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HSTD-20251226-0005/HĐTĐ-VFI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Bá Dương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BN968848, Số vào sổ cấp GCN CH10459,</w:t>
      </w:r>
      <w:r>
        <w:rPr>
          <w:bCs/>
        </w:rPr>
        <w:t xml:space="preserve"> Số thửa 2455, Tờ bản đồ 9TDH.1, Địa chỉ trên sổ khu phố Đông Chiêu, phường Tân Đông Hiệp, thị xã Dĩ An, BÌnh Dương.</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4.500.000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Lê Bá Dương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HSTD-20251226-0005/HĐTĐ-VFI-01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HSTD-20251226-0005/HĐTĐ-VFI </w:t>
      </w:r>
      <w:r>
        <w:rPr>
          <w:color w:val="000000" w:themeColor="text1"/>
        </w:rPr>
        <w:t xml:space="preserve">đã ký </w:t>
      </w:r>
      <w:r>
        <w:rPr>
          <w:color w:val="000000" w:themeColor="text1"/>
        </w:rPr>
        <w:t xml:space="preserve">ngày 31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31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Bá Dương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HSTD-20251226-0005/HĐTĐ-VFI-01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HSTD-20251226-0005/HĐTĐ-VFI </w:t>
      </w:r>
      <w:r>
        <w:rPr>
          <w:i/>
          <w:iCs/>
          <w:color w:val="000000" w:themeColor="text1"/>
        </w:rPr>
        <w:t xml:space="preserve">,</w:t>
      </w:r>
      <w:r>
        <w:rPr>
          <w:i/>
          <w:iCs/>
          <w:color w:val="000000" w:themeColor="text1"/>
        </w:rPr>
        <w:t xml:space="preserve">ngày 31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HSTD-20251226-0005/HĐTĐ-VFI đã ký ngày 31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jc w:val="center"/>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HSTD-20251226-0005/HĐTĐ-VFI đã ký ngày 31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w:t>
      </w:r>
      <w:r>
        <w:rPr>
          <w:color w:val="000000" w:themeColor="text1"/>
        </w:rPr>
        <w:t xml:space="preserve">h toán bằng tiền mặt cho người được Bên B ủy quyền (có giấy giới thiệu) hoặc</w:t>
      </w:r>
      <w:r>
        <w:rPr>
          <w:color w:val="000000" w:themeColor="text1"/>
        </w:rPr>
        <w:t xml:space="preserve">;</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HSTD-20251226-0005/HĐTĐ-VFI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02 bản, có nội dung &amp; giá trị pháp lý như nhau, mỗi bên giữ 02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HSTD-20251226-0005/HĐTĐ-VFI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Lê Bá Dương</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80</cp:revision>
  <dcterms:created xsi:type="dcterms:W3CDTF">2025-09-08T09:51:00Z</dcterms:created>
  <dcterms:modified xsi:type="dcterms:W3CDTF">2026-01-12T02:04:25Z</dcterms:modified>
</cp:coreProperties>
</file>