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xml" ContentType="application/vnd.openxmlformats-officedocument.wordprocessingml.comment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commentsExtended.xml" ContentType="application/vnd.openxmlformats-officedocument.wordprocessingml.commentsExtended+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rFonts w:ascii="Times New Roman" w:hAnsi="Times New Roman" w:cs="Times New Roman"/>
                <w:color w:val="000000" w:themeColor="text1"/>
                <w:sz w:val="24"/>
                <w:szCs w:val="24"/>
              </w:rPr>
            </w:pPr>
            <w:r>
              <w:rPr>
                <w:rFonts w:ascii="Times New Roman" w:hAnsi="Times New Roman" w:eastAsia="Times New Roman" w:cs="Times New Roman"/>
                <w:i/>
                <w:color w:val="000000" w:themeColor="text1"/>
                <w:sz w:val="24"/>
                <w:szCs w:val="24"/>
              </w:rPr>
              <w:t xml:space="preserve">Số: </w:t>
            </w:r>
            <w:r>
              <w:rPr>
                <w:rFonts w:ascii="Times New Roman" w:hAnsi="Times New Roman" w:eastAsia="Times New Roman" w:cs="Times New Roman"/>
                <w:color w:val="081b3a"/>
                <w:spacing w:val="3"/>
                <w:sz w:val="24"/>
                <w:szCs w:val="24"/>
                <w:highlight w:val="white"/>
              </w:rPr>
              <w:t xml:space="preserve">275/2025/1856/VFI-HĐTĐ.36.A </w:t>
            </w:r>
            <w:r>
              <w:rPr>
                <w:rFonts w:ascii="Times New Roman" w:hAnsi="Times New Roman" w:eastAsia="Times New Roman" w:cs="Times New Roman"/>
                <w:i/>
                <w:color w:val="000000" w:themeColor="text1"/>
                <w:sz w:val="24"/>
                <w:szCs w:val="24"/>
              </w:rPr>
            </w:r>
            <w:r>
              <w:rPr>
                <w:rFonts w:ascii="Times New Roman" w:hAnsi="Times New Roman" w:eastAsia="Times New Roman" w:cs="Times New Roman"/>
                <w:color w:val="000000" w:themeColor="text1"/>
                <w:sz w:val="24"/>
                <w:szCs w:val="24"/>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19 tháng 12 năm 2025</w:t>
            </w:r>
            <w:r>
              <w:rPr>
                <w:i/>
                <w:iCs/>
                <w:color w:val="000000" w:themeColor="text1"/>
              </w:rPr>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0CF3B498">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b/>
                <w:color w:val="000000"/>
                <w:sz w:val="24"/>
              </w:rPr>
              <w:t xml:space="preserve">CÔNG TY TNHH BẢO VỆ THỰC VẬT AKITA VIỆT NAM </w:t>
            </w:r>
            <w:r/>
            <w:r/>
            <w:r>
              <w:rPr>
                <w:b/>
                <w:color w:val="000000" w:themeColor="text1"/>
                <w:spacing w:val="-8"/>
                <w:lang w:val="vi-VN"/>
              </w:rPr>
            </w:r>
            <w:r>
              <w:rPr>
                <w:b/>
                <w:color w:val="000000" w:themeColor="text1"/>
                <w:spacing w:val="-8"/>
              </w:rPr>
            </w:r>
            <w:r/>
          </w:p>
        </w:tc>
      </w:tr>
      <w:tr>
        <w:trPr>
          <w:cantSplit/>
          <w:trHeight w:val="20"/>
        </w:trPr>
        <w:tc>
          <w:tcPr>
            <w:tcBorders/>
            <w:tcW w:w="1505" w:type="dxa"/>
            <w:vAlign w:val="center"/>
            <w:textDirection w:val="lrTb"/>
            <w:noWrap w:val="false"/>
          </w:tcPr>
          <w:p w14:paraId="6773BC82">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Địa chỉ trụ sở</w:t>
            </w:r>
            <w:r/>
            <w:r/>
          </w:p>
        </w:tc>
        <w:tc>
          <w:tcPr>
            <w:tcBorders/>
            <w:tcW w:w="270" w:type="dxa"/>
            <w:vAlign w:val="center"/>
            <w:textDirection w:val="lrTb"/>
            <w:noWrap w:val="false"/>
          </w:tcPr>
          <w:p w14:paraId="09E672A8">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r/>
          </w:p>
        </w:tc>
        <w:tc>
          <w:tcPr>
            <w:tcBorders/>
            <w:tcW w:w="7951" w:type="dxa"/>
            <w:vAlign w:val="center"/>
            <w:textDirection w:val="lrTb"/>
            <w:noWrap w:val="false"/>
          </w:tcPr>
          <w:p w14:paraId="4FF9A733">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rFonts w:ascii="Times New Roman" w:hAnsi="Times New Roman" w:cs="Times New Roman"/>
                <w:color w:val="000000" w:themeColor="text1"/>
                <w:sz w:val="24"/>
                <w:szCs w:val="24"/>
              </w:rPr>
            </w:pPr>
            <w:r>
              <w:rPr>
                <w:rFonts w:ascii="Times New Roman" w:hAnsi="Times New Roman" w:eastAsia="Times New Roman" w:cs="Times New Roman"/>
                <w:color w:val="000000"/>
                <w:sz w:val="24"/>
              </w:rPr>
            </w:r>
            <w:r>
              <w:rPr>
                <w:rFonts w:ascii="Times New Roman" w:hAnsi="Times New Roman" w:eastAsia="Times New Roman" w:cs="Times New Roman"/>
                <w:color w:val="000000" w:themeColor="text1"/>
                <w:spacing w:val="-2"/>
                <w:sz w:val="24"/>
                <w:szCs w:val="24"/>
                <w:highlight w:val="white"/>
              </w:rPr>
              <w:t xml:space="preserve">Số 2, ngách 22, ngõ 120, đường Kim Giang, Phường Định Công, TP Hà Nội, Việt Nam</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tc>
      </w:tr>
      <w:tr>
        <w:trPr>
          <w:trHeight w:val="20"/>
        </w:trPr>
        <w:tc>
          <w:tcPr>
            <w:tcBorders/>
            <w:tcW w:w="1505" w:type="dxa"/>
            <w:vAlign w:val="center"/>
            <w:vMerge w:val="restart"/>
            <w:textDirection w:val="lrTb"/>
            <w:noWrap w:val="false"/>
          </w:tcPr>
          <w:p w14:paraId="03123A67">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Mã số thuế</w:t>
            </w:r>
            <w:r/>
            <w:r/>
          </w:p>
        </w:tc>
        <w:tc>
          <w:tcPr>
            <w:tcBorders/>
            <w:tcW w:w="270" w:type="dxa"/>
            <w:vAlign w:val="center"/>
            <w:vMerge w:val="restart"/>
            <w:textDirection w:val="lrTb"/>
            <w:noWrap w:val="false"/>
          </w:tcPr>
          <w:p w14:paraId="38DFB40E">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r/>
          </w:p>
        </w:tc>
        <w:tc>
          <w:tcPr>
            <w:tcBorders/>
            <w:tcW w:w="7951" w:type="dxa"/>
            <w:vAlign w:val="center"/>
            <w:vMerge w:val="restart"/>
            <w:textDirection w:val="lrTb"/>
            <w:noWrap w:val="false"/>
          </w:tcPr>
          <w:p w14:paraId="74EFE0A0">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0106157032 </w:t>
            </w:r>
            <w:r/>
            <w:r/>
          </w:p>
        </w:tc>
      </w:tr>
      <w:tr>
        <w:trPr>
          <w:cantSplit/>
          <w:trHeight w:val="20"/>
        </w:trPr>
        <w:tc>
          <w:tcPr>
            <w:tcBorders/>
            <w:tcW w:w="1505" w:type="dxa"/>
            <w:vAlign w:val="center"/>
            <w:textDirection w:val="lrTb"/>
            <w:noWrap w:val="false"/>
          </w:tcPr>
          <w:p w14:paraId="2EED131D">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Đại diện</w:t>
            </w:r>
            <w:r/>
            <w:r/>
          </w:p>
        </w:tc>
        <w:tc>
          <w:tcPr>
            <w:tcBorders/>
            <w:tcW w:w="270" w:type="dxa"/>
            <w:vAlign w:val="center"/>
            <w:textDirection w:val="lrTb"/>
            <w:noWrap w:val="false"/>
          </w:tcPr>
          <w:p w14:paraId="064CB9E2">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r/>
          </w:p>
        </w:tc>
        <w:tc>
          <w:tcPr>
            <w:tcBorders/>
            <w:tcW w:w="7951" w:type="dxa"/>
            <w:vAlign w:val="center"/>
            <w:textDirection w:val="lrTb"/>
            <w:noWrap w:val="false"/>
          </w:tcPr>
          <w:p w14:paraId="175BD271">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b/>
                <w:bCs/>
              </w:rPr>
            </w:pPr>
            <w:r>
              <w:rPr>
                <w:rFonts w:ascii="Times New Roman" w:hAnsi="Times New Roman" w:eastAsia="Times New Roman" w:cs="Times New Roman"/>
                <w:b/>
                <w:bCs/>
                <w:color w:val="000000"/>
                <w:sz w:val="24"/>
              </w:rPr>
              <w:t xml:space="preserve">Lưu Văn Thêm </w:t>
            </w:r>
            <w:r>
              <w:rPr>
                <w:b/>
                <w:bCs/>
              </w:rPr>
            </w:r>
            <w:r>
              <w:rPr>
                <w:b/>
                <w:bCs/>
              </w:rPr>
            </w:r>
          </w:p>
        </w:tc>
      </w:tr>
      <w:tr>
        <w:trPr>
          <w:cantSplit/>
          <w:trHeight w:val="20"/>
        </w:trPr>
        <w:tc>
          <w:tcPr>
            <w:tcBorders/>
            <w:tcW w:w="1505" w:type="dxa"/>
            <w:vAlign w:val="center"/>
            <w:textDirection w:val="lrTb"/>
            <w:noWrap w:val="false"/>
          </w:tcPr>
          <w:p w14:paraId="09105D62">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Chức vụ</w:t>
            </w:r>
            <w:r/>
            <w:r/>
          </w:p>
        </w:tc>
        <w:tc>
          <w:tcPr>
            <w:tcBorders/>
            <w:tcW w:w="270" w:type="dxa"/>
            <w:vAlign w:val="center"/>
            <w:textDirection w:val="lrTb"/>
            <w:noWrap w:val="false"/>
          </w:tcPr>
          <w:p w14:paraId="290BC366">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r/>
          </w:p>
        </w:tc>
        <w:tc>
          <w:tcPr>
            <w:tcBorders/>
            <w:tcW w:w="7951" w:type="dxa"/>
            <w:vAlign w:val="center"/>
            <w:textDirection w:val="lrTb"/>
            <w:noWrap w:val="false"/>
          </w:tcPr>
          <w:p w14:paraId="4FE7C3D3">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b/>
                <w:bCs/>
              </w:rPr>
            </w:pPr>
            <w:r>
              <w:rPr>
                <w:rFonts w:ascii="Times New Roman" w:hAnsi="Times New Roman" w:eastAsia="Times New Roman" w:cs="Times New Roman"/>
                <w:b/>
                <w:bCs/>
                <w:color w:val="000000"/>
                <w:sz w:val="24"/>
              </w:rPr>
              <w:t xml:space="preserve">Giám đốc </w:t>
            </w:r>
            <w:r>
              <w:rPr>
                <w:b/>
                <w:bCs/>
              </w:rPr>
            </w:r>
            <w:r>
              <w:rPr>
                <w:b/>
                <w:bCs/>
              </w:rP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CE4B8DD" w14:textId="77777777">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14:paraId="6D2B7561" w14:textId="77777777">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4A0C33E" w14:textId="2D0C1E91">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05575C2D" w14:textId="77777777">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C414339" w14:textId="2E99F788">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0DC58BB5" w14:textId="08DAF22A">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48F0F82A" w14:textId="77777777">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74BA0ABF" w14:textId="77777777">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580E0A0E"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1F4B0A41"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1A4F9A09"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581858BD"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4EA26052" w14:textId="77777777">
      <w:pPr>
        <w:pStyle w:val="1000"/>
        <w:pBdr/>
        <w:spacing/>
        <w:ind/>
        <w:rPr>
          <w:color w:val="000000" w:themeColor="text1"/>
        </w:rPr>
      </w:pPr>
      <w:r>
        <w:rPr>
          <w:color w:val="000000" w:themeColor="text1"/>
        </w:rPr>
      </w: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14:paraId="0E2EB455" w14:textId="77777777">
      <w:pPr>
        <w:pBdr/>
        <w:spacing w:after="120" w:before="120" w:line="312" w:lineRule="auto"/>
        <w:ind w:left="720"/>
        <w:jc w:val="both"/>
        <w:rPr>
          <w:bCs/>
          <w:color w:val="000000"/>
          <w:spacing w:val="-6"/>
        </w:rPr>
      </w:pPr>
      <w:r>
        <w:rPr>
          <w:bCs/>
        </w:rPr>
      </w:r>
      <w:r>
        <w:rPr>
          <w:b/>
        </w:rPr>
      </w:r>
      <w:r>
        <w:rPr>
          <w:color w:val="000000"/>
        </w:rPr>
        <w:t xml:space="preserve">Quyền sử dụng đất tại thửa đất số: 24, tờ bản đồ số: 03 có địa chỉ: Phường Đạ</w:t>
      </w:r>
      <w:r>
        <w:rPr>
          <w:color w:val="000000"/>
        </w:rPr>
        <w:t xml:space="preserve">i Kim, quận Hoàng Mai, thành phố Hà Nội (Nay là phường Định Công, thành phố Hà Nội) theo Giấy chứng nhận quyền sử dụng đất số: AD 518</w:t>
      </w:r>
      <w:commentRangeStart w:id="0"/>
      <w:r>
        <w:rPr>
          <w:color w:val="000000"/>
        </w:rPr>
        <w:t xml:space="preserve">061</w:t>
      </w:r>
      <w:commentRangeEnd w:id="0"/>
      <w:r>
        <w:commentReference w:id="0"/>
      </w:r>
      <w:r>
        <w:rPr>
          <w:color w:val="000000"/>
        </w:rPr>
        <w:t xml:space="preserve">, số vào sổ cấp GCN: 01779.2313/QĐ-UB do UBND Quận Hoàng Mai cấp ngày 30/12/2005; Chủ sử dụng đất là Bà Phan Thị Nguyệt</w:t>
      </w:r>
      <w:r/>
      <w:r>
        <w:rPr>
          <w:bCs/>
        </w:rPr>
      </w:r>
      <w:r>
        <w:rPr>
          <w:bCs/>
        </w:rPr>
        <w:t xml:space="preserve">.</w:t>
      </w:r>
      <w:r>
        <w:rPr>
          <w:bCs/>
          <w:color w:val="000000"/>
          <w:spacing w:val="-6"/>
        </w:rPr>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12 năm 2025</w:t>
      </w:r>
      <w:r>
        <w:rPr>
          <w:color w:val="000000" w:themeColor="text1"/>
        </w:rPr>
        <w:t xml:space="preserve">.</w:t>
      </w:r>
      <w:r>
        <w:rPr>
          <w:color w:val="000000" w:themeColor="text1"/>
        </w:rPr>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5.092.593</w:t>
            </w:r>
            <w:r>
              <w:rPr>
                <w:color w:val="000000" w:themeColor="text1"/>
              </w:rPr>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bCs/>
                <w:color w:val="000000" w:themeColor="text1"/>
              </w:rPr>
              <w:t xml:space="preserve">8%</w:t>
            </w:r>
            <w:r>
              <w:rPr>
                <w:color w:val="000000" w:themeColor="text1"/>
              </w:rPr>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407.407</w:t>
            </w:r>
            <w:r>
              <w:rPr>
                <w:color w:val="000000" w:themeColor="text1"/>
              </w:rPr>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5.500.000</w:t>
            </w:r>
            <w:r>
              <w:rPr>
                <w:b/>
                <w:bCs/>
                <w:i/>
                <w:iCs/>
                <w:color w:val="000000" w:themeColor="text1"/>
              </w:rPr>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năm trăm nghìn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14:paraId="2D76F3E3" w14:textId="0833638D">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14:paraId="3770B9AF" w14:textId="674898EF">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14:paraId="505F3CEF" w14:textId="5AB902DE">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14:paraId="20704130" w14:textId="2B00A5BB">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14:paraId="632B4B5C" w14:textId="40A0930D">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14:paraId="35182FA1" w14:textId="39C301D0">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14:paraId="1D74C53A" w14:textId="77803E69">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14:paraId="03FCA4D0" w14:textId="345317D3">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14:paraId="18ACF544" w14:textId="688A6CE7">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2" w:name="_Hlk208906103"/>
      <w:r/>
      <w:bookmarkEnd w:id="2"/>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Nguyễn Thị Thùy Dương" w:date="2025-12-24T10:32:47Z" w:initials="NTTD">
    <w:p w14:paraId="00000001" w14:textId="00000001">
      <w:pPr>
        <w:spacing w:line="240" w:after="0" w:lineRule="auto" w:before="0"/>
        <w:ind w:firstLine="0" w:left="0" w:right="0"/>
        <w:jc w:val="left"/>
      </w:pPr>
      <w:r>
        <w:rPr>
          <w:rFonts w:eastAsia="Arial" w:ascii="Arial" w:hAnsi="Arial" w:cs="Arial"/>
          <w:sz w:val="22"/>
        </w:rPr>
        <w:t xml:space="preserve">Xem lại 961 hay 061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1CBC70A7" w16cex:dateUtc="2025-12-24T03:32:47Z"/>
</w16cex:commentsExtensible>
</file>

<file path=word/commentsIds.xml><?xml version="1.0" encoding="utf-8"?>
<w16cid:commentsIds xmlns:mc="http://schemas.openxmlformats.org/markup-compatibility/2006" xmlns:w16cid="http://schemas.microsoft.com/office/word/2016/wordml/cid" mc:Ignorable="w16cid">
  <w16cid:commentId w16cid:paraId="00000001" w16cid:durableId="1CBC70A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14:paraId="3FB163F5" w14:textId="77777777">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14:paraId="5493C6C3" w14:textId="77777777">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guyễn Thị Thùy Dương">
    <w15:presenceInfo w15:providerId="Teamlab" w15:userId="ui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comments" Target="comments.xml" /><Relationship Id="rId12" Type="http://schemas.microsoft.com/office/2011/relationships/commentsExtended" Target="commentsExtended.xml" /><Relationship Id="rId13" Type="http://schemas.microsoft.com/office/2018/08/relationships/commentsExtensible" Target="commentsExtensible.xml" /><Relationship Id="rId14" Type="http://schemas.microsoft.com/office/2016/09/relationships/commentsIds" Target="commentsIds.xml" /><Relationship Id="rId15" Type="http://schemas.microsoft.com/office/2011/relationships/people" Target="people.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Tấn Sang</cp:lastModifiedBy>
  <cp:revision>80</cp:revision>
  <dcterms:created xsi:type="dcterms:W3CDTF">2025-09-08T09:51:00Z</dcterms:created>
  <dcterms:modified xsi:type="dcterms:W3CDTF">2025-12-24T04:31:49Z</dcterms:modified>
</cp:coreProperties>
</file>