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z w:val="24"/>
              </w:rPr>
              <w:t xml:space="preserve">275/2025/1850/VFI-CT.55.A</w:t>
            </w:r>
            <w:r>
              <w:rPr>
                <w:rFonts w:ascii="Times New Roman" w:hAnsi="Times New Roman" w:eastAsia="Times New Roman" w:cs="Times New Roman"/>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56"/>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color w:val="000000"/>
                <w:spacing w:val="-4"/>
                <w:sz w:val="24"/>
              </w:rPr>
              <w:t xml:space="preserve">Bà Nguyễn Thị Thảo</w:t>
            </w:r>
            <w:r>
              <w:rPr>
                <w:rFonts w:ascii="Times New Roman" w:hAnsi="Times New Roman" w:eastAsia="Times New Roman" w:cs="Times New Roman"/>
                <w:color w:val="000000"/>
                <w:sz w:val="24"/>
              </w:rPr>
              <w:t xml:space="preserve"> </w:t>
            </w:r>
            <w:r>
              <w:rPr>
                <w:b/>
                <w:color w:val="000000" w:themeColor="text1"/>
                <w:spacing w:val="-8"/>
                <w:lang w:val="vi-VN"/>
              </w:rPr>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r>
            <w:r>
              <w:rPr>
                <w:rFonts w:ascii="Times New Roman" w:hAnsi="Times New Roman" w:eastAsia="Times New Roman" w:cs="Times New Roman"/>
                <w:color w:val="000000"/>
                <w:sz w:val="24"/>
              </w:rPr>
              <w:t xml:space="preserve">001178013272</w:t>
            </w:r>
            <w:r>
              <w:rPr>
                <w:color w:val="000000" w:themeColor="text1"/>
              </w:rPr>
            </w:r>
            <w:r>
              <w:rPr>
                <w:bCs/>
                <w:color w:val="000000" w:themeColor="text1"/>
                <w:lang w:val="vi-VN"/>
              </w:rPr>
            </w:r>
          </w:p>
        </w:tc>
      </w:tr>
      <w:tr>
        <w:trPr>
          <w:cantSplit/>
          <w:trHeight w:val="303"/>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Thôn Xuân La, xã Phượng Dực, huyện Phú Xuyên, thành phố Hà Nội.</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Năm Sinh</w:t>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rFonts w:ascii="Times New Roman" w:hAnsi="Times New Roman" w:eastAsia="Times New Roman" w:cs="Times New Roman"/>
                <w:color w:val="000000"/>
                <w:sz w:val="24"/>
              </w:rPr>
              <w:t xml:space="preserve">1978</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bl>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23, tờ bản đồ số Trích đo 2019 có địa chỉ: khu ao Đầu Đình, Thôn Văn Hội, xã Đại Thắng, huyện Phú Xuyên, Thành phố Hà Nội (nay là xã Phượng Dực, thành phố Hà Nội) theo Giấy chứng nhận quyền sử dụng đất quyền sở hữu nhà ở </w:t>
      </w:r>
      <w:r>
        <w:rPr>
          <w:rFonts w:ascii="Times New Roman" w:hAnsi="Times New Roman" w:eastAsia="Times New Roman" w:cs="Times New Roman"/>
          <w:color w:val="000000"/>
          <w:sz w:val="24"/>
        </w:rPr>
        <w:t xml:space="preserve">và tài sản khác gắn liền với đất số: DM 805518, số vào sổ cấp GCN: CN - 01813 do Chi nhánh văn phòng đăng ký đất đai Hà Nội - huyện Phú Xuyên cấp ngày 24/10/2023; Chủ sử dụng đất là Ông Lê Văn Út và Bà Nguyễn Thị Thảo</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4.545.455</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454.545</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58" w:type="pct"/>
        <w:tblBorders/>
        <w:tblLook w:val="01E0" w:firstRow="1" w:lastRow="1" w:firstColumn="1" w:lastColumn="1" w:noHBand="0" w:noVBand="0"/>
      </w:tblPr>
      <w:tblGrid>
        <w:gridCol w:w="4845"/>
        <w:gridCol w:w="4853"/>
      </w:tblGrid>
      <w:tr>
        <w:trPr>
          <w:trHeight w:val="2981"/>
        </w:trPr>
        <w:tc>
          <w:tcPr>
            <w:tcBorders/>
            <w:tcW w:w="2477"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81"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r>
      <w:r>
        <w:rPr>
          <w:rFonts w:ascii="Times New Roman" w:hAnsi="Times New Roman" w:eastAsia="Times New Roman" w:cs="Times New Roman"/>
          <w:color w:val="000000"/>
          <w:spacing w:val="-4"/>
          <w:sz w:val="24"/>
        </w:rPr>
        <w:t xml:space="preserve">275/2025/1850/VFI-HĐTĐ.55.A </w:t>
      </w:r>
      <w:r>
        <w:rPr>
          <w:b/>
          <w:bCs/>
          <w:i/>
          <w:iCs/>
          <w:color w:val="000000" w:themeColor="text1"/>
        </w:rPr>
      </w:r>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rFonts w:ascii="Times New Roman" w:hAnsi="Times New Roman" w:eastAsia="Times New Roman" w:cs="Times New Roman"/>
          <w:color w:val="000000"/>
          <w:spacing w:val="-4"/>
          <w:sz w:val="24"/>
        </w:rPr>
        <w:t xml:space="preserve">275/2025/1850/VFI-HĐTĐ.55.A</w:t>
      </w:r>
      <w:r>
        <w:rPr>
          <w:color w:val="000000" w:themeColor="text1"/>
        </w:rPr>
        <w:t xml:space="preserve"> </w:t>
      </w:r>
      <w:r>
        <w:rPr>
          <w:color w:val="000000" w:themeColor="text1"/>
        </w:rPr>
        <w:t xml:space="preserve">đã ký </w:t>
      </w:r>
      <w:r>
        <w:rPr>
          <w:color w:val="000000" w:themeColor="text1"/>
        </w:rPr>
        <w:t xml:space="preserve">ngày 20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20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color w:val="000000"/>
                <w:sz w:val="24"/>
              </w:rPr>
              <w:t xml:space="preserve">BÀ NGUYỄN THỊ THẢO</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rFonts w:ascii="Times New Roman" w:hAnsi="Times New Roman" w:eastAsia="Times New Roman" w:cs="Times New Roman"/>
                <w:color w:val="000000"/>
                <w:sz w:val="24"/>
              </w:rPr>
              <w:t xml:space="preserve">001178013272</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Thôn Xuân La, xã Phượng Dực, huyện Phú Xuyên, thành phố Hà Nội.</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Năm Sinh</w:t>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rFonts w:ascii="Times New Roman" w:hAnsi="Times New Roman" w:eastAsia="Times New Roman" w:cs="Times New Roman"/>
                <w:color w:val="000000"/>
                <w:sz w:val="24"/>
              </w:rPr>
              <w:t xml:space="preserve">1978</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rFonts w:ascii="Times New Roman" w:hAnsi="Times New Roman" w:eastAsia="Times New Roman" w:cs="Times New Roman"/>
          <w:color w:val="000000"/>
          <w:spacing w:val="-2"/>
          <w:sz w:val="24"/>
        </w:rPr>
        <w:t xml:space="preserve">275/2025/1850/VFI-BC.55.A</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rFonts w:ascii="Times New Roman" w:hAnsi="Times New Roman" w:eastAsia="Times New Roman" w:cs="Times New Roman"/>
          <w:color w:val="000000"/>
          <w:spacing w:val="-4"/>
          <w:sz w:val="24"/>
        </w:rPr>
        <w:t xml:space="preserve">275/2025/1850/VFI-HĐTĐ.55.A</w:t>
      </w:r>
      <w:r>
        <w:rPr>
          <w:i/>
          <w:iCs/>
          <w:color w:val="000000" w:themeColor="text1"/>
        </w:rPr>
        <w:t xml:space="preserve"> </w:t>
      </w:r>
      <w:r>
        <w:rPr>
          <w:i/>
          <w:iCs/>
          <w:color w:val="000000" w:themeColor="text1"/>
        </w:rPr>
        <w:t xml:space="preserve">,</w:t>
      </w:r>
      <w:r>
        <w:rPr>
          <w:i/>
          <w:iCs/>
          <w:color w:val="000000" w:themeColor="text1"/>
        </w:rPr>
        <w:t xml:space="preserve">ngày 20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HSTD-20251217-0002/HĐTĐ-VFI đã ký ngày 20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500.000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500.000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w:t>
      </w:r>
      <w:r>
        <w:rPr>
          <w:rFonts w:ascii="Times New Roman" w:hAnsi="Times New Roman" w:eastAsia="Times New Roman" w:cs="Times New Roman"/>
          <w:b/>
          <w:bCs/>
          <w:color w:val="000000"/>
          <w:spacing w:val="-4"/>
          <w:sz w:val="24"/>
        </w:rPr>
        <w:t xml:space="preserve">275/2025/1850/VFI-HĐTĐ.55.A</w:t>
      </w:r>
      <w:r>
        <w:rPr>
          <w:b/>
          <w:bCs/>
          <w:color w:val="000000" w:themeColor="text1"/>
        </w:rPr>
        <w:t xml:space="preserve"> đã ký ngày 20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w:t>
      </w:r>
      <w:r>
        <w:rPr>
          <w:rFonts w:ascii="Times New Roman" w:hAnsi="Times New Roman" w:eastAsia="Times New Roman" w:cs="Times New Roman"/>
          <w:color w:val="000000"/>
          <w:spacing w:val="-4"/>
          <w:sz w:val="24"/>
        </w:rPr>
        <w:t xml:space="preserve">275/2025/1850/VFI-HĐTĐ.55.A</w:t>
      </w:r>
      <w:r>
        <w:rPr>
          <w:color w:val="000000" w:themeColor="text1"/>
        </w:rPr>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r>
      <w:r>
        <w:rPr>
          <w:rFonts w:ascii="Times New Roman" w:hAnsi="Times New Roman" w:eastAsia="Times New Roman" w:cs="Times New Roman"/>
          <w:color w:val="000000"/>
          <w:spacing w:val="-4"/>
          <w:sz w:val="24"/>
        </w:rPr>
        <w:t xml:space="preserve">275/2025/1850/VFI-HĐTĐ.55.A</w:t>
      </w:r>
      <w:r>
        <w:rPr>
          <w:color w:val="000000" w:themeColor="text1"/>
        </w:rPr>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Đặng Quốc Đại</cp:lastModifiedBy>
  <cp:revision>79</cp:revision>
  <dcterms:created xsi:type="dcterms:W3CDTF">2025-09-08T09:51:00Z</dcterms:created>
  <dcterms:modified xsi:type="dcterms:W3CDTF">2025-12-24T07:12:25Z</dcterms:modified>
</cp:coreProperties>
</file>