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275/2026/0752/VFI-HĐTĐ.48.A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pacing w:val="-8"/>
                <w:sz w:val="24"/>
              </w:rPr>
              <w:t xml:space="preserve">CÔNG TY TNHH MTV PHÁT TRIỂN THƯƠNG MẠI THĂNG LONG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0109739984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Đia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Số 38 ngõ 68 đường Trung Kính, phường Yên Hoà, thành phố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Ông Đoàn Văn Toàn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88"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63, tờ bản đồ số: 21; có địa chỉ: Khu 19, xã Tu Vũ, huyện Thanh Thuỷ, tình Phú Thọ (nay là xã Tu Vũ, tỉnh Phú Thọ) theo Giấy chứng nhận quyền sử dụng đất quyền sở hữu tài sản gắn liền với đất số: AA 02342908, số vào sổ cấ</w:t>
      </w:r>
      <w:r>
        <w:rPr>
          <w:rFonts w:ascii="Times New Roman" w:hAnsi="Times New Roman" w:eastAsia="Times New Roman" w:cs="Times New Roman"/>
          <w:color w:val="000000"/>
          <w:sz w:val="24"/>
        </w:rPr>
        <w:t xml:space="preserve">p GCN: CN05856 do Chi nhánh văn phòng đăng ký đất đai Thanh Thuỷ cấp ngày 27/6/2025 cho Ông Đoàn Văn Toàn và Bà Vũ Thị Ngân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b w:val="0"/>
                <w:bCs w:val="0"/>
                <w:color w:val="000000" w:themeColor="text1"/>
              </w:rPr>
            </w:pPr>
            <w:r>
              <w:rPr>
                <w:b w:val="0"/>
                <w:bCs w:val="0"/>
                <w:color w:val="000000" w:themeColor="text1"/>
              </w:rPr>
            </w:r>
            <w:r>
              <w:rPr>
                <w:b w:val="0"/>
                <w:bCs w:val="0"/>
                <w:color w:val="000000" w:themeColor="text1"/>
              </w:rPr>
              <w:t xml:space="preserve">10.000.000</w:t>
            </w:r>
            <w:r>
              <w:rPr>
                <w:b w:val="0"/>
                <w:bCs w:val="0"/>
                <w:color w:val="000000" w:themeColor="text1"/>
              </w:rPr>
            </w:r>
            <w:r>
              <w:rPr>
                <w:b w:val="0"/>
                <w:bCs w:val="0"/>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left"/>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76</cp:revision>
  <dcterms:created xsi:type="dcterms:W3CDTF">2025-09-08T09:51:00Z</dcterms:created>
  <dcterms:modified xsi:type="dcterms:W3CDTF">2026-05-20T01:24:33Z</dcterms:modified>
</cp:coreProperties>
</file>