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275/2025/1772/VFI-HĐTĐ.27.A</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sz w:val="24"/>
                <w:szCs w:val="24"/>
              </w:rPr>
            </w:r>
            <w:bookmarkStart w:id="0" w:name="_Hlk117252695"/>
            <w:r>
              <w:rPr>
                <w:rFonts w:ascii="Times New Roman" w:hAnsi="Times New Roman" w:eastAsia="Times New Roman" w:cs="Times New Roman"/>
                <w:b/>
                <w:color w:val="000000" w:themeColor="text1"/>
                <w:sz w:val="24"/>
                <w:szCs w:val="24"/>
                <w:u w:val="single"/>
              </w:rPr>
              <w:t xml:space="preserve">BÊN A</w:t>
            </w:r>
            <w:r>
              <w:rPr>
                <w:rFonts w:ascii="Times New Roman" w:hAnsi="Times New Roman" w:eastAsia="Times New Roman" w:cs="Times New Roman"/>
                <w:b/>
                <w:color w:val="000000" w:themeColor="text1"/>
                <w:sz w:val="24"/>
                <w:szCs w:val="24"/>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rFonts w:ascii="Times New Roman" w:hAnsi="Times New Roman" w:cs="Times New Roman"/>
                <w:b/>
                <w:color w:val="000000" w:themeColor="text1"/>
                <w:spacing w:val="-8"/>
                <w:sz w:val="24"/>
                <w:szCs w:val="24"/>
              </w:rPr>
            </w:pPr>
            <w:r>
              <w:rPr>
                <w:rFonts w:ascii="Times New Roman" w:hAnsi="Times New Roman" w:eastAsia="Times New Roman" w:cs="Times New Roman"/>
                <w:b/>
                <w:color w:val="000000" w:themeColor="text1"/>
                <w:spacing w:val="-8"/>
                <w:sz w:val="24"/>
                <w:szCs w:val="24"/>
                <w:lang w:val="vi-VN"/>
              </w:rPr>
              <w:t xml:space="preserve">CÔNG TY DỊCH VỤ Y TẾ HƯNG THÀNH</w:t>
            </w:r>
            <w:bookmarkEnd w:id="0"/>
            <w:r>
              <w:rPr>
                <w:rFonts w:ascii="Times New Roman" w:hAnsi="Times New Roman" w:eastAsia="Times New Roman" w:cs="Times New Roman"/>
                <w:b/>
                <w:color w:val="000000" w:themeColor="text1"/>
                <w:spacing w:val="-8"/>
                <w:sz w:val="24"/>
                <w:szCs w:val="24"/>
              </w:rPr>
            </w:r>
          </w:p>
        </w:tc>
      </w:tr>
      <w:tr>
        <w:trPr>
          <w:trHeight w:val="20"/>
        </w:trPr>
        <w:tc>
          <w:tcPr>
            <w:tcBorders/>
            <w:tcW w:w="1505" w:type="dxa"/>
            <w:vAlign w:val="center"/>
            <w:vMerge w:val="restart"/>
            <w:textDirection w:val="lrTb"/>
            <w:noWrap w:val="false"/>
          </w:tcPr>
          <w:p w14:paraId="314F4B73">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Đia chỉ</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270" w:type="dxa"/>
            <w:vAlign w:val="center"/>
            <w:vMerge w:val="restart"/>
            <w:textDirection w:val="lrTb"/>
            <w:noWrap w:val="false"/>
          </w:tcPr>
          <w:p w14:paraId="23720BF9">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vMerge w:val="restart"/>
            <w:textDirection w:val="lrTb"/>
            <w:noWrap w:val="false"/>
          </w:tcPr>
          <w:p w14:paraId="0437C0A6">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t xml:space="preserve">Số 108 đường Tả Thanh Oai, xã Đại Thanh, Hà Nội</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r>
      <w:tr>
        <w:trPr>
          <w:trHeight w:val="20"/>
        </w:trPr>
        <w:tc>
          <w:tcPr>
            <w:tcBorders/>
            <w:tcW w:w="1505" w:type="dxa"/>
            <w:vAlign w:val="center"/>
            <w:vMerge w:val="restart"/>
            <w:textDirection w:val="lrTb"/>
            <w:noWrap w:val="false"/>
          </w:tcPr>
          <w:p w14:paraId="0933FA47">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Điện thoại</w:t>
            </w:r>
            <w:r>
              <w:rPr>
                <w:rFonts w:ascii="Times New Roman" w:hAnsi="Times New Roman" w:eastAsia="Times New Roman" w:cs="Times New Roman"/>
                <w:bCs/>
                <w:color w:val="000000" w:themeColor="text1"/>
                <w:sz w:val="24"/>
                <w:szCs w:val="24"/>
                <w:lang w:val="pt-BR"/>
              </w:rPr>
            </w:r>
          </w:p>
        </w:tc>
        <w:tc>
          <w:tcPr>
            <w:tcBorders/>
            <w:tcW w:w="270" w:type="dxa"/>
            <w:vAlign w:val="center"/>
            <w:vMerge w:val="restart"/>
            <w:textDirection w:val="lrTb"/>
            <w:noWrap w:val="false"/>
          </w:tcPr>
          <w:p w14:paraId="56301668">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vMerge w:val="restart"/>
            <w:textDirection w:val="lrTb"/>
            <w:noWrap w:val="false"/>
          </w:tcPr>
          <w:p w14:paraId="7BA61DC4">
            <w:pPr>
              <w:pBdr/>
              <w:spacing w:after="40" w:before="40" w:line="288" w:lineRule="auto"/>
              <w:ind/>
              <w:contextualSpacing w:val="true"/>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81b3a"/>
                <w:spacing w:val="3"/>
                <w:sz w:val="24"/>
                <w:szCs w:val="24"/>
                <w:highlight w:val="white"/>
              </w:rPr>
              <w:t xml:space="preserve">024.36880436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Mã số thuế</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14:paraId="52EE7299"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0104478739</w:t>
            </w:r>
            <w:r>
              <w:rPr>
                <w:rFonts w:ascii="Times New Roman" w:hAnsi="Times New Roman" w:eastAsia="Times New Roman" w:cs="Times New Roman"/>
                <w:bCs/>
                <w:color w:val="000000" w:themeColor="text1"/>
                <w:sz w:val="24"/>
                <w:szCs w:val="24"/>
                <w:lang w:val="vi-VN"/>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Đại diện</w:t>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Ông Lưu Văn Hoàng</w:t>
            </w:r>
            <w:r>
              <w:rPr>
                <w:rFonts w:ascii="Times New Roman" w:hAnsi="Times New Roman" w:eastAsia="Times New Roman" w:cs="Times New Roman"/>
                <w:b/>
                <w:bCs/>
                <w:color w:val="000000" w:themeColor="text1"/>
                <w:sz w:val="24"/>
                <w:szCs w:val="24"/>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Chức vụ</w:t>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Giám đốc</w:t>
            </w:r>
            <w:r>
              <w:rPr>
                <w:rFonts w:ascii="Times New Roman" w:hAnsi="Times New Roman" w:eastAsia="Times New Roman" w:cs="Times New Roman"/>
                <w:color w:val="000000" w:themeColor="text1"/>
                <w:sz w:val="24"/>
                <w:szCs w:val="24"/>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Email</w:t>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hyperlink r:id="rId11" w:tooltip="mailto:hungthanhvnco@gmail.com" w:history="1">
              <w:r>
                <w:rPr>
                  <w:rStyle w:val="812"/>
                  <w:rFonts w:ascii="Times New Roman" w:hAnsi="Times New Roman" w:eastAsia="Times New Roman" w:cs="Times New Roman"/>
                  <w:color w:val="000000"/>
                  <w:spacing w:val="3"/>
                  <w:sz w:val="24"/>
                  <w:szCs w:val="24"/>
                  <w:highlight w:val="white"/>
                  <w:u w:val="single"/>
                </w:rPr>
                <w:t xml:space="preserve">hungthanhvnco@gmail.com</w:t>
              </w:r>
            </w:hyperlink>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tc>
      </w:tr>
      <w:tr>
        <w:trPr>
          <w:trHeight w:val="20"/>
        </w:trPr>
        <w:tc>
          <w:tcPr>
            <w:tcBorders/>
            <w:tcW w:w="1505" w:type="dxa"/>
            <w:vAlign w:val="center"/>
            <w:vMerge w:val="restart"/>
            <w:textDirection w:val="lrTb"/>
            <w:noWrap w:val="false"/>
          </w:tcPr>
          <w:p w14:paraId="2E83BE1C">
            <w:pPr>
              <w:pBdr/>
              <w:spacing w:after="40" w:before="40" w:line="288" w:lineRule="auto"/>
              <w:ind w:right="-9"/>
              <w:contextualSpacing w:val="true"/>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bCs w:val="0"/>
                <w:color w:val="000000" w:themeColor="text1"/>
                <w:sz w:val="24"/>
                <w:szCs w:val="24"/>
                <w:u w:val="none"/>
              </w:rPr>
              <w:t xml:space="preserve">Số tài khoản</w:t>
            </w:r>
            <w:r>
              <w:rPr>
                <w:rFonts w:ascii="Times New Roman" w:hAnsi="Times New Roman" w:eastAsia="Times New Roman" w:cs="Times New Roman"/>
                <w:b w:val="0"/>
                <w:bCs w:val="0"/>
                <w:color w:val="000000" w:themeColor="text1"/>
                <w:sz w:val="24"/>
                <w:szCs w:val="24"/>
                <w:u w:val="none"/>
              </w:rPr>
            </w:r>
          </w:p>
        </w:tc>
        <w:tc>
          <w:tcPr>
            <w:tcBorders/>
            <w:tcW w:w="270" w:type="dxa"/>
            <w:vAlign w:val="center"/>
            <w:vMerge w:val="restart"/>
            <w:textDirection w:val="lrTb"/>
            <w:noWrap w:val="false"/>
          </w:tcPr>
          <w:p w14:paraId="3AFF9DFE">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tc>
        <w:tc>
          <w:tcPr>
            <w:tcBorders/>
            <w:tcW w:w="7951" w:type="dxa"/>
            <w:vAlign w:val="center"/>
            <w:vMerge w:val="restart"/>
            <w:textDirection w:val="lrTb"/>
            <w:noWrap w:val="false"/>
          </w:tcPr>
          <w:p w14:paraId="06CF4CF5">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sz w:val="24"/>
                <w:szCs w:val="24"/>
              </w:rPr>
            </w:pPr>
            <w:r>
              <w:rPr>
                <w:rFonts w:ascii="Times New Roman" w:hAnsi="Times New Roman" w:eastAsia="Times New Roman" w:cs="Times New Roman"/>
                <w:color w:val="081b3a"/>
                <w:spacing w:val="3"/>
                <w:sz w:val="24"/>
                <w:szCs w:val="24"/>
                <w:highlight w:val="white"/>
              </w:rPr>
              <w:t xml:space="preserve">1505201036452 tại Ngân hàng Agribank - CN Hà Nội II</w:t>
            </w:r>
            <w:r>
              <w:rPr>
                <w:rFonts w:ascii="Times New Roman" w:hAnsi="Times New Roman" w:eastAsia="Times New Roman" w:cs="Times New Roman"/>
                <w:sz w:val="24"/>
                <w:szCs w:val="24"/>
              </w:rPr>
            </w:r>
          </w:p>
          <w:p w14:paraId="46ADE3A5">
            <w:pPr>
              <w:keepNext w:val="true"/>
              <w:pBdr/>
              <w:spacing w:after="40" w:before="40" w:line="288" w:lineRule="auto"/>
              <w:ind/>
              <w:contextualSpacing w:val="true"/>
              <w:outlineLvl w:val="0"/>
              <w:rPr>
                <w:rFonts w:ascii="Times New Roman" w:hAnsi="Times New Roman" w:cs="Times New Roman"/>
                <w:b/>
                <w:color w:val="000000" w:themeColor="text1"/>
                <w:sz w:val="24"/>
                <w:szCs w:val="24"/>
              </w:rPr>
            </w:pPr>
            <w:r>
              <w:rPr>
                <w:rFonts w:ascii="Times New Roman" w:hAnsi="Times New Roman" w:eastAsia="Times New Roman" w:cs="Times New Roman"/>
                <w:color w:val="081b3a"/>
                <w:spacing w:val="3"/>
                <w:sz w:val="24"/>
                <w:szCs w:val="24"/>
                <w:highlight w:val="white"/>
              </w:rPr>
              <w:t xml:space="preserve">Hoặc tài khoản: 585566888888 tại Ngân Hàng ACB - CN Long Biên</w:t>
            </w:r>
            <w:r>
              <w:rPr>
                <w:rFonts w:ascii="Times New Roman" w:hAnsi="Times New Roman" w:eastAsia="Times New Roman" w:cs="Times New Roman"/>
                <w:sz w:val="24"/>
                <w:szCs w:val="24"/>
              </w:rPr>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303"/>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31475D1B">
      <w:pPr>
        <w:pBdr/>
        <w:spacing w:after="120" w:before="120" w:line="312" w:lineRule="auto"/>
        <w:ind w:left="720"/>
        <w:jc w:val="both"/>
        <w:rPr>
          <w:highlight w:val="none"/>
        </w:rPr>
      </w:pPr>
      <w:r>
        <w:rPr>
          <w:b/>
          <w:bCs/>
          <w:highlight w:val="none"/>
        </w:rPr>
        <w:t xml:space="preserve">Tài sản 1:</w:t>
      </w:r>
      <w:r>
        <w:rPr>
          <w:bCs/>
          <w:highlight w:val="none"/>
        </w:rPr>
        <w:t xml:space="preserve"> </w:t>
      </w:r>
      <w:r>
        <w:rPr>
          <w:bCs/>
          <w:highlight w:val="none"/>
        </w:rPr>
        <w:t xml:space="preserve">Quyền sở hữu căn hộ chung cư số AQS312A09 tại Tòa nhà Sky 3 (A4), Khu căn hộ Vịnh Thủy (Aqua Bay), Khu đô thị Thương mại &amp; Du lịch Văn Giang (Ecopark) có địa chỉ tại xã Phụng Công, huyện Văn Giang, tỉnh Hưng Yên theo Giấy chứng nhận Quyền sử dụng đất, quyền sở hữu nhà ở và tài sản khác gắn liền với đất số DC 138740, số vào sổ cấp GCN: CN 07185 do Chi nhánh văn phòng đăng ký đất đai huyện Văn Giang cấp ngày 11/8/2023 cho ông Lưu Văn Hoàng và bà Trịnh Thị Hồng Lý.</w:t>
      </w:r>
      <w:r>
        <w:rPr>
          <w:color w:val="000000"/>
          <w:spacing w:val="-6"/>
        </w:rPr>
      </w:r>
    </w:p>
    <w:p w14:paraId="275AAFAD">
      <w:pPr>
        <w:pBdr/>
        <w:spacing w:after="120" w:before="120" w:line="312" w:lineRule="auto"/>
        <w:ind w:left="720"/>
        <w:jc w:val="both"/>
        <w:rPr>
          <w:highlight w:val="none"/>
        </w:rPr>
      </w:pPr>
      <w:r>
        <w:rPr>
          <w:bCs/>
          <w:highlight w:val="none"/>
        </w:rPr>
      </w:r>
      <w:r>
        <w:rPr>
          <w:b/>
          <w:bCs/>
          <w:highlight w:val="none"/>
        </w:rPr>
        <w:t xml:space="preserve">Tài sản 2:</w:t>
      </w:r>
      <w:r>
        <w:rPr>
          <w:bCs/>
          <w:highlight w:val="none"/>
        </w:rPr>
        <w:t xml:space="preserve"> Quyền sử dụng đất tại thửa đất số 25(1), tờ bản đồ số 11 có địa chỉ tại Thôn Thanh Oai, xã Hữu Hòa, huyện Thanh Trì, thành phố Hà Nội theo Giấy chứng nhận Quyền sử dụng đất, quyền sở hữu nhà ở và tài sản khác gắn liền với đất số BP 664851, số vào sổ cấp GCN: CH 00858 do UBND huyện Thanh Trì cấp ngày 17/10/2013 cho ông Trịnh Văn Hải và bà Trịnh Thị Thúy.</w:t>
      </w:r>
      <w:r>
        <w:rPr>
          <w:color w:val="000000"/>
          <w:spacing w:val="-6"/>
        </w:rPr>
      </w:r>
    </w:p>
    <w:p w14:paraId="20D4DA40">
      <w:pPr>
        <w:pBdr/>
        <w:spacing w:after="120" w:before="120" w:line="312" w:lineRule="auto"/>
        <w:ind w:left="720"/>
        <w:jc w:val="both"/>
        <w:rPr>
          <w:b/>
          <w:bCs/>
          <w:color w:val="000000"/>
          <w:spacing w:val="-6"/>
        </w:rPr>
      </w:pPr>
      <w:r>
        <w:rPr>
          <w:b/>
          <w:bCs/>
          <w:highlight w:val="none"/>
        </w:rPr>
        <w:t xml:space="preserve">Tài sản 3:</w:t>
      </w:r>
      <w:r>
        <w:rPr>
          <w:rFonts w:ascii="Times New Roman" w:hAnsi="Times New Roman" w:eastAsia="Times New Roman" w:cs="Times New Roman"/>
          <w:bCs/>
          <w:sz w:val="24"/>
          <w:szCs w:val="24"/>
          <w:highlight w:val="none"/>
        </w:rPr>
        <w:t xml:space="preserve">Quyền sử dụng đất tại thửa đất số 25(1), tờ bản đồ số 11 có địa chỉ tại xã Hữu Hòa,</w:t>
      </w:r>
      <w:r>
        <w:rPr>
          <w:rFonts w:ascii="Times New Roman" w:hAnsi="Times New Roman" w:eastAsia="Times New Roman" w:cs="Times New Roman"/>
          <w:bCs/>
          <w:sz w:val="24"/>
          <w:szCs w:val="24"/>
          <w:highlight w:val="none"/>
        </w:rPr>
        <w:t xml:space="preserve"> huyện Thanh Trì, thành phố Hà Nội theo Giấy chứng nhận Quyền sử dụng đất, quyền sở hữu nhà ở và tài sản khác gắn liền với đất số </w:t>
      </w:r>
      <w:r>
        <w:rPr>
          <w:rFonts w:ascii="Times New Roman" w:hAnsi="Times New Roman" w:eastAsia="Times New Roman" w:cs="Times New Roman"/>
          <w:color w:val="081b3a"/>
          <w:spacing w:val="3"/>
          <w:sz w:val="24"/>
          <w:szCs w:val="24"/>
          <w:highlight w:val="white"/>
        </w:rPr>
        <w:t xml:space="preserve">BY 706477</w:t>
      </w:r>
      <w:r>
        <w:rPr>
          <w:rFonts w:ascii="Times New Roman" w:hAnsi="Times New Roman" w:eastAsia="Times New Roman" w:cs="Times New Roman"/>
          <w:color w:val="081b3a"/>
          <w:spacing w:val="3"/>
          <w:sz w:val="24"/>
          <w:szCs w:val="24"/>
          <w:highlight w:val="none"/>
        </w:rPr>
        <w:t xml:space="preserve"> </w:t>
      </w:r>
      <w:r>
        <w:rPr>
          <w:rFonts w:ascii="Times New Roman" w:hAnsi="Times New Roman" w:eastAsia="Times New Roman" w:cs="Times New Roman"/>
          <w:bCs/>
          <w:sz w:val="24"/>
          <w:szCs w:val="24"/>
          <w:highlight w:val="none"/>
        </w:rPr>
        <w:t xml:space="preserve">do UBND huyện Thanh Trì cấp ngày </w:t>
      </w:r>
      <w:r>
        <w:rPr>
          <w:rFonts w:ascii="Times New Roman" w:hAnsi="Times New Roman" w:eastAsia="Times New Roman" w:cs="Times New Roman"/>
          <w:color w:val="081b3a"/>
          <w:spacing w:val="3"/>
          <w:sz w:val="24"/>
          <w:szCs w:val="24"/>
          <w:highlight w:val="white"/>
        </w:rPr>
        <w:t xml:space="preserve">21/05/2015</w:t>
      </w:r>
      <w:r>
        <w:rPr>
          <w:rFonts w:ascii="Times New Roman" w:hAnsi="Times New Roman" w:eastAsia="Times New Roman" w:cs="Times New Roman"/>
          <w:color w:val="081b3a"/>
          <w:spacing w:val="3"/>
          <w:sz w:val="24"/>
          <w:szCs w:val="24"/>
          <w:highlight w:val="none"/>
        </w:rPr>
        <w:t xml:space="preserve">. Chủ sử dụng đất là</w:t>
      </w:r>
      <w:r>
        <w:rPr>
          <w:rFonts w:ascii="Times New Roman" w:hAnsi="Times New Roman" w:eastAsia="Times New Roman" w:cs="Times New Roman"/>
          <w:bCs/>
          <w:sz w:val="24"/>
          <w:szCs w:val="24"/>
          <w:highlight w:val="none"/>
        </w:rPr>
        <w:t xml:space="preserve"> ông Trịnh Văn Hải và bà Trịnh Thị Thúy.</w:t>
      </w:r>
      <w:r>
        <w:rPr>
          <w:rFonts w:ascii="Times New Roman" w:hAnsi="Times New Roman" w:eastAsia="Times New Roman" w:cs="Times New Roman"/>
          <w:b/>
          <w:bCs/>
          <w:sz w:val="24"/>
          <w:szCs w:val="24"/>
          <w:highlight w:val="none"/>
        </w:rPr>
      </w:r>
      <w:r>
        <w:rPr>
          <w:b/>
          <w:bCs/>
          <w:highlight w:val="none"/>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616096F">
            <w:pPr>
              <w:pBdr/>
              <w:spacing w:after="0" w:before="0" w:line="240"/>
              <w:ind/>
              <w:jc w:val="right"/>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       11.111.111 </w:t>
            </w:r>
            <w:r>
              <w:rPr>
                <w:rFonts w:ascii="Times New Roman" w:hAnsi="Times New Roman" w:eastAsia="Times New Roman" w:cs="Times New Roman"/>
                <w:sz w:val="24"/>
                <w:szCs w:val="24"/>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D35BFE1">
            <w:pPr>
              <w:pBdr/>
              <w:spacing w:after="0" w:before="0" w:line="240"/>
              <w:ind/>
              <w:jc w:val="right"/>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            888.889 </w:t>
            </w:r>
            <w:r>
              <w:rPr>
                <w:rFonts w:ascii="Times New Roman" w:hAnsi="Times New Roman" w:eastAsia="Times New Roman" w:cs="Times New Roman"/>
                <w:sz w:val="24"/>
                <w:szCs w:val="24"/>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06D72CE4">
            <w:pPr>
              <w:pBdr/>
              <w:spacing w:after="0" w:before="0" w:line="240"/>
              <w:ind/>
              <w:jc w:val="right"/>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       12.000.000 </w:t>
            </w:r>
            <w:r>
              <w:rPr>
                <w:rFonts w:ascii="Times New Roman" w:hAnsi="Times New Roman" w:eastAsia="Times New Roman" w:cs="Times New Roman"/>
                <w:sz w:val="24"/>
                <w:szCs w:val="24"/>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09A1B8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ayout w:type="fixed"/>
        <w:tblLook w:val="01E0" w:firstRow="1" w:lastRow="1" w:firstColumn="1" w:lastColumn="1" w:noHBand="0" w:noVBand="0"/>
      </w:tblPr>
      <w:tblGrid>
        <w:gridCol w:w="5102"/>
        <w:gridCol w:w="4679"/>
      </w:tblGrid>
      <w:tr>
        <w:trPr/>
        <w:tc>
          <w:tcPr>
            <w:tcBorders/>
            <w:tcW w:w="5102" w:type="dxa"/>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t xml:space="preserve">Giám đốc</w:t>
            </w:r>
            <w:r>
              <w:rPr>
                <w:b/>
                <w:bCs/>
                <w:color w:val="000000" w:themeColor="text1"/>
              </w:rPr>
            </w:r>
          </w:p>
          <w:p w14:paraId="77BB5A56">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bCs/>
                <w:color w:val="000000" w:themeColor="text1"/>
                <w:sz w:val="24"/>
                <w:szCs w:val="24"/>
              </w:rPr>
              <w:t xml:space="preserve">Lưu Văn Hoàng</w:t>
            </w:r>
            <w:r/>
            <w:r>
              <w:rPr>
                <w:b/>
                <w:bCs/>
                <w:color w:val="000000" w:themeColor="text1"/>
              </w:rPr>
            </w:r>
            <w:r>
              <w:rPr>
                <w:b/>
                <w:bCs/>
                <w:color w:val="000000" w:themeColor="text1"/>
              </w:rPr>
            </w:r>
          </w:p>
        </w:tc>
        <w:tc>
          <w:tcPr>
            <w:tcBorders/>
            <w:tcW w:w="4679" w:type="dxa"/>
            <w:textDirection w:val="lrTb"/>
            <w:noWrap w:val="false"/>
          </w:tcPr>
          <w:p w14:paraId="4CAC58E2" w14:textId="77777777">
            <w:pPr>
              <w:pBdr/>
              <w:spacing w:line="312" w:lineRule="auto"/>
              <w:ind/>
              <w:jc w:val="center"/>
              <w:rPr>
                <w:b/>
                <w:bCs/>
                <w:color w:val="000000" w:themeColor="text1"/>
                <w:highlight w:val="none"/>
              </w:rPr>
            </w:pPr>
            <w:r>
              <w:rPr>
                <w:b/>
                <w:bCs/>
                <w:color w:val="000000" w:themeColor="text1"/>
              </w:rPr>
              <w:t xml:space="preserve">ĐẠI DIỆN BÊN B</w:t>
            </w:r>
            <w:r>
              <w:rPr>
                <w:b/>
                <w:bCs/>
                <w:color w:val="000000" w:themeColor="text1"/>
              </w:rPr>
            </w:r>
          </w:p>
          <w:p w14:paraId="1BCE4D58">
            <w:pPr>
              <w:pBdr/>
              <w:spacing w:line="312" w:lineRule="auto"/>
              <w:ind/>
              <w:jc w:val="center"/>
              <w:rPr>
                <w:b/>
                <w:bCs/>
                <w:color w:val="000000" w:themeColor="text1"/>
              </w:rPr>
            </w:pPr>
            <w:r>
              <w:rPr>
                <w:b/>
                <w:bCs/>
                <w:color w:val="000000" w:themeColor="text1"/>
                <w:highlight w:val="none"/>
              </w:rPr>
              <w:t xml:space="preserve">Chủ tịch HĐQT</w:t>
            </w:r>
            <w:r>
              <w:rPr>
                <w:b/>
                <w:bCs/>
                <w:color w:val="000000" w:themeColor="text1"/>
                <w:highlight w:val="none"/>
              </w:rPr>
            </w:r>
            <w:r>
              <w:rPr>
                <w:b/>
                <w:bCs/>
                <w:color w:val="000000" w:themeColor="text1"/>
                <w:highlight w:val="none"/>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275/2025/1772/VFI-HĐTĐ.27.A-01</w:t>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275/2025/1772/VFI-HĐTĐ.27.A </w:t>
      </w:r>
      <w:r>
        <w:rPr>
          <w:color w:val="000000" w:themeColor="text1"/>
        </w:rPr>
        <w:t xml:space="preserve">đã ký </w:t>
      </w:r>
      <w:r>
        <w:rPr>
          <w:color w:val="000000" w:themeColor="text1"/>
        </w:rPr>
        <w:t xml:space="preserve">ngày 11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22"/>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DỊCH VỤ Y TẾ HƯNG THÀNH</w:t>
            </w:r>
            <w:r>
              <w:rPr>
                <w:b/>
                <w:color w:val="000000" w:themeColor="text1"/>
                <w:spacing w:val="-8"/>
              </w:rPr>
            </w:r>
          </w:p>
        </w:tc>
      </w:tr>
      <w:tr>
        <w:trPr>
          <w:cantSplit/>
          <w:trHeight w:val="20"/>
        </w:trPr>
        <w:tc>
          <w:tcPr>
            <w:tcBorders/>
            <w:tcW w:w="1505" w:type="dxa"/>
            <w:vAlign w:val="center"/>
            <w:textDirection w:val="lrTb"/>
            <w:noWrap w:val="false"/>
          </w:tcPr>
          <w:p w14:paraId="386023FB">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Đia chỉ</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5E6A41C4">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32E3C972">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t xml:space="preserve">Số 108 đường Tả Thanh Oai, xã Đại Thanh, Hà Nội</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7562C16D">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Điện thoại</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3B7BBC13">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62C97100">
            <w:pPr>
              <w:pBdr/>
              <w:spacing w:after="40" w:before="40" w:line="288" w:lineRule="auto"/>
              <w:ind/>
              <w:contextualSpacing w:val="true"/>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81b3a"/>
                <w:spacing w:val="3"/>
                <w:sz w:val="24"/>
                <w:szCs w:val="24"/>
                <w:highlight w:val="white"/>
              </w:rPr>
              <w:t xml:space="preserve">024.36880436</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rHeight w:val="20"/>
        </w:trPr>
        <w:tc>
          <w:tcPr>
            <w:tcBorders/>
            <w:tcW w:w="1505" w:type="dxa"/>
            <w:vAlign w:val="center"/>
            <w:vMerge w:val="restart"/>
            <w:textDirection w:val="lrTb"/>
            <w:noWrap w:val="false"/>
          </w:tcPr>
          <w:p w14:paraId="199B8454">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Mã số thuế</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vMerge w:val="restart"/>
            <w:textDirection w:val="lrTb"/>
            <w:noWrap w:val="false"/>
          </w:tcPr>
          <w:p w14:paraId="47B53A61">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vMerge w:val="restart"/>
            <w:textDirection w:val="lrTb"/>
            <w:noWrap w:val="false"/>
          </w:tcPr>
          <w:p w14:paraId="3409DE59">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0104478739</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trHeight w:val="20"/>
        </w:trPr>
        <w:tc>
          <w:tcPr>
            <w:tcBorders/>
            <w:tcW w:w="1505" w:type="dxa"/>
            <w:vAlign w:val="center"/>
            <w:vMerge w:val="restart"/>
            <w:textDirection w:val="lrTb"/>
            <w:noWrap w:val="false"/>
          </w:tcPr>
          <w:p w14:paraId="42026C12">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Đại diện</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vMerge w:val="restart"/>
            <w:textDirection w:val="lrTb"/>
            <w:noWrap w:val="false"/>
          </w:tcPr>
          <w:p w14:paraId="3DC7DCCB">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vMerge w:val="restart"/>
            <w:textDirection w:val="lrTb"/>
            <w:noWrap w:val="false"/>
          </w:tcPr>
          <w:p w14:paraId="2545A918">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Ông Lưu Văn Hoàng</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tc>
      </w:tr>
      <w:tr>
        <w:trPr>
          <w:trHeight w:val="20"/>
        </w:trPr>
        <w:tc>
          <w:tcPr>
            <w:tcBorders/>
            <w:tcW w:w="1505" w:type="dxa"/>
            <w:vAlign w:val="center"/>
            <w:vMerge w:val="restart"/>
            <w:textDirection w:val="lrTb"/>
            <w:noWrap w:val="false"/>
          </w:tcPr>
          <w:p w14:paraId="0F21A98D">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Chức vụ</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vMerge w:val="restart"/>
            <w:textDirection w:val="lrTb"/>
            <w:noWrap w:val="false"/>
          </w:tcPr>
          <w:p w14:paraId="3E8A4195">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vMerge w:val="restart"/>
            <w:textDirection w:val="lrTb"/>
            <w:noWrap w:val="false"/>
          </w:tcPr>
          <w:p w14:paraId="443BE414">
            <w:pPr>
              <w:pBdr/>
              <w:spacing w:after="40" w:before="40" w:line="288" w:lineRule="auto"/>
              <w:ind/>
              <w:contextualSpacing w:val="true"/>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Giám đốc</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14:paraId="34CA7561">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Email</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6D522D0A">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2536DF2B">
            <w:pPr>
              <w:pBdr/>
              <w:spacing w:after="40" w:before="40" w:line="288" w:lineRule="auto"/>
              <w:ind/>
              <w:contextualSpacing w:val="true"/>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hyperlink r:id="rId12" w:tooltip="mailto:hungthanhvnco@gmail.com" w:history="1">
              <w:r>
                <w:rPr>
                  <w:rStyle w:val="812"/>
                  <w:rFonts w:ascii="Times New Roman" w:hAnsi="Times New Roman" w:eastAsia="Times New Roman" w:cs="Times New Roman"/>
                  <w:color w:val="000000"/>
                  <w:spacing w:val="3"/>
                  <w:sz w:val="24"/>
                  <w:szCs w:val="24"/>
                  <w:highlight w:val="white"/>
                  <w:u w:val="single"/>
                </w:rPr>
                <w:t xml:space="preserve">hungthanhvnco@gmail.com</w:t>
              </w:r>
            </w:hyperlink>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r>
      <w:tr>
        <w:trPr>
          <w:cantSplit/>
          <w:trHeight w:val="697"/>
        </w:trPr>
        <w:tc>
          <w:tcPr>
            <w:tcBorders/>
            <w:tcW w:w="1505" w:type="dxa"/>
            <w:vAlign w:val="center"/>
            <w:textDirection w:val="lrTb"/>
            <w:noWrap w:val="false"/>
          </w:tcPr>
          <w:p w14:paraId="680F2B77">
            <w:pPr>
              <w:pBdr/>
              <w:spacing w:after="40" w:before="40" w:line="288" w:lineRule="auto"/>
              <w:ind w:right="-9"/>
              <w:contextualSpacing w:val="true"/>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bCs w:val="0"/>
                <w:color w:val="000000" w:themeColor="text1"/>
                <w:sz w:val="24"/>
                <w:szCs w:val="24"/>
                <w:u w:val="none"/>
              </w:rPr>
              <w:t xml:space="preserve">Số tài khoản</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tc>
        <w:tc>
          <w:tcPr>
            <w:tcBorders/>
            <w:tcW w:w="270" w:type="dxa"/>
            <w:vAlign w:val="center"/>
            <w:textDirection w:val="lrTb"/>
            <w:noWrap w:val="false"/>
          </w:tcPr>
          <w:p w14:paraId="430A9163">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951" w:type="dxa"/>
            <w:vAlign w:val="center"/>
            <w:textDirection w:val="lrTb"/>
            <w:noWrap w:val="false"/>
          </w:tcPr>
          <w:p w14:paraId="158DB750">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sz w:val="24"/>
                <w:szCs w:val="24"/>
              </w:rPr>
            </w:pPr>
            <w:r>
              <w:rPr>
                <w:rFonts w:ascii="Times New Roman" w:hAnsi="Times New Roman" w:eastAsia="Times New Roman" w:cs="Times New Roman"/>
                <w:color w:val="081b3a"/>
                <w:spacing w:val="3"/>
                <w:sz w:val="24"/>
                <w:szCs w:val="24"/>
                <w:highlight w:val="white"/>
              </w:rPr>
              <w:t xml:space="preserve">1505201036452 tại Ngân hàng Agribank - CN Hà Nội II</w:t>
            </w:r>
            <w:r>
              <w:rPr>
                <w:rFonts w:ascii="Times New Roman" w:hAnsi="Times New Roman" w:cs="Times New Roman"/>
                <w:sz w:val="24"/>
                <w:szCs w:val="24"/>
              </w:rPr>
            </w:r>
            <w:r>
              <w:rPr>
                <w:rFonts w:ascii="Times New Roman" w:hAnsi="Times New Roman" w:cs="Times New Roman"/>
                <w:sz w:val="24"/>
                <w:szCs w:val="24"/>
              </w:rPr>
            </w:r>
          </w:p>
          <w:p w14:paraId="6414F21E">
            <w:pPr>
              <w:keepNext w:val="true"/>
              <w:pBdr/>
              <w:spacing w:after="40" w:before="40" w:line="288" w:lineRule="auto"/>
              <w:ind/>
              <w:contextualSpacing w:val="true"/>
              <w:outlineLvl w:val="0"/>
              <w:rPr>
                <w:rFonts w:ascii="Times New Roman" w:hAnsi="Times New Roman" w:cs="Times New Roman"/>
                <w:b/>
                <w:color w:val="000000" w:themeColor="text1"/>
                <w:sz w:val="24"/>
                <w:szCs w:val="24"/>
              </w:rPr>
            </w:pPr>
            <w:r>
              <w:rPr>
                <w:rFonts w:ascii="Times New Roman" w:hAnsi="Times New Roman" w:eastAsia="Times New Roman" w:cs="Times New Roman"/>
                <w:color w:val="081b3a"/>
                <w:spacing w:val="3"/>
                <w:sz w:val="24"/>
                <w:szCs w:val="24"/>
                <w:highlight w:val="white"/>
              </w:rPr>
              <w:t xml:space="preserve">Hoặc tài khoản: 585566888888 tại Ngân Hàng ACB - CN Long Biên</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          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275/2025/1772/VFI-HĐTĐ.27.A-01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275/2025/1772/VFI-HĐTĐ.27.A </w:t>
      </w:r>
      <w:r>
        <w:rPr>
          <w:i/>
          <w:iCs/>
          <w:color w:val="000000" w:themeColor="text1"/>
        </w:rPr>
        <w:t xml:space="preserve">,</w:t>
      </w:r>
      <w:r>
        <w:rPr>
          <w:i/>
          <w:iCs/>
          <w:color w:val="000000" w:themeColor="text1"/>
        </w:rPr>
        <w:t xml:space="preserve">ngày 11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275/2025/1772/VFI-HĐTĐ.27.A</w:t>
      </w:r>
      <w:r>
        <w:rPr>
          <w:b/>
          <w:bCs/>
          <w:color w:val="000000" w:themeColor="text1"/>
        </w:rPr>
        <w:t xml:space="preserve"> đã ký </w:t>
      </w:r>
      <w:r>
        <w:rPr>
          <w:b/>
          <w:bCs/>
          <w:color w:val="000000" w:themeColor="text1"/>
        </w:rPr>
        <w:t xml:space="preserve">ngày 11 tháng 12 năm 2025</w:t>
      </w:r>
      <w:r>
        <w:rPr>
          <w:b/>
          <w:bCs/>
          <w:color w:val="000000" w:themeColor="text1"/>
        </w:rPr>
        <w:t xml:space="preserve"> như sau:</w:t>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819"/>
              <w:pBdr/>
              <w:spacing w:line="312" w:lineRule="auto"/>
              <w:ind w:left="0"/>
              <w:rPr>
                <w:color w:val="000000" w:themeColor="text1"/>
              </w:rPr>
            </w:pPr>
            <w:r>
              <w:rPr>
                <w:color w:val="000000" w:themeColor="text1"/>
              </w:rPr>
              <w:t xml:space="preserve">1.000.000</w:t>
            </w:r>
            <w:r>
              <w:rPr>
                <w:color w:val="000000" w:themeColor="text1"/>
              </w:rPr>
            </w:r>
          </w:p>
        </w:tc>
      </w:tr>
      <w:tr>
        <w:trPr/>
        <w:tc>
          <w:tcPr>
            <w:tcBorders/>
            <w:tcW w:w="5760" w:type="dxa"/>
            <w:textDirection w:val="lrTb"/>
            <w:noWrap w:val="false"/>
          </w:tcPr>
          <w:p w14:paraId="724E47B3"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0C5B5C1"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45A405DC"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20650EF8"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A693762"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FA707F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55E8840A" w14:textId="66923CBE">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0862CB85"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275/2025/1772/VFI-HĐTĐ.27.A đã ký ngày 11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FEC3A0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275/2025/1772/VFI-HĐTĐ.27.A</w:t>
      </w:r>
      <w:r>
        <w:rPr>
          <w:color w:val="000000" w:themeColor="text1"/>
        </w:rPr>
      </w:r>
    </w:p>
    <w:p w14:paraId="257FD33E" w14:textId="38613061">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38DEB40C" w14:textId="6D87217B">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275/2025/1772/VFI-HĐTĐ.27.A</w:t>
      </w:r>
      <w:r>
        <w:rPr>
          <w:color w:val="000000" w:themeColor="text1"/>
        </w:rPr>
        <w:t xml:space="preserve"> và có giá trị kể từ ngày ký</w:t>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3291"/>
        <w:gridCol w:w="3237"/>
      </w:tblGrid>
      <w:tr>
        <w:trPr/>
        <w:tc>
          <w:tcPr>
            <w:tcBorders/>
            <w:tcW w:w="3291" w:type="dxa"/>
            <w:textDirection w:val="lrTb"/>
            <w:noWrap w:val="false"/>
          </w:tcPr>
          <w:p w14:paraId="6EE3C634">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6F067084">
            <w:pPr>
              <w:pBdr/>
              <w:spacing w:line="312" w:lineRule="auto"/>
              <w:ind/>
              <w:jc w:val="center"/>
              <w:rPr>
                <w:b/>
                <w:bCs/>
                <w:color w:val="000000" w:themeColor="text1"/>
              </w:rPr>
            </w:pPr>
            <w:r>
              <w:rPr>
                <w:b/>
                <w:bCs/>
                <w:color w:val="000000" w:themeColor="text1"/>
              </w:rPr>
              <w:t xml:space="preserve">Giám đốc</w:t>
            </w:r>
            <w:r>
              <w:rPr>
                <w:b/>
                <w:bCs/>
                <w:color w:val="000000" w:themeColor="text1"/>
              </w:rPr>
            </w:r>
            <w:r>
              <w:rPr>
                <w:b/>
                <w:bCs/>
                <w:color w:val="000000" w:themeColor="text1"/>
              </w:rPr>
            </w:r>
          </w:p>
          <w:p w14:paraId="1FA1563C">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5E4B73">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B6C0A3B">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2A5F841">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747901D">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bCs/>
                <w:color w:val="000000" w:themeColor="text1"/>
                <w:sz w:val="24"/>
                <w:szCs w:val="24"/>
              </w:rPr>
              <w:t xml:space="preserve">Lưu Văn Hoàng</w:t>
            </w:r>
            <w:r>
              <w:rPr>
                <w:b/>
                <w:bCs/>
                <w:color w:val="000000" w:themeColor="text1"/>
              </w:rPr>
            </w:r>
            <w:r>
              <w:rPr>
                <w:b/>
                <w:bCs/>
                <w:color w:val="000000" w:themeColor="text1"/>
              </w:rPr>
            </w:r>
          </w:p>
        </w:tc>
        <w:tc>
          <w:tcPr>
            <w:tcBorders/>
            <w:tcW w:w="3237" w:type="dxa"/>
            <w:textDirection w:val="lrTb"/>
            <w:noWrap w:val="false"/>
          </w:tcPr>
          <w:p w14:paraId="5453A61F">
            <w:pPr>
              <w:pBdr/>
              <w:spacing w:line="312" w:lineRule="auto"/>
              <w:ind/>
              <w:jc w:val="center"/>
              <w:rPr>
                <w:b/>
                <w:bCs/>
                <w:color w:val="000000" w:themeColor="text1"/>
                <w:highlight w:val="none"/>
              </w:rPr>
            </w:pPr>
            <w:r>
              <w:rPr>
                <w:b/>
                <w:bCs/>
                <w:color w:val="000000" w:themeColor="text1"/>
              </w:rPr>
              <w:t xml:space="preserve">ĐẠI DIỆN BÊN B</w:t>
            </w:r>
            <w:r>
              <w:rPr>
                <w:b/>
                <w:bCs/>
                <w:color w:val="000000" w:themeColor="text1"/>
                <w:highlight w:val="none"/>
              </w:rPr>
            </w:r>
            <w:r>
              <w:rPr>
                <w:b/>
                <w:bCs/>
                <w:color w:val="000000" w:themeColor="text1"/>
                <w:highlight w:val="none"/>
              </w:rPr>
            </w:r>
            <w:r>
              <w:rPr>
                <w:b/>
                <w:bCs/>
                <w:color w:val="000000" w:themeColor="text1"/>
                <w:highlight w:val="none"/>
              </w:rPr>
            </w:r>
          </w:p>
          <w:p w14:paraId="14FC2768">
            <w:pPr>
              <w:pBdr/>
              <w:spacing w:line="312" w:lineRule="auto"/>
              <w:ind/>
              <w:jc w:val="center"/>
              <w:rPr>
                <w:b/>
                <w:bCs/>
                <w:color w:val="000000" w:themeColor="text1"/>
              </w:rPr>
            </w:pPr>
            <w:r>
              <w:rPr>
                <w:b/>
                <w:bCs/>
                <w:color w:val="000000" w:themeColor="text1"/>
                <w:highlight w:val="none"/>
              </w:rPr>
              <w:t xml:space="preserve">Chủ tịch HĐQT</w:t>
            </w:r>
            <w:r>
              <w:rPr>
                <w:b/>
                <w:bCs/>
                <w:color w:val="000000" w:themeColor="text1"/>
              </w:rPr>
            </w:r>
            <w:r>
              <w:rPr>
                <w:b/>
                <w:bCs/>
                <w:color w:val="000000" w:themeColor="text1"/>
              </w:rPr>
            </w:r>
            <w:r>
              <w:rPr>
                <w:b/>
                <w:bCs/>
                <w:color w:val="000000" w:themeColor="text1"/>
              </w:rPr>
            </w:r>
          </w:p>
          <w:p w14:paraId="18D960B0">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r>
              <w:rPr>
                <w:b/>
                <w:bCs/>
                <w:color w:val="000000" w:themeColor="text1"/>
              </w:rPr>
            </w:r>
          </w:p>
          <w:p w14:paraId="1676B034">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r>
              <w:rPr>
                <w:b/>
                <w:bCs/>
                <w:color w:val="000000" w:themeColor="text1"/>
              </w:rPr>
            </w:r>
          </w:p>
          <w:p w14:paraId="13A40C3A">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r>
              <w:rPr>
                <w:b/>
                <w:bCs/>
                <w:color w:val="000000" w:themeColor="text1"/>
              </w:rPr>
            </w:r>
          </w:p>
          <w:p w14:paraId="5D67E5B1">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r>
              <w:rPr>
                <w:b/>
                <w:bCs/>
                <w:color w:val="000000" w:themeColor="text1"/>
              </w:rPr>
            </w:r>
          </w:p>
          <w:p w14:paraId="1C6585A5">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p>
          <w:p w14:paraId="04CB8C8B">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r>
              <w:rPr>
                <w:b/>
                <w:bCs/>
                <w:color w:val="000000" w:themeColor="text1"/>
              </w:rPr>
            </w:r>
          </w:p>
          <w:p w14:paraId="551B6D9B">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mailto:hungthanhvnco@gmail.com" TargetMode="External"/><Relationship Id="rId12" Type="http://schemas.openxmlformats.org/officeDocument/2006/relationships/hyperlink" Target="mailto:hungthanhvnco@gma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69</cp:revision>
  <dcterms:created xsi:type="dcterms:W3CDTF">2025-09-08T09:51:00Z</dcterms:created>
  <dcterms:modified xsi:type="dcterms:W3CDTF">2025-12-11T11:58:51Z</dcterms:modified>
</cp:coreProperties>
</file>