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275/2025/1784/VFI-HĐTĐ.39.A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6EF83E4B">
            <w:pPr>
              <w:pBdr>
                <w:top w:val="none" w:color="000000" w:sz="4" w:space="0"/>
                <w:left w:val="none" w:color="000000" w:sz="4" w:space="0"/>
                <w:bottom w:val="none" w:color="000000" w:sz="4" w:space="0"/>
                <w:right w:val="none" w:color="000000" w:sz="4" w:space="0"/>
              </w:pBdr>
              <w:tabs>
                <w:tab w:val="left" w:leader="none" w:pos="1640"/>
              </w:tabs>
              <w:spacing w:after="60" w:before="60" w:line="312" w:lineRule="auto"/>
              <w:ind w:right="0" w:firstLine="0" w:left="0"/>
              <w:jc w:val="both"/>
              <w:rPr/>
            </w:pPr>
            <w:r>
              <w:rPr>
                <w:rFonts w:ascii="Times New Roman" w:hAnsi="Times New Roman" w:eastAsia="Times New Roman" w:cs="Times New Roman"/>
                <w:b/>
                <w:color w:val="000000"/>
                <w:spacing w:val="-6"/>
                <w:sz w:val="24"/>
              </w:rPr>
              <w:t xml:space="preserve">BÀ TRẦN KHÁNH LY</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6F283D23">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015178002361</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79EF94AF">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5.01 chung cư Khánh Hội 3, 360 Bis - G Bến Vân Đồn, phường Vĩnh Hội, thành phố Hồ Chí Minh</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TGĐ</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5.01, 360Bis-360G Bến Vân Đồn, phường 01, Quận 4, Thành phố Hồ Chí Minh (Nay là phường Vĩnh Hội, thành phố Hồ Chí Minh) theo Giấy chứng nhận Quyền sử dụng đất, quyền sở hữu nhà ở và tài sản khác gắn liền với đất số: DN 25877</w:t>
      </w:r>
      <w:r>
        <w:rPr>
          <w:rFonts w:ascii="Times New Roman" w:hAnsi="Times New Roman" w:eastAsia="Times New Roman" w:cs="Times New Roman"/>
          <w:color w:val="000000"/>
          <w:sz w:val="24"/>
        </w:rPr>
        <w:t xml:space="preserve">3, số vào sổ cấp GCN: CN 25819 do Chi nhánh văn phòng đăng ký đất đai quận 4 cấp ngày 15/07/2024; Chủ sở hữu căn hộ là Bà Trần Khánh Ly.</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3.611.111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288.889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3.900.000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chín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79</cp:revision>
  <dcterms:created xsi:type="dcterms:W3CDTF">2025-09-08T09:51:00Z</dcterms:created>
  <dcterms:modified xsi:type="dcterms:W3CDTF">2025-12-23T07:14:01Z</dcterms:modified>
</cp:coreProperties>
</file>