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275/2026/0213/VFI-HĐTĐ.48.A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189"/>
              </w:tabs>
              <w:spacing w:after="40" w:before="40" w:line="276" w:lineRule="auto"/>
              <w:ind w:right="0" w:firstLine="0" w:left="0"/>
              <w:rPr/>
            </w:pPr>
            <w:r>
              <w:rPr>
                <w:rFonts w:ascii="Times New Roman" w:hAnsi="Times New Roman" w:eastAsia="Times New Roman" w:cs="Times New Roman"/>
                <w:b/>
                <w:color w:val="000000"/>
                <w:sz w:val="24"/>
              </w:rPr>
              <w:t xml:space="preserve">CÔNG TY TNHH XÂY DỰNG VÀ KỸ THUẬT CÔNG NGHIỆP THĂNG LONG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0106806181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76" w:lineRule="auto"/>
              <w:ind w:right="0" w:firstLine="0" w:left="0"/>
              <w:rPr/>
            </w:pPr>
            <w:r>
              <w:rPr>
                <w:rFonts w:ascii="Times New Roman" w:hAnsi="Times New Roman" w:eastAsia="Times New Roman" w:cs="Times New Roman"/>
                <w:color w:val="000000"/>
                <w:sz w:val="24"/>
              </w:rPr>
              <w:t xml:space="preserve">Số 23 Xóm Cơ Giới, thôn Áng Đông, xã Quảng Oai,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Đặng Hữu Thiện</w:t>
              <w:tab/>
              <w:t xml:space="preserve">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 tờ bản đồ số: ./. có địa chỉ: A8-LK17, Khu nhà ở Phú Thịnh, phường Phú Thịnh, thị xã Sơn Tây, thành phố Hà Nội (nay là phường Sơn Tây, thành phố Hà Nội) theo Giấy chứng nhận quyền sử dụng </w:t>
      </w:r>
      <w:r>
        <w:rPr>
          <w:rFonts w:ascii="Times New Roman" w:hAnsi="Times New Roman" w:eastAsia="Times New Roman" w:cs="Times New Roman"/>
          <w:color w:val="000000"/>
          <w:sz w:val="24"/>
        </w:rPr>
        <w:t xml:space="preserve">đất quyền sở hữu nhà ở và tài sản khác gắn liền với đất số: CU 430990, số vào sổ cấp GCN: CS06360 do Sở Tài nguyên và Môi trường thành phố Hà Nội cấp ngày 19/02/2020 cho Ông Đặng Minh Đức và Bà Nguyễn Thị Thuý</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2026-01-28T03:33:09Z</dcterms:modified>
</cp:coreProperties>
</file>