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275/2025/1719/HĐTĐ-VFI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04 tháng 12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Phan Hải Sơn</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022081002788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120" w:before="120" w:line="340" w:lineRule="atLeast"/>
              <w:ind w:right="-9"/>
              <w:contextualSpacing w:val="true"/>
              <w:jc w:val="both"/>
              <w:rPr>
                <w:rFonts w:ascii="Times New Roman" w:hAnsi="Times New Roman" w:cs="Times New Roman"/>
                <w:bCs/>
                <w:sz w:val="24"/>
                <w:szCs w:val="24"/>
              </w:rPr>
            </w:pPr>
            <w:r>
              <w:rPr>
                <w:rFonts w:ascii="Times New Roman" w:hAnsi="Times New Roman" w:cs="Times New Roman"/>
                <w:sz w:val="24"/>
                <w:szCs w:val="24"/>
              </w:rPr>
              <w:t xml:space="preserve">Hồ Sen, thị trấn Núi Đối, huyện Kiến Thuỵ, Hải Phòng (</w:t>
            </w:r>
            <w:r>
              <w:rPr>
                <w:rFonts w:ascii="Times New Roman" w:hAnsi="Times New Roman" w:cs="Times New Roman"/>
                <w:i/>
                <w:iCs/>
                <w:sz w:val="24"/>
                <w:szCs w:val="24"/>
              </w:rPr>
              <w:t xml:space="preserve">Nay là xã Kiến Thuỵ, TP Hải Phòng</w:t>
            </w:r>
            <w:r>
              <w:rPr>
                <w:rFonts w:ascii="Times New Roman" w:hAnsi="Times New Roman" w:cs="Times New Roman"/>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r>
              <w:rPr>
                <w:color w:val="000000" w:themeColor="text1"/>
                <w:lang w:val="vi-VN"/>
              </w:rPr>
            </w:r>
            <w:r>
              <w:rPr>
                <w:bCs/>
                <w:color w:val="000000" w:themeColor="text1"/>
              </w:rPr>
            </w:r>
            <w:r>
              <w:rPr>
                <w:rFonts w:ascii="Times New Roman" w:hAnsi="Times New Roman" w:cs="Times New Roman"/>
                <w:bCs/>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bCs/>
        </w:rPr>
      </w:r>
      <w:r>
        <w:rPr>
          <w:color w:val="000000"/>
        </w:rPr>
        <w:t xml:space="preserve">Giá trị quyền sử dụng đất tại Thửa đất số: 89, tờ bản đồ số: 141, địa chỉ: Lô 10 - LK2, Khu C - KDC Nam cầu Cẩm Lệ, phường Hòa Xuân, thành phố Đà</w:t>
      </w:r>
      <w:r>
        <w:rPr>
          <w:color w:val="000000"/>
        </w:rPr>
        <w:t xml:space="preserve"> Nẵng theo Giấy chứng nhận quyền sử dụng đất, quyền sở hữu tài sản gắn liền với đất số:  AA 03605483, số vào sổ cấp GCN: VP 9381 do Văn phòng Đăng ký đất đai thành phố Đà Nẵng cấp ngày 11/9/2025. Chủ sử dụng tài sản là Ông Phan Hải Sơn và bà Lê Hồng Nhung</w:t>
      </w:r>
      <w:r>
        <w:rPr>
          <w:bCs/>
        </w:rPr>
      </w:r>
      <w:r>
        <w:rPr>
          <w:bCs/>
          <w:color w:val="000000"/>
          <w:spacing w:val="-6"/>
        </w:rPr>
        <w:t xml:space="preserve">.</w:t>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3.545.455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354.545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w:t>
      </w:r>
      <w:r>
        <w:rPr>
          <w:b/>
          <w:bCs/>
          <w:i/>
          <w:color w:val="000000" w:themeColor="text1"/>
        </w:rPr>
        <w:t xml:space="preserve">ằng chữ</w:t>
      </w:r>
      <w:r>
        <w:rPr>
          <w:b/>
          <w:bCs/>
          <w:i/>
          <w:color w:val="000000" w:themeColor="text1"/>
        </w:rPr>
        <w:t xml:space="preserve">: </w:t>
      </w:r>
      <w:r>
        <w:rPr>
          <w:b/>
          <w:bCs/>
          <w:i/>
          <w:color w:val="000000" w:themeColor="text1"/>
        </w:rPr>
        <w:t xml:space="preserve">Ba triệu, chín trăm nghìn đồng</w:t>
      </w:r>
      <w:r>
        <w:rPr>
          <w:b/>
          <w:bCs/>
          <w:i/>
          <w:color w:val="000000" w:themeColor="text1"/>
        </w:rPr>
        <w:t xml:space="preserve">)</w:t>
      </w:r>
      <w:r>
        <w:rPr>
          <w:b/>
          <w:bCs/>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Phan Hải Sơn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275/2025/1719/HĐTĐ-VFI-01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275/2025/1719/HĐTĐ-VFI </w:t>
      </w:r>
      <w:r>
        <w:rPr>
          <w:color w:val="000000" w:themeColor="text1"/>
        </w:rPr>
        <w:t xml:space="preserve">đã ký </w:t>
      </w:r>
      <w:r>
        <w:rPr>
          <w:color w:val="000000" w:themeColor="text1"/>
        </w:rPr>
        <w:t xml:space="preserve">ngày 04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4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Phan Hải Sơn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022081002788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120" w:before="120" w:line="340" w:lineRule="atLeast"/>
              <w:ind w:right="-9"/>
              <w:contextualSpacing w:val="true"/>
              <w:jc w:val="both"/>
              <w:rPr>
                <w:rFonts w:ascii="Times New Roman" w:hAnsi="Times New Roman" w:cs="Times New Roman"/>
                <w:bCs/>
                <w:sz w:val="24"/>
                <w:szCs w:val="24"/>
              </w:rPr>
            </w:pPr>
            <w:r>
              <w:rPr>
                <w:rFonts w:ascii="Times New Roman" w:hAnsi="Times New Roman" w:cs="Times New Roman"/>
                <w:sz w:val="24"/>
                <w:szCs w:val="24"/>
              </w:rPr>
              <w:t xml:space="preserve">Hồ Sen, thị trấn Núi Đối, huyện Kiến Thuỵ, Hải Phòng (</w:t>
            </w:r>
            <w:r>
              <w:rPr>
                <w:rFonts w:ascii="Times New Roman" w:hAnsi="Times New Roman" w:cs="Times New Roman"/>
                <w:i/>
                <w:iCs/>
                <w:sz w:val="24"/>
                <w:szCs w:val="24"/>
              </w:rPr>
              <w:t xml:space="preserve">Nay là xã Kiến Thuỵ, TP Hải Phòng</w:t>
            </w:r>
            <w:r>
              <w:rPr>
                <w:rFonts w:ascii="Times New Roman" w:hAnsi="Times New Roman" w:cs="Times New Roman"/>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rPr>
              <w:t xml:space="preserve">   </w:t>
            </w:r>
            <w:r>
              <w:rPr>
                <w:b/>
                <w:bCs/>
                <w:color w:val="000000" w:themeColor="text1"/>
                <w:lang w:val="vi-VN"/>
              </w:rPr>
              <w:tab/>
              <w:t xml:space="preserve">     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275/2025/1719</w:t>
      </w:r>
      <w:r>
        <w:rPr>
          <w:i/>
          <w:iCs/>
          <w:color w:val="000000" w:themeColor="text1"/>
        </w:rPr>
        <w:t xml:space="preserve">/HĐTĐ-VFI-01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275/2025/1719</w:t>
      </w:r>
      <w:r>
        <w:rPr>
          <w:i/>
          <w:iCs/>
          <w:color w:val="000000" w:themeColor="text1"/>
        </w:rPr>
        <w:t xml:space="preserve">/HĐTĐ-VFI </w:t>
      </w:r>
      <w:r>
        <w:rPr>
          <w:i/>
          <w:iCs/>
          <w:color w:val="000000" w:themeColor="text1"/>
        </w:rPr>
        <w:t xml:space="preserve">ngày 04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275/2025/1719/HĐTĐ-VFI đã ký ngày 04 tháng 12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HSTD-20251201-0016/HĐTĐ-VFI đã ký ngày 3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HSTD-20251201-0016/HĐTĐ-VFI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HSTD-20251201-0016/HĐTĐ-VFI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Phan Hải Sơn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78</cp:revision>
  <dcterms:created xsi:type="dcterms:W3CDTF">2025-09-08T09:51:00Z</dcterms:created>
  <dcterms:modified xsi:type="dcterms:W3CDTF">2025-12-05T04:56:34Z</dcterms:modified>
</cp:coreProperties>
</file>