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HSTD-20251128-0013/HĐTĐ-VFI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12 năm 2025</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Thành Trung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Yên Mỹ, xã Bình Yên, huyện Thạch Thất,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Nguyễn Trọng Điệp</w:t>
            </w:r>
            <w:r>
              <w:rPr>
                <w:b/>
                <w:bCs/>
                <w:color w:val="000000" w:themeColor="text1"/>
              </w:rPr>
              <w:t xml:space="preserve">   </w:t>
            </w:r>
            <w:r>
              <w:rPr>
                <w:b/>
                <w:bCs/>
                <w:color w:val="000000" w:themeColor="text1"/>
                <w:lang w:val="vi-VN"/>
              </w:rPr>
              <w:tab/>
              <w:t xml:space="preserve">Chức vụ: </w:t>
            </w:r>
            <w:r>
              <w:rPr>
                <w:b/>
                <w:bCs/>
                <w:color w:val="000000" w:themeColor="text1"/>
              </w:rPr>
              <w:t xml:space="preserve">Tổng Giám Đốc</w:t>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CR 640891</w:t>
      </w:r>
      <w:r>
        <w:rPr>
          <w:bCs/>
        </w:rPr>
        <w:t xml:space="preserve">, Số thửa 4, Tờ bản đồ 7, Địa chỉ trên sổ Đội 3, xã Tân Xã, huyện Thạch Thất, thành phố Hà Nội | Tài sản tại: Đội 3, xã Tân Xã, Huyện Thạch Thất, Thành phố Hà Nội, độ rộng đường trước mặt tài sản 13.0m, mặt tiền 5.5m, 21.028777777777776, 105.54594444444444</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3.800.000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3.800.000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tám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Thành Trung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Trọng Điệp</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X15.1272</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2" w:name="_Hlk208839703"/>
      <w:r>
        <w:rPr>
          <w:b/>
          <w:bCs/>
          <w:i/>
          <w:iCs/>
          <w:color w:val="000000" w:themeColor="text1"/>
        </w:rPr>
        <w:t xml:space="preserve">HSTD-20251128-0013/HĐTĐ-VFI-01</w:t>
      </w:r>
      <w:bookmarkEnd w:id="2"/>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HSTD-20251128-0013/HĐTĐ-VFI </w:t>
      </w:r>
      <w:r>
        <w:rPr>
          <w:color w:val="000000" w:themeColor="text1"/>
        </w:rPr>
        <w:t xml:space="preserve">đã ký </w:t>
      </w:r>
      <w:r>
        <w:rPr>
          <w:color w:val="000000" w:themeColor="text1"/>
        </w:rPr>
        <w:t xml:space="preserve">ngày 2 tháng 12 năm 2025</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3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Thành Trung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Yên Mỹ, xã Bình Yên, huyện Thạch Thất,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Nguyễn Trọng Điệp</w:t>
            </w:r>
            <w:r>
              <w:rPr>
                <w:b/>
                <w:bCs/>
                <w:color w:val="000000" w:themeColor="text1"/>
              </w:rPr>
              <w:t xml:space="preserve">   </w:t>
            </w:r>
            <w:r>
              <w:rPr>
                <w:b/>
                <w:bCs/>
                <w:color w:val="000000" w:themeColor="text1"/>
                <w:lang w:val="vi-VN"/>
              </w:rPr>
              <w:tab/>
              <w:t xml:space="preserve">Chức vụ: </w:t>
            </w:r>
            <w:r>
              <w:rPr>
                <w:b/>
                <w:bCs/>
                <w:color w:val="000000" w:themeColor="text1"/>
              </w:rPr>
              <w:t xml:space="preserve">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HSTD-20251128-0013/HĐTĐ-VFI-01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HSTD-20251128-0013/HĐTĐ-VFI </w:t>
      </w:r>
      <w:r>
        <w:rPr>
          <w:i/>
          <w:iCs/>
          <w:color w:val="000000" w:themeColor="text1"/>
        </w:rPr>
        <w:t xml:space="preserve">,</w:t>
      </w:r>
      <w:r>
        <w:rPr>
          <w:i/>
          <w:iCs/>
          <w:color w:val="000000" w:themeColor="text1"/>
        </w:rPr>
        <w:t xml:space="preserve">ngày 2 tháng 12 năm 2025</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HSTD-20251128-0013/HĐTĐ-VFI đã ký ngày 2 tháng 12 năm 2025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HSTD-20251128-0013/HĐTĐ-VFI đã ký ngày 2 tháng 12 năm 2025</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HSTD-20251128-0013/HĐTĐ-VFI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HSTD-20251128-0013/HĐTĐ-VFI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Nguyễn Thành Trung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Trọng Điệp</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X15.1272</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78</cp:revision>
  <dcterms:created xsi:type="dcterms:W3CDTF">2025-09-08T09:51:00Z</dcterms:created>
  <dcterms:modified xsi:type="dcterms:W3CDTF">2025-12-03T02:56:59Z</dcterms:modified>
</cp:coreProperties>
</file>