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HSTD-20251113-0001/HĐTĐ-VFI</w:t>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13 tháng 11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ANH HOÀNG</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025086000569</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Căn hộ 203, tập thể Sở Địa chính Nhà đất, tổ 44, phường Yên Hòa, quận Cầu Giấy, thành phố Hà Nội</w:t>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Giấy chứng nhận số CO 999960, Số vào sổ cấp GCN CS 59</w:t>
      </w:r>
      <w:r>
        <w:rPr>
          <w:bCs/>
        </w:rPr>
        <w:t xml:space="preserve">225, Nơi cấp Sở Tài nguyên và Môi trường Thành phố Hà Nội, Ngày cấp 26/11/2018 | Tài sản tại: Phường Phúc Diễn, Quận Bắc Từ Liêm, Thành phố Hà Nội, đường Đường nội bộ trong khu C22, độ rộng đường trước mặt tài sản 5.5m, mặt tiền 4.5m, 21.047471, 105.755891</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11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4.545.455</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454.545</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ÔNG NGUYỄN ANH HOÀNG</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HSTD-20251113-0001/HĐTĐ-VFI-01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HSTD-20251113-0001/HĐTĐ-VFI </w:t>
      </w:r>
      <w:r>
        <w:rPr>
          <w:color w:val="000000" w:themeColor="text1"/>
        </w:rPr>
        <w:t xml:space="preserve">đã ký </w:t>
      </w:r>
      <w:r>
        <w:rPr>
          <w:color w:val="000000" w:themeColor="text1"/>
        </w:rPr>
        <w:t xml:space="preserve">ngày 13 tháng 11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29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ANH HOÀNG</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025086000569</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Căn hộ 203, tập thể Sở Địa chính Nhà đất, tổ 44, phường Yên Hòa, quận Cầu Giấy, thành phố Hà Nội</w:t>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HSTD-20251113-0001/HĐTĐ-VFI-01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HSTD-20251113-0001/HĐTĐ-VFI </w:t>
      </w:r>
      <w:r>
        <w:rPr>
          <w:i/>
          <w:iCs/>
          <w:color w:val="000000" w:themeColor="text1"/>
        </w:rPr>
        <w:t xml:space="preserve">,</w:t>
      </w:r>
      <w:r>
        <w:rPr>
          <w:i/>
          <w:iCs/>
          <w:color w:val="000000" w:themeColor="text1"/>
        </w:rPr>
        <w:t xml:space="preserve">ngày 13 tháng 11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HSTD-20251113-0001/HĐTĐ-VFI đã ký ngày 13 tháng 11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HSTD-20251113-0001/HĐTĐ-VFI đã ký ngày 13 tháng 11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HSTD-20251113-0001/HĐTĐ-VFI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HSTD-20251113-0001/HĐTĐ-VFI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ÔNG NGUYỄN ANH HOÀNG</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Vũ Văn Quân</cp:lastModifiedBy>
  <cp:revision>79</cp:revision>
  <dcterms:created xsi:type="dcterms:W3CDTF">2025-09-08T09:51:00Z</dcterms:created>
  <dcterms:modified xsi:type="dcterms:W3CDTF">2025-12-29T10:20:04Z</dcterms:modified>
</cp:coreProperties>
</file>