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HSTD-20251028-0001/HĐTĐ-VFI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3 tháng 12 năm 2025</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155C695E" w14:textId="4A88544F" w:rsidR="00AE3E0E" w:rsidRPr="00134370" w:rsidRDefault="0060052D" w:rsidP="0060052D">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Phạm Duy Kiên</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019086006008</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Tổ 10, phường Gia Sàng, tỉnh Thái Nguyên</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BT5-23 Khu đô Thị mới Văn Phú, Phường Kiến Hưng, Thành phố Hà Nội, Việt Nam</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1846296C"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r w:rsidR="00E1463F" w:rsidRPr="00134370">
              <w:rPr>
                <w:b/>
                <w:bCs/>
                <w:color w:val="000000" w:themeColor="text1"/>
              </w:rPr>
              <w:t xml:space="preserve">   </w:t>
            </w:r>
            <w:r w:rsidR="00E1463F" w:rsidRPr="00134370">
              <w:rPr>
                <w:b/>
                <w:bCs/>
                <w:color w:val="000000" w:themeColor="text1"/>
                <w:lang w:val="vi-VN"/>
              </w:rPr>
              <w:tab/>
              <w:t xml:space="preserve">Chức vụ: </w:t>
            </w:r>
            <w:r>
              <w:rPr>
                <w:b/>
                <w:bCs/>
                <w:color w:val="000000" w:themeColor="text1"/>
              </w:rPr>
              <w:t>Chủ Tịch HĐQT</w:t>
            </w:r>
          </w:p>
        </w:tc>
      </w:tr>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BB 476878, Số vào sổ cấp GCN CT73548, Nơi cấp Sở nhà đất Hà Nội, Ngày cấp 07/04/2019, Số thửa 771, Tờ bản đồ 131 | Tài sản tại: Phường Khương Thượng, Quận Đống Đa, Thành phố Hà Nội, đường Trường Chinh, độ rộng đường trước mặt tài sản 8m, mặt tiền 4m, 21.0007998, 105.8275387</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12 năm 2025</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909.091</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90.909</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lastRenderedPageBreak/>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1.000.000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Một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lastRenderedPageBreak/>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lastRenderedPageBreak/>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Phạm Duy Kiên</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1" w:name="_Hlk208906103"/>
      <w:r>
        <w:rPr>
          <w:b/>
          <w:color w:val="000000" w:themeColor="text1"/>
        </w:rPr>
        <w:t>
          <w:br w:type="page"/>
        </w:t>
      </w:r>
    </w:p>
    <w:bookmarkEnd w:id="1"/>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2" w:name="_Hlk208839703"/>
      <w:r w:rsidR="000C34CE" w:rsidRPr="00134370">
        <w:rPr>
          <w:b/>
          <w:bCs/>
          <w:i/>
          <w:iCs/>
          <w:color w:val="000000" w:themeColor="text1"/>
        </w:rPr>
        <w:t>HSTD-20251028-0001/HĐTĐ-VFI-01</w:t>
      </w:r>
      <w:bookmarkEnd w:id="2"/>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HSTD-20251028-0001/HĐTĐ-VFI </w:t>
      </w:r>
      <w:r w:rsidRPr="00134370">
        <w:rPr>
          <w:color w:val="000000" w:themeColor="text1"/>
        </w:rPr>
        <w:t xml:space="preserve">đã ký </w:t>
      </w:r>
      <w:r w:rsidR="00E92DA7" w:rsidRPr="00134370">
        <w:rPr>
          <w:color w:val="000000" w:themeColor="text1"/>
        </w:rPr>
        <w:t>ngày 3 tháng 12 năm 2025</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3 tháng 12 năm 2025</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Phạm Duy Kiên</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019086006008</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Tổ 10, phường Gia Sàng, tỉnh Thái Nguyên</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BT5-23 Khu đô Thị mới Văn Phú, Phường Kiến Hưng, Thành phố Hà Nội, Việt Nam</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HSTD-20251028-0001/HĐTĐ-VFI-01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HSTD-20251028-0001/HĐTĐ-VFI </w:t>
      </w:r>
      <w:r w:rsidR="00ED7F8D" w:rsidRPr="00134370">
        <w:rPr>
          <w:i/>
          <w:iCs/>
          <w:color w:val="000000" w:themeColor="text1"/>
        </w:rPr>
        <w:t>,</w:t>
      </w:r>
      <w:r w:rsidR="00641A44" w:rsidRPr="00134370">
        <w:rPr>
          <w:i/>
          <w:iCs/>
          <w:color w:val="000000" w:themeColor="text1"/>
        </w:rPr>
        <w:t>ngày 3 tháng 12 năm 2025</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HSTD-20251028-0001/HĐTĐ-VFI đã ký ngày 3 tháng 12 năm 2025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HSTD-20251028-0001/HĐTĐ-VFI đã ký ngày 3 tháng 12 năm 2025</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HSTD-20251028-0001/HĐTĐ-VFI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HSTD-20251028-0001/HĐTĐ-VFI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Phạm Duy Kiên</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8</Pages>
  <Words>3280</Words>
  <Characters>12033</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77</cp:revision>
  <cp:lastPrinted>2025-10-01T06:35:00Z</cp:lastPrinted>
  <dcterms:created xsi:type="dcterms:W3CDTF">2025-09-08T09:51:00Z</dcterms:created>
  <dcterms:modified xsi:type="dcterms:W3CDTF">2025-11-14T09:00:00Z</dcterms:modified>
</cp:coreProperties>
</file>