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HSTD-20260406-0008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10 tháng 4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Đỗ Thị An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HSTD-20260406-0008/HĐTĐ-VFI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7/4/2026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Đỗ Thị An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Đỗ Thị An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HSTD-20260406-0008/HĐTĐ-VFI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