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HSTD-20260331-0004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01 tháng 4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Hồ Đắc Hồng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275/2026/05</w:t>
      </w:r>
      <w:r>
        <w:rPr>
          <w:rFonts w:ascii="Times New Roman" w:hAnsi="Times New Roman"/>
          <w:b/>
          <w:bCs/>
          <w:sz w:val="24"/>
          <w:szCs w:val="24"/>
        </w:rPr>
        <w:t xml:space="preserve">09</w:t>
      </w:r>
      <w:r>
        <w:rPr>
          <w:rFonts w:ascii="Times New Roman" w:hAnsi="Times New Roman"/>
          <w:b/>
          <w:bCs/>
          <w:sz w:val="24"/>
          <w:szCs w:val="24"/>
        </w:rPr>
        <w:t xml:space="preserve">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ký ngày 0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1/4/2026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giữa </w:t>
      </w:r>
      <w:r>
        <w:rPr>
          <w:rFonts w:ascii="Times New Roman" w:hAnsi="Times New Roman"/>
          <w:b w:val="0"/>
          <w:bCs w:val="0"/>
          <w:spacing w:val="-2"/>
          <w:position w:val="-2"/>
          <w:sz w:val="24"/>
          <w:szCs w:val="24"/>
        </w:rPr>
        <w:t xml:space="preserve">Ông Hồ Đắc Hồng</w:t>
      </w:r>
      <w:r>
        <w:rPr>
          <w:rFonts w:ascii="Times New Roman" w:hAnsi="Times New Roman"/>
          <w:b w:val="0"/>
          <w:bCs w:val="0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b w:val="0"/>
          <w:bCs w:val="0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b w:val="0"/>
          <w:bCs w:val="0"/>
          <w:spacing w:val="-2"/>
          <w:position w:val="-2"/>
          <w:sz w:val="24"/>
          <w:szCs w:val="24"/>
        </w:rPr>
        <w:t xml:space="preserve">. Chúng tôi xin gửi tớ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Hồ Đắc Hồng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Phường Thanh Khê, thành phố Đà Nẵng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</w:t>
      </w:r>
      <w:r>
        <w:rPr>
          <w:rFonts w:ascii="Times New Roman" w:hAnsi="Times New Roman"/>
          <w:sz w:val="24"/>
          <w:szCs w:val="24"/>
        </w:rPr>
        <w:t xml:space="preserve">275/2026/05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09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/VFI-HĐTĐ.01ĐN.A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2026-04-02T01:24:50Z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