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HSTD-20260109-0026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23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Lê Thanh Tâm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HSTD-20260109-0026/HĐTĐ-VFI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9/1/2026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Lê Thanh Tâm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Lê Thanh Tâm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HSTD-20260109-0026/HĐTĐ-VFI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Bốn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