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HSTD-20251201-0022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14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CỔ PHẦN TẬP ĐOÀN ĐẦU TƯ Á ĐÔNG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HSTD-20251201-0022/HĐTĐ-VFI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2/12/2025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CỔ PHẦN TẬP ĐOÀN ĐẦU TƯ Á ĐÔNG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CỔ PHẦN TẬP ĐOÀN ĐẦU TƯ Á ĐÔNG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Số nhà 25 đường Lê Xoay, phường Ngô Quyền, TP Vĩnh Yên, tỉnh Vĩnh Phúc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HSTD-20251201-0022/HĐTĐ-VFI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7.560.000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7.560.000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Bảy triệu năm trăm sáu mươi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TRỌNG ĐIỆP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