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HSTD-20251127-0001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9 tháng 6 năm 2026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Phạm Văn Hoàn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HSTD-20251127-0001/HĐTĐ-VFI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15/1/2026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Phạm Văn Hoàn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Phạm Văn Hoàn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HSTD-20251127-0001/HĐTĐ-VFI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Ba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