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873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873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275/2026/1379/VFI-CT.63.A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w:t>
                            </w:r>
                            <w:r>
                              <w:rPr>
                                <w:rFonts w:ascii="Times New Roman Bold" w:hAnsi="Times New Roman Bold"/>
                                <w:b/>
                                <w:highlight w:val="white"/>
                                <w:lang w:val="pt-BR"/>
                              </w:rPr>
                              <w:t xml:space="preserve"> yêu</w:t>
                            </w:r>
                            <w:r>
                              <w:rPr>
                                <w:rFonts w:ascii="Times New Roman Bold" w:hAnsi="Times New Roman Bold"/>
                                <w:b/>
                                <w:highlight w:val="white"/>
                                <w:lang w:val="pt-BR"/>
                              </w:rPr>
                              <w:t xml:space="preserve"> cầu: Ông </w:t>
                            </w:r>
                            <w:r>
                              <w:rPr>
                                <w:rFonts w:ascii="Times New Roman Bold" w:hAnsi="Times New Roman Bold"/>
                                <w:b/>
                                <w:color w:val="000000" w:themeColor="text1"/>
                                <w:highlight w:val="white"/>
                                <w:lang w:val="pt-BR"/>
                              </w:rPr>
                              <w:t xml:space="preserve">Ng</w:t>
                            </w:r>
                            <w:r>
                              <w:rPr>
                                <w:rFonts w:ascii="Times New Roman Bold" w:hAnsi="Times New Roman Bold"/>
                                <w:b/>
                                <w:color w:val="000000" w:themeColor="text1"/>
                                <w:highlight w:val="white"/>
                                <w:lang w:val="pt-BR"/>
                              </w:rPr>
                              <w:t xml:space="preserve">uyễn P</w:t>
                            </w:r>
                            <w:r>
                              <w:rPr>
                                <w:rFonts w:ascii="Times New Roman Bold" w:hAnsi="Times New Roman Bold"/>
                                <w:b/>
                                <w:color w:val="000000" w:themeColor="text1"/>
                                <w:lang w:val="pt-BR"/>
                              </w:rPr>
                              <w:t xml:space="preserve">hi Chiến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1244, tờ bản đồ số: 40, có địa chỉ: Xã Dương Hòa, thành phố Hà Nội the</w:t>
                            </w:r>
                            <w:r>
                              <w:rPr>
                                <w:color w:val="000000"/>
                              </w:rPr>
                              <w:t xml:space="preserve">o Giấy chứng nhận quyền sử dụng đất, quyền sở hữu nhà ở và tài sản gắn liền với đất số: AA 08696670, Số vào sổ cấp GCN: CN 9082 do Chi nhánh Văn phòng Đăng ký Đất đai Hoài Đức cấp ngày 13/8/2026; chủ sử dụng đất là Bà Tiến Thị Xuân và ông Nguyễn Phi Chiến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8.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275/2026/1379/VFI-CT.63.A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w:t>
                      </w:r>
                      <w:r>
                        <w:rPr>
                          <w:rFonts w:ascii="Times New Roman Bold" w:hAnsi="Times New Roman Bold"/>
                          <w:b/>
                          <w:highlight w:val="white"/>
                          <w:lang w:val="pt-BR"/>
                        </w:rPr>
                        <w:t xml:space="preserve"> yêu</w:t>
                      </w:r>
                      <w:r>
                        <w:rPr>
                          <w:rFonts w:ascii="Times New Roman Bold" w:hAnsi="Times New Roman Bold"/>
                          <w:b/>
                          <w:highlight w:val="white"/>
                          <w:lang w:val="pt-BR"/>
                        </w:rPr>
                        <w:t xml:space="preserve"> cầu: Ông </w:t>
                      </w:r>
                      <w:r>
                        <w:rPr>
                          <w:rFonts w:ascii="Times New Roman Bold" w:hAnsi="Times New Roman Bold"/>
                          <w:b/>
                          <w:color w:val="000000" w:themeColor="text1"/>
                          <w:highlight w:val="white"/>
                          <w:lang w:val="pt-BR"/>
                        </w:rPr>
                        <w:t xml:space="preserve">Ng</w:t>
                      </w:r>
                      <w:r>
                        <w:rPr>
                          <w:rFonts w:ascii="Times New Roman Bold" w:hAnsi="Times New Roman Bold"/>
                          <w:b/>
                          <w:color w:val="000000" w:themeColor="text1"/>
                          <w:highlight w:val="white"/>
                          <w:lang w:val="pt-BR"/>
                        </w:rPr>
                        <w:t xml:space="preserve">uyễn P</w:t>
                      </w:r>
                      <w:r>
                        <w:rPr>
                          <w:rFonts w:ascii="Times New Roman Bold" w:hAnsi="Times New Roman Bold"/>
                          <w:b/>
                          <w:color w:val="000000" w:themeColor="text1"/>
                          <w:lang w:val="pt-BR"/>
                        </w:rPr>
                        <w:t xml:space="preserve">hi Chiến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1244, tờ bản đồ số: 40, có địa chỉ: Xã Dương Hòa, thành phố Hà Nội the</w:t>
                      </w:r>
                      <w:r>
                        <w:rPr>
                          <w:color w:val="000000"/>
                        </w:rPr>
                        <w:t xml:space="preserve">o Giấy chứng nhận quyền sử dụng đất, quyền sở hữu nhà ở và tài sản gắn liền với đất số: AA 08696670, Số vào sổ cấp GCN: CN 9082 do Chi nhánh Văn phòng Đăng ký Đất đai Hoài Đức cấp ngày 13/8/2026; chủ sử dụng đất là Bà Tiến Thị Xuân và ông Nguyễn Phi Chiến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1: Thông tin hiện trạng. hồ sơ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21-22</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 phiếu khảo sát</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23-29</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275/2026/1379/VFI-CT.63.A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5 tháng 9 năm 2026</w:t>
            </w:r>
            <w:r>
              <w:rPr>
                <w:color w:val="000000" w:themeColor="text1"/>
                <w:sz w:val="24"/>
                <w:szCs w:val="24"/>
                <w:lang w:val="vi-VN"/>
              </w:rPr>
            </w:r>
            <w:r>
              <w:rPr>
                <w:color w:val="000000" w:themeColor="text1"/>
                <w:sz w:val="24"/>
                <w:szCs w:val="24"/>
                <w:lang w:val="vi-VN"/>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Phi Chiến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275/2026/1379/VFI-HĐTĐ.63.A</w:t>
      </w:r>
      <w:r>
        <w:rPr>
          <w:spacing w:val="-4"/>
          <w:lang w:val="vi-VN"/>
        </w:rPr>
        <w:t xml:space="preserve"> ký ngày </w:t>
      </w:r>
      <w:r>
        <w:rPr>
          <w:color w:val="000000" w:themeColor="text1"/>
          <w:spacing w:val="-4"/>
        </w:rPr>
        <w:t xml:space="preserve">3 tháng 9 năm 2026</w:t>
      </w:r>
      <w:r>
        <w:rPr>
          <w:spacing w:val="-4"/>
          <w:lang w:val="vi-VN"/>
        </w:rPr>
        <w:t xml:space="preserve"> </w:t>
      </w:r>
      <w:r>
        <w:rPr>
          <w:spacing w:val="-4"/>
          <w:lang w:val="vi-VN"/>
        </w:rPr>
        <w:t xml:space="preserve">giữa </w:t>
      </w:r>
      <w:r>
        <w:rPr>
          <w:color w:val="000000" w:themeColor="text1"/>
          <w:spacing w:val="-4"/>
        </w:rPr>
        <w:t xml:space="preserve">Ông Nguyễn Phi Chiến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275/2026/1379/VFI-BC.63.A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5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Nguyễn Phi Chiến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001082007692</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Xã Dương Hoà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1244, tờ bản đồ số: 40, có địa chỉ: Xã Dương Hòa, thành phố Hà Nội the</w:t>
      </w:r>
      <w:r>
        <w:rPr>
          <w:color w:val="000000" w:themeColor="text1"/>
        </w:rPr>
        <w:t xml:space="preserve">o Giấy chứng nhận quyền sử dụng đất, quyền sở hữu nhà ở và tài sản gắn liền với đất số: AA 08696670, Số vào sổ cấp GCN: CN 9082 do Chi nhánh Văn phòng Đăng ký Đất đai Hoài Đức cấp ngày 13/8/2026; chủ sử dụng đất là Bà Tiến Thị Xuân và ông Nguyễn Phi Chiến</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1244, tờ bản đồ số: 40, có địa chỉ: Xã Dương Hòa, thành phố Hà Nội the</w:t>
            </w:r>
            <w:r>
              <w:rPr>
                <w:color w:val="000000"/>
              </w:rPr>
              <w:t xml:space="preserve">o Giấy chứng nhận quyền sử dụng đất, quyền sở hữu nhà ở và tài sản gắn liền với đất số: AA 08696670, Số vào sổ cấp GCN: CN 9082 do Chi nhánh Văn phòng Đăng ký Đất đai Hoài Đức cấp ngày 13/8/2026; chủ sử dụng đất là Bà Tiến Thị Xuân và ông Nguyễn Phi Chiến</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100,2</w:t>
            </w:r>
            <w:r>
              <w:rPr>
                <w:color w:val="000000"/>
                <w:highlight w:val="white"/>
              </w:rPr>
            </w:r>
            <w:r>
              <w:rPr>
                <w:color w:val="000000"/>
                <w:highlight w:val="white"/>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40.000.000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4.008.000.000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4.008.000.000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tám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275/2026/1379/VFI-BC.63.A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5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rStyle w:val="1029"/>
                <w:rFonts w:ascii="Times New Roman" w:hAnsi="Times New Roman"/>
                <w:color w:val="000000" w:themeColor="text1"/>
                <w:lang w:val="pt-BR"/>
              </w:rPr>
            </w:pPr>
            <w:r>
              <w:rPr>
                <w:rStyle w:val="1029"/>
                <w:rFonts w:ascii="Times New Roman" w:hAnsi="Times New Roman"/>
                <w:color w:val="000000" w:themeColor="text1"/>
                <w:lang w:val="pt-BR"/>
              </w:rPr>
            </w:r>
            <w:r>
              <w:rPr>
                <w:rStyle w:val="1029"/>
                <w:rFonts w:ascii="Times New Roman" w:hAnsi="Times New Roman"/>
                <w:color w:val="000000" w:themeColor="text1"/>
                <w:lang w:val="pt-BR"/>
              </w:rPr>
            </w:r>
            <w:r>
              <w:rPr>
                <w:rStyle w:val="1029"/>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275/2026/1379/VFI-CT.63.A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5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Nguyễn Phi Chiến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001082007692</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Xã Dương Hoà thành phố Hà Nội</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1244, tờ bản đồ số: 40, có địa chỉ: Xã Dương Hòa, thành phố Hà Nội the</w:t>
            </w:r>
            <w:r>
              <w:rPr>
                <w:bCs/>
                <w:color w:val="000000" w:themeColor="text1"/>
                <w:lang w:val="pt-BR"/>
              </w:rPr>
              <w:t xml:space="preserve">o Giấy chứng nhận quyền sử dụng đất, quyền sở hữu nhà ở và tài sản gắn liền với đất số: AA 08696670, Số vào sổ cấp GCN: CN 9082 do Chi nhánh Văn phòng Đăng ký Đất đai Hoài Đức cấp ngày 13/8/2026; chủ sử dụng đất là Bà Tiến Thị Xuân và ông Nguyễn Phi Chiến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Dương Hòa,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21.056861111111, 105.67575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03/9/2026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1"/>
        <w:numPr>
          <w:ilvl w:val="0"/>
          <w:numId w:val="1"/>
        </w:numPr>
        <w:pBdr/>
        <w:spacing w:after="120" w:before="120" w:line="276" w:lineRule="auto"/>
        <w:ind/>
        <w:jc w:val="both"/>
        <w:rPr>
          <w:bCs/>
          <w:spacing w:val="-4"/>
          <w:lang w:val="pt-BR"/>
        </w:rPr>
      </w:pPr>
      <w:r>
        <w:rPr>
          <w:bCs/>
          <w:spacing w:val="-4"/>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gắn liền với đất số: AA 08696670, Số vào sổ cấp GCN: CN 9082 do Chi nhánh Văn phòng Đăng ký Đất đai Hoài Đức cấp ngày 13/8/2026; chủ sử dụng đất là Bà Tiến Thị Xuân và ông Nguyễn Phi Chiến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275/2026/1379/VFI-HĐTĐ.63.A ngày 03/09/2026 giữa Ông Nguyễn Phi Chiến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rPr>
      </w:pPr>
      <w:r>
        <w:rPr>
          <w:lang w:val="pt-BR"/>
        </w:rPr>
        <w:tab/>
      </w:r>
      <w:r>
        <w:rPr>
          <w:shd w:val="clear" w:color="auto" w:fill="ffffff"/>
        </w:rPr>
        <w:t xml:space="preserve">Hoài Đức là một trong những khu vực có nhiều</w:t>
      </w:r>
      <w:r>
        <w:rPr>
          <w:shd w:val="clear" w:color="auto" w:fill="ffffff"/>
        </w:rPr>
        <w:t xml:space="preserve"> tiềm năng phát triển bất động sản tại phía Tây Hà Nội. Nhờ vị trí gần trung tâm, hệ thống giao thông ngày càng hoàn thiện và định hướng phát triển thành quận, Hoài Đức đang trở thành điểm đến được nhiều người mua nhà và nhà đầu tư quan tâm.</w:t>
        <w:br/>
        <w:t xml:space="preserve">Hoài Đức nằm </w:t>
      </w:r>
      <w:r>
        <w:rPr>
          <w:shd w:val="clear" w:color="auto" w:fill="ffffff"/>
        </w:rPr>
        <w:t xml:space="preserve">cách trung tâm Hà Nội khoảng 16 km, có vị trí tiếp giáp với nhiều khu vực quan trọng như Bắc Từ Liêm, Nam Từ Liêm, Hà Đông, Đan Phượng và Quốc Oai. Với diện tích khoảng 84,93 km² và dân số hơn 276.000 người, huyện có vai trò quan trọng trong quá trình mở r</w:t>
      </w:r>
      <w:r>
        <w:rPr>
          <w:shd w:val="clear" w:color="auto" w:fill="ffffff"/>
        </w:rPr>
        <w:t xml:space="preserve">ộng không gian đô thị của Hà Nội về phía Tây. Vị trí này giúp Hoài Đức có khả năng kết nối thuận lợi với các quận nội thành cũng như những khu vực ngoại thành lân cận.</w:t>
      </w:r>
      <w:r>
        <w:rPr>
          <w:i/>
          <w:iCs/>
          <w:lang w:val="pt-BR"/>
        </w:rPr>
      </w:r>
      <w:r>
        <w:rPr>
          <w:iCs/>
        </w:rPr>
      </w:r>
    </w:p>
    <w:p>
      <w:pPr>
        <w:pBdr/>
        <w:tabs>
          <w:tab w:val="left" w:leader="none" w:pos="426"/>
        </w:tabs>
        <w:spacing w:after="120" w:before="120" w:line="276" w:lineRule="auto"/>
        <w:ind/>
        <w:jc w:val="both"/>
        <w:rPr/>
      </w:pPr>
      <w:r>
        <w:rPr>
          <w:shd w:val="clear" w:color="auto" w:fill="ffffff"/>
        </w:rPr>
        <w:t xml:space="preserve">Hạ tầng giao thông được xem là một trong những yếu tố quan trọng thúc đẩy giá trị bất đ</w:t>
      </w:r>
      <w:r>
        <w:rPr>
          <w:shd w:val="clear" w:color="auto" w:fill="ffffff"/>
        </w:rPr>
        <w:t xml:space="preserve">ộng sản Hoài Đức. Khu vực được kết nối với trung tâm thành phố thông qua các tuyến đường lớn như Đại lộ Thăng Long, Quốc lộ 32, tỉnh lộ 422, tỉnh lộ 423 và đường đê tả Đáy. Bên cạnh đó, các dự án giao thông như Vành đai 3,5 và Vành đai 4 được đầu tư, mở ra</w:t>
      </w:r>
      <w:r>
        <w:rPr>
          <w:shd w:val="clear" w:color="auto" w:fill="ffffff"/>
        </w:rPr>
        <w:t xml:space="preserve"> khả năng kết nối nhanh hơn giữa Hoài Đức với các khu vực khác của Hà Nội và các tỉnh lân cận. Tuyến đường sắt đô thị Nhổn – ga Hà Nội cũng góp phần nâng cao khả năng tiếp cận khu vực phía Tây.</w:t>
      </w:r>
      <w:r>
        <w:rPr>
          <w:bCs/>
          <w:i/>
          <w:lang w:val="pt-BR"/>
        </w:rPr>
      </w:r>
      <w:r/>
    </w:p>
    <w:p>
      <w:pPr>
        <w:pBdr/>
        <w:tabs>
          <w:tab w:val="left" w:leader="none" w:pos="426"/>
        </w:tabs>
        <w:spacing w:after="120" w:before="120" w:line="276" w:lineRule="auto"/>
        <w:ind/>
        <w:jc w:val="both"/>
        <w:rPr/>
      </w:pPr>
      <w:r>
        <w:rPr>
          <w:shd w:val="clear" w:color="auto" w:fill="ffffff"/>
        </w:rPr>
        <w:t xml:space="preserve">Không chỉ có lợi thế về giao thông, Hoài Đức còn đang có tốc </w:t>
      </w:r>
      <w:r>
        <w:rPr>
          <w:shd w:val="clear" w:color="auto" w:fill="ffffff"/>
        </w:rPr>
        <w:t xml:space="preserve">độ phát triển kinh tế – xã hội khá tích cực. Quá trình đô thị hóa diễn ra nhanh, hệ thống trường học, dịch vụ và các tiện ích dân sinh từng bước được hoàn thiện. Định hướng đưa Hoài Đức trở thành quận cũng tạo thêm động lực cho việc đầu tư hạ tầng và phát </w:t>
      </w:r>
      <w:r>
        <w:rPr>
          <w:shd w:val="clear" w:color="auto" w:fill="ffffff"/>
        </w:rPr>
        <w:t xml:space="preserve">triển các khu đô thị mới.</w:t>
      </w:r>
      <w:r>
        <w:rPr>
          <w:bCs/>
          <w:i/>
          <w:lang w:val="pt-BR"/>
        </w:rPr>
      </w:r>
      <w:r/>
    </w:p>
    <w:p>
      <w:pPr>
        <w:pBdr/>
        <w:tabs>
          <w:tab w:val="left" w:leader="none" w:pos="426"/>
        </w:tabs>
        <w:spacing w:after="120" w:before="120" w:line="276" w:lineRule="auto"/>
        <w:ind/>
        <w:jc w:val="both"/>
        <w:rPr/>
      </w:pPr>
      <w:r>
        <w:rPr>
          <w:shd w:val="clear" w:color="auto" w:fill="ffffff"/>
        </w:rPr>
        <w:t xml:space="preserve">Những yếu tố trên đã tác động trực tiếp đến thị trường bất động sản. Giá đất tại nhiều khu vực có vị trí thuận lợi tăng so với trước, đặc biệt tại những nơi nằm gần các tuyến đường lớn hoặc hưởng lợi từ các dự án hạ tầng. Một số </w:t>
      </w:r>
      <w:r>
        <w:rPr>
          <w:shd w:val="clear" w:color="auto" w:fill="ffffff"/>
        </w:rPr>
        <w:t xml:space="preserve">khu vực như Kim Chung, An Thượng, Di Trạch, La Phù, Vân Canh và Lại Yên ghi nhận mức giá tương đối cao. Các phiên đấu giá đất cũng cho thấy nhu cầu của thị trường vẫn lớn, với một số thửa đất đạt mức giá trúng cao.</w:t>
      </w:r>
      <w:r/>
    </w:p>
    <w:p>
      <w:pPr>
        <w:pBdr/>
        <w:tabs>
          <w:tab w:val="left" w:leader="none" w:pos="426"/>
        </w:tabs>
        <w:spacing w:after="120" w:before="120" w:line="276" w:lineRule="auto"/>
        <w:ind/>
        <w:jc w:val="both"/>
        <w:rPr/>
      </w:pPr>
      <w:r>
        <w:rPr>
          <w:shd w:val="clear" w:color="auto" w:fill="ffffff"/>
        </w:rPr>
        <w:t xml:space="preserve">Phân khúc nhà ở tại Hoài Đức khá đa dạng</w:t>
      </w:r>
      <w:r>
        <w:rPr>
          <w:shd w:val="clear" w:color="auto" w:fill="ffffff"/>
        </w:rPr>
        <w:t xml:space="preserve">, bao gồm đất nền, nhà riêng, nhà liền kề và căn hộ chung cư. Giá bất động sản có sự khác biệt đáng kể tùy thuộc vào vị trí, diện tích, khả năng kết nối giao thông và tiện ích xung quanh. Những khu vực nằm dọc Đại lộ Thăng Long, Quốc lộ 32, đường Lê Trọng </w:t>
      </w:r>
      <w:r>
        <w:rPr>
          <w:shd w:val="clear" w:color="auto" w:fill="ffffff"/>
        </w:rPr>
        <w:t xml:space="preserve">Tấn hay Vành đai 3,5 thường có giá cao hơn. Trong khi đó, nguồn cung căn hộ có mức giá vừa phải ngày càng hạn chế.</w:t>
      </w:r>
      <w:r>
        <w:rPr>
          <w:bCs/>
          <w:i/>
          <w:lang w:val="pt-BR"/>
        </w:rPr>
      </w:r>
      <w:r/>
    </w:p>
    <w:p>
      <w:pPr>
        <w:pBdr/>
        <w:tabs>
          <w:tab w:val="left" w:leader="none" w:pos="426"/>
        </w:tabs>
        <w:spacing w:after="120" w:before="120" w:line="276" w:lineRule="auto"/>
        <w:ind/>
        <w:jc w:val="both"/>
        <w:rPr>
          <w:bCs/>
          <w:i/>
          <w:lang w:val="pt-BR"/>
        </w:rPr>
      </w:pPr>
      <w:r>
        <w:rPr>
          <w:shd w:val="clear" w:color="auto" w:fill="ffffff"/>
        </w:rPr>
        <w:t xml:space="preserve">Nhìn chung, Hoài Đức là khu vực có triển vọng bất động sản nhờ vị trí chiến lược, hạ tầng giao thông được đầu tư, tốc độ đô thị hóa cao và đ</w:t>
      </w:r>
      <w:r>
        <w:rPr>
          <w:shd w:val="clear" w:color="auto" w:fill="ffffff"/>
        </w:rPr>
        <w:t xml:space="preserve">ịnh hướng phát triển thành quận. Tuy nhiên, nhà đầu tư cần xem xét kỹ quy hoạch, pháp lý, vị trí và khả năng tăng giá của từng khu vực trước khi đưa ra quyết định.</w:t>
        <w:br/>
        <w:t xml:space="preserve">(Nguồn: https://onehousing.vn/blog/bat-dong-san-huyen-hoai-duc-tiem-nang-va-vi-tri-dep-n17t)</w:t>
      </w:r>
      <w:r>
        <w:rPr>
          <w:bCs/>
          <w:i/>
          <w:lang w:val="pt-BR"/>
        </w:rP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1244, tờ bản đồ số: 40, có địa chỉ: Xã Dương Hòa, thành phố Hà Nội the</w:t>
            </w:r>
            <w:r>
              <w:rPr>
                <w:b/>
                <w:bCs/>
                <w:color w:val="000000"/>
              </w:rPr>
              <w:t xml:space="preserve">o Giấy chứng nhận quyền sử dụng đất, quyền sở hữu nhà ở và tài sản gắn liền với đất số: AA 08696670, Số vào sổ cấp GCN: CN 9082 do Chi nhánh Văn phòng Đăng ký Đất đai Hoài Đức cấp ngày 13/8/2026; chủ sử dụng đất là Bà Tiến Thị Xuân và ông Nguyễn Phi Chiến</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1244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40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Dương Hòa,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100,2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Ghi chú:</w:t>
            </w:r>
            <w:r>
              <w:rPr>
                <w:color w:val="000000"/>
              </w:rPr>
            </w:r>
            <w:r>
              <w:rPr>
                <w:color w:val="000000"/>
              </w:rPr>
            </w:r>
          </w:p>
        </w:tc>
        <w:tc>
          <w:tcPr>
            <w:gridSpan w:val="3"/>
            <w:tcBorders/>
            <w:tcW w:w="6259" w:type="dxa"/>
            <w:vAlign w:val="center"/>
            <w:textDirection w:val="lrTb"/>
            <w:noWrap w:val="false"/>
          </w:tcPr>
          <w:p>
            <w:pPr>
              <w:pStyle w:val="1031"/>
              <w:numPr>
                <w:ilvl w:val="0"/>
                <w:numId w:val="39"/>
              </w:numPr>
              <w:pBdr/>
              <w:spacing/>
              <w:ind/>
              <w:jc w:val="both"/>
              <w:rPr>
                <w:color w:val="000000"/>
              </w:rPr>
            </w:pPr>
            <w:r>
              <w:rPr>
                <w:color w:val="000000"/>
              </w:rPr>
              <w:t xml:space="preserve">Số tờ, số thửa đước xác định theo dự án tổng thể 2 cấp</w:t>
            </w:r>
            <w:r>
              <w:rPr>
                <w:color w:val="000000"/>
              </w:rPr>
            </w:r>
            <w:r>
              <w:rPr>
                <w:color w:val="000000"/>
              </w:rPr>
            </w:r>
          </w:p>
          <w:p>
            <w:pPr>
              <w:pStyle w:val="1031"/>
              <w:numPr>
                <w:ilvl w:val="0"/>
                <w:numId w:val="39"/>
              </w:numPr>
              <w:pBdr/>
              <w:spacing/>
              <w:ind/>
              <w:jc w:val="both"/>
              <w:rPr>
                <w:color w:val="000000"/>
              </w:rPr>
            </w:pPr>
            <w:r>
              <w:rPr>
                <w:color w:val="000000"/>
                <w:highlight w:val="none"/>
              </w:rPr>
              <w:t xml:space="preserve">Được tách ra từ GCN số S 553090 (00818) cấp ngày 15/8/2002</w:t>
            </w:r>
            <w:r>
              <w:rPr>
                <w:color w:val="000000"/>
              </w:rPr>
            </w:r>
            <w:r>
              <w:rPr>
                <w:color w:val="000000"/>
              </w:rPr>
            </w:r>
          </w:p>
          <w:p>
            <w:pPr>
              <w:pStyle w:val="1031"/>
              <w:numPr>
                <w:ilvl w:val="0"/>
                <w:numId w:val="39"/>
              </w:numPr>
              <w:pBdr/>
              <w:spacing/>
              <w:ind/>
              <w:jc w:val="both"/>
              <w:rPr>
                <w:color w:val="000000"/>
              </w:rPr>
            </w:pPr>
            <w:r>
              <w:rPr>
                <w:color w:val="000000"/>
                <w:highlight w:val="none"/>
              </w:rPr>
              <w:t xml:space="preserve">Thuộc thôn Thống Nhất, xã Dương Liễu (cũ)</w:t>
            </w:r>
            <w:r>
              <w:rPr>
                <w:color w:val="000000"/>
              </w:rPr>
            </w:r>
            <w:r>
              <w:rPr>
                <w:color w:val="000000"/>
              </w:rPr>
            </w:r>
          </w:p>
          <w:p>
            <w:pPr>
              <w:pStyle w:val="1031"/>
              <w:numPr>
                <w:ilvl w:val="0"/>
                <w:numId w:val="39"/>
              </w:numPr>
              <w:pBdr/>
              <w:spacing/>
              <w:ind/>
              <w:jc w:val="both"/>
              <w:rPr>
                <w:color w:val="000000"/>
              </w:rPr>
            </w:pPr>
            <w:r>
              <w:rPr>
                <w:color w:val="000000"/>
                <w:highlight w:val="none"/>
              </w:rPr>
              <w:t xml:space="preserve">Bà Tiến Thị Xuân và ông Nguyễn Phi Chiến mỗi người được 1/2 quyền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w:t>
            </w:r>
            <w:r>
              <w:rPr>
                <w:color w:val="000000"/>
              </w:rPr>
              <w:t xml:space="preserve">tin</w:t>
            </w:r>
            <w:r>
              <w:rPr>
                <w:color w:val="000000"/>
              </w:rPr>
              <w:t xml:space="preserve">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themeColor="text1"/>
                <w:highlight w:val="yellow"/>
              </w:rPr>
            </w:pPr>
            <w:r>
              <w:rPr>
                <w:color w:val="000000"/>
                <w:highlight w:val="yellow"/>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themeColor="text1"/>
                <w:sz w:val="24"/>
              </w:rPr>
              <w:t xml:space="preserve">ịnh vị trí tài sản thuộc quy hoạch đất ở</w:t>
            </w:r>
            <w:r>
              <w:rPr>
                <w:color w:val="000000" w:themeColor="text1"/>
                <w:highlight w:val="none"/>
              </w:rPr>
              <w:t xml:space="preserve">.</w:t>
            </w:r>
            <w:r>
              <w:rPr>
                <w:color w:val="000000" w:themeColor="text1"/>
                <w:highlight w:val="yellow"/>
              </w:rPr>
              <w:t xml:space="preserve"> </w:t>
            </w:r>
            <w:r>
              <w:rPr>
                <w:color w:val="000000" w:themeColor="text1"/>
                <w:highlight w:val="yellow"/>
              </w:rPr>
            </w:r>
            <w:r>
              <w:rPr>
                <w:color w:val="000000" w:themeColor="text1"/>
                <w:highlight w:val="yellow"/>
              </w:rPr>
            </w:r>
          </w:p>
          <w:p>
            <w:pPr>
              <w:pBdr/>
              <w:spacing/>
              <w:ind/>
              <w:jc w:val="both"/>
              <w:rPr>
                <w:color w:val="000000"/>
                <w:highlight w:val="white"/>
              </w:rPr>
            </w:pPr>
            <w:r>
              <w:rPr>
                <w:color w:val="000000"/>
                <w:highlight w:val="white"/>
              </w:rPr>
            </w:r>
            <w:r>
              <w:rPr>
                <w:color w:val="000000"/>
                <w:highlight w:val="white"/>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r>
            <w:r>
              <w:rPr>
                <w:color w:val="000000"/>
              </w:rPr>
            </w:r>
            <w:r>
              <w:rPr>
                <w:color w:val="000000"/>
              </w:rPr>
            </w:r>
          </w:p>
        </w:tc>
        <w:tc>
          <w:tcPr>
            <w:gridSpan w:val="3"/>
            <w:tcBorders/>
            <w:tcW w:w="6259" w:type="dxa"/>
            <w:vAlign w:val="center"/>
            <w:vMerge w:val="restart"/>
            <w:textDirection w:val="lrTb"/>
            <w:noWrap w:val="false"/>
          </w:tcPr>
          <w:p>
            <w:pPr>
              <w:pBdr/>
              <w:spacing/>
              <w:ind/>
              <w:jc w:val="both"/>
              <w:rPr>
                <w:color w:val="000000"/>
              </w:rPr>
            </w:pPr>
            <w:r>
              <w:rPr>
                <w:color w:val="000000"/>
              </w:rPr>
            </w:r>
            <w:r>
              <mc:AlternateContent>
                <mc:Choice Requires="wpg">
                  <w:drawing>
                    <wp:inline xmlns:wp="http://schemas.openxmlformats.org/drawingml/2006/wordprocessingDrawing" distT="0" distB="0" distL="0" distR="0">
                      <wp:extent cx="3617300" cy="188129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33606" name=""/>
                              <pic:cNvPicPr>
                                <a:picLocks noChangeAspect="1"/>
                              </pic:cNvPicPr>
                              <pic:nvPr/>
                            </pic:nvPicPr>
                            <pic:blipFill rotWithShape="1">
                              <a:blip r:embed="rId17"/>
                              <a:stretch/>
                            </pic:blipFill>
                            <pic:spPr bwMode="auto">
                              <a:xfrm flipH="0" flipV="0">
                                <a:off x="0" y="0"/>
                                <a:ext cx="3617299" cy="18812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84.83pt;height:148.13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Ngõ giao thông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2,38</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2,38</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Thống Nhất khoảng 60m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t xml:space="preserve">Hướng Đông Nam: tiếp giáp ngõ giao thông</w:t>
              <w:br/>
              <w:t xml:space="preserve">Các hướng còn lại: tiếp giáp các thửa đất khác</w:t>
            </w:r>
            <w:r>
              <w:rPr>
                <w:color w:val="000000" w:themeColor="text1"/>
              </w:rPr>
            </w:r>
            <w:r>
              <w:rPr>
                <w:color w:val="000000" w:themeColor="text1"/>
              </w:rPr>
            </w:r>
          </w:p>
        </w:tc>
      </w:tr>
      <w:tr>
        <w:trPr>
          <w:trHeight w:val="317"/>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w:t xml:space="preserve">Vị trí trên bản đồ vệ tinh</w:t>
            </w:r>
            <w:r>
              <w:rPr>
                <w:color w:val="000000"/>
              </w:rPr>
              <w:t xml:space="preserve">: </w:t>
            </w:r>
            <w:r>
              <w:rPr>
                <w:color w:val="000000"/>
              </w:rPr>
              <w:t xml:space="preserve">(</w:t>
            </w:r>
            <w:r>
              <w:rPr>
                <w:color w:val="000000"/>
              </w:rPr>
              <w:t xml:space="preserve">21.056861111111</w:t>
            </w:r>
            <w:r>
              <w:rPr>
                <w:color w:val="000000"/>
              </w:rPr>
              <w:t xml:space="preserve">, </w:t>
            </w:r>
            <w:r>
              <w:rPr>
                <w:color w:val="000000"/>
              </w:rPr>
              <w:t xml:space="preserve">105.67575</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5083438" cy="263565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080630" name=""/>
                              <pic:cNvPicPr>
                                <a:picLocks noChangeAspect="1"/>
                              </pic:cNvPicPr>
                              <pic:nvPr/>
                            </pic:nvPicPr>
                            <pic:blipFill rotWithShape="1">
                              <a:blip r:embed="rId18"/>
                              <a:stretch/>
                            </pic:blipFill>
                            <pic:spPr bwMode="auto">
                              <a:xfrm flipH="0" flipV="0">
                                <a:off x="0" y="0"/>
                                <a:ext cx="5083437" cy="26356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00.27pt;height:207.53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100,2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11,87</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8,46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khu dân cư</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Tại thời điểm khảo sát, Tổ thẩm định xác định trên đất có CTXD nhà 3 tầng, diện tích xây dựng khoảng 75m2/sàn, xây dựng năm 2023 hiện đang sử dụng bình thường. CTXD chưa được công nhận trên GCN QSDĐ số </w:t>
            </w:r>
            <w:r>
              <w:rPr>
                <w:b w:val="0"/>
                <w:bCs w:val="0"/>
                <w:color w:val="000000"/>
              </w:rPr>
              <w:t xml:space="preserve">AA 08696670. </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Giao lộ Chữ </w:t>
            </w:r>
            <w:r>
              <w:rPr>
                <w:highlight w:val="white"/>
                <w:lang w:eastAsia="ko-KR"/>
              </w:rPr>
              <w:t xml:space="preserve">“</w:t>
            </w:r>
            <w:r>
              <w:rPr>
                <w:highlight w:val="white"/>
                <w:lang w:eastAsia="ko-KR"/>
              </w:rPr>
              <w:t xml:space="preserve">T</w:t>
            </w:r>
            <w:r>
              <w:rPr>
                <w:highlight w:val="white"/>
                <w:lang w:eastAsia="ko-KR"/>
              </w:rPr>
              <w:t xml:space="preserve">”</w:t>
            </w:r>
            <w:r>
              <w:rPr>
                <w:highlight w:val="white"/>
                <w:lang w:eastAsia="ko-KR"/>
              </w:rPr>
              <w:t xml:space="preserve">, bị đường đâm thẳng vào </w:t>
            </w:r>
            <w:r>
              <w:rPr>
                <w:highlight w:val="white"/>
                <w:lang w:eastAsia="ko-KR"/>
              </w:rPr>
              <w:t xml:space="preserve">“</w:t>
            </w:r>
            <w:r>
              <w:rPr>
                <w:highlight w:val="white"/>
                <w:lang w:eastAsia="ko-KR"/>
              </w:rPr>
              <w:t xml:space="preserve">Thế tiền đao sát</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Có</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yellow"/>
              </w:rPr>
            </w:pPr>
            <w:r>
              <w:rPr>
                <w:highlight w:val="none"/>
                <w:lang w:eastAsia="ko-KR"/>
              </w:rPr>
              <w:t xml:space="preserve">Đường hướng vào thửa đất</w:t>
            </w:r>
            <w:r>
              <w:rPr>
                <w:highlight w:val="yellow"/>
                <w:lang w:eastAsia="ko-KR"/>
              </w:rPr>
            </w:r>
            <w:r>
              <w:rPr>
                <w:highlight w:val="yellow"/>
              </w:rPr>
            </w:r>
          </w:p>
        </w:tc>
      </w:tr>
    </w:tbl>
    <w:p>
      <w:pPr>
        <w:pBdr/>
        <w:spacing w:line="235" w:lineRule="auto"/>
        <w:ind w:left="646"/>
        <w:jc w:val="both"/>
        <w:rPr>
          <w:u w:val="single"/>
        </w:rPr>
      </w:pPr>
      <w:r>
        <w:rPr>
          <w:u w:val="single"/>
        </w:rPr>
      </w:r>
      <w:r>
        <w:rPr>
          <w:u w:val="single"/>
        </w:rPr>
      </w:r>
      <w:r>
        <w:rPr>
          <w:u w:val="single"/>
        </w:rPr>
      </w:r>
    </w:p>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color w:val="000000"/>
        </w:rPr>
      </w:pPr>
      <w:r>
        <w:rPr>
          <w:color w:val="000000"/>
        </w:rPr>
        <w:t xml:space="preserve">Tại thời điểm khảo sát, Tổ thẩm định xác định trên đất có CTXD nhà 3 tầng, diện tích xây dựng khoản</w:t>
      </w:r>
      <w:r>
        <w:rPr>
          <w:spacing w:val="-2"/>
          <w:lang w:val="pt-BR"/>
        </w:rPr>
        <w:t xml:space="preserve">g 75m2/sàn, xây dựng năm 2023 hiện đang sử dụng bình thường. CTXD chưa được công nhận trên GCN QSDĐ số </w:t>
      </w:r>
      <w:r>
        <w:rPr>
          <w:spacing w:val="-2"/>
          <w:lang w:val="pt-BR"/>
        </w:rPr>
        <w:t xml:space="preserve">AA 08696670. </w:t>
      </w:r>
      <w:r>
        <w:rPr>
          <w:spacing w:val="-2"/>
          <w:lang w:val="pt-BR"/>
        </w:rPr>
        <w:t xml:space="preserve">Tổ thẩm định</w:t>
      </w:r>
      <w:r>
        <w:rPr>
          <w:spacing w:val="-2"/>
          <w:lang w:val="pt-BR"/>
        </w:rPr>
        <w:t xml:space="preserve"> </w:t>
      </w:r>
      <w:r>
        <w:rPr>
          <w:spacing w:val="-2"/>
          <w:lang w:val="pt-BR"/>
        </w:rPr>
        <w:t xml:space="preserve">không nhận được các hồ sơ pháp lý khác liên quan đến các công trình xây dựng. Do vậy, theo yêu cầu của Ngân hàng/khách hàng, Tổ thẩm định không </w:t>
      </w:r>
      <w:r>
        <w:rPr>
          <w:spacing w:val="-2"/>
          <w:lang w:val="pt-BR"/>
        </w:rPr>
        <w:t xml:space="preserve">xá</w:t>
      </w:r>
      <w:r>
        <w:rPr>
          <w:spacing w:val="-2"/>
          <w:lang w:val="pt-BR"/>
        </w:rPr>
        <w:t xml:space="preserve">c định giá trị công</w:t>
      </w:r>
      <w:r>
        <w:rPr>
          <w:rFonts w:ascii="Times New Roman" w:hAnsi="Times New Roman" w:eastAsia="Times New Roman" w:cs="Times New Roman"/>
          <w:color w:val="000000"/>
          <w:sz w:val="24"/>
        </w:rPr>
        <w:t xml:space="preserve"> trình vào tổng giá trị tài sản nhưng vẫn coi đó là phần không thể tách rời của tài sản thẩm định.</w:t>
      </w:r>
      <w:r>
        <w:rPr>
          <w:color w:val="000000"/>
        </w:rPr>
      </w:r>
      <w:r>
        <w:rPr>
          <w:color w:val="000000"/>
        </w:rPr>
      </w:r>
    </w:p>
    <w:p>
      <w:pPr>
        <w:pStyle w:val="1031"/>
        <w:numPr>
          <w:ilvl w:val="0"/>
          <w:numId w:val="42"/>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tra cứu quy hoạch online thông qua các trang mạng như Guland, Meeymap, xác định </w:t>
      </w:r>
      <w:r>
        <w:rPr>
          <w:rFonts w:ascii="Times New Roman" w:hAnsi="Times New Roman" w:eastAsia="Times New Roman" w:cs="Times New Roman"/>
          <w:color w:val="000000" w:themeColor="text1"/>
          <w:sz w:val="24"/>
        </w:rPr>
        <w:t xml:space="preserve">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w:t>
      </w:r>
      <w:r>
        <w:rPr>
          <w:rFonts w:ascii="Times New Roman" w:hAnsi="Times New Roman" w:eastAsia="Times New Roman" w:cs="Times New Roman"/>
          <w:color w:val="000000" w:themeColor="text1"/>
          <w:sz w:val="24"/>
        </w:rPr>
        <w:t xml:space="preserve">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rPr>
      </w:r>
      <w:r>
        <w:rPr>
          <w:color w:val="000000" w:themeColor="text1"/>
          <w:spacing w:val="-2"/>
        </w:rPr>
      </w:r>
      <w:r>
        <w:rPr>
          <w:color w:val="000000"/>
          <w:highlight w:val="none"/>
        </w:rPr>
      </w:r>
      <w:r>
        <w:rPr>
          <w:color w:val="000000"/>
          <w:highlight w:val="none"/>
        </w:rPr>
      </w:r>
      <w:r>
        <w:rPr>
          <w:color w:val="000000"/>
          <w:highlight w:val="none"/>
        </w:rPr>
      </w:r>
      <w:r>
        <w:rPr>
          <w:color w:val="000000" w:themeColor="text1"/>
          <w:spacing w:val="-2"/>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Dương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Dương Hòa,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Dương Hòa,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Dương Hòa, Thành phố Hà Nội</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https://guland.vn/post/dep-me-ly-hang-moi-hot-51m-yen-so-o-to-do-cua-mt-rong-dep-cach-vai-buoc-ra-truc-chinh-o-to-tranh-2177958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https://guland.vn/post/nha-yen-so-moi-dep-gia-vua-tui-1621853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https://batdongsan.com.vn/ban-dat-duong-vanh-dai-4-xa-yen-so-1-21/2-18-ty-40m-at-nen-sat-ai-4-hoai-uc-ha-noi-o-trao-tay-re-nhat-khu-vuc-pr45597092</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0333058140</w:t>
            </w:r>
            <w:r>
              <w:rPr>
                <w:sz w:val="22"/>
                <w:szCs w:val="22"/>
              </w:rPr>
              <w:t xml:space="preserve"> </w:t>
            </w:r>
            <w:r>
              <w:rPr>
                <w:sz w:val="22"/>
                <w:szCs w:val="22"/>
              </w:rPr>
              <w:br/>
              <w:t xml:space="preserve">(</w:t>
            </w:r>
            <w:r>
              <w:rPr>
                <w:sz w:val="22"/>
                <w:szCs w:val="22"/>
              </w:rPr>
              <w:t xml:space="preserve">Nguyễn Bích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0333058140</w:t>
            </w:r>
            <w:r>
              <w:rPr>
                <w:sz w:val="22"/>
                <w:szCs w:val="22"/>
              </w:rPr>
              <w:br/>
            </w:r>
            <w:r>
              <w:rPr>
                <w:sz w:val="22"/>
                <w:szCs w:val="22"/>
              </w:rPr>
              <w:t xml:space="preserve">(</w:t>
            </w:r>
            <w:r>
              <w:rPr>
                <w:sz w:val="22"/>
                <w:szCs w:val="22"/>
              </w:rPr>
              <w:t xml:space="preserve">Nguyễn Bích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0965594825</w:t>
            </w:r>
            <w:r>
              <w:rPr>
                <w:sz w:val="22"/>
                <w:szCs w:val="22"/>
              </w:rPr>
              <w:br/>
            </w:r>
            <w:r>
              <w:rPr>
                <w:sz w:val="22"/>
                <w:szCs w:val="22"/>
              </w:rPr>
              <w:t xml:space="preserve">(</w:t>
            </w:r>
            <w:r>
              <w:rPr>
                <w:sz w:val="22"/>
                <w:szCs w:val="22"/>
              </w:rPr>
              <w:t xml:space="preserve">Nguyễn Bá Trọng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Dương Hòa, Thành phố Hà Nội.</w:t>
            </w:r>
            <w:r>
              <w:rPr>
                <w:color w:val="000000" w:themeColor="text1"/>
                <w:sz w:val="22"/>
                <w:szCs w:val="22"/>
              </w:rPr>
              <w:t xml:space="preserve"> Cách đường Thống Nhất khoảng 60m</w:t>
            </w:r>
            <w:r>
              <w:rPr>
                <w:color w:val="000000" w:themeColor="text1"/>
                <w:sz w:val="22"/>
                <w:szCs w:val="22"/>
              </w:rPr>
              <w:t xml:space="preserve"> VT3.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jc w:val="center"/>
              <w:rPr>
                <w:color w:val="000000" w:themeColor="text1"/>
                <w:sz w:val="22"/>
                <w:szCs w:val="22"/>
                <w14:ligatures w14:val="none"/>
              </w:rPr>
            </w:pPr>
            <w:r>
              <w:rPr>
                <w:color w:val="000000" w:themeColor="text1"/>
                <w:sz w:val="22"/>
                <w:szCs w:val="22"/>
              </w:rPr>
              <w:t xml:space="preserve">Xã Dương Hòa, Thành phố Hà Nội. </w:t>
            </w:r>
            <w:r>
              <w:rPr>
                <w:color w:val="000000" w:themeColor="text1"/>
                <w:sz w:val="22"/>
                <w:szCs w:val="22"/>
              </w:rPr>
              <w:t xml:space="preserve">Cách đường Yên Sở khoảng 100</w:t>
            </w:r>
            <w:r>
              <w:rPr>
                <w:color w:val="000000" w:themeColor="text1"/>
                <w:sz w:val="22"/>
                <w:szCs w:val="22"/>
              </w:rPr>
              <w:t xml:space="preserve">m (</w:t>
            </w:r>
            <w:r>
              <w:rPr>
                <w:color w:val="000000" w:themeColor="text1"/>
                <w:sz w:val="22"/>
                <w:szCs w:val="22"/>
              </w:rPr>
              <w:t xml:space="preserve">21.044016, 105.687594)</w:t>
            </w:r>
            <w:r>
              <w:rPr>
                <w:color w:val="000000" w:themeColor="text1"/>
                <w:sz w:val="22"/>
                <w:szCs w:val="22"/>
              </w:rPr>
            </w:r>
            <w:r>
              <w:rPr>
                <w:color w:val="000000" w:themeColor="text1"/>
                <w:sz w:val="22"/>
                <w:szCs w:val="22"/>
                <w14:ligatures w14:val="none"/>
              </w:rPr>
            </w:r>
          </w:p>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jc w:val="center"/>
              <w:rPr>
                <w:color w:val="000000" w:themeColor="text1"/>
                <w:sz w:val="22"/>
                <w:szCs w:val="22"/>
                <w14:ligatures w14:val="none"/>
              </w:rPr>
            </w:pPr>
            <w:r>
              <w:rPr>
                <w:color w:val="000000" w:themeColor="text1"/>
                <w:sz w:val="22"/>
                <w:szCs w:val="22"/>
              </w:rPr>
              <w:t xml:space="preserve"> VT2. </w:t>
            </w:r>
            <w:r>
              <w:rPr>
                <w:color w:val="000000" w:themeColor="text1"/>
                <w:sz w:val="22"/>
                <w:szCs w:val="22"/>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jc w:val="center"/>
              <w:rPr>
                <w:color w:val="000000" w:themeColor="text1"/>
                <w:sz w:val="22"/>
                <w:szCs w:val="22"/>
                <w14:ligatures w14:val="none"/>
              </w:rPr>
            </w:pPr>
            <w:r>
              <w:rPr>
                <w:color w:val="000000" w:themeColor="text1"/>
                <w:sz w:val="22"/>
                <w:szCs w:val="22"/>
              </w:rPr>
              <w:t xml:space="preserve">Xã Dương Hòa, Thành phố Hà Nội. </w:t>
            </w:r>
            <w:r>
              <w:rPr>
                <w:color w:val="000000" w:themeColor="text1"/>
                <w:sz w:val="22"/>
                <w:szCs w:val="22"/>
              </w:rPr>
              <w:t xml:space="preserve">Cách đường Yên Sở khoảng 200m (</w:t>
            </w:r>
            <w:r>
              <w:rPr>
                <w:color w:val="000000" w:themeColor="text1"/>
                <w:sz w:val="22"/>
                <w:szCs w:val="22"/>
              </w:rPr>
              <w:t xml:space="preserve">21.040917, 105.675029)</w:t>
            </w:r>
            <w:r>
              <w:rPr>
                <w:color w:val="000000" w:themeColor="text1"/>
                <w:sz w:val="22"/>
                <w:szCs w:val="22"/>
              </w:rPr>
            </w:r>
            <w:r>
              <w:rPr>
                <w:color w:val="000000" w:themeColor="text1"/>
                <w:sz w:val="22"/>
                <w:szCs w:val="22"/>
                <w14:ligatures w14:val="none"/>
              </w:rPr>
            </w:r>
          </w:p>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 VT3. </w:t>
            </w:r>
            <w:r>
              <w:rPr>
                <w:color w:val="000000" w:themeColor="text1"/>
                <w:sz w:val="22"/>
                <w:szCs w:val="22"/>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jc w:val="center"/>
              <w:rPr>
                <w:color w:val="000000" w:themeColor="text1"/>
                <w:sz w:val="22"/>
                <w:szCs w:val="22"/>
              </w:rPr>
            </w:pPr>
            <w:r>
              <w:rPr>
                <w:color w:val="000000" w:themeColor="text1"/>
                <w:sz w:val="22"/>
                <w:szCs w:val="22"/>
              </w:rPr>
              <w:t xml:space="preserve">Xã Dương Hòa, Thành phố Hà Nội. Cách trụ đường thông khoảng 50m (</w:t>
            </w:r>
            <w:r>
              <w:rPr>
                <w:color w:val="000000" w:themeColor="text1"/>
                <w:sz w:val="22"/>
                <w:szCs w:val="22"/>
              </w:rPr>
              <w:t xml:space="preserve">21.044935, 105.676258</w:t>
            </w:r>
            <w:r>
              <w:rPr>
                <w:color w:val="000000" w:themeColor="text1"/>
                <w:sz w:val="22"/>
                <w:szCs w:val="22"/>
              </w:rPr>
              <w:t xml:space="preserve">)</w:t>
            </w:r>
            <w:r>
              <w:rPr>
                <w:rFonts w:ascii="Arial" w:hAnsi="Arial" w:eastAsia="Arial" w:cs="Arial"/>
                <w:sz w:val="21"/>
              </w:rPr>
            </w:r>
            <w:r>
              <w:rPr>
                <w:color w:val="000000" w:themeColor="text1"/>
                <w:sz w:val="22"/>
                <w:szCs w:val="22"/>
              </w:rPr>
            </w:r>
          </w:p>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jc w:val="center"/>
              <w:rPr>
                <w:rFonts w:ascii="Arial" w:hAnsi="Arial" w:eastAsia="Arial" w:cs="Arial"/>
                <w:sz w:val="21"/>
                <w:szCs w:val="21"/>
              </w:rPr>
            </w:pPr>
            <w:r>
              <w:rPr>
                <w:color w:val="000000" w:themeColor="text1"/>
                <w:sz w:val="22"/>
                <w:szCs w:val="22"/>
              </w:rPr>
            </w:r>
            <w:r>
              <w:rPr>
                <w:color w:val="000000" w:themeColor="text1"/>
                <w:sz w:val="22"/>
                <w:szCs w:val="22"/>
              </w:rPr>
              <w:t xml:space="preserve">VT4.</w:t>
            </w:r>
            <w:r>
              <w:rPr>
                <w:rFonts w:ascii="Arial" w:hAnsi="Arial" w:eastAsia="Arial" w:cs="Arial"/>
                <w:sz w:val="21"/>
              </w:rPr>
            </w:r>
            <w:r>
              <w:rPr>
                <w:rFonts w:ascii="Arial" w:hAnsi="Arial" w:eastAsia="Arial" w:cs="Arial"/>
                <w:sz w:val="21"/>
                <w:szCs w:val="21"/>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highlight w:val="white"/>
              </w:rPr>
            </w:pPr>
            <w:r>
              <w:rPr>
                <w:color w:val="000000" w:themeColor="text1"/>
                <w:sz w:val="22"/>
                <w:szCs w:val="22"/>
                <w:highlight w:val="yellow"/>
              </w:rPr>
            </w:r>
            <w:r>
              <w:rPr>
                <w:color w:val="000000" w:themeColor="text1"/>
                <w:sz w:val="22"/>
                <w:szCs w:val="22"/>
                <w:highlight w:val="white"/>
              </w:rPr>
              <w:t xml:space="preserve">Vị trí tương quan của TSTĐ và các TSSS</w:t>
            </w:r>
            <w:r>
              <w:rPr>
                <w:color w:val="000000" w:themeColor="text1"/>
                <w:sz w:val="22"/>
                <w:szCs w:val="22"/>
                <w:highlight w:val="white"/>
              </w:rPr>
            </w:r>
            <w:r>
              <w:rPr>
                <w:color w:val="000000" w:themeColor="text1"/>
                <w:sz w:val="22"/>
                <w:szCs w:val="22"/>
                <w:highlight w:val="white"/>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rPr>
              <mc:AlternateContent>
                <mc:Choice Requires="wpg">
                  <w:drawing>
                    <wp:inline xmlns:wp="http://schemas.openxmlformats.org/drawingml/2006/wordprocessingDrawing" distT="0" distB="0" distL="0" distR="0">
                      <wp:extent cx="3357101" cy="2540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861761025" name="" descr=""/>
                              <pic:cNvPicPr/>
                              <pic:nvPr/>
                            </pic:nvPicPr>
                            <pic:blipFill rotWithShape="1">
                              <a:blip r:embed="rId19"/>
                              <a:stretch/>
                            </pic:blipFill>
                            <pic:spPr bwMode="auto">
                              <a:xfrm rot="0" flipH="0" flipV="0">
                                <a:off x="0" y="0"/>
                                <a:ext cx="3357100"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64.34pt;height:200.00pt;mso-wrap-distance-left:0.00pt;mso-wrap-distance-top:0.00pt;mso-wrap-distance-right:0.00pt;mso-wrap-distance-bottom:0.00pt;rotation:0;z-index:1;" stroked="false">
                      <v:imagedata r:id="rId19" o:title=""/>
                      <o:lock v:ext="edit" rotation="t"/>
                    </v:shape>
                  </w:pict>
                </mc:Fallback>
              </mc:AlternateConten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11,87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Nở hậu</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themeColor="text1"/>
                <w:sz w:val="22"/>
                <w:szCs w:val="22"/>
              </w:rPr>
              <w:t xml:space="preserve">Đường</w:t>
            </w:r>
            <w:r>
              <w:rPr>
                <w:color w:val="000000" w:themeColor="text1"/>
                <w:sz w:val="22"/>
                <w:szCs w:val="22"/>
              </w:rPr>
              <w:t xml:space="preserve"> </w:t>
            </w:r>
            <w:r>
              <w:rPr>
                <w:color w:val="000000" w:themeColor="text1"/>
                <w:sz w:val="22"/>
                <w:szCs w:val="22"/>
              </w:rPr>
              <w:t xml:space="preserve">hướng vào thửa đất</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Không có bất lợi</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Không có bất lợi</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4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4.230.000.000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4.330.000.000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2.180.000.000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3.807.000.000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3.897.000.000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1.962.000.000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1.222.995.558</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jc w:val="left"/>
              <w:rPr>
                <w:color w:val="000000" w:themeColor="text1"/>
                <w:sz w:val="22"/>
                <w:szCs w:val="22"/>
                <w14:ligatures w14:val="none"/>
              </w:rPr>
            </w:pPr>
            <w:r>
              <w:rPr>
                <w:color w:val="000000" w:themeColor="text1"/>
                <w:sz w:val="22"/>
                <w:szCs w:val="22"/>
              </w:rPr>
            </w:r>
            <w:r>
              <w:rPr>
                <w:color w:val="000000" w:themeColor="text1"/>
                <w:sz w:val="22"/>
                <w:szCs w:val="22"/>
              </w:rPr>
              <w:t xml:space="preserve">Đơn giá xây dựng theo Quyết định số 425/QĐ-BXD ngày 30/3/2026 của Bộ Xây Dựng (đồng/m²)</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8.686.048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jc w:val="left"/>
              <w:rPr>
                <w:color w:val="000000" w:themeColor="text1"/>
                <w:sz w:val="22"/>
                <w:szCs w:val="22"/>
                <w14:ligatures w14:val="none"/>
              </w:rPr>
            </w:pPr>
            <w:r>
              <w:rPr>
                <w:color w:val="000000" w:themeColor="text1"/>
                <w:sz w:val="22"/>
                <w:szCs w:val="22"/>
              </w:rPr>
            </w:r>
            <w:r>
              <w:rPr>
                <w:color w:val="000000" w:themeColor="text1"/>
                <w:sz w:val="22"/>
                <w:szCs w:val="22"/>
              </w:rPr>
              <w:t xml:space="preserve">Tỷ lệ % CLCL</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88%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3.807.000.000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2.674.</w:t>
            </w:r>
            <w:r>
              <w:rPr>
                <w:color w:val="000000" w:themeColor="text1"/>
                <w:sz w:val="22"/>
                <w:szCs w:val="22"/>
              </w:rPr>
              <w:t xml:space="preserve">004</w:t>
            </w:r>
            <w:r>
              <w:rPr>
                <w:color w:val="000000" w:themeColor="text1"/>
                <w:sz w:val="22"/>
                <w:szCs w:val="22"/>
              </w:rPr>
              <w:t xml:space="preserve">.442</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1.962.000.000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74.647.059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3.807.000.000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2.674.004.442</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1.962.000.000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74.647.059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74.647.059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74.647.059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74.647.059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Xã Dương Hòa, Thành phố Hà Nội.</w:t>
            </w:r>
            <w:r>
              <w:rPr>
                <w:color w:val="000000" w:themeColor="text1"/>
                <w:sz w:val="22"/>
                <w:szCs w:val="22"/>
              </w:rPr>
              <w:t xml:space="preserve"> Cách đường Thống Nhất khoảng 60m</w:t>
            </w:r>
            <w:r>
              <w:rPr>
                <w:color w:val="000000" w:themeColor="text1"/>
                <w:sz w:val="22"/>
                <w:szCs w:val="22"/>
              </w:rPr>
              <w:t xml:space="preserve"> VT3.</w:t>
            </w:r>
            <w:r>
              <w:rPr>
                <w:sz w:val="22"/>
                <w:szCs w:val="22"/>
              </w:rPr>
            </w:r>
            <w:r>
              <w:rPr>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jc w:val="center"/>
              <w:rPr>
                <w:color w:val="000000" w:themeColor="text1"/>
                <w:sz w:val="22"/>
                <w:szCs w:val="22"/>
                <w14:ligatures w14:val="none"/>
              </w:rPr>
            </w:pPr>
            <w:r>
              <w:rPr>
                <w:color w:val="000000" w:themeColor="text1"/>
                <w:sz w:val="22"/>
                <w:szCs w:val="22"/>
              </w:rPr>
              <w:t xml:space="preserve">Xã Dương Hòa, Thành phố Hà Nội. </w:t>
            </w:r>
            <w:r>
              <w:rPr>
                <w:color w:val="000000" w:themeColor="text1"/>
                <w:sz w:val="22"/>
                <w:szCs w:val="22"/>
              </w:rPr>
              <w:t xml:space="preserve">Cách đường Yên Sở khoảng 100</w:t>
            </w:r>
            <w:r>
              <w:rPr>
                <w:color w:val="000000" w:themeColor="text1"/>
                <w:sz w:val="22"/>
                <w:szCs w:val="22"/>
              </w:rPr>
              <w:t xml:space="preserve">m (</w:t>
            </w:r>
            <w:r>
              <w:rPr>
                <w:color w:val="000000" w:themeColor="text1"/>
                <w:sz w:val="22"/>
                <w:szCs w:val="22"/>
              </w:rPr>
              <w:t xml:space="preserve">21.044016, 105.687594)</w:t>
            </w:r>
            <w:r>
              <w:rPr>
                <w:color w:val="000000" w:themeColor="text1"/>
                <w:sz w:val="22"/>
                <w:szCs w:val="22"/>
                <w14:ligatures w14:val="none"/>
              </w:rPr>
            </w:r>
            <w:r>
              <w:rPr>
                <w:color w:val="000000" w:themeColor="text1"/>
                <w:sz w:val="22"/>
                <w:szCs w:val="22"/>
                <w14:ligatures w14:val="none"/>
              </w:rPr>
            </w:r>
          </w:p>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jc w:val="center"/>
              <w:rPr>
                <w:color w:val="000000" w:themeColor="text1"/>
                <w:sz w:val="22"/>
                <w:szCs w:val="22"/>
                <w14:ligatures w14:val="none"/>
              </w:rPr>
            </w:pPr>
            <w:r>
              <w:rPr>
                <w:color w:val="000000" w:themeColor="text1"/>
                <w:sz w:val="22"/>
                <w:szCs w:val="22"/>
              </w:rPr>
              <w:t xml:space="preserve"> VT2.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jc w:val="center"/>
              <w:rPr>
                <w:color w:val="000000" w:themeColor="text1"/>
                <w:sz w:val="22"/>
                <w:szCs w:val="22"/>
                <w14:ligatures w14:val="none"/>
              </w:rPr>
            </w:pPr>
            <w:r>
              <w:rPr>
                <w:color w:val="000000" w:themeColor="text1"/>
                <w:sz w:val="22"/>
                <w:szCs w:val="22"/>
              </w:rPr>
              <w:t xml:space="preserve">Xã Dương Hòa, Thành phố Hà Nội. </w:t>
            </w:r>
            <w:r>
              <w:rPr>
                <w:color w:val="000000" w:themeColor="text1"/>
                <w:sz w:val="22"/>
                <w:szCs w:val="22"/>
              </w:rPr>
              <w:t xml:space="preserve">Cách đường Yên Sở khoảng 200m (</w:t>
            </w:r>
            <w:r>
              <w:rPr>
                <w:color w:val="000000" w:themeColor="text1"/>
                <w:sz w:val="22"/>
                <w:szCs w:val="22"/>
              </w:rPr>
              <w:t xml:space="preserve">21.040917, 105.675029)</w:t>
            </w:r>
            <w:r>
              <w:rPr>
                <w:color w:val="000000" w:themeColor="text1"/>
                <w:sz w:val="22"/>
                <w:szCs w:val="22"/>
                <w14:ligatures w14:val="none"/>
              </w:rPr>
            </w:r>
            <w:r>
              <w:rPr>
                <w:color w:val="000000" w:themeColor="text1"/>
                <w:sz w:val="22"/>
                <w:szCs w:val="22"/>
                <w14:ligatures w14:val="none"/>
              </w:rPr>
            </w:r>
          </w:p>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 VT3.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jc w:val="center"/>
              <w:rPr>
                <w:color w:val="000000" w:themeColor="text1"/>
                <w:sz w:val="22"/>
                <w:szCs w:val="22"/>
              </w:rPr>
            </w:pPr>
            <w:r>
              <w:rPr>
                <w:color w:val="000000" w:themeColor="text1"/>
                <w:sz w:val="22"/>
                <w:szCs w:val="22"/>
              </w:rPr>
              <w:t xml:space="preserve">Xã Dương Hòa, Thành phố Hà Nội. Cách trụ đường thông khoảng 50m (</w:t>
            </w:r>
            <w:r>
              <w:rPr>
                <w:color w:val="000000" w:themeColor="text1"/>
                <w:sz w:val="22"/>
                <w:szCs w:val="22"/>
              </w:rPr>
              <w:t xml:space="preserve">21.044935, 105.676258</w:t>
            </w:r>
            <w:r>
              <w:rPr>
                <w:color w:val="000000" w:themeColor="text1"/>
                <w:sz w:val="22"/>
                <w:szCs w:val="22"/>
              </w:rPr>
              <w:t xml:space="preserve">)</w:t>
            </w:r>
            <w:r>
              <w:rPr>
                <w:color w:val="000000" w:themeColor="text1"/>
                <w:sz w:val="22"/>
                <w:szCs w:val="22"/>
              </w:rPr>
            </w:r>
            <w:r>
              <w:rPr>
                <w:color w:val="000000" w:themeColor="text1"/>
                <w:sz w:val="22"/>
                <w:szCs w:val="22"/>
              </w:rPr>
            </w:r>
          </w:p>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jc w:val="center"/>
              <w:rPr>
                <w:rFonts w:ascii="Arial" w:hAnsi="Arial" w:eastAsia="Arial" w:cs="Arial"/>
                <w:sz w:val="21"/>
                <w:szCs w:val="21"/>
              </w:rPr>
            </w:pPr>
            <w:r>
              <w:rPr>
                <w:color w:val="000000" w:themeColor="text1"/>
                <w:sz w:val="22"/>
                <w:szCs w:val="22"/>
              </w:rPr>
            </w:r>
            <w:r>
              <w:rPr>
                <w:color w:val="000000" w:themeColor="text1"/>
                <w:sz w:val="22"/>
                <w:szCs w:val="22"/>
              </w:rPr>
              <w:t xml:space="preserve">VT4.</w:t>
            </w:r>
            <w:r>
              <w:rPr>
                <w:rFonts w:ascii="Arial" w:hAnsi="Arial" w:eastAsia="Arial" w:cs="Arial"/>
                <w:sz w:val="21"/>
                <w:szCs w:val="21"/>
              </w:rPr>
            </w:r>
            <w:r>
              <w:rPr>
                <w:rFonts w:ascii="Arial" w:hAnsi="Arial" w:eastAsia="Arial" w:cs="Arial"/>
                <w:sz w:val="21"/>
                <w:szCs w:val="2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-2.985.882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71.661.177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71.661.177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-11.197.059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60.464.118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-8.957.647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-11.364.519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-8.338.500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51.506.471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55.485.592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40.711.500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11,87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2.985.882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2.674.004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54.492.353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58.159.596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45.616.500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Nở hậu</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-7.464.706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47.027.647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51.474.585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40.711.500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themeColor="text1"/>
                <w:sz w:val="22"/>
                <w:szCs w:val="22"/>
              </w:rPr>
              <w:t xml:space="preserve">Đường</w:t>
            </w:r>
            <w:r>
              <w:rPr>
                <w:color w:val="000000" w:themeColor="text1"/>
                <w:sz w:val="22"/>
                <w:szCs w:val="22"/>
              </w:rPr>
              <w:t xml:space="preserve"> </w:t>
            </w:r>
            <w:r>
              <w:rPr>
                <w:color w:val="000000" w:themeColor="text1"/>
                <w:sz w:val="22"/>
                <w:szCs w:val="22"/>
              </w:rPr>
              <w:t xml:space="preserve">hướng vào thửa đất</w:t>
            </w:r>
            <w:r>
              <w:rPr>
                <w:color w:val="000000"/>
                <w:sz w:val="22"/>
                <w:szCs w:val="22"/>
                <w:highlight w:val="yellow"/>
              </w:rPr>
            </w:r>
            <w:r>
              <w:rPr>
                <w:color w:val="000000"/>
                <w:sz w:val="22"/>
                <w:szCs w:val="22"/>
                <w:highlight w:val="yellow"/>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Không có bất lợi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Không có bất lợi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-7.464.706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39.562.941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44.789.574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35.806.500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39.562.941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44.789.574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35.806.500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40.053.005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11,83%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41.055.882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27.408.545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23.053.500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- 17%</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35.084.118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22.060.537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13.243.500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w:t>
      </w:r>
      <w:r>
        <w:rPr>
          <w:highlight w:val="white"/>
        </w:rPr>
        <w:t xml:space="preserve"> </w:t>
      </w:r>
      <w:r>
        <w:rPr>
          <w:highlight w:val="white"/>
        </w:rPr>
        <w:t xml:space="preserve"> -10,6</w:t>
      </w:r>
      <w:r>
        <w:rPr>
          <w:highlight w:val="white"/>
        </w:rPr>
        <w:t xml:space="preserve">% đến</w:t>
      </w:r>
      <w:r>
        <w:rPr>
          <w:highlight w:val="white"/>
        </w:rPr>
        <w:t xml:space="preserve"> </w:t>
      </w:r>
      <w:r>
        <w:rPr>
          <w:highlight w:val="white"/>
        </w:rPr>
        <w:t xml:space="preserve">11,83</w:t>
      </w:r>
      <w:r>
        <w:rPr>
          <w:highlight w:val="white"/>
        </w:rPr>
        <w:t xml:space="preserve">%,</w:t>
      </w:r>
      <w:r>
        <w:rPr>
          <w:highlight w:val="white"/>
        </w:rPr>
        <w:t xml:space="preserve"> </w:t>
      </w:r>
      <w:r>
        <w:t xml:space="preserve">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39.562.941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13.186.328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44.789.574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14.928.365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35.806.500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11.937.887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40.052.580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40.000.000</w:t>
      </w:r>
      <w:r>
        <w:rPr>
          <w:b/>
          <w:bCs/>
          <w:color w:val="000000" w:themeColor="text1"/>
        </w:rPr>
        <w:t xml:space="preserve"> </w:t>
      </w:r>
      <w:r>
        <w:rPr>
          <w:b/>
          <w:bCs/>
        </w:rPr>
        <w:t xml:space="preserve">đồng/m².</w:t>
      </w:r>
      <w:r>
        <w:rPr>
          <w:b/>
          <w:bCs/>
        </w:rPr>
      </w:r>
      <w:r>
        <w:rPr>
          <w:b/>
          <w:bCs/>
        </w:rPr>
      </w:r>
    </w:p>
    <w:p>
      <w:pPr>
        <w:pStyle w:val="103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1244, tờ bản đồ số: 40, có địa chỉ: Xã Dương Hòa, thành phố Hà Nội the</w:t>
            </w:r>
            <w:r>
              <w:rPr>
                <w:color w:val="000000"/>
              </w:rPr>
              <w:t xml:space="preserve">o Giấy chứng nhận quyền sử dụng đất, quyền sở hữu nhà ở và tài sản gắn liền với đất số: AA 08696670, Số vào sổ cấp GCN: CN 9082 do Chi nhánh Văn phòng Đăng ký Đất đai Hoài Đức cấp ngày 13/8/2026; chủ sử dụng đất là Bà Tiến Thị Xuân và ông Nguyễn Phi Chiến</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100,2</w:t>
            </w:r>
            <w:r>
              <w:rPr>
                <w:color w:val="000000"/>
                <w:highlight w:val="white"/>
              </w:rPr>
            </w:r>
            <w:r>
              <w:rPr>
                <w:color w:val="000000"/>
                <w:highlight w:val="white"/>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40.000.000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4.008.000.000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4.008.000.000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tám triệu đồng</w:t>
            </w:r>
            <w:r>
              <w:rPr>
                <w:b/>
                <w:bCs/>
                <w:i/>
                <w:iCs/>
                <w:color w:val="000000"/>
              </w:rPr>
              <w:t xml:space="preserve">./.)</w:t>
            </w:r>
            <w:r>
              <w:rPr>
                <w:b/>
                <w:bCs/>
                <w:i/>
                <w:iCs/>
                <w:color w:val="000000"/>
              </w:rPr>
            </w:r>
            <w:r>
              <w:rPr>
                <w:b/>
                <w:bCs/>
                <w:i/>
                <w:iCs/>
                <w:color w:val="000000"/>
              </w:rPr>
            </w:r>
          </w:p>
        </w:tc>
      </w:tr>
    </w:tbl>
    <w:p>
      <w:pPr>
        <w:pStyle w:val="1031"/>
        <w:pBdr/>
        <w:tabs>
          <w:tab w:val="left" w:leader="none" w:pos="993"/>
        </w:tabs>
        <w:spacing w:after="120" w:before="120" w:line="288" w:lineRule="auto"/>
        <w:ind w:left="0"/>
        <w:jc w:val="both"/>
        <w:rPr>
          <w:b/>
          <w:bCs/>
          <w:lang w:val="pt-BR"/>
        </w:rPr>
      </w:pPr>
      <w:r>
        <w:rPr>
          <w:b/>
          <w:bCs/>
          <w:highlight w:val="none"/>
          <w:lang w:val="pt-BR"/>
        </w:rPr>
      </w:r>
      <w:r>
        <w:rPr>
          <w:b/>
          <w:bCs/>
          <w:lang w:val="pt-BR"/>
        </w:rPr>
      </w:r>
      <w:r>
        <w:rPr>
          <w:b/>
          <w:bCs/>
          <w:lang w:val="pt-BR"/>
        </w:rPr>
      </w:r>
    </w:p>
    <w:p>
      <w:pPr>
        <w:pStyle w:val="1031"/>
        <w:pBdr/>
        <w:tabs>
          <w:tab w:val="left" w:leader="none" w:pos="993"/>
        </w:tabs>
        <w:spacing w:after="120" w:before="120" w:line="288"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bCs/>
          <w:highlight w:val="none"/>
          <w:lang w:val="pt-BR"/>
        </w:rPr>
      </w:r>
      <w:r>
        <w:rPr>
          <w:b/>
          <w:bCs/>
          <w:highlight w:val="none"/>
          <w:lang w:val="pt-BR"/>
        </w:rPr>
      </w:r>
    </w:p>
    <w:p>
      <w:pPr>
        <w:pStyle w:val="103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4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tra cứu quy hoạch online thông qua các trang mạng như Guland, Meeymap, xác định </w:t>
      </w:r>
      <w:r>
        <w:rPr>
          <w:rFonts w:ascii="Times New Roman" w:hAnsi="Times New Roman" w:eastAsia="Times New Roman" w:cs="Times New Roman"/>
          <w:color w:val="000000" w:themeColor="text1"/>
          <w:sz w:val="24"/>
        </w:rPr>
        <w:t xml:space="preserve">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w:t>
      </w:r>
      <w:r>
        <w:rPr>
          <w:rFonts w:ascii="Times New Roman" w:hAnsi="Times New Roman" w:eastAsia="Times New Roman" w:cs="Times New Roman"/>
          <w:color w:val="000000" w:themeColor="text1"/>
          <w:sz w:val="24"/>
        </w:rPr>
        <w:t xml:space="preserve">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rPr>
      </w:r>
      <w:r>
        <w:rPr>
          <w:color w:val="000000" w:themeColor="text1"/>
          <w:spacing w:val="-2"/>
        </w:rPr>
      </w:r>
      <w:r>
        <w:rPr>
          <w:highlight w:val="none"/>
          <w:lang w:val="vi-VN" w:bidi="vi-VN"/>
        </w:rPr>
      </w:r>
      <w:r>
        <w:rPr>
          <w:highlight w:val="none"/>
          <w:lang w:val="vi-VN" w:bidi="vi-VN"/>
        </w:rPr>
      </w:r>
      <w:r>
        <w:rPr>
          <w:highlight w:val="none"/>
          <w:lang w:val="vi-VN"/>
        </w:rPr>
      </w:r>
      <w:r>
        <w:rPr>
          <w:color w:val="000000" w:themeColor="text1"/>
          <w:spacing w:val="-2"/>
        </w:rPr>
      </w:r>
    </w:p>
    <w:p>
      <w:pPr>
        <w:pStyle w:val="1031"/>
        <w:numPr>
          <w:ilvl w:val="0"/>
          <w:numId w:val="41"/>
        </w:numPr>
        <w:pBdr/>
        <w:tabs>
          <w:tab w:val="left" w:leader="none" w:pos="993"/>
        </w:tabs>
        <w:spacing w:after="120" w:before="120" w:line="264" w:lineRule="auto"/>
        <w:ind/>
        <w:jc w:val="both"/>
        <w:rPr>
          <w:color w:val="000000"/>
        </w:rPr>
      </w:pPr>
      <w:r>
        <w:rPr>
          <w:color w:val="000000"/>
        </w:rPr>
        <w:t xml:space="preserve">Tại thời điểm khảo sát, Tổ thẩm định xác định trên đất có CTXD nhà 3 tầng, diện tích xây dựng khoản</w:t>
      </w:r>
      <w:r>
        <w:rPr>
          <w:spacing w:val="-2"/>
          <w:lang w:val="pt-BR"/>
        </w:rPr>
        <w:t xml:space="preserve">g 75m2/sàn, xây dựng năm 2023 hiện đang sử dụng bình thường. CTXD chưa được công nhận trên GCN QSDĐ số </w:t>
      </w:r>
      <w:r>
        <w:rPr>
          <w:spacing w:val="-2"/>
          <w:lang w:val="pt-BR"/>
        </w:rPr>
        <w:t xml:space="preserve">AA 08696670. </w:t>
      </w:r>
      <w:r>
        <w:rPr>
          <w:spacing w:val="-2"/>
          <w:lang w:val="pt-BR"/>
        </w:rPr>
        <w:t xml:space="preserve">Tổ thẩm định</w:t>
      </w:r>
      <w:r>
        <w:rPr>
          <w:spacing w:val="-2"/>
          <w:lang w:val="pt-BR"/>
        </w:rPr>
        <w:t xml:space="preserve"> </w:t>
      </w:r>
      <w:r>
        <w:rPr>
          <w:spacing w:val="-2"/>
          <w:lang w:val="pt-BR"/>
        </w:rPr>
        <w:t xml:space="preserve">không nhận được các hồ sơ pháp lý khác liên quan đến các công trình xây dựng. Do vậy, theo yêu cầu của Ngân hàng/khách hàng, Tổ thẩm định không </w:t>
      </w:r>
      <w:r>
        <w:rPr>
          <w:spacing w:val="-2"/>
          <w:lang w:val="pt-BR"/>
        </w:rPr>
        <w:t xml:space="preserve">xá</w:t>
      </w:r>
      <w:r>
        <w:rPr>
          <w:spacing w:val="-2"/>
          <w:lang w:val="pt-BR"/>
        </w:rPr>
        <w:t xml:space="preserve">c định giá trị công</w:t>
      </w:r>
      <w:r>
        <w:rPr>
          <w:rFonts w:ascii="Times New Roman" w:hAnsi="Times New Roman" w:eastAsia="Times New Roman" w:cs="Times New Roman"/>
          <w:color w:val="000000"/>
          <w:sz w:val="24"/>
        </w:rPr>
        <w:t xml:space="preserve"> trình vào tổng giá trị tài sản nhưng vẫn coi đó là phần không thể tách rời của tài sản thẩm định.</w:t>
      </w:r>
      <w:r>
        <w:rPr>
          <w:color w:val="000000"/>
        </w:rPr>
      </w:r>
      <w:r>
        <w:rPr>
          <w:color w:val="000000"/>
        </w:rPr>
      </w:r>
    </w:p>
    <w:p>
      <w:pPr>
        <w:pStyle w:val="103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3"/>
        </w:numPr>
        <w:pBdr/>
        <w:tabs>
          <w:tab w:val="left" w:leader="none" w:pos="993"/>
        </w:tabs>
        <w:spacing w:after="120" w:before="120" w:line="288" w:lineRule="auto"/>
        <w:ind/>
        <w:jc w:val="both"/>
        <w:rPr>
          <w:color w:val="000000" w:themeColor="text1"/>
          <w14:ligatures w14:val="none"/>
        </w:rPr>
      </w:pPr>
      <w:r>
        <w:rPr>
          <w:color w:val="000000" w:themeColor="text1"/>
          <w:lang w:val="vi-VN" w:bidi="vi-VN"/>
        </w:rPr>
      </w:r>
      <w:r>
        <w:rPr>
          <w:color w:val="000000" w:themeColor="text1"/>
          <w:lang w:val="vi-VN" w:bidi="vi-VN"/>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color w:val="000000" w:themeColor="text1"/>
          <w:lang w:val="vi-VN" w:bidi="vi-VN"/>
        </w:rPr>
        <w:t xml:space="preserve">mô tả, nên nguồn định vị các TSSS chỉ mang tính chính xác tương đối. Khách hàng và các bên thứ ba khi sử dụng kết quả thẩm định giá cần lưu ý khi sử dụng Chứng thư thẩm định giá.</w:t>
      </w:r>
      <w:r>
        <w:rPr>
          <w:color w:val="000000" w:themeColor="text1"/>
          <w:lang w:val="vi-VN"/>
        </w:rPr>
      </w:r>
      <w:r>
        <w:rPr>
          <w:color w:val="000000" w:themeColor="text1"/>
          <w14:ligatures w14:val="none"/>
        </w:rPr>
      </w:r>
    </w:p>
    <w:p>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r>
        <w:rPr>
          <w:highlight w:val="none"/>
          <w:lang w:val="vi-VN"/>
        </w:rPr>
      </w:r>
      <w:r>
        <w:rPr>
          <w:highlight w:val="none"/>
          <w:lang w:val="vi-VN"/>
        </w:rPr>
      </w:r>
      <w:r>
        <w:rPr>
          <w:highlight w:val="none"/>
          <w:lang w:val="vi-VN"/>
        </w:rPr>
      </w:r>
      <w:r>
        <w:rPr>
          <w:lang w:val="pt-BR"/>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275/2026/1379/VFI-CT.63.A</w:t>
      </w:r>
      <w:r>
        <w:rPr>
          <w:color w:val="ff0000"/>
          <w:lang w:val="vi-VN"/>
        </w:rPr>
        <w:t xml:space="preserve"> </w:t>
      </w:r>
      <w:r>
        <w:rPr>
          <w:color w:val="000000" w:themeColor="text1"/>
        </w:rPr>
        <w:t xml:space="preserve">ngày 5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Chu Thế Hiển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275/2026/1379/VFI-BC.63.A</w:t>
      </w:r>
      <w:r>
        <w:rPr>
          <w:i/>
          <w:lang w:val="pt-BR"/>
        </w:rPr>
        <w:t xml:space="preserve"> </w:t>
      </w:r>
      <w:r>
        <w:rPr>
          <w:i/>
          <w:lang w:val="pt-BR"/>
        </w:rPr>
        <w:t xml:space="preserve">ngày 5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65392" cy="271402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700598" name=""/>
                              <pic:cNvPicPr>
                                <a:picLocks noChangeAspect="1"/>
                              </pic:cNvPicPr>
                              <pic:nvPr/>
                            </pic:nvPicPr>
                            <pic:blipFill rotWithShape="1">
                              <a:blip r:embed="rId20"/>
                              <a:stretch/>
                            </pic:blipFill>
                            <pic:spPr bwMode="auto">
                              <a:xfrm flipH="0" flipV="0">
                                <a:off x="0" y="0"/>
                                <a:ext cx="2465391" cy="27140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4.13pt;height:213.7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42205" cy="22135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97548" name=""/>
                              <pic:cNvPicPr>
                                <a:picLocks noChangeAspect="1"/>
                              </pic:cNvPicPr>
                              <pic:nvPr/>
                            </pic:nvPicPr>
                            <pic:blipFill rotWithShape="1">
                              <a:blip r:embed="rId21"/>
                              <a:stretch/>
                            </pic:blipFill>
                            <pic:spPr bwMode="auto">
                              <a:xfrm flipH="0" flipV="0">
                                <a:off x="0" y="0"/>
                                <a:ext cx="2942205" cy="2213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1.67pt;height:174.3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82183" cy="276759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86704" name=""/>
                              <pic:cNvPicPr>
                                <a:picLocks noChangeAspect="1"/>
                              </pic:cNvPicPr>
                              <pic:nvPr/>
                            </pic:nvPicPr>
                            <pic:blipFill rotWithShape="1">
                              <a:blip r:embed="rId22"/>
                              <a:stretch/>
                            </pic:blipFill>
                            <pic:spPr bwMode="auto">
                              <a:xfrm flipH="0" flipV="0">
                                <a:off x="0" y="0"/>
                                <a:ext cx="2082183" cy="27675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63.95pt;height:217.9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48640" cy="273152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14656" name=""/>
                              <pic:cNvPicPr>
                                <a:picLocks noChangeAspect="1"/>
                              </pic:cNvPicPr>
                              <pic:nvPr/>
                            </pic:nvPicPr>
                            <pic:blipFill rotWithShape="1">
                              <a:blip r:embed="rId23"/>
                              <a:stretch/>
                            </pic:blipFill>
                            <pic:spPr bwMode="auto">
                              <a:xfrm flipH="0" flipV="0">
                                <a:off x="0" y="0"/>
                                <a:ext cx="2048640" cy="27315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61.31pt;height:215.08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94010" cy="202682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95058" name=""/>
                              <pic:cNvPicPr>
                                <a:picLocks noChangeAspect="1"/>
                              </pic:cNvPicPr>
                              <pic:nvPr/>
                            </pic:nvPicPr>
                            <pic:blipFill rotWithShape="1">
                              <a:blip r:embed="rId24"/>
                              <a:stretch/>
                            </pic:blipFill>
                            <pic:spPr bwMode="auto">
                              <a:xfrm flipH="0" flipV="0">
                                <a:off x="0" y="0"/>
                                <a:ext cx="2694009" cy="20268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2.13pt;height:159.59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442772" cy="256492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435918" name=""/>
                              <pic:cNvPicPr>
                                <a:picLocks noChangeAspect="1"/>
                              </pic:cNvPicPr>
                              <pic:nvPr/>
                            </pic:nvPicPr>
                            <pic:blipFill rotWithShape="1">
                              <a:blip r:embed="rId25"/>
                              <a:stretch/>
                            </pic:blipFill>
                            <pic:spPr bwMode="auto">
                              <a:xfrm flipH="0" flipV="0">
                                <a:off x="0" y="0"/>
                                <a:ext cx="1442772" cy="2564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13.60pt;height:201.96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jc w:val="center"/>
        <w:rPr/>
      </w:pPr>
      <w:r>
        <mc:AlternateContent>
          <mc:Choice Requires="wpg">
            <w:drawing>
              <wp:inline xmlns:wp="http://schemas.openxmlformats.org/drawingml/2006/wordprocessingDrawing" distT="0" distB="0" distL="0" distR="0">
                <wp:extent cx="4467565" cy="446756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188640" name=""/>
                        <pic:cNvPicPr>
                          <a:picLocks noChangeAspect="1"/>
                        </pic:cNvPicPr>
                        <pic:nvPr/>
                      </pic:nvPicPr>
                      <pic:blipFill rotWithShape="1">
                        <a:blip r:embed="rId26"/>
                        <a:stretch/>
                      </pic:blipFill>
                      <pic:spPr bwMode="auto">
                        <a:xfrm flipH="0" flipV="0">
                          <a:off x="0" y="0"/>
                          <a:ext cx="4467564" cy="44675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51.78pt;height:351.78pt;mso-wrap-distance-left:0.00pt;mso-wrap-distance-top:0.00pt;mso-wrap-distance-right:0.00pt;mso-wrap-distance-bottom:0.00pt;z-index:1;" stroked="false">
                <v:imagedata r:id="rId26" o:title=""/>
                <o:lock v:ext="edit" rotation="t"/>
              </v:shape>
            </w:pict>
          </mc:Fallback>
        </mc:AlternateContent>
      </w:r>
      <w:r>
        <mc:AlternateContent>
          <mc:Choice Requires="wpg">
            <w:drawing>
              <wp:inline xmlns:wp="http://schemas.openxmlformats.org/drawingml/2006/wordprocessingDrawing" distT="0" distB="0" distL="0" distR="0">
                <wp:extent cx="4467565" cy="446756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73356" name=""/>
                        <pic:cNvPicPr>
                          <a:picLocks noChangeAspect="1"/>
                        </pic:cNvPicPr>
                        <pic:nvPr/>
                      </pic:nvPicPr>
                      <pic:blipFill rotWithShape="1">
                        <a:blip r:embed="rId27"/>
                        <a:stretch/>
                      </pic:blipFill>
                      <pic:spPr bwMode="auto">
                        <a:xfrm flipH="0" flipV="0">
                          <a:off x="0" y="0"/>
                          <a:ext cx="4467564" cy="44675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51.78pt;height:351.78pt;mso-wrap-distance-left:0.00pt;mso-wrap-distance-top:0.00pt;mso-wrap-distance-right:0.00pt;mso-wrap-distance-bottom:0.00pt;z-index:1;" stroked="false">
                <v:imagedata r:id="rId27" o:title=""/>
                <o:lock v:ext="edit" rotation="t"/>
              </v:shape>
            </w:pict>
          </mc:Fallback>
        </mc:AlternateContent>
      </w: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275/2026/1379/VFI-BC.63.A</w:t>
      </w:r>
      <w:r>
        <w:rPr>
          <w:i/>
          <w:lang w:val="pt-BR"/>
        </w:rPr>
        <w:t xml:space="preserve"> </w:t>
      </w:r>
      <w:r>
        <w:rPr>
          <w:i/>
          <w:lang w:val="pt-BR"/>
        </w:rPr>
        <w:t xml:space="preserve">ngày 5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https://guland.vn/post/dep-me-ly-hang-moi-hot-51m-yen-so-o-to-do-cua-mt-rong-dep-cach-vai-buoc-ra-truc-chinh-o-to-tranh-2177958</w:t>
            </w:r>
            <w:r>
              <w:rPr>
                <w:color w:val="000000" w:themeColor="text1"/>
                <w:sz w:val="22"/>
                <w:szCs w:val="22"/>
              </w:rPr>
              <w:br/>
              <w:t xml:space="preserve">0333058140</w:t>
            </w:r>
            <w:r>
              <w:rPr>
                <w:sz w:val="22"/>
                <w:szCs w:val="22"/>
              </w:rPr>
              <w:t xml:space="preserve"> </w:t>
            </w:r>
            <w:r>
              <w:rPr>
                <w:sz w:val="22"/>
                <w:szCs w:val="22"/>
              </w:rPr>
              <w:br/>
              <w:t xml:space="preserve">(Nguyễn Bích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3.807.000.000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Xã Dương Hòa,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83680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8368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59.59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54806"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565480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45.26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917979"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691797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544.72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Chu Thế Hiển</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br w:type="page" w:clear="all"/>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https://guland.vn/post/nha-yen-so-moi-dep-gia-vua-tui-1621853</w:t>
            </w:r>
            <w:r>
              <w:rPr>
                <w:color w:val="000000" w:themeColor="text1"/>
                <w:sz w:val="22"/>
                <w:szCs w:val="22"/>
              </w:rPr>
              <w:br/>
              <w:t xml:space="preserve">0333058140</w:t>
            </w:r>
            <w:r>
              <w:rPr>
                <w:sz w:val="22"/>
                <w:szCs w:val="22"/>
              </w:rPr>
              <w:t xml:space="preserve"> </w:t>
            </w:r>
            <w:r>
              <w:rPr>
                <w:sz w:val="22"/>
                <w:szCs w:val="22"/>
              </w:rPr>
              <w:br/>
              <w:t xml:space="preserve">(Nguyễn Bích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3.897.000.000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171"/>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Xã Dương Hòa,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224089"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622408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90.09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419537"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541953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26.74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Chu Thế Hiển</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https://batdongsan.com.vn/ban-dat-duong-vanh-dai-4-xa-yen-so-1-21/2-18-ty-40m-at-nen-sat-ai-4-hoai-uc-ha-noi-o-trao-tay-re-nhat-khu-vuc-pr45597092</w:t>
            </w:r>
            <w:r>
              <w:rPr>
                <w:color w:val="000000" w:themeColor="text1"/>
                <w:sz w:val="22"/>
                <w:szCs w:val="22"/>
              </w:rPr>
              <w:br/>
            </w:r>
            <w:r>
              <w:rPr>
                <w:sz w:val="22"/>
                <w:szCs w:val="22"/>
              </w:rPr>
              <w:t xml:space="preserve">SĐT: </w:t>
            </w:r>
            <w:r>
              <w:rPr>
                <w:color w:val="000000" w:themeColor="text1"/>
                <w:sz w:val="22"/>
                <w:szCs w:val="22"/>
              </w:rPr>
              <w:t xml:space="preserve">0965594825</w:t>
            </w:r>
            <w:r>
              <w:rPr>
                <w:sz w:val="22"/>
                <w:szCs w:val="22"/>
              </w:rPr>
              <w:t xml:space="preserve"> </w:t>
            </w:r>
            <w:r>
              <w:rPr>
                <w:sz w:val="22"/>
                <w:szCs w:val="22"/>
              </w:rPr>
              <w:br/>
              <w:t xml:space="preserve">(Nguyễn Bá Trọng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1.962.000.000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Xã Dương Hòa,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Nở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65291"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526529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14.59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2.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Chu Thế Hiển</w:t>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rPr>
      </w:pPr>
      <w:r>
        <w:rPr>
          <w:b/>
          <w:bCs/>
          <w:iCs/>
          <w:lang w:val="pt-BR"/>
        </w:rPr>
        <w:t xml:space="preserve">PHIẾU KHẢO SÁT</w:t>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309072" name=""/>
                        <pic:cNvPicPr>
                          <a:picLocks noChangeAspect="1"/>
                        </pic:cNvPicPr>
                        <pic:nvPr/>
                      </pic:nvPicPr>
                      <pic:blipFill rotWithShape="1">
                        <a:blip r:embed="rId3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5" o:title=""/>
                <o:lock v:ext="edit" rotation="t"/>
              </v:shape>
            </w:pict>
          </mc:Fallback>
        </mc:AlternateContent>
      </w:r>
      <w:r>
        <w:rPr>
          <w:b/>
          <w:bCs/>
          <w:iCs/>
        </w:rPr>
      </w:r>
      <w:r>
        <w:rPr>
          <w:b/>
          <w:bCs/>
          <w:i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E53ABD1"/>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Chu Thế Hiển</cp:lastModifiedBy>
  <cp:revision>286</cp:revision>
  <dcterms:created xsi:type="dcterms:W3CDTF">2025-09-15T09:58:00Z</dcterms:created>
  <dcterms:modified xsi:type="dcterms:W3CDTF">2026-09-09T07:12:36Z</dcterms:modified>
</cp:coreProperties>
</file>