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587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587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275/2026/1327/VFI-CT.T02.A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ĐÀO MẠNH NHÃ</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144 (Tách từ thửa 46A) , tờ bản đồ số 02 có địa chỉ: TDP số 15 - P. Thành Tô- Q. Hải An- TP. Hải Phòng </w:t>
                            </w:r>
                            <w:r>
                              <w:rPr>
                                <w:i/>
                                <w:iCs/>
                                <w:color w:val="000000" w:themeColor="text1"/>
                              </w:rPr>
                              <w:t xml:space="preserve">(nay là phường Hải An, Thành p</w:t>
                            </w:r>
                            <w:r>
                              <w:rPr>
                                <w:i/>
                                <w:iCs/>
                                <w:color w:val="000000" w:themeColor="text1"/>
                              </w:rPr>
                              <w:t xml:space="preserve">hố Hải Phòn</w:t>
                            </w:r>
                            <w:r>
                              <w:rPr>
                                <w:i/>
                                <w:iCs/>
                                <w:color w:val="000000"/>
                              </w:rPr>
                              <w:t xml:space="preserve">g)</w:t>
                            </w:r>
                            <w:r>
                              <w:rPr>
                                <w:color w:val="000000"/>
                              </w:rPr>
                              <w:t xml:space="preserve"> theo Giấy chứng nhận quyền sử dụng đất, quyền sở hữu nhà ở và tài sản khác gắn liền với đất số: CB 184515, số vào sổ cấp GCN: CN 01327 do Uỷ Ban Nhân Dân Quận Hải An cấp ngày 06/08/2015; Chủ sử dụng đất là ông Đào Mạnh Nhã và bà Trần Thị Hằng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6.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275/2026/1327/VFI-CT.T02.A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ĐÀO MẠNH NHÃ</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144 (Tách từ thửa 46A) , tờ bản đồ số 02 có địa chỉ: TDP số 15 - P. Thành Tô- Q. Hải An- TP. Hải Phòng </w:t>
                      </w:r>
                      <w:r>
                        <w:rPr>
                          <w:i/>
                          <w:iCs/>
                          <w:color w:val="000000" w:themeColor="text1"/>
                        </w:rPr>
                        <w:t xml:space="preserve">(nay là phường Hải An, Thành p</w:t>
                      </w:r>
                      <w:r>
                        <w:rPr>
                          <w:i/>
                          <w:iCs/>
                          <w:color w:val="000000" w:themeColor="text1"/>
                        </w:rPr>
                        <w:t xml:space="preserve">hố Hải Phòn</w:t>
                      </w:r>
                      <w:r>
                        <w:rPr>
                          <w:i/>
                          <w:iCs/>
                          <w:color w:val="000000"/>
                        </w:rPr>
                        <w:t xml:space="preserve">g)</w:t>
                      </w:r>
                      <w:r>
                        <w:rPr>
                          <w:color w:val="000000"/>
                        </w:rPr>
                        <w:t xml:space="preserve"> theo Giấy chứng nhận quyền sử dụng đất, quyền sở hữu nhà ở và tài sản khác gắn liền với đất số: CB 184515, số vào sổ cấp GCN: CN 01327 do Uỷ Ban Nhân Dân Quận Hải An cấp ngày 06/08/2015; Chủ sử dụng đất là ông Đào Mạnh Nhã và bà Trần Thị Hằng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22-30</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157"/>
        <w:gridCol w:w="2693"/>
        <w:gridCol w:w="9708"/>
      </w:tblGrid>
      <w:tr>
        <w:trPr>
          <w:trHeight w:val="1152"/>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40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850"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275/2026/1327/VFI-CT.T02.A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708" w:type="dxa"/>
            <w:textDirection w:val="lrTb"/>
            <w:noWrap w:val="false"/>
          </w:tcPr>
          <w:p>
            <w:pPr>
              <w:pStyle w:val="1024"/>
              <w:pBdr/>
              <w:spacing w:after="60"/>
              <w:ind w:right="-56"/>
              <w:jc w:val="left"/>
              <w:rPr>
                <w:color w:val="000000" w:themeColor="text1"/>
                <w:sz w:val="24"/>
                <w:szCs w:val="24"/>
                <w:lang w:val="vi-VN"/>
              </w:rPr>
            </w:pPr>
            <w:r>
              <w:rPr>
                <w:rStyle w:val="1023"/>
                <w:rFonts w:ascii="Times New Roman" w:hAnsi="Times New Roman"/>
                <w:i/>
                <w:color w:val="auto"/>
              </w:rPr>
              <w:t xml:space="preserve">                    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24 tháng 8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ĐÀO MẠNH NHÃ</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275/2026/1327/VFI-HĐTĐ.T02.A</w:t>
      </w:r>
      <w:r>
        <w:rPr>
          <w:spacing w:val="-4"/>
          <w:lang w:val="vi-VN"/>
        </w:rPr>
        <w:t xml:space="preserve"> ký ngày </w:t>
      </w:r>
      <w:r>
        <w:rPr>
          <w:color w:val="000000" w:themeColor="text1"/>
          <w:spacing w:val="-4"/>
        </w:rPr>
        <w:t xml:space="preserve">21 tháng 8 năm 2026</w:t>
      </w:r>
      <w:r>
        <w:rPr>
          <w:spacing w:val="-4"/>
          <w:lang w:val="vi-VN"/>
        </w:rPr>
        <w:t xml:space="preserve"> </w:t>
      </w:r>
      <w:r>
        <w:rPr>
          <w:spacing w:val="-4"/>
          <w:lang w:val="vi-VN"/>
        </w:rPr>
        <w:t xml:space="preserve">giữa </w:t>
      </w:r>
      <w:r>
        <w:rPr>
          <w:bCs/>
        </w:rPr>
        <w:t xml:space="preserve">ô</w:t>
      </w:r>
      <w:r>
        <w:rPr>
          <w:bCs/>
        </w:rPr>
        <w:t xml:space="preserve">ng </w:t>
      </w:r>
      <w:r>
        <w:rPr>
          <w:bCs/>
        </w:rPr>
        <w:t xml:space="preserve">Đ</w:t>
      </w:r>
      <w:r>
        <w:rPr>
          <w:bCs/>
        </w:rPr>
        <w:t xml:space="preserve">ào</w:t>
      </w:r>
      <w:r>
        <w:rPr>
          <w:bCs/>
        </w:rPr>
        <w:t xml:space="preserve"> M</w:t>
      </w:r>
      <w:r>
        <w:rPr>
          <w:bCs/>
        </w:rPr>
        <w:t xml:space="preserve">ạnh</w:t>
      </w:r>
      <w:r>
        <w:rPr>
          <w:bCs/>
        </w:rPr>
        <w:t xml:space="preserve"> Nh</w:t>
      </w:r>
      <w:r>
        <w:rPr>
          <w:bCs/>
        </w:rPr>
        <w:t xml:space="preserve">ã</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275/2026/1327/VFI-BC.T02.A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24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b/>
                <w:bCs/>
              </w:rPr>
              <w:t xml:space="preserve">Ô</w:t>
            </w:r>
            <w:r>
              <w:rPr>
                <w:b/>
                <w:bCs/>
              </w:rPr>
              <w:t xml:space="preserve">NG </w:t>
            </w:r>
            <w:r>
              <w:rPr>
                <w:b/>
                <w:bCs/>
              </w:rPr>
              <w:t xml:space="preserve">Đ</w:t>
            </w:r>
            <w:r>
              <w:rPr>
                <w:b/>
                <w:bCs/>
              </w:rPr>
              <w:t xml:space="preserve">ÀO</w:t>
            </w:r>
            <w:r>
              <w:rPr>
                <w:b/>
                <w:bCs/>
              </w:rPr>
              <w:t xml:space="preserve"> M</w:t>
            </w:r>
            <w:r>
              <w:rPr>
                <w:b/>
                <w:bCs/>
              </w:rPr>
              <w:t xml:space="preserve">ẠNH</w:t>
            </w:r>
            <w:r>
              <w:rPr>
                <w:b/>
                <w:bCs/>
              </w:rPr>
              <w:t xml:space="preserve"> NH</w:t>
            </w:r>
            <w:r>
              <w:rPr>
                <w:b/>
                <w:bCs/>
              </w:rPr>
              <w:t xml:space="preserve">Ã</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031062002704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w:t>
            </w:r>
            <w:r>
              <w:rPr>
                <w:color w:val="000000" w:themeColor="text1"/>
                <w:lang w:val="vi-VN"/>
              </w:rPr>
              <w:t xml:space="preserve">ư</w:t>
            </w:r>
            <w:r>
              <w:rPr>
                <w:color w:val="000000" w:themeColor="text1"/>
                <w:lang w:val="vi-VN"/>
              </w:rPr>
              <w:t xml:space="preserve">ờng</w:t>
            </w:r>
            <w:r>
              <w:rPr>
                <w:color w:val="000000" w:themeColor="text1"/>
                <w:lang w:val="vi-VN"/>
              </w:rPr>
              <w:t xml:space="preserve"> </w:t>
            </w:r>
            <w:r>
              <w:rPr>
                <w:color w:val="000000" w:themeColor="text1"/>
                <w:lang w:val="vi-VN"/>
              </w:rPr>
              <w:t xml:space="preserve">H</w:t>
            </w:r>
            <w:r>
              <w:rPr>
                <w:color w:val="000000" w:themeColor="text1"/>
                <w:lang w:val="vi-VN"/>
              </w:rPr>
              <w:t xml:space="preserve">ải</w:t>
            </w:r>
            <w:r>
              <w:rPr>
                <w:color w:val="000000" w:themeColor="text1"/>
                <w:lang w:val="vi-VN"/>
              </w:rPr>
              <w:t xml:space="preserve"> An, Th</w:t>
            </w:r>
            <w:r>
              <w:rPr>
                <w:color w:val="000000" w:themeColor="text1"/>
                <w:lang w:val="vi-VN"/>
              </w:rPr>
              <w:t xml:space="preserve">ành</w:t>
            </w:r>
            <w:r>
              <w:rPr>
                <w:color w:val="000000" w:themeColor="text1"/>
                <w:lang w:val="vi-VN"/>
              </w:rPr>
              <w:t xml:space="preserve"> ph</w:t>
            </w:r>
            <w:r>
              <w:rPr>
                <w:color w:val="000000" w:themeColor="text1"/>
                <w:lang w:val="vi-VN"/>
              </w:rPr>
              <w:t xml:space="preserve">ố</w:t>
            </w:r>
            <w:r>
              <w:rPr>
                <w:color w:val="000000" w:themeColor="text1"/>
                <w:lang w:val="vi-VN"/>
              </w:rPr>
              <w:t xml:space="preserve"> H</w:t>
            </w:r>
            <w:r>
              <w:rPr>
                <w:color w:val="000000" w:themeColor="text1"/>
                <w:lang w:val="vi-VN"/>
              </w:rPr>
              <w:t xml:space="preserve">ải</w:t>
            </w:r>
            <w:r>
              <w:rPr>
                <w:color w:val="000000" w:themeColor="text1"/>
                <w:lang w:val="vi-VN"/>
              </w:rPr>
              <w:t xml:space="preserve"> Ph</w:t>
            </w:r>
            <w:r>
              <w:rPr>
                <w:color w:val="000000" w:themeColor="text1"/>
                <w:lang w:val="vi-VN"/>
              </w:rPr>
              <w:t xml:space="preserve">òng</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144 (Tách từ thửa 46A) , tờ bản đồ số 2 có địa chỉ: TDP số 15 - P. Thành Tô- Q. Hải An- TP. Hải Phòng</w:t>
      </w:r>
      <w:r>
        <w:rPr>
          <w:i/>
          <w:iCs/>
          <w:color w:val="000000" w:themeColor="text1"/>
        </w:rPr>
        <w:t xml:space="preserve"> (nay là phường Hải An, Thành p</w:t>
      </w:r>
      <w:r>
        <w:rPr>
          <w:i/>
          <w:iCs/>
          <w:color w:val="000000" w:themeColor="text1"/>
        </w:rPr>
        <w:t xml:space="preserve">hố Hải Phòng)</w:t>
      </w:r>
      <w:r>
        <w:rPr>
          <w:color w:val="000000" w:themeColor="text1"/>
        </w:rPr>
        <w:t xml:space="preserve"> theo Giấy chứng nhận quyền sử dụng đất, quyền sở hữu nhà ở và tài sản khác gắn liền với đất số: CB 184515, số vào sổ cấp GCN: CN 01327 do Uỷ Ban Nhân Dân Quận Hải An cấp ngày 06/08/2015; Chủ sử dụng đất là ông Đào Mạnh Nhã và bà Trần Thị Hằng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144 (Tách từ thửa 46A) , tờ bản đồ số  02 có địa chỉ: TDP số 15 - P. Thành Tô- Q. Hải An- TP. Hải Phòng</w:t>
            </w:r>
            <w:r>
              <w:rPr>
                <w:i/>
                <w:iCs/>
                <w:color w:val="000000"/>
              </w:rPr>
              <w:t xml:space="preserve"> (nay là phường Hải An, Thành p</w:t>
            </w:r>
            <w:r>
              <w:rPr>
                <w:i/>
                <w:iCs/>
                <w:color w:val="000000"/>
              </w:rPr>
              <w:t xml:space="preserve">hố Hải Phòng)</w:t>
            </w:r>
            <w:r>
              <w:rPr>
                <w:color w:val="000000"/>
              </w:rPr>
              <w:t xml:space="preserve"> theo Giấy chứng nhận quyền sử dụng đất, quyền sở hữu nhà ở và tài sản khác gắn liền với đất số: CB 184515, số vào sổ cấp GCN: CN 01327 do Uỷ Ban Nhân Dân Quận Hải An cấp ngày 06/08/2015; Chủ sử dụng đất là ông Đào Mạnh Nhã và bà Trần Thị Hằng</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87,6</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37.000.000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3.241.200.000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3.241.200.000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hai trăm bốn mươi mốt triệu hai trăm nghìn </w:t>
            </w:r>
            <w:r>
              <w:rPr>
                <w:b/>
                <w:bCs/>
                <w:i/>
                <w:iCs/>
                <w:color w:val="000000"/>
              </w:rPr>
              <w:t xml:space="preserve">đ</w:t>
            </w:r>
            <w:r>
              <w:rPr>
                <w:b/>
                <w:bCs/>
                <w:i/>
                <w:iCs/>
                <w:color w:val="000000"/>
              </w:rPr>
              <w:t xml:space="preserve">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1299"/>
        <w:gridCol w:w="3260"/>
        <w:gridCol w:w="4919"/>
        <w:gridCol w:w="4084"/>
      </w:tblGrid>
      <w:tr>
        <w:trPr>
          <w:trHeight w:val="1843"/>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26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559"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275/2026/1327/</w:t>
            </w:r>
            <w:r>
              <w:rPr>
                <w:rStyle w:val="1023"/>
                <w:rFonts w:ascii="Times New Roman" w:hAnsi="Times New Roman"/>
                <w:color w:val="000000" w:themeColor="text1"/>
                <w:highlight w:val="none"/>
                <w:lang w:val="pt-BR"/>
              </w:rPr>
              <w:t xml:space="preserve">V</w:t>
            </w:r>
            <w:r>
              <w:rPr>
                <w:rStyle w:val="1023"/>
                <w:rFonts w:ascii="Times New Roman" w:hAnsi="Times New Roman"/>
                <w:color w:val="000000" w:themeColor="text1"/>
                <w:highlight w:val="none"/>
                <w:lang w:val="pt-BR"/>
              </w:rPr>
              <w:t xml:space="preserve">FI-BC</w:t>
            </w:r>
            <w:commentRangeStart w:id="0"/>
            <w:r/>
            <w:commentRangeEnd w:id="0"/>
            <w:r>
              <w:commentReference w:id="0"/>
            </w:r>
            <w:r>
              <w:rPr>
                <w:rStyle w:val="1023"/>
                <w:rFonts w:ascii="Times New Roman" w:hAnsi="Times New Roman"/>
                <w:color w:val="000000" w:themeColor="text1"/>
                <w:highlight w:val="none"/>
                <w:lang w:val="pt-BR"/>
              </w:rPr>
              <w:t xml:space="preserve">.T02.A</w:t>
            </w:r>
            <w:r>
              <w:rPr>
                <w:color w:val="000000" w:themeColor="text1"/>
                <w:sz w:val="24"/>
                <w:szCs w:val="24"/>
                <w:highlight w:val="none"/>
              </w:rPr>
            </w:r>
            <w:r>
              <w:rPr>
                <w:color w:val="000000" w:themeColor="text1"/>
                <w:sz w:val="24"/>
                <w:szCs w:val="24"/>
              </w:rPr>
            </w:r>
          </w:p>
        </w:tc>
        <w:tc>
          <w:tcPr>
            <w:gridSpan w:val="2"/>
            <w:shd w:val="clear" w:color="auto" w:fill="auto"/>
            <w:tcBorders/>
            <w:tcMar>
              <w:left w:w="108" w:type="dxa"/>
              <w:top w:w="0" w:type="dxa"/>
              <w:right w:w="108" w:type="dxa"/>
              <w:bottom w:w="0" w:type="dxa"/>
            </w:tcMar>
            <w:tcW w:w="9003" w:type="dxa"/>
            <w:textDirection w:val="lrTb"/>
            <w:noWrap w:val="false"/>
          </w:tcPr>
          <w:p>
            <w:pPr>
              <w:pStyle w:val="1024"/>
              <w:pBdr/>
              <w:spacing w:after="60"/>
              <w:ind w:right="-56"/>
              <w:jc w:val="left"/>
              <w:rPr>
                <w:color w:val="000000" w:themeColor="text1"/>
                <w:sz w:val="24"/>
                <w:szCs w:val="24"/>
                <w:lang w:val="vi-VN"/>
              </w:rPr>
            </w:pPr>
            <w:r>
              <w:rPr>
                <w:rStyle w:val="1023"/>
                <w:rFonts w:ascii="Times New Roman" w:hAnsi="Times New Roman"/>
                <w:i/>
                <w:color w:val="auto"/>
              </w:rPr>
              <w:t xml:space="preserve"> 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24 tháng 8 năm 2026</w:t>
            </w:r>
            <w:r>
              <w:rPr>
                <w:color w:val="000000" w:themeColor="text1"/>
                <w:sz w:val="24"/>
                <w:szCs w:val="24"/>
                <w:lang w:val="vi-VN"/>
              </w:rPr>
            </w:r>
            <w:r>
              <w:rPr>
                <w:color w:val="000000" w:themeColor="text1"/>
                <w:sz w:val="24"/>
                <w:szCs w:val="24"/>
                <w:lang w:val="vi-VN"/>
              </w:rPr>
            </w:r>
          </w:p>
        </w:tc>
      </w:tr>
      <w:tr>
        <w:trPr>
          <w:gridBefore w:val="1"/>
          <w:trHeight w:val="84"/>
        </w:trPr>
        <w:tc>
          <w:tcPr>
            <w:gridSpan w:val="3"/>
            <w:shd w:val="clear" w:color="auto" w:fill="auto"/>
            <w:tcBorders/>
            <w:tcMar>
              <w:left w:w="108" w:type="dxa"/>
              <w:top w:w="0" w:type="dxa"/>
              <w:right w:w="108" w:type="dxa"/>
              <w:bottom w:w="0" w:type="dxa"/>
            </w:tcMar>
            <w:tcW w:w="9478"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4084"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275/2026/1327/VFI-CT.T02.A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24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b/>
                <w:bCs/>
              </w:rPr>
              <w:t xml:space="preserve">Ô</w:t>
            </w:r>
            <w:r>
              <w:rPr>
                <w:b/>
                <w:bCs/>
              </w:rPr>
              <w:t xml:space="preserve">NG </w:t>
            </w:r>
            <w:r>
              <w:rPr>
                <w:b/>
                <w:bCs/>
              </w:rPr>
              <w:t xml:space="preserve">Đ</w:t>
            </w:r>
            <w:r>
              <w:rPr>
                <w:b/>
                <w:bCs/>
              </w:rPr>
              <w:t xml:space="preserve">ÀO</w:t>
            </w:r>
            <w:r>
              <w:rPr>
                <w:b/>
                <w:bCs/>
              </w:rPr>
              <w:t xml:space="preserve"> M</w:t>
            </w:r>
            <w:r>
              <w:rPr>
                <w:b/>
                <w:bCs/>
              </w:rPr>
              <w:t xml:space="preserve">ẠNH</w:t>
            </w:r>
            <w:r>
              <w:rPr>
                <w:b/>
                <w:bCs/>
              </w:rPr>
              <w:t xml:space="preserve"> NH</w:t>
            </w:r>
            <w:r>
              <w:rPr>
                <w:b/>
                <w:bCs/>
              </w:rPr>
              <w:t xml:space="preserve">Ã</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031062002704</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w:t>
            </w:r>
            <w:r>
              <w:rPr>
                <w:color w:val="000000" w:themeColor="text1"/>
                <w:lang w:val="vi-VN"/>
              </w:rPr>
              <w:t xml:space="preserve">ư</w:t>
            </w:r>
            <w:r>
              <w:rPr>
                <w:color w:val="000000" w:themeColor="text1"/>
                <w:lang w:val="vi-VN"/>
              </w:rPr>
              <w:t xml:space="preserve">ờng</w:t>
            </w:r>
            <w:r>
              <w:rPr>
                <w:color w:val="000000" w:themeColor="text1"/>
                <w:lang w:val="vi-VN"/>
              </w:rPr>
              <w:t xml:space="preserve"> </w:t>
            </w:r>
            <w:r>
              <w:rPr>
                <w:color w:val="000000" w:themeColor="text1"/>
                <w:lang w:val="vi-VN"/>
              </w:rPr>
              <w:t xml:space="preserve">H</w:t>
            </w:r>
            <w:r>
              <w:rPr>
                <w:color w:val="000000" w:themeColor="text1"/>
                <w:lang w:val="vi-VN"/>
              </w:rPr>
              <w:t xml:space="preserve">ải</w:t>
            </w:r>
            <w:r>
              <w:rPr>
                <w:color w:val="000000" w:themeColor="text1"/>
                <w:lang w:val="vi-VN"/>
              </w:rPr>
              <w:t xml:space="preserve"> An, Th</w:t>
            </w:r>
            <w:r>
              <w:rPr>
                <w:color w:val="000000" w:themeColor="text1"/>
                <w:lang w:val="vi-VN"/>
              </w:rPr>
              <w:t xml:space="preserve">ành</w:t>
            </w:r>
            <w:r>
              <w:rPr>
                <w:color w:val="000000" w:themeColor="text1"/>
                <w:lang w:val="vi-VN"/>
              </w:rPr>
              <w:t xml:space="preserve"> ph</w:t>
            </w:r>
            <w:r>
              <w:rPr>
                <w:color w:val="000000" w:themeColor="text1"/>
                <w:lang w:val="vi-VN"/>
              </w:rPr>
              <w:t xml:space="preserve">ố</w:t>
            </w:r>
            <w:r>
              <w:rPr>
                <w:color w:val="000000" w:themeColor="text1"/>
                <w:lang w:val="vi-VN"/>
              </w:rPr>
              <w:t xml:space="preserve"> H</w:t>
            </w:r>
            <w:r>
              <w:rPr>
                <w:color w:val="000000" w:themeColor="text1"/>
                <w:lang w:val="vi-VN"/>
              </w:rPr>
              <w:t xml:space="preserve">ải</w:t>
            </w:r>
            <w:r>
              <w:rPr>
                <w:color w:val="000000" w:themeColor="text1"/>
                <w:lang w:val="vi-VN"/>
              </w:rPr>
              <w:t xml:space="preserve"> Ph</w:t>
            </w:r>
            <w:r>
              <w:rPr>
                <w:color w:val="000000" w:themeColor="text1"/>
                <w:lang w:val="vi-VN"/>
              </w:rPr>
              <w:t xml:space="preserve">òng</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144 (Tách từ thửa 46A) , tờ bản đồ số 2 có địa chỉ: TDP số 15 - P. Thành Tô- Q. Hải An- TP. Hải Phòng </w:t>
            </w:r>
            <w:r>
              <w:rPr>
                <w:bCs/>
                <w:i/>
                <w:iCs/>
                <w:color w:val="000000" w:themeColor="text1"/>
                <w:lang w:val="pt-BR"/>
              </w:rPr>
              <w:t xml:space="preserve">(nay là phường Hải An, Thành p</w:t>
            </w:r>
            <w:r>
              <w:rPr>
                <w:bCs/>
                <w:i/>
                <w:iCs/>
                <w:color w:val="000000" w:themeColor="text1"/>
                <w:lang w:val="pt-BR"/>
              </w:rPr>
              <w:t xml:space="preserve">hố Hải Phòng)</w:t>
            </w:r>
            <w:r>
              <w:rPr>
                <w:bCs/>
                <w:color w:val="000000" w:themeColor="text1"/>
                <w:lang w:val="pt-BR"/>
              </w:rPr>
              <w:t xml:space="preserve"> theo Giấy chứng nhận quyền sử dụng đất, quyền sở hữu nhà ở và tài sản khác gắn liền với đất số: CB 184515, số vào sổ cấp GCN: CN 01327 do Uỷ Ban Nhân Dân Quận Hải An cấp ngày 06/08/2015; Chủ sử dụng đất là ông Đào Mạnh Nhã và bà Trần Thị Hằng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Hải An, Thành phố Hải Phòng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20.828694444444, 106.71344444444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w:t>
            </w:r>
            <w:r>
              <w:rPr>
                <w:lang w:val="pt-BR"/>
              </w:rPr>
              <w:t xml:space="preserve">ày</w:t>
            </w:r>
            <w:r>
              <w:rPr>
                <w:lang w:val="pt-BR"/>
              </w:rPr>
              <w:t xml:space="preserve"> 21/08/2026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CB 184515, số vào sổ cấp GCN: CN 01327 do Uỷ Ban Nhân Dân Quận Hải An cấp ngày 06/08/2015; Chủ sử dụng đất là ông Đào Mạnh Nhã và bà Trần Thị Hằng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275/2026/1327/VFI-HĐTĐ.T02.A ngày 21/08/2026 giữa ông Đào Mạnh Nhã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i/>
          <w:iCs/>
          <w:lang w:val="pt-BR"/>
        </w:rPr>
      </w:r>
      <w:r>
        <w:rPr>
          <w:rFonts w:ascii="Times New Roman" w:hAnsi="Times New Roman" w:eastAsia="Times New Roman" w:cs="Times New Roman"/>
          <w:b/>
          <w:i/>
          <w:color w:val="000000"/>
          <w:sz w:val="24"/>
        </w:rPr>
        <w:t xml:space="preserve">Dòng vốn bất động sản 2026: Vì sao Hải Phòng trở thành tâm điểm mới?</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color w:val="000000"/>
          <w:sz w:val="24"/>
        </w:rPr>
        <w:t xml:space="preserve">Trong bối cảnh nhà đầu tư ngày càng quan tâm tới yếu tố bền vững, môi trường đầu tư minh bạch cùng năng lực điều hành tốt là “điểm cộng” giúp Hải Phòng gia tăng sức hấp dẫn với dòng vốn bất động sản. </w:t>
      </w:r>
      <w:r>
        <w:rPr>
          <w:rFonts w:ascii="Times New Roman" w:hAnsi="Times New Roman" w:eastAsia="Times New Roman" w:cs="Times New Roman"/>
          <w:color w:val="000000"/>
          <w:sz w:val="24"/>
        </w:rPr>
        <w:t xml:space="preserve">Đây cũng là nội dung được đưa ra tại sự kiện “Capital Flow 2026 - Dòng chảy nguồn vốn bất động sản về đâu?” do Gamuda Land phối hợp cùng Batdongsan.com.vn tổ chức tại Hà Nội</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b/>
          <w:i/>
          <w:color w:val="000000"/>
          <w:sz w:val="24"/>
        </w:rPr>
        <w:t xml:space="preserve">Thị trường bước vào giai đoạn phục hồi</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color w:val="000000"/>
          <w:sz w:val="24"/>
        </w:rPr>
        <w:t xml:space="preserve">Theo dữ liệu nghiên cứu thị trường quý III/2025 được công bố tại sự kiện, thị trường bất động sản ghi nhận nhiều tín hiệu phục hồi tích cực, đặc biệt ở nguồn cung mới và tâm lý nhà đầu tư.</w:t>
      </w:r>
      <w:r>
        <w:rPr>
          <w:rFonts w:ascii="Times New Roman" w:hAnsi="Times New Roman" w:eastAsia="Times New Roman" w:cs="Times New Roman"/>
          <w:color w:val="000000"/>
          <w:sz w:val="24"/>
        </w:rPr>
        <w:t xml:space="preserve">Mức độ quan tâm bất động sản tăng từ 11 - 22% so với đầu năm; gần 90% môi giới đánh giá khả năng hấp thụ nguồn cung ở mức trung bình đến tốt. Trong đó, căn hộ chung cư tiếp tục là phân khúc dẫn dắt với tỷ lệ kỳ vọng tăng trưởng cao nhất, chiếm khoảng 36%.</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Đáng chú ý, dòng tiền đầu tư đang có xu hướng dịch chuyển khỏi các đô thị trung tâm để tìm đến những thị trường vệ tinh có hạ tầng phát triển đồng bộ, mặt bằng giá còn cạnh tranh và dư địa tăng trưởng dài hạn.</w:t>
      </w:r>
      <w:r>
        <w:rPr>
          <w:rFonts w:ascii="Times New Roman" w:hAnsi="Times New Roman" w:eastAsia="Times New Roman" w:cs="Times New Roman"/>
          <w:color w:val="000000"/>
          <w:sz w:val="24"/>
        </w:rPr>
        <w:t xml:space="preserve">Trong xu hướng dịch chuyển dòng vốn, Hải Phòng đang nổi lên là một trong những thị trường đáng chú ý khu vực phía Bắc khi ghi nhận mức tăng trưởng quan tâm lên tới 50% so với đầu năm 2025.</w:t>
      </w:r>
      <w:r>
        <w:rPr>
          <w:rFonts w:ascii="Times New Roman" w:hAnsi="Times New Roman" w:eastAsia="Times New Roman" w:cs="Times New Roman"/>
          <w:color w:val="000000"/>
          <w:sz w:val="24"/>
        </w:rPr>
        <w:t xml:space="preserve">Theo giới chuyên gia, sức hút của Hải Phòng không chỉ đến từ hạ tầng giao thông liên vùng ngày càng hoàn thiện hay quá trình công nghiệp hóa mạnh mẽ, mà còn được hậu thuẫn bởi nền tảng kinh tế tăng trưởng bền vững trong nhiều năm liên tiếp.</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Dữ liệu thống kê cho thấy, trong 11 năm trở lại đây, tốc độ tăng trưởng GRDP của Hải Phòng luôn cao hơn đáng kể so với mức tăng trưởng chung của cả nước, đạt trung bình khoảng 11,8%, trong khi mức bình quân chung khoảng 8%. </w:t>
      </w:r>
      <w:r>
        <w:rPr>
          <w:rFonts w:ascii="Times New Roman" w:hAnsi="Times New Roman" w:eastAsia="Times New Roman" w:cs="Times New Roman"/>
          <w:color w:val="000000"/>
          <w:sz w:val="24"/>
        </w:rPr>
        <w:t xml:space="preserve">Không chỉ vậy, thu nhập bình quân đầu người của Hải Phòng hiện đứng thứ 3 cả nước, đạt khoảng 216 triệu đồng/người/năm, chỉ sau Quảng Ninh với 256 triệu đồng/người/năm và Bà Rịa - Vũng Tàu với 224 triệu đồng/người/năm.</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Đáng chú ý, Hải Phòng cũng vừa lọt Top 5 địa phương dẫn đầu cả nước về Chỉ số năng lực cạnh tranh cấp tỉnh PCI 2.0. Kết quả này tiếp tục khẳng định chất lượng điều hành kinh tế, cải thiện môi trường đầu tư và năng lực thu hút doanh nghiệp của thành phố cản</w:t>
      </w:r>
      <w:r>
        <w:rPr>
          <w:rFonts w:ascii="Times New Roman" w:hAnsi="Times New Roman" w:eastAsia="Times New Roman" w:cs="Times New Roman"/>
          <w:color w:val="000000"/>
          <w:sz w:val="24"/>
        </w:rPr>
        <w:t xml:space="preserve">g.</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b/>
          <w:i/>
          <w:color w:val="000000"/>
          <w:sz w:val="24"/>
        </w:rPr>
        <w:t xml:space="preserve">Dòng vốn hướng tới giá trị thực</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color w:val="000000"/>
          <w:sz w:val="24"/>
        </w:rPr>
        <w:t xml:space="preserve">Theo các chuyên gia, bước sang năm 2026, thị trường bất động sản sẽ tiếp tục phân hóa mạnh hơn và vận hành theo hướng bền vững hơn. Dòng tiền đầu tư được dự báo sẽ ưu tiên các sản phẩm có pháp lý rõ ràng, quy hoạch bài bản, gắn với nhu cầu ở thực và có khả</w:t>
      </w:r>
      <w:r>
        <w:rPr>
          <w:rFonts w:ascii="Times New Roman" w:hAnsi="Times New Roman" w:eastAsia="Times New Roman" w:cs="Times New Roman"/>
          <w:color w:val="000000"/>
          <w:sz w:val="24"/>
        </w:rPr>
        <w:t xml:space="preserve"> năng khai thác và tích lũy giá trị dài hạn. </w:t>
      </w:r>
      <w:r>
        <w:rPr>
          <w:rFonts w:ascii="Times New Roman" w:hAnsi="Times New Roman" w:eastAsia="Times New Roman" w:cs="Times New Roman"/>
          <w:color w:val="000000"/>
          <w:sz w:val="24"/>
        </w:rPr>
        <w:t xml:space="preserve">Trong đó, phân khúc căn hộ cao cấp tại các đô thị lớn và thành phố đang phát triển được đánh giá sẽ tiếp tục hút dòng tiền nhờ đáp ứng nhu cầu nâng cấp chất lượng sống của tầng lớp trung lưu và nhóm khách hàng có tiềm lực tài chính ổn định.</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Tại Hải Phòng, các dự án căn hộ cao cấp đang trở thành điểm nhấn mới của thị trường. Đơn cử, dự án Ambience do Gamuda Land phát triển đang thu hút sự quan tâm của nhóm khách hàng ở thực và nhà đầu tư dài hạn nhờ lợi thế về quy hoạch, hệ tiện ích và định hư</w:t>
      </w:r>
      <w:r>
        <w:rPr>
          <w:rFonts w:ascii="Times New Roman" w:hAnsi="Times New Roman" w:eastAsia="Times New Roman" w:cs="Times New Roman"/>
          <w:color w:val="000000"/>
          <w:sz w:val="24"/>
        </w:rPr>
        <w:t xml:space="preserve">ớng phát triển bền vững.</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Giới chuyên gia nhận định, thị trường bất động sản giai đoạn tới sẽ không còn phù hợp với tâm lý đầu tư ngắn hạn hay chạy theo “sóng” như trước. Thay vào đó, nhà đầu tư sẽ quan tâm nhiều hơn tới giá trị thực, chất lượng vận hành dự án, tiềm năng khai thác </w:t>
      </w:r>
      <w:r>
        <w:rPr>
          <w:rFonts w:ascii="Times New Roman" w:hAnsi="Times New Roman" w:eastAsia="Times New Roman" w:cs="Times New Roman"/>
          <w:color w:val="000000"/>
          <w:sz w:val="24"/>
        </w:rPr>
        <w:t xml:space="preserve">và khả năng tăng trưởng dài hạn.</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Trong bối cảnh đó, các địa phương có nền tảng kinh tế tốt, hạ tầng đồng bộ, môi trường đầu tư cải thiện và tốc độ đô thị hóa cao như Hải Phòng được dự báo sẽ tiếp tục trở thành “điểm đến chiến lược” của dòng vốn bất động sản trong chu kỳ mới.</w:t>
      </w:r>
      <w:r/>
    </w:p>
    <w:p>
      <w:pPr>
        <w:pBdr>
          <w:top w:val="none" w:color="000000" w:sz="4" w:space="0"/>
          <w:left w:val="none" w:color="000000" w:sz="4" w:space="0"/>
          <w:bottom w:val="none" w:color="000000" w:sz="4" w:space="0"/>
          <w:right w:val="none" w:color="000000" w:sz="4" w:space="0"/>
        </w:pBdr>
        <w:shd w:val="clear" w:color="fcfdfe" w:fill="fcfdfe"/>
        <w:spacing w:after="239"/>
        <w:ind w:right="0" w:firstLine="0" w:left="0"/>
        <w:jc w:val="center"/>
        <w:rPr/>
      </w:pPr>
      <w:r>
        <w:rPr>
          <w:rFonts w:ascii="Times New Roman" w:hAnsi="Times New Roman" w:eastAsia="Times New Roman" w:cs="Times New Roman"/>
          <w:i/>
          <w:color w:val="000000"/>
          <w:sz w:val="24"/>
        </w:rPr>
        <w:t xml:space="preserve">(Nguồn tham khảo: https://nguoiquansat.vn/dong-von-bat-dong-san-2026-vi-sao-hai-phong-tro-thanh-tam-diem-moi-292639.html</w:t>
      </w:r>
      <w:r>
        <w:rPr>
          <w:rFonts w:ascii="Times New Roman" w:hAnsi="Times New Roman" w:eastAsia="Times New Roman" w:cs="Times New Roman"/>
          <w:sz w:val="24"/>
        </w:rPr>
      </w: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144 (Tách từ thửa 46A) , tờ bản đồ số 2 có địa chỉ: TDP số 15 - P. Thành Tô- Q. Hải An- TP. Hải Phòng </w:t>
            </w:r>
            <w:r>
              <w:rPr>
                <w:b/>
                <w:bCs/>
                <w:i/>
                <w:iCs/>
                <w:color w:val="000000"/>
              </w:rPr>
              <w:t xml:space="preserve">(nay là phường Hải An, Thành p</w:t>
            </w:r>
            <w:r>
              <w:rPr>
                <w:b/>
                <w:bCs/>
                <w:i/>
                <w:iCs/>
                <w:color w:val="000000"/>
              </w:rPr>
              <w:t xml:space="preserve">hố Hải Phòng) </w:t>
            </w:r>
            <w:r>
              <w:rPr>
                <w:b/>
                <w:bCs/>
                <w:color w:val="000000"/>
              </w:rPr>
              <w:t xml:space="preserve">theo Giấy chứng nhận quyền sử dụng đất, quyền sở hữu nhà ở và tài sản khác gắn liền với đất số: CB 184515, số vào sổ cấp GCN: CN 01327 do Uỷ Ban Nhân Dân Quận Hải An cấp ngày 06/08/2015; Chủ sử dụng đất là ông Đào Mạnh Nhã và bà Trần Thị Hằng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144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02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Hải An, Thành phố Hải Phòng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87,6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 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w:t>
            </w:r>
            <w:r>
              <w:rPr>
                <w:color w:val="000000"/>
              </w:rPr>
              <w:t xml:space="preserve">ận</w:t>
            </w:r>
            <w:r>
              <w:rPr>
                <w:color w:val="000000"/>
              </w:rPr>
              <w:t xml:space="preserve"> quy</w:t>
            </w:r>
            <w:r>
              <w:rPr>
                <w:color w:val="000000"/>
              </w:rPr>
              <w:t xml:space="preserve">ền</w:t>
            </w:r>
            <w:r>
              <w:rPr>
                <w:color w:val="000000"/>
              </w:rPr>
              <w:t xml:space="preserve"> s</w:t>
            </w:r>
            <w:r>
              <w:rPr>
                <w:color w:val="000000"/>
              </w:rPr>
              <w:t xml:space="preserve">ử</w:t>
            </w:r>
            <w:r>
              <w:rPr>
                <w:color w:val="000000"/>
              </w:rPr>
              <w:t xml:space="preserve"> d</w:t>
            </w:r>
            <w:r>
              <w:rPr>
                <w:color w:val="000000"/>
              </w:rPr>
              <w:t xml:space="preserve">ụng</w:t>
            </w:r>
            <w:r>
              <w:rPr>
                <w:color w:val="000000"/>
              </w:rPr>
              <w:t xml:space="preserve"> </w:t>
            </w:r>
            <w:r>
              <w:rPr>
                <w:color w:val="000000"/>
              </w:rPr>
              <w:t xml:space="preserve">đ</w:t>
            </w:r>
            <w:r>
              <w:rPr>
                <w:color w:val="000000"/>
              </w:rPr>
              <w:t xml:space="preserve">ất</w:t>
            </w:r>
            <w:r>
              <w:rPr>
                <w:color w:val="000000"/>
              </w:rPr>
              <w:t xml:space="preserve"> do t</w:t>
            </w:r>
            <w:r>
              <w:rPr>
                <w:color w:val="000000"/>
              </w:rPr>
              <w:t xml:space="preserve">ặng</w:t>
            </w:r>
            <w:r>
              <w:rPr>
                <w:color w:val="000000"/>
              </w:rPr>
              <w:t xml:space="preserve"> cho t</w:t>
            </w:r>
            <w:r>
              <w:rPr>
                <w:color w:val="000000"/>
              </w:rPr>
              <w:t xml:space="preserve">ặng</w:t>
            </w:r>
            <w:r>
              <w:rPr>
                <w:color w:val="000000"/>
              </w:rPr>
              <w:t xml:space="preserve"> cho quy</w:t>
            </w:r>
            <w:r>
              <w:rPr>
                <w:color w:val="000000"/>
              </w:rPr>
              <w:t xml:space="preserve">ền</w:t>
            </w:r>
            <w:r>
              <w:rPr>
                <w:color w:val="000000"/>
              </w:rPr>
              <w:t xml:space="preserve"> s</w:t>
            </w:r>
            <w:r>
              <w:rPr>
                <w:color w:val="000000"/>
              </w:rPr>
              <w:t xml:space="preserve">ử</w:t>
            </w:r>
            <w:r>
              <w:rPr>
                <w:color w:val="000000"/>
              </w:rPr>
              <w:t xml:space="preserve"> d</w:t>
            </w:r>
            <w:r>
              <w:rPr>
                <w:color w:val="000000"/>
              </w:rPr>
              <w:t xml:space="preserve">ụng</w:t>
            </w:r>
            <w:r>
              <w:rPr>
                <w:color w:val="000000"/>
              </w:rPr>
              <w:t xml:space="preserve"> </w:t>
            </w:r>
            <w:r>
              <w:rPr>
                <w:color w:val="000000"/>
              </w:rPr>
              <w:t xml:space="preserve">đ</w:t>
            </w:r>
            <w:r>
              <w:rPr>
                <w:color w:val="000000"/>
              </w:rPr>
              <w:t xml:space="preserve">ất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t xml:space="preserve">Đ</w:t>
            </w:r>
            <w:r>
              <w:rPr>
                <w:color w:val="000000"/>
              </w:rPr>
              <w:t xml:space="preserve">ư</w:t>
            </w:r>
            <w:r>
              <w:rPr>
                <w:color w:val="000000"/>
              </w:rPr>
              <w:t xml:space="preserve">ờng</w:t>
            </w:r>
            <w:r>
              <w:rPr>
                <w:color w:val="000000"/>
              </w:rPr>
              <w:t xml:space="preserve"> b</w:t>
            </w:r>
            <w:r>
              <w:rPr>
                <w:color w:val="000000"/>
              </w:rPr>
              <w:t xml:space="preserve">ê</w:t>
            </w:r>
            <w:r>
              <w:rPr>
                <w:color w:val="000000"/>
              </w:rPr>
              <w:t xml:space="preserve"> t</w:t>
            </w:r>
            <w:r>
              <w:rPr>
                <w:color w:val="000000"/>
              </w:rPr>
              <w:t xml:space="preserve">ô</w:t>
            </w:r>
            <w:r>
              <w:rPr>
                <w:color w:val="000000"/>
              </w:rPr>
              <w:t xml:space="preserve">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w:t>
            </w:r>
            <w:r>
              <w:rPr>
                <w:color w:val="000000" w:themeColor="text1"/>
              </w:rPr>
              <w:t xml:space="preserve">ài</w:t>
            </w:r>
            <w:r>
              <w:rPr>
                <w:color w:val="000000" w:themeColor="text1"/>
              </w:rPr>
              <w:t xml:space="preserve"> s</w:t>
            </w:r>
            <w:r>
              <w:rPr>
                <w:color w:val="000000" w:themeColor="text1"/>
              </w:rPr>
              <w:t xml:space="preserve">ản</w:t>
            </w:r>
            <w:r>
              <w:rPr>
                <w:color w:val="000000" w:themeColor="text1"/>
              </w:rPr>
              <w:t xml:space="preserve"> n</w:t>
            </w:r>
            <w:r>
              <w:rPr>
                <w:color w:val="000000" w:themeColor="text1"/>
              </w:rPr>
              <w:t xml:space="preserve">ằm</w:t>
            </w:r>
            <w:r>
              <w:rPr>
                <w:color w:val="000000" w:themeColor="text1"/>
              </w:rPr>
              <w:t xml:space="preserve"> c</w:t>
            </w:r>
            <w:r>
              <w:rPr>
                <w:color w:val="000000" w:themeColor="text1"/>
              </w:rPr>
              <w:t xml:space="preserve">ách</w:t>
            </w:r>
            <w:r>
              <w:rPr>
                <w:color w:val="000000" w:themeColor="text1"/>
              </w:rPr>
              <w:t xml:space="preserve"> </w:t>
            </w:r>
            <w:r>
              <w:rPr>
                <w:color w:val="000000" w:themeColor="text1"/>
              </w:rPr>
              <w:t xml:space="preserve">đ</w:t>
            </w:r>
            <w:r>
              <w:rPr>
                <w:color w:val="000000" w:themeColor="text1"/>
              </w:rPr>
              <w:t xml:space="preserve">ư</w:t>
            </w:r>
            <w:r>
              <w:rPr>
                <w:color w:val="000000" w:themeColor="text1"/>
              </w:rPr>
              <w:t xml:space="preserve">ờng</w:t>
            </w:r>
            <w:r>
              <w:rPr>
                <w:color w:val="000000" w:themeColor="text1"/>
              </w:rPr>
              <w:t xml:space="preserve"> Ng</w:t>
            </w:r>
            <w:r>
              <w:rPr>
                <w:color w:val="000000" w:themeColor="text1"/>
              </w:rPr>
              <w:t xml:space="preserve">ô</w:t>
            </w:r>
            <w:r>
              <w:rPr>
                <w:color w:val="000000" w:themeColor="text1"/>
              </w:rPr>
              <w:t xml:space="preserve"> Gia T</w:t>
            </w:r>
            <w:r>
              <w:rPr>
                <w:color w:val="000000" w:themeColor="text1"/>
              </w:rPr>
              <w:t xml:space="preserve">ự</w:t>
            </w:r>
            <w:r>
              <w:rPr>
                <w:color w:val="000000" w:themeColor="text1"/>
              </w:rPr>
              <w:t xml:space="preserve"> kho</w:t>
            </w:r>
            <w:r>
              <w:rPr>
                <w:color w:val="000000" w:themeColor="text1"/>
              </w:rPr>
              <w:t xml:space="preserve">ảng</w:t>
            </w:r>
            <w:r>
              <w:rPr>
                <w:color w:val="000000" w:themeColor="text1"/>
              </w:rPr>
              <w:t xml:space="preserve"> 100m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t xml:space="preserve">+ H</w:t>
            </w:r>
            <w:r>
              <w:t xml:space="preserve">ư</w:t>
            </w:r>
            <w:r>
              <w:t xml:space="preserve">ớng</w:t>
            </w:r>
            <w:r>
              <w:t xml:space="preserve"> B</w:t>
            </w:r>
            <w:r>
              <w:t xml:space="preserve">ắc</w:t>
            </w:r>
            <w:r>
              <w:t xml:space="preserve"> ti</w:t>
            </w:r>
            <w:r>
              <w:t xml:space="preserve">ếp</w:t>
            </w:r>
            <w:r>
              <w:t xml:space="preserve"> gi</w:t>
            </w:r>
            <w:r>
              <w:t xml:space="preserve">áp</w:t>
            </w:r>
            <w:r>
              <w:t xml:space="preserve"> v</w:t>
            </w:r>
            <w:r>
              <w:t xml:space="preserve">ới</w:t>
            </w:r>
            <w:r>
              <w:t xml:space="preserve"> </w:t>
            </w:r>
            <w:r>
              <w:t xml:space="preserve">đ</w:t>
            </w:r>
            <w:r>
              <w:t xml:space="preserve">ư</w:t>
            </w:r>
            <w:r>
              <w:t xml:space="preserve">ờng</w:t>
            </w:r>
            <w:r>
              <w:t xml:space="preserve"> b</w:t>
            </w:r>
            <w:r>
              <w:t xml:space="preserve">ê</w:t>
            </w:r>
            <w:r>
              <w:t xml:space="preserve"> t</w:t>
            </w:r>
            <w:r>
              <w:t xml:space="preserve">ô</w:t>
            </w:r>
            <w:r>
              <w:t xml:space="preserve">ng r</w:t>
            </w:r>
            <w:r>
              <w:t xml:space="preserve">ộng</w:t>
            </w:r>
            <w:r>
              <w:t xml:space="preserve"> kho</w:t>
            </w:r>
            <w:r>
              <w:t xml:space="preserve">ảng</w:t>
            </w:r>
            <w:r>
              <w:t xml:space="preserve"> 2,4m</w:t>
              <w:br/>
              <w:t xml:space="preserve">+ C</w:t>
            </w:r>
            <w:r>
              <w:t xml:space="preserve">ác</w:t>
            </w:r>
            <w:r>
              <w:t xml:space="preserve"> h</w:t>
            </w:r>
            <w:r>
              <w:t xml:space="preserve">ư</w:t>
            </w:r>
            <w:r>
              <w:t xml:space="preserve">ớng</w:t>
            </w:r>
            <w:r>
              <w:t xml:space="preserve"> c</w:t>
            </w:r>
            <w:r>
              <w:t xml:space="preserve">òn</w:t>
            </w:r>
            <w:r>
              <w:t xml:space="preserve"> l</w:t>
            </w:r>
            <w:r>
              <w:t xml:space="preserve">ại</w:t>
            </w:r>
            <w:r>
              <w:t xml:space="preserve"> ti</w:t>
            </w:r>
            <w:r>
              <w:t xml:space="preserve">ếp</w:t>
            </w:r>
            <w:r>
              <w:t xml:space="preserve"> gi</w:t>
            </w:r>
            <w:r>
              <w:t xml:space="preserve">áp</w:t>
            </w:r>
            <w:r>
              <w:t xml:space="preserve"> v</w:t>
            </w:r>
            <w:r>
              <w:t xml:space="preserve">ới</w:t>
            </w:r>
            <w:r>
              <w:t xml:space="preserve"> c</w:t>
            </w:r>
            <w:r>
              <w:t xml:space="preserve">ác</w:t>
            </w:r>
            <w:r>
              <w:t xml:space="preserve"> th</w:t>
            </w:r>
            <w:r>
              <w:t xml:space="preserve">ử</w:t>
            </w:r>
            <w:r>
              <w:t xml:space="preserve">a </w:t>
            </w:r>
            <w:r>
              <w:t xml:space="preserve">đ</w:t>
            </w:r>
            <w:r>
              <w:t xml:space="preserve">ất</w:t>
            </w:r>
            <w:r>
              <w:t xml:space="preserve"> kh</w:t>
            </w:r>
            <w:r>
              <w:t xml:space="preserve">ác</w:t>
            </w:r>
            <w: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20.828694444444</w:t>
            </w:r>
            <w:r>
              <w:rPr>
                <w:color w:val="000000"/>
              </w:rPr>
              <w:t xml:space="preserve">, </w:t>
            </w:r>
            <w:r>
              <w:rPr>
                <w:color w:val="000000"/>
              </w:rPr>
              <w:t xml:space="preserve">106.71344444444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87,6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87,6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4,2</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393"/>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273"/>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t xml:space="preserve">Đ</w:t>
            </w:r>
            <w:r>
              <w:rPr>
                <w:color w:val="000000"/>
              </w:rPr>
              <w:t xml:space="preserve">ô</w:t>
            </w:r>
            <w:r>
              <w:rPr>
                <w:color w:val="000000"/>
              </w:rPr>
              <w:t xml:space="preserve">ng </w:t>
            </w:r>
            <w:r>
              <w:rPr>
                <w:color w:val="000000"/>
              </w:rPr>
              <w:t xml:space="preserve">đ</w:t>
            </w:r>
            <w:r>
              <w:rPr>
                <w:color w:val="000000"/>
              </w:rPr>
              <w:t xml:space="preserve">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w:t>
            </w:r>
            <w:r>
              <w:rPr>
                <w:color w:val="000000"/>
              </w:rPr>
              <w:t xml:space="preserve">ại</w:t>
            </w:r>
            <w:r>
              <w:rPr>
                <w:color w:val="000000"/>
              </w:rPr>
              <w:t xml:space="preserve"> th</w:t>
            </w:r>
            <w:r>
              <w:rPr>
                <w:color w:val="000000"/>
              </w:rPr>
              <w:t xml:space="preserve">ời</w:t>
            </w:r>
            <w:r>
              <w:rPr>
                <w:color w:val="000000"/>
              </w:rPr>
              <w:t xml:space="preserve"> </w:t>
            </w:r>
            <w:r>
              <w:rPr>
                <w:color w:val="000000"/>
              </w:rPr>
              <w:t xml:space="preserve">đ</w:t>
            </w:r>
            <w:r>
              <w:rPr>
                <w:color w:val="000000"/>
              </w:rPr>
              <w:t xml:space="preserve">i</w:t>
            </w:r>
            <w:r>
              <w:rPr>
                <w:color w:val="000000"/>
              </w:rPr>
              <w:t xml:space="preserve">ểm</w:t>
            </w:r>
            <w:r>
              <w:rPr>
                <w:color w:val="000000"/>
              </w:rPr>
              <w:t xml:space="preserve"> kh</w:t>
            </w:r>
            <w:r>
              <w:rPr>
                <w:color w:val="000000"/>
              </w:rPr>
              <w:t xml:space="preserve">ảo</w:t>
            </w:r>
            <w:r>
              <w:rPr>
                <w:color w:val="000000"/>
              </w:rPr>
              <w:t xml:space="preserve"> s</w:t>
            </w:r>
            <w:r>
              <w:rPr>
                <w:color w:val="000000"/>
              </w:rPr>
              <w:t xml:space="preserve">át</w:t>
            </w:r>
            <w:r>
              <w:rPr>
                <w:color w:val="000000"/>
              </w:rPr>
              <w:t xml:space="preserve">, T</w:t>
            </w:r>
            <w:r>
              <w:rPr>
                <w:color w:val="000000"/>
              </w:rPr>
              <w:t xml:space="preserve">ổ</w:t>
            </w:r>
            <w:r>
              <w:rPr>
                <w:color w:val="000000"/>
              </w:rPr>
              <w:t xml:space="preserve"> th</w:t>
            </w:r>
            <w:r>
              <w:rPr>
                <w:color w:val="000000"/>
              </w:rPr>
              <w:t xml:space="preserve">ẩm</w:t>
            </w:r>
            <w:r>
              <w:rPr>
                <w:color w:val="000000"/>
              </w:rPr>
              <w:t xml:space="preserve"> </w:t>
            </w:r>
            <w:r>
              <w:rPr>
                <w:color w:val="000000"/>
              </w:rPr>
              <w:t xml:space="preserve">đ</w:t>
            </w:r>
            <w:r>
              <w:rPr>
                <w:color w:val="000000"/>
              </w:rPr>
              <w:t xml:space="preserve">ịnh</w:t>
            </w:r>
            <w:r>
              <w:rPr>
                <w:color w:val="000000"/>
              </w:rPr>
              <w:t xml:space="preserve"> x</w:t>
            </w:r>
            <w:r>
              <w:rPr>
                <w:color w:val="000000"/>
              </w:rPr>
              <w:t xml:space="preserve">ác</w:t>
            </w:r>
            <w:r>
              <w:rPr>
                <w:color w:val="000000"/>
              </w:rPr>
              <w:t xml:space="preserve"> </w:t>
            </w:r>
            <w:r>
              <w:rPr>
                <w:color w:val="000000"/>
              </w:rPr>
              <w:t xml:space="preserve">đ</w:t>
            </w:r>
            <w:r>
              <w:rPr>
                <w:color w:val="000000"/>
              </w:rPr>
              <w:t xml:space="preserve">ịnh</w:t>
            </w:r>
            <w:r>
              <w:rPr>
                <w:color w:val="000000"/>
              </w:rPr>
              <w:t xml:space="preserve"> tr</w:t>
            </w:r>
            <w:r>
              <w:rPr>
                <w:color w:val="000000"/>
              </w:rPr>
              <w:t xml:space="preserve">ê</w:t>
            </w:r>
            <w:r>
              <w:rPr>
                <w:color w:val="000000"/>
              </w:rPr>
              <w:t xml:space="preserve">n </w:t>
            </w:r>
            <w:r>
              <w:rPr>
                <w:color w:val="000000"/>
              </w:rPr>
              <w:t xml:space="preserve">đ</w:t>
            </w:r>
            <w:r>
              <w:rPr>
                <w:color w:val="000000"/>
              </w:rPr>
              <w:t xml:space="preserve">ất</w:t>
            </w:r>
            <w:r>
              <w:rPr>
                <w:color w:val="000000"/>
              </w:rPr>
              <w:t xml:space="preserve"> kh</w:t>
            </w:r>
            <w:r>
              <w:rPr>
                <w:color w:val="000000"/>
              </w:rPr>
              <w:t xml:space="preserve">ô</w:t>
            </w:r>
            <w:r>
              <w:rPr>
                <w:color w:val="000000"/>
              </w:rPr>
              <w:t xml:space="preserve">ng ghi nh</w:t>
            </w:r>
            <w:r>
              <w:rPr>
                <w:color w:val="000000"/>
              </w:rPr>
              <w:t xml:space="preserve">ận</w:t>
            </w:r>
            <w:r>
              <w:rPr>
                <w:color w:val="000000"/>
              </w:rPr>
              <w:t xml:space="preserve"> CTXD (</w:t>
            </w:r>
            <w:r>
              <w:rPr>
                <w:color w:val="000000"/>
              </w:rPr>
              <w:t xml:space="preserve">đ</w:t>
            </w:r>
            <w:r>
              <w:rPr>
                <w:color w:val="000000"/>
              </w:rPr>
              <w:t xml:space="preserve">ất</w:t>
            </w:r>
            <w:r>
              <w:rPr>
                <w:color w:val="000000"/>
              </w:rPr>
              <w:t xml:space="preserve"> tr</w:t>
            </w:r>
            <w:r>
              <w:rPr>
                <w:color w:val="000000"/>
              </w:rPr>
              <w:t xml:space="preserve">ống</w:t>
            </w:r>
            <w:r>
              <w:rPr>
                <w:color w:val="000000"/>
              </w:rPr>
              <w:t xml:space="preserve">)</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ind/>
        <w:rPr>
          <w:b/>
          <w:bCs/>
          <w:highlight w:val="none"/>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highlight w:val="none"/>
          <w:shd w:val="clear" w:color="auto" w:fill="ffffff"/>
        </w:rPr>
      </w:r>
      <w:r>
        <w:rPr>
          <w:b/>
          <w:bCs/>
          <w:highlight w:val="none"/>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Height w:val="1417"/>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w:t>
            </w:r>
            <w:r/>
          </w:p>
        </w:tc>
        <w:tc>
          <w:tcPr>
            <w:tcBorders/>
            <w:tcW w:w="1560" w:type="dxa"/>
            <w:vAlign w:val="center"/>
            <w:textDirection w:val="lrTb"/>
            <w:noWrap w:val="false"/>
          </w:tcPr>
          <w:p>
            <w:pPr>
              <w:pBdr/>
              <w:spacing/>
              <w:ind/>
              <w:jc w:val="center"/>
              <w:rPr/>
            </w:pPr>
            <w:r>
              <w:t xml:space="preserve">TDP Số 15 Phường Thành Tô, Quận Hải An, TP Hải Phòng</w:t>
            </w:r>
            <w:r/>
          </w:p>
        </w:tc>
        <w:tc>
          <w:tcPr>
            <w:tcBorders/>
            <w:tcW w:w="1605" w:type="dxa"/>
            <w:vAlign w:val="center"/>
            <w:textDirection w:val="lrTb"/>
            <w:noWrap w:val="false"/>
          </w:tcPr>
          <w:p>
            <w:pPr>
              <w:pBdr/>
              <w:spacing/>
              <w:ind/>
              <w:jc w:val="center"/>
              <w:rPr/>
            </w:pPr>
            <w:r>
              <w:t xml:space="preserve">TDP Số 15 </w:t>
            </w:r>
            <w:r>
              <w:t xml:space="preserve">Phường Hải An, Thành phố Hải Phòng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Thay </w:t>
            </w:r>
            <w:r>
              <w:t xml:space="preserve">đ</w:t>
            </w:r>
            <w:r>
              <w:t xml:space="preserve">ổi</w:t>
            </w:r>
            <w:r>
              <w:t xml:space="preserve"> th</w:t>
            </w:r>
            <w:r>
              <w:t xml:space="preserve">ô</w:t>
            </w:r>
            <w:r>
              <w:t xml:space="preserve">ng tin sau s</w:t>
            </w:r>
            <w:r>
              <w:t xml:space="preserve">áp</w:t>
            </w:r>
            <w:r>
              <w:t xml:space="preserve"> nh</w:t>
            </w:r>
            <w:r>
              <w:t xml:space="preserve">ập</w:t>
            </w:r>
            <w:r>
              <w:t xml:space="preserve"> ng</w:t>
            </w:r>
            <w:r>
              <w:t xml:space="preserve">ày</w:t>
            </w:r>
            <w:r>
              <w:t xml:space="preserve"> 01/7/2025</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87,6</w:t>
            </w:r>
            <w:r/>
          </w:p>
        </w:tc>
        <w:tc>
          <w:tcPr>
            <w:tcBorders/>
            <w:tcW w:w="1605" w:type="dxa"/>
            <w:vAlign w:val="center"/>
            <w:textDirection w:val="lrTb"/>
            <w:noWrap w:val="false"/>
          </w:tcPr>
          <w:p>
            <w:pPr>
              <w:pBdr/>
              <w:spacing/>
              <w:ind/>
              <w:jc w:val="center"/>
              <w:rPr/>
            </w:pPr>
            <w:r>
              <w:t xml:space="preserve">87,6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4,2</w:t>
            </w:r>
            <w:r/>
          </w:p>
        </w:tc>
        <w:tc>
          <w:tcPr>
            <w:tcBorders/>
            <w:tcW w:w="1605" w:type="dxa"/>
            <w:vAlign w:val="center"/>
            <w:textDirection w:val="lrTb"/>
            <w:noWrap w:val="false"/>
          </w:tcPr>
          <w:p>
            <w:pPr>
              <w:pBdr/>
              <w:spacing/>
              <w:ind/>
              <w:jc w:val="center"/>
              <w:rPr/>
            </w:pPr>
            <w:r>
              <w:t xml:space="preserve">4,2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B</w:t>
            </w:r>
            <w:r>
              <w:t xml:space="preserve">ắc</w:t>
            </w:r>
            <w:r/>
          </w:p>
        </w:tc>
        <w:tc>
          <w:tcPr>
            <w:tcBorders/>
            <w:tcW w:w="1605" w:type="dxa"/>
            <w:vAlign w:val="center"/>
            <w:textDirection w:val="lrTb"/>
            <w:noWrap w:val="false"/>
          </w:tcPr>
          <w:p>
            <w:pPr>
              <w:pBdr/>
              <w:spacing/>
              <w:ind/>
              <w:jc w:val="center"/>
              <w:rPr/>
            </w:pPr>
            <w:r>
              <w:t xml:space="preserve">Bắc ✔</w:t>
            </w:r>
            <w:r/>
          </w:p>
        </w:tc>
        <w:tc>
          <w:tcPr>
            <w:tcBorders/>
            <w:tcW w:w="1371" w:type="dxa"/>
            <w:vAlign w:val="center"/>
            <w:textDirection w:val="lrTb"/>
            <w:noWrap w:val="false"/>
          </w:tcPr>
          <w:p>
            <w:pPr>
              <w:pBdr/>
              <w:spacing/>
              <w:ind/>
              <w:jc w:val="center"/>
              <w:rPr/>
            </w:pPr>
            <w:r>
              <w:t xml:space="preserve">Kh</w:t>
            </w:r>
            <w:r>
              <w:t xml:space="preserve">ô</w:t>
            </w:r>
            <w:r>
              <w:t xml:space="preserve">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42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Hải An, Thành phố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Hải An, Thành phố Hải Phòng</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Hải An, Thành phố Hải Phòng</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Hải An, Thành phố Hải Phòng</w:t>
            </w:r>
            <w:r>
              <w:rPr>
                <w:sz w:val="22"/>
                <w:szCs w:val="22"/>
              </w:rPr>
            </w:r>
            <w:r/>
          </w:p>
        </w:tc>
      </w:tr>
      <w:tr>
        <w:trPr>
          <w:trHeight w:val="259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https://alonhadat.com.vn/ban-nha-dep-duong-mac-dinh-phuc-thanh-to-hai-an-18846611.html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https://batdongsan.com.vn/ban-nha-rieng-duong-dang-hai-phuong-dang-hai-32/ban-xay-moi-ang-hai-an-57m2-4-tang-4-ngu-o-to-cach-15m-gia-chao-3-9-ty-pr46034751</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0368826887</w:t>
            </w:r>
            <w:r>
              <w:rPr>
                <w:sz w:val="22"/>
                <w:szCs w:val="22"/>
              </w:rPr>
              <w:t xml:space="preserve"> </w:t>
            </w:r>
            <w:r>
              <w:rPr>
                <w:sz w:val="22"/>
                <w:szCs w:val="22"/>
              </w:rPr>
              <w:br/>
              <w:t xml:space="preserve">(</w:t>
            </w:r>
            <w:r>
              <w:rPr>
                <w:sz w:val="22"/>
                <w:szCs w:val="22"/>
              </w:rPr>
              <w:t xml:space="preserve">Hường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0936577587</w:t>
            </w:r>
            <w:r>
              <w:rPr>
                <w:sz w:val="22"/>
                <w:szCs w:val="22"/>
              </w:rPr>
              <w:br/>
            </w:r>
            <w:r>
              <w:rPr>
                <w:sz w:val="22"/>
                <w:szCs w:val="22"/>
              </w:rPr>
              <w:t xml:space="preserve">(</w:t>
            </w:r>
            <w:r>
              <w:rPr>
                <w:sz w:val="22"/>
                <w:szCs w:val="22"/>
              </w:rPr>
              <w:t xml:space="preserve">Quang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0369129935</w:t>
            </w:r>
            <w:r>
              <w:rPr>
                <w:sz w:val="22"/>
                <w:szCs w:val="22"/>
              </w:rPr>
              <w:br/>
            </w:r>
            <w:r>
              <w:rPr>
                <w:sz w:val="22"/>
                <w:szCs w:val="22"/>
              </w:rPr>
              <w:t xml:space="preserve">(</w:t>
            </w:r>
            <w:r>
              <w:rPr>
                <w:sz w:val="22"/>
                <w:szCs w:val="22"/>
              </w:rPr>
              <w:t xml:space="preserve">Cao Sơn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w:t>
            </w:r>
            <w:r>
              <w:rPr>
                <w:color w:val="000000"/>
                <w:sz w:val="22"/>
                <w:szCs w:val="22"/>
              </w:rPr>
              <w:t xml:space="preserve">ang giao d</w:t>
            </w:r>
            <w:r>
              <w:rPr>
                <w:color w:val="000000"/>
                <w:sz w:val="22"/>
                <w:szCs w:val="22"/>
              </w:rPr>
              <w:t xml:space="preserve">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w:t>
            </w:r>
            <w:r>
              <w:rPr>
                <w:color w:val="000000"/>
                <w:sz w:val="22"/>
                <w:szCs w:val="22"/>
              </w:rPr>
              <w:t xml:space="preserve">ang giao d</w:t>
            </w:r>
            <w:r>
              <w:rPr>
                <w:color w:val="000000"/>
                <w:sz w:val="22"/>
                <w:szCs w:val="22"/>
              </w:rPr>
              <w:t xml:space="preserve">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w:t>
            </w:r>
            <w:r>
              <w:rPr>
                <w:color w:val="000000"/>
                <w:sz w:val="22"/>
                <w:szCs w:val="22"/>
              </w:rPr>
              <w:t xml:space="preserve">ang giao d</w:t>
            </w:r>
            <w:r>
              <w:rPr>
                <w:color w:val="000000"/>
                <w:sz w:val="22"/>
                <w:szCs w:val="22"/>
              </w:rPr>
              <w:t xml:space="preserve">ịch</w:t>
            </w:r>
            <w:r>
              <w:rPr>
                <w:color w:val="000000"/>
                <w:sz w:val="22"/>
                <w:szCs w:val="22"/>
              </w:rPr>
            </w:r>
            <w:r/>
          </w:p>
        </w:tc>
      </w:tr>
      <w:tr>
        <w:trPr>
          <w:trHeight w:val="42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12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TDP 15- Phường Hải An, Thành phố Hải Phòng,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Ng</w:t>
            </w:r>
            <w:r>
              <w:rPr>
                <w:color w:val="000000" w:themeColor="text1"/>
                <w:sz w:val="22"/>
                <w:szCs w:val="22"/>
              </w:rPr>
              <w:t xml:space="preserve">ô</w:t>
            </w:r>
            <w:r>
              <w:rPr>
                <w:color w:val="000000" w:themeColor="text1"/>
                <w:sz w:val="22"/>
                <w:szCs w:val="22"/>
              </w:rPr>
              <w:t xml:space="preserve"> Gia T</w:t>
            </w:r>
            <w:r>
              <w:rPr>
                <w:color w:val="000000" w:themeColor="text1"/>
                <w:sz w:val="22"/>
                <w:szCs w:val="22"/>
              </w:rPr>
              <w:t xml:space="preserve">ự</w:t>
            </w:r>
            <w:r>
              <w:rPr>
                <w:color w:val="000000" w:themeColor="text1"/>
                <w:sz w:val="22"/>
                <w:szCs w:val="22"/>
              </w:rPr>
              <w:t xml:space="preserve"> kho</w:t>
            </w:r>
            <w:r>
              <w:rPr>
                <w:color w:val="000000" w:themeColor="text1"/>
                <w:sz w:val="22"/>
                <w:szCs w:val="22"/>
              </w:rPr>
              <w:t xml:space="preserve">ảng</w:t>
            </w:r>
            <w:r>
              <w:rPr>
                <w:color w:val="000000" w:themeColor="text1"/>
                <w:sz w:val="22"/>
                <w:szCs w:val="22"/>
              </w:rPr>
              <w:t xml:space="preserve"> 100m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Phường Hải An, Th</w:t>
            </w:r>
            <w:r>
              <w:rPr>
                <w:color w:val="000000" w:themeColor="text1"/>
                <w:sz w:val="22"/>
                <w:szCs w:val="22"/>
              </w:rPr>
              <w:t xml:space="preserve">ành</w:t>
            </w:r>
            <w:r>
              <w:rPr>
                <w:color w:val="000000" w:themeColor="text1"/>
                <w:sz w:val="22"/>
                <w:szCs w:val="22"/>
              </w:rPr>
              <w:t xml:space="preserve"> ph</w:t>
            </w:r>
            <w:r>
              <w:rPr>
                <w:color w:val="000000" w:themeColor="text1"/>
                <w:sz w:val="22"/>
                <w:szCs w:val="22"/>
              </w:rPr>
              <w:t xml:space="preserve">ố</w:t>
            </w:r>
            <w:r>
              <w:rPr>
                <w:color w:val="000000" w:themeColor="text1"/>
                <w:sz w:val="22"/>
                <w:szCs w:val="22"/>
              </w:rPr>
              <w:t xml:space="preserve">  Hải Phòng, kho</w:t>
            </w:r>
            <w:r>
              <w:rPr>
                <w:color w:val="000000" w:themeColor="text1"/>
                <w:sz w:val="22"/>
                <w:szCs w:val="22"/>
              </w:rPr>
              <w:t xml:space="preserve">ảng</w:t>
            </w:r>
            <w:r>
              <w:rPr>
                <w:color w:val="000000" w:themeColor="text1"/>
                <w:sz w:val="22"/>
                <w:szCs w:val="22"/>
              </w:rPr>
              <w:t xml:space="preserve"> c</w:t>
            </w:r>
            <w:r>
              <w:rPr>
                <w:color w:val="000000" w:themeColor="text1"/>
                <w:sz w:val="22"/>
                <w:szCs w:val="22"/>
              </w:rPr>
              <w:t xml:space="preserve">ách</w:t>
            </w:r>
            <w:r>
              <w:rPr>
                <w:color w:val="000000" w:themeColor="text1"/>
                <w:sz w:val="22"/>
                <w:szCs w:val="22"/>
              </w:rPr>
              <w:t xml:space="preserve"> ra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L</w:t>
            </w:r>
            <w:r>
              <w:rPr>
                <w:color w:val="000000" w:themeColor="text1"/>
                <w:sz w:val="22"/>
                <w:szCs w:val="22"/>
              </w:rPr>
              <w:t xml:space="preserve">ý</w:t>
            </w:r>
            <w:r>
              <w:rPr>
                <w:color w:val="000000" w:themeColor="text1"/>
                <w:sz w:val="22"/>
                <w:szCs w:val="22"/>
              </w:rPr>
              <w:t xml:space="preserve"> H</w:t>
            </w:r>
            <w:r>
              <w:rPr>
                <w:color w:val="000000" w:themeColor="text1"/>
                <w:sz w:val="22"/>
                <w:szCs w:val="22"/>
              </w:rPr>
              <w:t xml:space="preserve">ồng</w:t>
            </w:r>
            <w:r>
              <w:rPr>
                <w:color w:val="000000" w:themeColor="text1"/>
                <w:sz w:val="22"/>
                <w:szCs w:val="22"/>
              </w:rPr>
              <w:t xml:space="preserve"> Nh</w:t>
            </w:r>
            <w:r>
              <w:rPr>
                <w:color w:val="000000" w:themeColor="text1"/>
                <w:sz w:val="22"/>
                <w:szCs w:val="22"/>
              </w:rPr>
              <w:t xml:space="preserve">ật</w:t>
            </w:r>
            <w:r>
              <w:rPr>
                <w:color w:val="000000" w:themeColor="text1"/>
                <w:sz w:val="22"/>
                <w:szCs w:val="22"/>
              </w:rPr>
              <w:t xml:space="preserve"> kho</w:t>
            </w:r>
            <w:r>
              <w:rPr>
                <w:color w:val="000000" w:themeColor="text1"/>
                <w:sz w:val="22"/>
                <w:szCs w:val="22"/>
              </w:rPr>
              <w:t xml:space="preserve">ảng</w:t>
            </w:r>
            <w:r>
              <w:rPr>
                <w:color w:val="000000" w:themeColor="text1"/>
                <w:sz w:val="22"/>
                <w:szCs w:val="22"/>
              </w:rPr>
              <w:t xml:space="preserve"> 75m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Cát Bi, Quận Hải An, Th</w:t>
            </w:r>
            <w:r>
              <w:rPr>
                <w:color w:val="000000" w:themeColor="text1"/>
                <w:sz w:val="22"/>
                <w:szCs w:val="22"/>
              </w:rPr>
              <w:t xml:space="preserve">ành</w:t>
            </w:r>
            <w:r>
              <w:rPr>
                <w:color w:val="000000" w:themeColor="text1"/>
                <w:sz w:val="22"/>
                <w:szCs w:val="22"/>
              </w:rPr>
              <w:t xml:space="preserve"> P</w:t>
            </w:r>
            <w:r>
              <w:rPr>
                <w:color w:val="000000" w:themeColor="text1"/>
                <w:sz w:val="22"/>
                <w:szCs w:val="22"/>
              </w:rPr>
              <w:t xml:space="preserve">h</w:t>
            </w:r>
            <w:r>
              <w:rPr>
                <w:color w:val="000000" w:themeColor="text1"/>
                <w:sz w:val="22"/>
                <w:szCs w:val="22"/>
              </w:rPr>
              <w:t xml:space="preserve">ố</w:t>
            </w:r>
            <w:r>
              <w:rPr>
                <w:color w:val="000000" w:themeColor="text1"/>
                <w:sz w:val="22"/>
                <w:szCs w:val="22"/>
              </w:rPr>
              <w:t xml:space="preserve"> </w:t>
            </w:r>
            <w:r>
              <w:rPr>
                <w:color w:val="000000" w:themeColor="text1"/>
                <w:sz w:val="22"/>
                <w:szCs w:val="22"/>
              </w:rPr>
              <w:t xml:space="preserve">H</w:t>
            </w:r>
            <w:r>
              <w:rPr>
                <w:color w:val="000000" w:themeColor="text1"/>
                <w:sz w:val="22"/>
                <w:szCs w:val="22"/>
              </w:rPr>
              <w:t xml:space="preserve">ải</w:t>
            </w:r>
            <w:r>
              <w:rPr>
                <w:color w:val="000000" w:themeColor="text1"/>
                <w:sz w:val="22"/>
                <w:szCs w:val="22"/>
              </w:rPr>
              <w:t xml:space="preserve"> </w:t>
            </w:r>
            <w:r>
              <w:rPr>
                <w:color w:val="000000" w:themeColor="text1"/>
                <w:sz w:val="22"/>
                <w:szCs w:val="22"/>
              </w:rPr>
              <w:t xml:space="preserve">Ph</w:t>
            </w:r>
            <w:r>
              <w:rPr>
                <w:color w:val="000000" w:themeColor="text1"/>
                <w:sz w:val="22"/>
                <w:szCs w:val="22"/>
              </w:rPr>
              <w:t xml:space="preserve">òng</w:t>
            </w:r>
            <w:r>
              <w:rPr>
                <w:color w:val="000000" w:themeColor="text1"/>
                <w:sz w:val="22"/>
                <w:szCs w:val="22"/>
              </w:rPr>
              <w:t xml:space="preserve">, </w:t>
            </w:r>
            <w:r>
              <w:rPr>
                <w:color w:val="000000" w:themeColor="text1"/>
                <w:sz w:val="22"/>
                <w:szCs w:val="22"/>
              </w:rPr>
              <w:t xml:space="preserve">kho</w:t>
            </w:r>
            <w:r>
              <w:rPr>
                <w:color w:val="000000" w:themeColor="text1"/>
                <w:sz w:val="22"/>
                <w:szCs w:val="22"/>
              </w:rPr>
              <w:t xml:space="preserve">ảng</w:t>
            </w:r>
            <w:r>
              <w:rPr>
                <w:color w:val="000000" w:themeColor="text1"/>
                <w:sz w:val="22"/>
                <w:szCs w:val="22"/>
              </w:rPr>
              <w:t xml:space="preserve"> </w:t>
            </w:r>
            <w:r>
              <w:rPr>
                <w:color w:val="000000" w:themeColor="text1"/>
                <w:sz w:val="22"/>
                <w:szCs w:val="22"/>
              </w:rPr>
              <w:t xml:space="preserve">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ra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w:t>
            </w:r>
            <w:r>
              <w:rPr>
                <w:color w:val="000000" w:themeColor="text1"/>
                <w:sz w:val="22"/>
                <w:szCs w:val="22"/>
              </w:rPr>
              <w:t xml:space="preserve">M</w:t>
            </w:r>
            <w:r>
              <w:rPr>
                <w:color w:val="000000" w:themeColor="text1"/>
                <w:sz w:val="22"/>
                <w:szCs w:val="22"/>
              </w:rPr>
              <w:t xml:space="preserve">ạc</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ĩnh</w:t>
            </w:r>
            <w:r>
              <w:rPr>
                <w:color w:val="000000" w:themeColor="text1"/>
                <w:sz w:val="22"/>
                <w:szCs w:val="22"/>
              </w:rPr>
              <w:t xml:space="preserve"> </w:t>
            </w:r>
            <w:r>
              <w:rPr>
                <w:color w:val="000000" w:themeColor="text1"/>
                <w:sz w:val="22"/>
                <w:szCs w:val="22"/>
              </w:rPr>
              <w:t xml:space="preserve">Ph</w:t>
            </w:r>
            <w:r>
              <w:rPr>
                <w:color w:val="000000" w:themeColor="text1"/>
                <w:sz w:val="22"/>
                <w:szCs w:val="22"/>
              </w:rPr>
              <w:t xml:space="preserve">úc</w:t>
            </w:r>
            <w:r>
              <w:rPr>
                <w:color w:val="000000" w:themeColor="text1"/>
                <w:sz w:val="22"/>
                <w:szCs w:val="22"/>
              </w:rPr>
              <w:t xml:space="preserve"> </w:t>
            </w:r>
            <w:r>
              <w:rPr>
                <w:color w:val="000000" w:themeColor="text1"/>
                <w:sz w:val="22"/>
                <w:szCs w:val="22"/>
              </w:rPr>
              <w:t xml:space="preserve">kho</w:t>
            </w:r>
            <w:r>
              <w:rPr>
                <w:color w:val="000000" w:themeColor="text1"/>
                <w:sz w:val="22"/>
                <w:szCs w:val="22"/>
              </w:rPr>
              <w:t xml:space="preserve">ảng</w:t>
            </w:r>
            <w:r>
              <w:rPr>
                <w:color w:val="000000" w:themeColor="text1"/>
                <w:sz w:val="22"/>
                <w:szCs w:val="22"/>
              </w:rPr>
              <w:t xml:space="preserve"> </w:t>
            </w:r>
            <w:r>
              <w:rPr>
                <w:color w:val="000000" w:themeColor="text1"/>
                <w:sz w:val="22"/>
                <w:szCs w:val="22"/>
              </w:rPr>
              <w:t xml:space="preserve">50m</w:t>
            </w:r>
            <w:r>
              <w:rPr>
                <w:sz w:val="22"/>
                <w:szCs w:val="22"/>
              </w:rPr>
            </w:r>
            <w:r>
              <w:rPr>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Hải An, Thành phố Hải Phòng, khoảng cách  đường Đằng Hải ~30m và cách Đình Lũng Bắc kho</w:t>
            </w:r>
            <w:r>
              <w:rPr>
                <w:color w:val="000000" w:themeColor="text1"/>
                <w:sz w:val="22"/>
                <w:szCs w:val="22"/>
              </w:rPr>
              <w:t xml:space="preserve">ảng</w:t>
            </w:r>
            <w:r>
              <w:rPr>
                <w:color w:val="000000" w:themeColor="text1"/>
                <w:sz w:val="22"/>
                <w:szCs w:val="22"/>
              </w:rPr>
              <w:t xml:space="preserve"> 120m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g</w:t>
            </w:r>
            <w:r>
              <w:rPr>
                <w:color w:val="000000" w:themeColor="text1"/>
                <w:sz w:val="22"/>
                <w:szCs w:val="22"/>
              </w:rPr>
              <w:t xml:space="preserve">ắn</w:t>
            </w:r>
            <w:r>
              <w:rPr>
                <w:color w:val="000000" w:themeColor="text1"/>
                <w:sz w:val="22"/>
                <w:szCs w:val="22"/>
              </w:rPr>
              <w:t xml:space="preserve"> li</w:t>
            </w:r>
            <w:r>
              <w:rPr>
                <w:color w:val="000000" w:themeColor="text1"/>
                <w:sz w:val="22"/>
                <w:szCs w:val="22"/>
              </w:rPr>
              <w:t xml:space="preserve">ền</w:t>
            </w:r>
            <w:r>
              <w:rPr>
                <w:color w:val="000000" w:themeColor="text1"/>
                <w:sz w:val="22"/>
                <w:szCs w:val="22"/>
              </w:rPr>
              <w:t xml:space="preserve"> v</w:t>
            </w:r>
            <w:r>
              <w:rPr>
                <w:color w:val="000000" w:themeColor="text1"/>
                <w:sz w:val="22"/>
                <w:szCs w:val="22"/>
              </w:rPr>
              <w:t xml:space="preserve">ới</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1 t</w:t>
            </w:r>
            <w:r>
              <w:rPr>
                <w:color w:val="000000" w:themeColor="text1"/>
                <w:sz w:val="22"/>
                <w:szCs w:val="22"/>
              </w:rPr>
              <w:t xml:space="preserve">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4 t</w:t>
            </w:r>
            <w:r>
              <w:rPr>
                <w:color w:val="000000" w:themeColor="text1"/>
                <w:sz w:val="22"/>
                <w:szCs w:val="22"/>
              </w:rPr>
              <w:t xml:space="preserve">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4 t</w:t>
            </w:r>
            <w:r>
              <w:rPr>
                <w:color w:val="000000" w:themeColor="text1"/>
                <w:sz w:val="22"/>
                <w:szCs w:val="22"/>
              </w:rPr>
              <w:t xml:space="preserve">ầng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w:t>
            </w:r>
            <w:r>
              <w:rPr>
                <w:color w:val="000000" w:themeColor="text1"/>
                <w:sz w:val="22"/>
                <w:szCs w:val="22"/>
              </w:rPr>
              <w:t xml:space="preserve">ố</w:t>
            </w:r>
            <w:r>
              <w:rPr>
                <w:color w:val="000000" w:themeColor="text1"/>
                <w:sz w:val="22"/>
                <w:szCs w:val="22"/>
              </w:rPr>
              <w:t xml:space="preserve"> t</w:t>
            </w:r>
            <w:r>
              <w:rPr>
                <w:color w:val="000000" w:themeColor="text1"/>
                <w:sz w:val="22"/>
                <w:szCs w:val="22"/>
              </w:rPr>
              <w:t xml:space="preserve">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01</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04</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04</w:t>
            </w:r>
            <w:r>
              <w:rPr>
                <w:bCs/>
                <w:i/>
                <w:color w:val="000000" w:themeColor="text1"/>
                <w:sz w:val="22"/>
                <w:szCs w:val="22"/>
              </w:rPr>
            </w:r>
            <w:r>
              <w:rPr>
                <w:bCs/>
                <w:i/>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44,2</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277,2</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228</w:t>
            </w:r>
            <w:r>
              <w:rPr>
                <w:bCs/>
                <w:i/>
              </w:rPr>
            </w:r>
            <w:r>
              <w:rPr>
                <w:bCs/>
                <w:i/>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1.971.000.000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5.808.000.000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3.510.000.000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130.879.647</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2.121.244.781</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1.836.575.568</w:t>
            </w:r>
            <w:r>
              <w:rPr>
                <w:b/>
                <w:bCs/>
              </w:rPr>
            </w:r>
            <w:r>
              <w:rPr>
                <w:b/>
                <w:bCs/>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425/QĐ-BXD ngày 30/3/2026 của Bộ Xây Dựng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5.922.156</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8.055.156</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8.055.156</w:t>
            </w:r>
            <w:r>
              <w:rPr>
                <w:bCs/>
                <w:i/>
              </w:rPr>
            </w:r>
            <w:r>
              <w:rPr>
                <w:bCs/>
                <w:i/>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Tỷ lệ % CLCL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50%</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95%</w:t>
            </w:r>
            <w:r>
              <w:rPr>
                <w:bCs/>
                <w:i/>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100%</w:t>
            </w:r>
            <w:r>
              <w:rPr>
                <w:bCs/>
                <w:i/>
              </w:rPr>
            </w:r>
            <w:r>
              <w:rPr>
                <w:bCs/>
                <w:i/>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1.840.120.353</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3.686.755.219</w:t>
            </w:r>
            <w:r>
              <w:rPr>
                <w:b/>
                <w:bCs/>
              </w:rPr>
            </w:r>
            <w:r>
              <w:rPr>
                <w:b/>
                <w:bCs/>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rPr>
            </w:pPr>
            <w:r>
              <w:rPr>
                <w:rFonts w:ascii="Times New Roman" w:hAnsi="Times New Roman" w:eastAsia="Times New Roman" w:cs="Times New Roman"/>
                <w:b/>
                <w:bCs/>
                <w:color w:val="000000"/>
                <w:sz w:val="22"/>
              </w:rPr>
              <w:t xml:space="preserve">1.673.424.432</w:t>
            </w:r>
            <w:r>
              <w:rPr>
                <w:b/>
                <w:bCs/>
              </w:rPr>
            </w:r>
            <w:r>
              <w:rPr>
                <w:b/>
                <w:bCs/>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41.631.682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53.199.931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29.358.323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1.840.120.353</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3.686.755.219</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1.673.424.432</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41.631.682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53.199.931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29.358.323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41.631.682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53.199.931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29.358.323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TDP 15- Phường Hải An, Thành phố Hải Phòng,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sz w:val="22"/>
                <w:szCs w:val="22"/>
              </w:rPr>
              <w:t xml:space="preserve">ư</w:t>
            </w:r>
            <w:r>
              <w:rPr>
                <w:color w:val="000000"/>
                <w:sz w:val="22"/>
                <w:szCs w:val="22"/>
              </w:rPr>
              <w:t xml:space="preserve">ờng</w:t>
            </w:r>
            <w:r>
              <w:rPr>
                <w:color w:val="000000"/>
                <w:sz w:val="22"/>
                <w:szCs w:val="22"/>
              </w:rPr>
              <w:t xml:space="preserve"> Ng</w:t>
            </w:r>
            <w:r>
              <w:rPr>
                <w:color w:val="000000"/>
                <w:sz w:val="22"/>
                <w:szCs w:val="22"/>
              </w:rPr>
              <w:t xml:space="preserve">ô</w:t>
            </w:r>
            <w:r>
              <w:rPr>
                <w:color w:val="000000"/>
                <w:sz w:val="22"/>
                <w:szCs w:val="22"/>
              </w:rPr>
              <w:t xml:space="preserve"> Gia T</w:t>
            </w:r>
            <w:r>
              <w:rPr>
                <w:color w:val="000000"/>
                <w:sz w:val="22"/>
                <w:szCs w:val="22"/>
              </w:rPr>
              <w:t xml:space="preserve">ự</w:t>
            </w:r>
            <w:r>
              <w:rPr>
                <w:color w:val="000000"/>
                <w:sz w:val="22"/>
                <w:szCs w:val="22"/>
              </w:rPr>
              <w:t xml:space="preserve"> kho</w:t>
            </w:r>
            <w:r>
              <w:rPr>
                <w:color w:val="000000"/>
                <w:sz w:val="22"/>
                <w:szCs w:val="22"/>
              </w:rPr>
              <w:t xml:space="preserve">ảng</w:t>
            </w:r>
            <w:r>
              <w:rPr>
                <w:color w:val="000000"/>
                <w:sz w:val="22"/>
                <w:szCs w:val="22"/>
              </w:rPr>
              <w:t xml:space="preserve"> 100m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Phường Hải An, Th</w:t>
            </w:r>
            <w:r>
              <w:rPr>
                <w:color w:val="000000" w:themeColor="text1"/>
                <w:sz w:val="22"/>
                <w:szCs w:val="22"/>
              </w:rPr>
              <w:t xml:space="preserve">ành</w:t>
            </w:r>
            <w:r>
              <w:rPr>
                <w:color w:val="000000" w:themeColor="text1"/>
                <w:sz w:val="22"/>
                <w:szCs w:val="22"/>
              </w:rPr>
              <w:t xml:space="preserve"> ph</w:t>
            </w:r>
            <w:r>
              <w:rPr>
                <w:color w:val="000000" w:themeColor="text1"/>
                <w:sz w:val="22"/>
                <w:szCs w:val="22"/>
              </w:rPr>
              <w:t xml:space="preserve">ố</w:t>
            </w:r>
            <w:r>
              <w:rPr>
                <w:color w:val="000000" w:themeColor="text1"/>
                <w:sz w:val="22"/>
                <w:szCs w:val="22"/>
              </w:rPr>
              <w:t xml:space="preserve">  Hải Phòng, kho</w:t>
            </w:r>
            <w:r>
              <w:rPr>
                <w:color w:val="000000" w:themeColor="text1"/>
                <w:sz w:val="22"/>
                <w:szCs w:val="22"/>
              </w:rPr>
              <w:t xml:space="preserve">ảng</w:t>
            </w:r>
            <w:r>
              <w:rPr>
                <w:color w:val="000000" w:themeColor="text1"/>
                <w:sz w:val="22"/>
                <w:szCs w:val="22"/>
              </w:rPr>
              <w:t xml:space="preserve"> c</w:t>
            </w:r>
            <w:r>
              <w:rPr>
                <w:color w:val="000000" w:themeColor="text1"/>
                <w:sz w:val="22"/>
                <w:szCs w:val="22"/>
              </w:rPr>
              <w:t xml:space="preserve">ách</w:t>
            </w:r>
            <w:r>
              <w:rPr>
                <w:color w:val="000000" w:themeColor="text1"/>
                <w:sz w:val="22"/>
                <w:szCs w:val="22"/>
              </w:rPr>
              <w:t xml:space="preserve"> ra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L</w:t>
            </w:r>
            <w:r>
              <w:rPr>
                <w:color w:val="000000" w:themeColor="text1"/>
                <w:sz w:val="22"/>
                <w:szCs w:val="22"/>
              </w:rPr>
              <w:t xml:space="preserve">ý</w:t>
            </w:r>
            <w:r>
              <w:rPr>
                <w:color w:val="000000" w:themeColor="text1"/>
                <w:sz w:val="22"/>
                <w:szCs w:val="22"/>
              </w:rPr>
              <w:t xml:space="preserve"> H</w:t>
            </w:r>
            <w:r>
              <w:rPr>
                <w:color w:val="000000" w:themeColor="text1"/>
                <w:sz w:val="22"/>
                <w:szCs w:val="22"/>
              </w:rPr>
              <w:t xml:space="preserve">ồng</w:t>
            </w:r>
            <w:r>
              <w:rPr>
                <w:color w:val="000000" w:themeColor="text1"/>
                <w:sz w:val="22"/>
                <w:szCs w:val="22"/>
              </w:rPr>
              <w:t xml:space="preserve"> Nh</w:t>
            </w:r>
            <w:r>
              <w:rPr>
                <w:color w:val="000000" w:themeColor="text1"/>
                <w:sz w:val="22"/>
                <w:szCs w:val="22"/>
              </w:rPr>
              <w:t xml:space="preserve">ật</w:t>
            </w:r>
            <w:r>
              <w:rPr>
                <w:color w:val="000000" w:themeColor="text1"/>
                <w:sz w:val="22"/>
                <w:szCs w:val="22"/>
              </w:rPr>
              <w:t xml:space="preserve"> kho</w:t>
            </w:r>
            <w:r>
              <w:rPr>
                <w:color w:val="000000" w:themeColor="text1"/>
                <w:sz w:val="22"/>
                <w:szCs w:val="22"/>
              </w:rPr>
              <w:t xml:space="preserve">ảng</w:t>
            </w:r>
            <w:r>
              <w:rPr>
                <w:color w:val="000000" w:themeColor="text1"/>
                <w:sz w:val="22"/>
                <w:szCs w:val="22"/>
              </w:rPr>
              <w:t xml:space="preserve"> 75m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Cát Bi, Quận Hải An, Th</w:t>
            </w:r>
            <w:r>
              <w:rPr>
                <w:color w:val="000000" w:themeColor="text1"/>
                <w:sz w:val="22"/>
                <w:szCs w:val="22"/>
              </w:rPr>
              <w:t xml:space="preserve">ành</w:t>
            </w:r>
            <w:r>
              <w:rPr>
                <w:color w:val="000000" w:themeColor="text1"/>
                <w:sz w:val="22"/>
                <w:szCs w:val="22"/>
              </w:rPr>
              <w:t xml:space="preserve"> P</w:t>
            </w:r>
            <w:r>
              <w:rPr>
                <w:color w:val="000000" w:themeColor="text1"/>
                <w:sz w:val="22"/>
                <w:szCs w:val="22"/>
              </w:rPr>
              <w:t xml:space="preserve">h</w:t>
            </w:r>
            <w:r>
              <w:rPr>
                <w:color w:val="000000" w:themeColor="text1"/>
                <w:sz w:val="22"/>
                <w:szCs w:val="22"/>
              </w:rPr>
              <w:t xml:space="preserve">ố</w:t>
            </w:r>
            <w:r>
              <w:rPr>
                <w:color w:val="000000" w:themeColor="text1"/>
                <w:sz w:val="22"/>
                <w:szCs w:val="22"/>
              </w:rPr>
              <w:t xml:space="preserve"> </w:t>
            </w:r>
            <w:r>
              <w:rPr>
                <w:color w:val="000000" w:themeColor="text1"/>
                <w:sz w:val="22"/>
                <w:szCs w:val="22"/>
              </w:rPr>
              <w:t xml:space="preserve">H</w:t>
            </w:r>
            <w:r>
              <w:rPr>
                <w:color w:val="000000" w:themeColor="text1"/>
                <w:sz w:val="22"/>
                <w:szCs w:val="22"/>
              </w:rPr>
              <w:t xml:space="preserve">ải</w:t>
            </w:r>
            <w:r>
              <w:rPr>
                <w:color w:val="000000" w:themeColor="text1"/>
                <w:sz w:val="22"/>
                <w:szCs w:val="22"/>
              </w:rPr>
              <w:t xml:space="preserve"> </w:t>
            </w:r>
            <w:r>
              <w:rPr>
                <w:color w:val="000000" w:themeColor="text1"/>
                <w:sz w:val="22"/>
                <w:szCs w:val="22"/>
              </w:rPr>
              <w:t xml:space="preserve">Ph</w:t>
            </w:r>
            <w:r>
              <w:rPr>
                <w:color w:val="000000" w:themeColor="text1"/>
                <w:sz w:val="22"/>
                <w:szCs w:val="22"/>
              </w:rPr>
              <w:t xml:space="preserve">òng</w:t>
            </w:r>
            <w:r>
              <w:rPr>
                <w:color w:val="000000" w:themeColor="text1"/>
                <w:sz w:val="22"/>
                <w:szCs w:val="22"/>
              </w:rPr>
              <w:t xml:space="preserve">, </w:t>
            </w:r>
            <w:r>
              <w:rPr>
                <w:color w:val="000000" w:themeColor="text1"/>
                <w:sz w:val="22"/>
                <w:szCs w:val="22"/>
              </w:rPr>
              <w:t xml:space="preserve">kho</w:t>
            </w:r>
            <w:r>
              <w:rPr>
                <w:color w:val="000000" w:themeColor="text1"/>
                <w:sz w:val="22"/>
                <w:szCs w:val="22"/>
              </w:rPr>
              <w:t xml:space="preserve">ảng</w:t>
            </w:r>
            <w:r>
              <w:rPr>
                <w:color w:val="000000" w:themeColor="text1"/>
                <w:sz w:val="22"/>
                <w:szCs w:val="22"/>
              </w:rPr>
              <w:t xml:space="preserve"> </w:t>
            </w:r>
            <w:r>
              <w:rPr>
                <w:color w:val="000000" w:themeColor="text1"/>
                <w:sz w:val="22"/>
                <w:szCs w:val="22"/>
              </w:rPr>
              <w:t xml:space="preserve">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ra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w:t>
            </w:r>
            <w:r>
              <w:rPr>
                <w:color w:val="000000" w:themeColor="text1"/>
                <w:sz w:val="22"/>
                <w:szCs w:val="22"/>
              </w:rPr>
              <w:t xml:space="preserve">M</w:t>
            </w:r>
            <w:r>
              <w:rPr>
                <w:color w:val="000000" w:themeColor="text1"/>
                <w:sz w:val="22"/>
                <w:szCs w:val="22"/>
              </w:rPr>
              <w:t xml:space="preserve">ạc</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ĩnh</w:t>
            </w:r>
            <w:r>
              <w:rPr>
                <w:color w:val="000000" w:themeColor="text1"/>
                <w:sz w:val="22"/>
                <w:szCs w:val="22"/>
              </w:rPr>
              <w:t xml:space="preserve"> </w:t>
            </w:r>
            <w:r>
              <w:rPr>
                <w:color w:val="000000" w:themeColor="text1"/>
                <w:sz w:val="22"/>
                <w:szCs w:val="22"/>
              </w:rPr>
              <w:t xml:space="preserve">Ph</w:t>
            </w:r>
            <w:r>
              <w:rPr>
                <w:color w:val="000000" w:themeColor="text1"/>
                <w:sz w:val="22"/>
                <w:szCs w:val="22"/>
              </w:rPr>
              <w:t xml:space="preserve">úc</w:t>
            </w:r>
            <w:r>
              <w:rPr>
                <w:color w:val="000000" w:themeColor="text1"/>
                <w:sz w:val="22"/>
                <w:szCs w:val="22"/>
              </w:rPr>
              <w:t xml:space="preserve"> </w:t>
            </w:r>
            <w:r>
              <w:rPr>
                <w:color w:val="000000" w:themeColor="text1"/>
                <w:sz w:val="22"/>
                <w:szCs w:val="22"/>
              </w:rPr>
              <w:t xml:space="preserve">kho</w:t>
            </w:r>
            <w:r>
              <w:rPr>
                <w:color w:val="000000" w:themeColor="text1"/>
                <w:sz w:val="22"/>
                <w:szCs w:val="22"/>
              </w:rPr>
              <w:t xml:space="preserve">ảng</w:t>
            </w:r>
            <w:r>
              <w:rPr>
                <w:color w:val="000000" w:themeColor="text1"/>
                <w:sz w:val="22"/>
                <w:szCs w:val="22"/>
              </w:rPr>
              <w:t xml:space="preserve"> </w:t>
            </w:r>
            <w:r>
              <w:rPr>
                <w:color w:val="000000" w:themeColor="text1"/>
                <w:sz w:val="22"/>
                <w:szCs w:val="22"/>
              </w:rPr>
              <w:t xml:space="preserve">50m</w:t>
            </w:r>
            <w:r>
              <w:rPr>
                <w:sz w:val="22"/>
                <w:szCs w:val="22"/>
              </w:rPr>
            </w:r>
            <w:r>
              <w:rPr>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Hải An, Thành phố Hải Phòng, khoảng cách  đường Đằng Hải ~30m và cách Đình Lũng Bắc kho</w:t>
            </w:r>
            <w:r>
              <w:rPr>
                <w:color w:val="000000" w:themeColor="text1"/>
                <w:sz w:val="22"/>
                <w:szCs w:val="22"/>
              </w:rPr>
              <w:t xml:space="preserve">ảng</w:t>
            </w:r>
            <w:r>
              <w:rPr>
                <w:color w:val="000000" w:themeColor="text1"/>
                <w:sz w:val="22"/>
                <w:szCs w:val="22"/>
              </w:rPr>
              <w:t xml:space="preserve"> 120m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-2.081.584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-4.255.994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2.935.832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39.550.098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48.943.937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32.294.155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39.550.098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48.943.937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32.294.155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-9.575.988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39.550.098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39.367.949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32.294.155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69,3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-2.497.901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-1.063.999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-1.467.916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37.052.197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38.303.950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30.826.239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1.665.267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38.717.464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38.303.950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30.826.239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38.717.464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38.303.950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30.826.239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38.717.464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38.303.950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30.826.239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3.522.999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38.717.464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38.303.950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34.349.238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38.717.464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38.303.950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34.349.238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37.123.551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-7,47%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6.244.752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14.895.981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7.926.747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2.914.218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14.895.981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4.990.915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-7,47</w:t>
      </w:r>
      <w:r>
        <w:t xml:space="preserve">% đến</w:t>
      </w:r>
      <w:r>
        <w:t xml:space="preserve"> </w:t>
      </w:r>
      <w:r>
        <w:t xml:space="preserve"> </w:t>
      </w:r>
      <w:r>
        <w:t xml:space="preserve">4,29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38.717.464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12.908.402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38.303.950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pPr>
            <w:r>
              <w:rPr>
                <w:color w:val="000000"/>
              </w:rPr>
              <w:t xml:space="preserve">33,33</w:t>
            </w:r>
            <w:r>
              <w:rPr>
                <w:color w:val="000000"/>
              </w:rPr>
              <w:t xml:space="preserve">%</w:t>
            </w:r>
            <w:r>
              <w:rPr>
                <w:color w:val="000000"/>
              </w:rPr>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12.766.707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34.349.238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pPr>
            <w:r>
              <w:rPr>
                <w:color w:val="000000"/>
              </w:rPr>
              <w:t xml:space="preserve">33,33</w:t>
            </w:r>
            <w:r>
              <w:rPr>
                <w:color w:val="000000"/>
              </w:rPr>
              <w:t xml:space="preserve">%</w:t>
            </w:r>
            <w:r>
              <w:rPr>
                <w:color w:val="000000"/>
              </w:rPr>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11.448.601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37.123.710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37.000.000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37.000.000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sz w:val="24"/>
                <w:szCs w:val="24"/>
              </w:rPr>
            </w:pPr>
            <w:r>
              <w:rPr>
                <w:b/>
                <w:bCs/>
                <w:sz w:val="24"/>
                <w:szCs w:val="24"/>
              </w:rPr>
              <w:t xml:space="preserve">TT</w:t>
            </w:r>
            <w:r>
              <w:rPr>
                <w:b/>
                <w:bCs/>
                <w:sz w:val="24"/>
                <w:szCs w:val="24"/>
              </w:rPr>
            </w:r>
            <w:r>
              <w:rPr>
                <w:b/>
                <w:bCs/>
                <w:sz w:val="24"/>
                <w:szCs w:val="24"/>
              </w:rPr>
            </w:r>
          </w:p>
        </w:tc>
        <w:tc>
          <w:tcPr>
            <w:shd w:val="clear" w:color="000000" w:fill="ffffff"/>
            <w:tcBorders/>
            <w:tcW w:w="1097" w:type="pct"/>
            <w:vAlign w:val="center"/>
            <w:textDirection w:val="lrTb"/>
            <w:noWrap w:val="false"/>
          </w:tcPr>
          <w:p>
            <w:pPr>
              <w:pBdr/>
              <w:spacing w:after="40" w:before="40" w:line="288" w:lineRule="auto"/>
              <w:ind/>
              <w:jc w:val="center"/>
              <w:rPr>
                <w:b/>
                <w:bCs/>
                <w:sz w:val="24"/>
                <w:szCs w:val="24"/>
              </w:rPr>
            </w:pPr>
            <w:r>
              <w:rPr>
                <w:b/>
                <w:bCs/>
                <w:sz w:val="24"/>
                <w:szCs w:val="24"/>
              </w:rPr>
              <w:t xml:space="preserve">Tài sản</w:t>
            </w:r>
            <w:r>
              <w:rPr>
                <w:b/>
                <w:bCs/>
                <w:sz w:val="24"/>
                <w:szCs w:val="24"/>
              </w:rPr>
            </w:r>
            <w:r>
              <w:rPr>
                <w:b/>
                <w:bCs/>
                <w:sz w:val="24"/>
                <w:szCs w:val="24"/>
              </w:rPr>
            </w:r>
          </w:p>
        </w:tc>
        <w:tc>
          <w:tcPr>
            <w:shd w:val="clear" w:color="000000" w:fill="ffffff"/>
            <w:tcBorders/>
            <w:tcW w:w="981" w:type="pct"/>
            <w:vAlign w:val="center"/>
            <w:textDirection w:val="lrTb"/>
            <w:noWrap w:val="false"/>
          </w:tcPr>
          <w:p>
            <w:pPr>
              <w:pBdr/>
              <w:spacing w:after="40" w:before="40" w:line="288" w:lineRule="auto"/>
              <w:ind/>
              <w:jc w:val="center"/>
              <w:rPr>
                <w:b/>
                <w:bCs/>
                <w:sz w:val="24"/>
                <w:szCs w:val="24"/>
              </w:rPr>
            </w:pPr>
            <w:r>
              <w:rPr>
                <w:b/>
                <w:bCs/>
                <w:sz w:val="24"/>
                <w:szCs w:val="24"/>
              </w:rPr>
              <w:t xml:space="preserve">Diện tích (m²)</w:t>
            </w:r>
            <w:r>
              <w:rPr>
                <w:b/>
                <w:bCs/>
                <w:sz w:val="24"/>
                <w:szCs w:val="24"/>
              </w:rPr>
            </w:r>
            <w:r>
              <w:rPr>
                <w:b/>
                <w:bCs/>
                <w:sz w:val="24"/>
                <w:szCs w:val="24"/>
              </w:rPr>
            </w:r>
          </w:p>
        </w:tc>
        <w:tc>
          <w:tcPr>
            <w:shd w:val="clear" w:color="000000" w:fill="ffffff"/>
            <w:tcBorders/>
            <w:tcW w:w="1389" w:type="pct"/>
            <w:vAlign w:val="center"/>
            <w:textDirection w:val="lrTb"/>
            <w:noWrap w:val="false"/>
          </w:tcPr>
          <w:p>
            <w:pPr>
              <w:pBdr/>
              <w:spacing w:after="40" w:before="40" w:line="288" w:lineRule="auto"/>
              <w:ind/>
              <w:jc w:val="center"/>
              <w:rPr>
                <w:b/>
                <w:bCs/>
                <w:sz w:val="24"/>
                <w:szCs w:val="24"/>
              </w:rPr>
            </w:pPr>
            <w:r>
              <w:rPr>
                <w:b/>
                <w:bCs/>
                <w:sz w:val="24"/>
                <w:szCs w:val="24"/>
              </w:rPr>
              <w:t xml:space="preserve">Đơn giá (đồng/m²)</w:t>
            </w:r>
            <w:r>
              <w:rPr>
                <w:b/>
                <w:bCs/>
                <w:sz w:val="24"/>
                <w:szCs w:val="24"/>
              </w:rPr>
            </w:r>
            <w:r>
              <w:rPr>
                <w:b/>
                <w:bCs/>
                <w:sz w:val="24"/>
                <w:szCs w:val="24"/>
              </w:rPr>
            </w:r>
          </w:p>
        </w:tc>
        <w:tc>
          <w:tcPr>
            <w:shd w:val="clear" w:color="000000" w:fill="ffffff"/>
            <w:tcBorders/>
            <w:tcW w:w="1170" w:type="pct"/>
            <w:vAlign w:val="center"/>
            <w:textDirection w:val="lrTb"/>
            <w:noWrap w:val="false"/>
          </w:tcPr>
          <w:p>
            <w:pPr>
              <w:pBdr/>
              <w:spacing w:after="40" w:before="40" w:line="288" w:lineRule="auto"/>
              <w:ind/>
              <w:jc w:val="center"/>
              <w:rPr>
                <w:b/>
                <w:bCs/>
                <w:sz w:val="24"/>
                <w:szCs w:val="24"/>
              </w:rPr>
            </w:pPr>
            <w:r>
              <w:rPr>
                <w:b/>
                <w:bCs/>
                <w:sz w:val="24"/>
                <w:szCs w:val="24"/>
              </w:rPr>
              <w:t xml:space="preserve">Thành tiền (đồng)</w:t>
            </w:r>
            <w:r>
              <w:rPr>
                <w:b/>
                <w:bCs/>
                <w:sz w:val="24"/>
                <w:szCs w:val="24"/>
              </w:rPr>
            </w:r>
            <w:r>
              <w:rPr>
                <w:b/>
                <w:bCs/>
                <w:sz w:val="24"/>
                <w:szCs w:val="24"/>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sz w:val="24"/>
                <w:szCs w:val="24"/>
              </w:rPr>
            </w:pPr>
            <w:r>
              <w:rPr>
                <w:b/>
                <w:bCs/>
                <w:sz w:val="24"/>
                <w:szCs w:val="24"/>
              </w:rPr>
              <w:t xml:space="preserve"> </w:t>
            </w:r>
            <w:r>
              <w:rPr>
                <w:b/>
                <w:bCs/>
                <w:sz w:val="24"/>
                <w:szCs w:val="24"/>
              </w:rPr>
            </w:r>
            <w:r>
              <w:rPr>
                <w:b/>
                <w:bCs/>
                <w:sz w:val="24"/>
                <w:szCs w:val="24"/>
              </w:rPr>
            </w:r>
          </w:p>
        </w:tc>
        <w:tc>
          <w:tcPr>
            <w:gridSpan w:val="3"/>
            <w:shd w:val="clear" w:color="000000" w:fill="ffffff"/>
            <w:tcBorders/>
            <w:tcW w:w="3467" w:type="pct"/>
            <w:vAlign w:val="center"/>
            <w:textDirection w:val="lrTb"/>
            <w:noWrap w:val="false"/>
          </w:tcPr>
          <w:p>
            <w:pPr>
              <w:pBdr/>
              <w:spacing w:after="40" w:before="40" w:line="288" w:lineRule="auto"/>
              <w:ind/>
              <w:jc w:val="both"/>
              <w:rPr>
                <w:b/>
                <w:bCs/>
                <w:sz w:val="24"/>
                <w:szCs w:val="24"/>
              </w:rPr>
            </w:pPr>
            <w:r>
              <w:rPr>
                <w:color w:val="000000"/>
                <w:sz w:val="24"/>
                <w:szCs w:val="24"/>
              </w:rPr>
              <w:t xml:space="preserve">Quyền sử dụng đất tại thửa đất số: 144 (Tách từ thửa 46A) , tờ bản đồ số 2 có địa chỉ: TDP số 15 - P. Thành Tô- Q. Hải An- TP. Hải Phòng (nay là phường Hải An, Thành p</w:t>
            </w:r>
            <w:r>
              <w:rPr>
                <w:color w:val="000000"/>
                <w:sz w:val="24"/>
                <w:szCs w:val="24"/>
              </w:rPr>
              <w:t xml:space="preserve">hố Hải Phòng) theo Giấy chứng nhận quyền sử dụng đất, quyền sở hữu nhà ở và tài sản khác gắn liền với đất số: CB 184515, số vào sổ cấp GCN: CN 01327 do Uỷ Ban Nhân Dân Quận Hải An cấp ngày 06/08/2015; Chủ sử dụng đất là ông Đào Mạnh Nhã và bà Trần Thị Hằng</w:t>
            </w:r>
            <w:r>
              <w:rPr>
                <w:b/>
                <w:bCs/>
                <w:sz w:val="24"/>
                <w:szCs w:val="24"/>
              </w:rPr>
              <w:t xml:space="preserve">.</w:t>
            </w:r>
            <w:r>
              <w:rPr>
                <w:b/>
                <w:bCs/>
                <w:sz w:val="24"/>
                <w:szCs w:val="24"/>
              </w:rPr>
            </w:r>
            <w:r>
              <w:rPr>
                <w:b/>
                <w:bCs/>
                <w:sz w:val="24"/>
                <w:szCs w:val="24"/>
              </w:rPr>
            </w:r>
          </w:p>
        </w:tc>
        <w:tc>
          <w:tcPr>
            <w:shd w:val="clear" w:color="000000" w:fill="ffffff"/>
            <w:tcBorders/>
            <w:tcW w:w="1170" w:type="pct"/>
            <w:vAlign w:val="center"/>
            <w:textDirection w:val="lrTb"/>
            <w:noWrap w:val="false"/>
          </w:tcPr>
          <w:p>
            <w:pPr>
              <w:pBdr/>
              <w:spacing w:after="40" w:before="40" w:line="288" w:lineRule="auto"/>
              <w:ind/>
              <w:jc w:val="right"/>
              <w:rPr>
                <w:b/>
                <w:bCs/>
                <w:sz w:val="24"/>
                <w:szCs w:val="24"/>
              </w:rPr>
            </w:pPr>
            <w:r>
              <w:rPr>
                <w:b/>
                <w:bCs/>
                <w:sz w:val="24"/>
                <w:szCs w:val="24"/>
              </w:rPr>
              <w:t xml:space="preserve"> </w:t>
            </w:r>
            <w:r>
              <w:rPr>
                <w:b/>
                <w:bCs/>
                <w:sz w:val="24"/>
                <w:szCs w:val="24"/>
              </w:rPr>
            </w:r>
            <w:r>
              <w:rPr>
                <w:b/>
                <w:bCs/>
                <w:sz w:val="24"/>
                <w:szCs w:val="24"/>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sz w:val="24"/>
                <w:szCs w:val="24"/>
              </w:rPr>
            </w:pPr>
            <w:r>
              <w:rPr>
                <w:b w:val="0"/>
                <w:bCs w:val="0"/>
                <w:sz w:val="24"/>
                <w:szCs w:val="24"/>
              </w:rPr>
              <w:t xml:space="preserve">1</w:t>
            </w:r>
            <w:r>
              <w:rPr>
                <w:b w:val="0"/>
                <w:bCs w:val="0"/>
                <w:sz w:val="24"/>
                <w:szCs w:val="24"/>
              </w:rPr>
            </w:r>
            <w:r>
              <w:rPr>
                <w:b w:val="0"/>
                <w:bCs w:val="0"/>
                <w:sz w:val="24"/>
                <w:szCs w:val="24"/>
              </w:rPr>
            </w:r>
          </w:p>
        </w:tc>
        <w:tc>
          <w:tcPr>
            <w:shd w:val="clear" w:color="000000" w:fill="ffffff"/>
            <w:tcBorders/>
            <w:tcW w:w="1097" w:type="pct"/>
            <w:vAlign w:val="center"/>
            <w:textDirection w:val="lrTb"/>
            <w:noWrap w:val="false"/>
          </w:tcPr>
          <w:p>
            <w:pPr>
              <w:pBdr/>
              <w:spacing w:after="40" w:before="40" w:line="288" w:lineRule="auto"/>
              <w:ind/>
              <w:rPr>
                <w:b w:val="0"/>
                <w:bCs w:val="0"/>
                <w:sz w:val="24"/>
                <w:szCs w:val="24"/>
              </w:rPr>
            </w:pPr>
            <w:r>
              <w:rPr>
                <w:b w:val="0"/>
                <w:bCs w:val="0"/>
                <w:sz w:val="24"/>
                <w:szCs w:val="24"/>
              </w:rPr>
              <w:t xml:space="preserve">Đất ở tại đô thị</w:t>
            </w:r>
            <w:r>
              <w:rPr>
                <w:b w:val="0"/>
                <w:bCs w:val="0"/>
                <w:sz w:val="24"/>
                <w:szCs w:val="24"/>
              </w:rPr>
            </w:r>
            <w:r>
              <w:rPr>
                <w:b w:val="0"/>
                <w:bCs w:val="0"/>
                <w:sz w:val="24"/>
                <w:szCs w:val="24"/>
              </w:rPr>
            </w:r>
          </w:p>
        </w:tc>
        <w:tc>
          <w:tcPr>
            <w:tcBorders/>
            <w:tcW w:w="981" w:type="pct"/>
            <w:vAlign w:val="center"/>
            <w:textDirection w:val="lrTb"/>
            <w:noWrap/>
          </w:tcPr>
          <w:p>
            <w:pPr>
              <w:pBdr/>
              <w:spacing w:after="40" w:before="40" w:line="288" w:lineRule="auto"/>
              <w:ind/>
              <w:jc w:val="center"/>
              <w:rPr>
                <w:color w:val="000000"/>
                <w:sz w:val="24"/>
                <w:szCs w:val="24"/>
              </w:rPr>
            </w:pPr>
            <w:r>
              <w:rPr>
                <w:color w:val="000000" w:themeColor="text1"/>
                <w:sz w:val="24"/>
                <w:szCs w:val="24"/>
              </w:rPr>
              <w:t xml:space="preserve">87,6</w:t>
            </w:r>
            <w:r>
              <w:rPr>
                <w:color w:val="000000"/>
                <w:sz w:val="24"/>
                <w:szCs w:val="24"/>
              </w:rPr>
            </w:r>
            <w:r>
              <w:rPr>
                <w:color w:val="000000"/>
                <w:sz w:val="24"/>
                <w:szCs w:val="24"/>
              </w:rPr>
            </w:r>
          </w:p>
        </w:tc>
        <w:tc>
          <w:tcPr>
            <w:shd w:val="clear" w:color="000000" w:fill="ffffff"/>
            <w:tcBorders/>
            <w:tcW w:w="1389" w:type="pct"/>
            <w:vAlign w:val="center"/>
            <w:textDirection w:val="lrTb"/>
            <w:noWrap w:val="false"/>
          </w:tcPr>
          <w:p>
            <w:pPr>
              <w:pBdr/>
              <w:spacing w:after="40" w:before="40" w:line="288" w:lineRule="auto"/>
              <w:ind/>
              <w:jc w:val="center"/>
              <w:rPr>
                <w:sz w:val="24"/>
                <w:szCs w:val="24"/>
              </w:rPr>
            </w:pPr>
            <w:r>
              <w:rPr>
                <w:color w:val="000000" w:themeColor="text1"/>
                <w:sz w:val="24"/>
                <w:szCs w:val="24"/>
              </w:rPr>
              <w:t xml:space="preserve">37.000.000</w:t>
            </w:r>
            <w:r>
              <w:rPr>
                <w:sz w:val="24"/>
                <w:szCs w:val="24"/>
              </w:rPr>
            </w:r>
            <w:r>
              <w:rPr>
                <w:sz w:val="24"/>
                <w:szCs w:val="24"/>
              </w:rPr>
            </w:r>
          </w:p>
        </w:tc>
        <w:tc>
          <w:tcPr>
            <w:shd w:val="clear" w:color="000000" w:fill="ffffff"/>
            <w:tcBorders/>
            <w:tcW w:w="1170" w:type="pct"/>
            <w:vAlign w:val="center"/>
            <w:textDirection w:val="lrTb"/>
            <w:noWrap w:val="false"/>
          </w:tcPr>
          <w:p>
            <w:pPr>
              <w:pBdr/>
              <w:spacing w:after="40" w:before="40" w:line="288" w:lineRule="auto"/>
              <w:ind/>
              <w:jc w:val="center"/>
              <w:rPr>
                <w:sz w:val="24"/>
                <w:szCs w:val="24"/>
              </w:rPr>
            </w:pPr>
            <w:r>
              <w:rPr>
                <w:color w:val="000000" w:themeColor="text1"/>
                <w:sz w:val="24"/>
                <w:szCs w:val="24"/>
              </w:rPr>
              <w:t xml:space="preserve">3.241.200.000</w:t>
            </w:r>
            <w:r>
              <w:rPr>
                <w:sz w:val="24"/>
                <w:szCs w:val="24"/>
              </w:rPr>
            </w:r>
            <w:r>
              <w:rPr>
                <w:sz w:val="24"/>
                <w:szCs w:val="24"/>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sz w:val="24"/>
                <w:szCs w:val="24"/>
              </w:rPr>
            </w:pPr>
            <w:r>
              <w:rPr>
                <w:b/>
                <w:bCs/>
                <w:color w:val="000000"/>
                <w:sz w:val="24"/>
                <w:szCs w:val="24"/>
              </w:rPr>
              <w:t xml:space="preserve">TỔNG CỘNG</w:t>
            </w:r>
            <w:r>
              <w:rPr>
                <w:b/>
                <w:bCs/>
                <w:color w:val="000000"/>
                <w:sz w:val="24"/>
                <w:szCs w:val="24"/>
              </w:rPr>
            </w:r>
            <w:r>
              <w:rPr>
                <w:b/>
                <w:bCs/>
                <w:color w:val="000000"/>
                <w:sz w:val="24"/>
                <w:szCs w:val="24"/>
              </w:rPr>
            </w:r>
          </w:p>
        </w:tc>
        <w:tc>
          <w:tcPr>
            <w:tcBorders/>
            <w:tcW w:w="1170" w:type="pct"/>
            <w:vAlign w:val="center"/>
            <w:textDirection w:val="lrTb"/>
            <w:noWrap/>
          </w:tcPr>
          <w:p>
            <w:pPr>
              <w:pBdr/>
              <w:spacing w:after="40" w:before="40" w:line="288" w:lineRule="auto"/>
              <w:ind/>
              <w:jc w:val="center"/>
              <w:rPr>
                <w:b/>
                <w:bCs/>
                <w:color w:val="000000"/>
                <w:sz w:val="24"/>
                <w:szCs w:val="24"/>
              </w:rPr>
            </w:pPr>
            <w:r>
              <w:rPr>
                <w:b/>
                <w:bCs/>
                <w:color w:val="000000"/>
                <w:sz w:val="24"/>
                <w:szCs w:val="24"/>
              </w:rPr>
              <w:t xml:space="preserve">3.241.200.000</w:t>
            </w:r>
            <w:r>
              <w:rPr>
                <w:b/>
                <w:bCs/>
                <w:color w:val="000000"/>
                <w:sz w:val="24"/>
                <w:szCs w:val="24"/>
              </w:rPr>
            </w:r>
            <w:r>
              <w:rPr>
                <w:b/>
                <w:bCs/>
                <w:color w:val="000000"/>
                <w:sz w:val="24"/>
                <w:szCs w:val="24"/>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sz w:val="24"/>
                <w:szCs w:val="24"/>
              </w:rPr>
            </w:pPr>
            <w:r>
              <w:rPr>
                <w:b/>
                <w:bCs/>
                <w:i/>
                <w:iCs/>
                <w:color w:val="000000"/>
                <w:sz w:val="24"/>
                <w:szCs w:val="24"/>
              </w:rPr>
              <w:t xml:space="preserve">(Bằng chữ: </w:t>
            </w:r>
            <w:r>
              <w:rPr>
                <w:b/>
                <w:bCs/>
                <w:i/>
                <w:iCs/>
                <w:color w:val="000000"/>
                <w:sz w:val="24"/>
                <w:szCs w:val="24"/>
              </w:rPr>
              <w:t xml:space="preserve">Ba tỷ hai trăm bốn mươi mốt triệu hai trăm nghìn </w:t>
            </w:r>
            <w:r>
              <w:rPr>
                <w:b/>
                <w:bCs/>
                <w:i/>
                <w:iCs/>
                <w:color w:val="000000"/>
                <w:sz w:val="24"/>
                <w:szCs w:val="24"/>
              </w:rPr>
              <w:t xml:space="preserve">đ</w:t>
            </w:r>
            <w:r>
              <w:rPr>
                <w:b/>
                <w:bCs/>
                <w:i/>
                <w:iCs/>
                <w:color w:val="000000"/>
                <w:sz w:val="24"/>
                <w:szCs w:val="24"/>
              </w:rPr>
              <w:t xml:space="preserve">ồng</w:t>
            </w:r>
            <w:r>
              <w:rPr>
                <w:b/>
                <w:bCs/>
                <w:i/>
                <w:iCs/>
                <w:color w:val="000000"/>
                <w:sz w:val="24"/>
                <w:szCs w:val="24"/>
              </w:rPr>
              <w:t xml:space="preserve">./.)</w:t>
            </w:r>
            <w:r>
              <w:rPr>
                <w:b/>
                <w:bCs/>
                <w:i/>
                <w:iCs/>
                <w:color w:val="000000"/>
                <w:sz w:val="24"/>
                <w:szCs w:val="24"/>
              </w:rPr>
            </w:r>
            <w:r>
              <w:rPr>
                <w:b/>
                <w:bCs/>
                <w:i/>
                <w:iCs/>
                <w:color w:val="000000"/>
                <w:sz w:val="24"/>
                <w:szCs w:val="24"/>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275/2026/1327/VFI-CT.T02.A</w:t>
      </w:r>
      <w:r>
        <w:rPr>
          <w:color w:val="ff0000"/>
          <w:lang w:val="vi-VN"/>
        </w:rPr>
        <w:t xml:space="preserve"> </w:t>
      </w:r>
      <w:r>
        <w:rPr>
          <w:color w:val="000000" w:themeColor="text1"/>
        </w:rPr>
        <w:t xml:space="preserve">ngày 24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r>
      <w:r>
        <w:rPr>
          <w:lang w:val="vi-VN"/>
        </w:rPr>
      </w:r>
    </w:p>
    <w:p>
      <w:pPr>
        <w:pStyle w:val="102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275/2026/1327/VFI-BC.T02.A</w:t>
      </w:r>
      <w:r>
        <w:rPr>
          <w:i/>
          <w:lang w:val="pt-BR"/>
        </w:rPr>
        <w:t xml:space="preserve"> </w:t>
      </w:r>
      <w:r>
        <w:rPr>
          <w:i/>
          <w:lang w:val="pt-BR"/>
        </w:rPr>
        <w:t xml:space="preserve">ng</w:t>
      </w:r>
      <w:r>
        <w:rPr>
          <w:i/>
          <w:lang w:val="pt-BR"/>
        </w:rPr>
        <w:t xml:space="preserve">ày</w:t>
      </w:r>
      <w:r>
        <w:rPr>
          <w:i/>
          <w:lang w:val="pt-BR"/>
        </w:rPr>
        <w:t xml:space="preserve"> 24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04025" cy="239078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85559" name=""/>
                              <pic:cNvPicPr>
                                <a:picLocks noChangeAspect="1"/>
                              </pic:cNvPicPr>
                              <pic:nvPr/>
                            </pic:nvPicPr>
                            <pic:blipFill rotWithShape="1">
                              <a:blip r:embed="rId18"/>
                              <a:stretch/>
                            </pic:blipFill>
                            <pic:spPr bwMode="auto">
                              <a:xfrm flipH="0" flipV="0">
                                <a:off x="0" y="0"/>
                                <a:ext cx="1104024" cy="23907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6.93pt;height:188.25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40074" cy="190306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42449" name=""/>
                              <pic:cNvPicPr>
                                <a:picLocks noChangeAspect="1"/>
                              </pic:cNvPicPr>
                              <pic:nvPr/>
                            </pic:nvPicPr>
                            <pic:blipFill rotWithShape="1">
                              <a:blip r:embed="rId19"/>
                              <a:stretch/>
                            </pic:blipFill>
                            <pic:spPr bwMode="auto">
                              <a:xfrm flipH="0" flipV="0">
                                <a:off x="0" y="0"/>
                                <a:ext cx="2540074" cy="19030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1pt;height:149.85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00712" cy="172912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15579" name=""/>
                              <pic:cNvPicPr>
                                <a:picLocks noChangeAspect="1"/>
                              </pic:cNvPicPr>
                              <pic:nvPr/>
                            </pic:nvPicPr>
                            <pic:blipFill rotWithShape="1">
                              <a:blip r:embed="rId20"/>
                              <a:stretch/>
                            </pic:blipFill>
                            <pic:spPr bwMode="auto">
                              <a:xfrm flipH="0" flipV="0">
                                <a:off x="0" y="0"/>
                                <a:ext cx="2300712" cy="17291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1.16pt;height:136.1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68131" cy="275750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323811" name=""/>
                              <pic:cNvPicPr>
                                <a:picLocks noChangeAspect="1"/>
                              </pic:cNvPicPr>
                              <pic:nvPr/>
                            </pic:nvPicPr>
                            <pic:blipFill rotWithShape="1">
                              <a:blip r:embed="rId21"/>
                              <a:stretch/>
                            </pic:blipFill>
                            <pic:spPr bwMode="auto">
                              <a:xfrm flipH="0" flipV="0">
                                <a:off x="0" y="0"/>
                                <a:ext cx="2068131" cy="27575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62.84pt;height:217.1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89376" cy="186508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3283" name=""/>
                              <pic:cNvPicPr>
                                <a:picLocks noChangeAspect="1"/>
                              </pic:cNvPicPr>
                              <pic:nvPr/>
                            </pic:nvPicPr>
                            <pic:blipFill rotWithShape="1">
                              <a:blip r:embed="rId22"/>
                              <a:stretch/>
                            </pic:blipFill>
                            <pic:spPr bwMode="auto">
                              <a:xfrm flipH="0" flipV="0">
                                <a:off x="0" y="0"/>
                                <a:ext cx="2489375" cy="18650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6.01pt;height:146.86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92871" cy="209246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12810" name=""/>
                              <pic:cNvPicPr>
                                <a:picLocks noChangeAspect="1"/>
                              </pic:cNvPicPr>
                              <pic:nvPr/>
                            </pic:nvPicPr>
                            <pic:blipFill rotWithShape="1">
                              <a:blip r:embed="rId23"/>
                              <a:stretch/>
                            </pic:blipFill>
                            <pic:spPr bwMode="auto">
                              <a:xfrm flipH="0" flipV="0">
                                <a:off x="0" y="0"/>
                                <a:ext cx="2792870" cy="20924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9.91pt;height:164.76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pPr>
      <w: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lang w:val="pt-BR"/>
        </w:rPr>
      </w:pPr>
      <w:r>
        <w:rPr>
          <w:i/>
          <w:lang w:val="pt-BR"/>
        </w:rPr>
        <w:t xml:space="preserve">(Kèm theo Báo cáo thẩm định số </w:t>
      </w:r>
      <w:r>
        <w:rPr>
          <w:i/>
        </w:rPr>
        <w:t xml:space="preserve">275/2026/1327/VFI-BC.T02.A</w:t>
      </w:r>
      <w:r>
        <w:rPr>
          <w:i/>
          <w:lang w:val="pt-BR"/>
        </w:rPr>
        <w:t xml:space="preserve"> </w:t>
      </w:r>
      <w:r>
        <w:rPr>
          <w:i/>
          <w:lang w:val="pt-BR"/>
        </w:rPr>
        <w:t xml:space="preserve">ng</w:t>
      </w:r>
      <w:r>
        <w:rPr>
          <w:i/>
          <w:lang w:val="pt-BR"/>
        </w:rPr>
        <w:t xml:space="preserve">ày</w:t>
      </w:r>
      <w:r>
        <w:rPr>
          <w:i/>
          <w:lang w:val="pt-BR"/>
        </w:rPr>
        <w:t xml:space="preserve"> 24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0368826887</w:t>
            </w:r>
            <w:r>
              <w:rPr>
                <w:sz w:val="22"/>
                <w:szCs w:val="22"/>
              </w:rPr>
              <w:t xml:space="preserve"> </w:t>
            </w:r>
            <w:r>
              <w:rPr>
                <w:sz w:val="22"/>
                <w:szCs w:val="22"/>
              </w:rPr>
              <w:br/>
              <w:t xml:space="preserve">(Hường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1.971.000.000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ang giao d</w:t>
            </w:r>
            <w:r>
              <w:rPr>
                <w:color w:val="000000" w:themeColor="text1"/>
                <w:sz w:val="22"/>
                <w:szCs w:val="22"/>
              </w:rPr>
              <w:t xml:space="preserve">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(44.2m²)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Hải An, TP. Hải Phòng, khoảng cách ra đường  Lý Hồng Nhật kho</w:t>
            </w:r>
            <w:r>
              <w:rPr>
                <w:color w:val="000000" w:themeColor="text1"/>
                <w:sz w:val="22"/>
                <w:szCs w:val="22"/>
              </w:rPr>
              <w:t xml:space="preserve">ảng</w:t>
            </w:r>
            <w:r>
              <w:rPr>
                <w:color w:val="000000" w:themeColor="text1"/>
                <w:sz w:val="22"/>
                <w:szCs w:val="22"/>
              </w:rPr>
              <w:t xml:space="preserve"> 80m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w:t>
            </w:r>
            <w:r>
              <w:rPr>
                <w:color w:val="000000"/>
                <w:sz w:val="22"/>
                <w:szCs w:val="22"/>
              </w:rPr>
              <w:t xml:space="preserve">ài</w:t>
            </w:r>
            <w:r>
              <w:rPr>
                <w:color w:val="000000"/>
                <w:sz w:val="22"/>
                <w:szCs w:val="22"/>
              </w:rPr>
              <w:t xml:space="preserve"> s</w:t>
            </w:r>
            <w:r>
              <w:rPr>
                <w:color w:val="000000"/>
                <w:sz w:val="22"/>
                <w:szCs w:val="22"/>
              </w:rPr>
              <w:t xml:space="preserve">ản</w:t>
            </w:r>
            <w:r>
              <w:rPr>
                <w:color w:val="000000"/>
                <w:sz w:val="22"/>
                <w:szCs w:val="22"/>
              </w:rPr>
              <w:t xml:space="preserve"> g</w:t>
            </w:r>
            <w:r>
              <w:rPr>
                <w:color w:val="000000"/>
                <w:sz w:val="22"/>
                <w:szCs w:val="22"/>
              </w:rPr>
              <w:t xml:space="preserve">ắn</w:t>
            </w:r>
            <w:r>
              <w:rPr>
                <w:color w:val="000000"/>
                <w:sz w:val="22"/>
                <w:szCs w:val="22"/>
              </w:rPr>
              <w:t xml:space="preserve"> li</w:t>
            </w:r>
            <w:r>
              <w:rPr>
                <w:color w:val="000000"/>
                <w:sz w:val="22"/>
                <w:szCs w:val="22"/>
              </w:rPr>
              <w:t xml:space="preserve">ền</w:t>
            </w:r>
            <w:r>
              <w:rPr>
                <w:color w:val="000000"/>
                <w:sz w:val="22"/>
                <w:szCs w:val="22"/>
              </w:rPr>
              <w:t xml:space="preserve"> v</w:t>
            </w:r>
            <w:r>
              <w:rPr>
                <w:color w:val="000000"/>
                <w:sz w:val="22"/>
                <w:szCs w:val="22"/>
              </w:rPr>
              <w:t xml:space="preserve">ới</w:t>
            </w:r>
            <w:r>
              <w:rPr>
                <w:color w:val="000000"/>
                <w:sz w:val="22"/>
                <w:szCs w:val="22"/>
              </w:rPr>
              <w:t xml:space="preserve"> </w:t>
            </w:r>
            <w:r>
              <w:rPr>
                <w:color w:val="000000"/>
                <w:sz w:val="22"/>
                <w:szCs w:val="22"/>
              </w:rPr>
              <w:t xml:space="preserve">đ</w:t>
            </w:r>
            <w:r>
              <w:rPr>
                <w:color w:val="000000"/>
                <w:sz w:val="22"/>
                <w:szCs w:val="22"/>
              </w:rPr>
              <w:t xml:space="preserve">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1 t</w:t>
            </w:r>
            <w:r>
              <w:rPr>
                <w:color w:val="000000" w:themeColor="text1"/>
                <w:sz w:val="22"/>
                <w:szCs w:val="22"/>
              </w:rPr>
              <w:t xml:space="preserve">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color w:val="000000" w:themeColor="text1"/>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142875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2.50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46038"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1460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8.98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87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381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5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87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381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55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87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81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5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https://alonhadat.com.vn/ban-nha-dep-duong-mac-dinh-phuc-thanh-to-hai-an-18846611.html</w:t>
            </w:r>
            <w:r>
              <w:rPr>
                <w:color w:val="000000" w:themeColor="text1"/>
                <w:sz w:val="22"/>
                <w:szCs w:val="22"/>
              </w:rPr>
              <w:br/>
              <w:t xml:space="preserve">0936577587</w:t>
            </w:r>
            <w:r>
              <w:rPr>
                <w:sz w:val="22"/>
                <w:szCs w:val="22"/>
              </w:rPr>
              <w:t xml:space="preserve"> </w:t>
            </w:r>
            <w:r>
              <w:rPr>
                <w:sz w:val="22"/>
                <w:szCs w:val="22"/>
              </w:rPr>
              <w:br/>
              <w:t xml:space="preserve">(Quang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5.808.000.000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ang giao d</w:t>
            </w:r>
            <w:r>
              <w:rPr>
                <w:color w:val="000000" w:themeColor="text1"/>
                <w:sz w:val="22"/>
                <w:szCs w:val="22"/>
              </w:rPr>
              <w:t xml:space="preserve">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(69,3m²)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Cát Bi, Quận Hải An, Th</w:t>
            </w:r>
            <w:r>
              <w:rPr>
                <w:color w:val="000000" w:themeColor="text1"/>
                <w:sz w:val="22"/>
                <w:szCs w:val="22"/>
              </w:rPr>
              <w:t xml:space="preserve">ành</w:t>
            </w:r>
            <w:r>
              <w:rPr>
                <w:color w:val="000000" w:themeColor="text1"/>
                <w:sz w:val="22"/>
                <w:szCs w:val="22"/>
              </w:rPr>
              <w:t xml:space="preserve"> P</w:t>
            </w:r>
            <w:r>
              <w:rPr>
                <w:color w:val="000000" w:themeColor="text1"/>
                <w:sz w:val="22"/>
                <w:szCs w:val="22"/>
              </w:rPr>
              <w:t xml:space="preserve">h</w:t>
            </w:r>
            <w:r>
              <w:rPr>
                <w:color w:val="000000" w:themeColor="text1"/>
                <w:sz w:val="22"/>
                <w:szCs w:val="22"/>
              </w:rPr>
              <w:t xml:space="preserve">ố</w:t>
            </w:r>
            <w:r>
              <w:rPr>
                <w:color w:val="000000" w:themeColor="text1"/>
                <w:sz w:val="22"/>
                <w:szCs w:val="22"/>
              </w:rPr>
              <w:t xml:space="preserve"> </w:t>
            </w:r>
            <w:r>
              <w:rPr>
                <w:color w:val="000000" w:themeColor="text1"/>
                <w:sz w:val="22"/>
                <w:szCs w:val="22"/>
              </w:rPr>
              <w:t xml:space="preserve">H</w:t>
            </w:r>
            <w:r>
              <w:rPr>
                <w:color w:val="000000" w:themeColor="text1"/>
                <w:sz w:val="22"/>
                <w:szCs w:val="22"/>
              </w:rPr>
              <w:t xml:space="preserve">ải</w:t>
            </w:r>
            <w:r>
              <w:rPr>
                <w:color w:val="000000" w:themeColor="text1"/>
                <w:sz w:val="22"/>
                <w:szCs w:val="22"/>
              </w:rPr>
              <w:t xml:space="preserve"> </w:t>
            </w:r>
            <w:r>
              <w:rPr>
                <w:color w:val="000000" w:themeColor="text1"/>
                <w:sz w:val="22"/>
                <w:szCs w:val="22"/>
              </w:rPr>
              <w:t xml:space="preserve">Ph</w:t>
            </w:r>
            <w:r>
              <w:rPr>
                <w:color w:val="000000" w:themeColor="text1"/>
                <w:sz w:val="22"/>
                <w:szCs w:val="22"/>
              </w:rPr>
              <w:t xml:space="preserve">òng</w:t>
            </w:r>
            <w:r>
              <w:rPr>
                <w:color w:val="000000" w:themeColor="text1"/>
                <w:sz w:val="22"/>
                <w:szCs w:val="22"/>
              </w:rPr>
              <w:t xml:space="preserve">Ph, </w:t>
            </w:r>
            <w:r>
              <w:rPr>
                <w:color w:val="000000" w:themeColor="text1"/>
                <w:sz w:val="22"/>
                <w:szCs w:val="22"/>
              </w:rPr>
              <w:t xml:space="preserve">kho</w:t>
            </w:r>
            <w:r>
              <w:rPr>
                <w:color w:val="000000" w:themeColor="text1"/>
                <w:sz w:val="22"/>
                <w:szCs w:val="22"/>
              </w:rPr>
              <w:t xml:space="preserve">ảng</w:t>
            </w:r>
            <w:r>
              <w:rPr>
                <w:color w:val="000000" w:themeColor="text1"/>
                <w:sz w:val="22"/>
                <w:szCs w:val="22"/>
              </w:rPr>
              <w:t xml:space="preserve"> </w:t>
            </w:r>
            <w:r>
              <w:rPr>
                <w:color w:val="000000" w:themeColor="text1"/>
                <w:sz w:val="22"/>
                <w:szCs w:val="22"/>
              </w:rPr>
              <w:t xml:space="preserve">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ra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w:t>
            </w:r>
            <w:r>
              <w:rPr>
                <w:color w:val="000000" w:themeColor="text1"/>
                <w:sz w:val="22"/>
                <w:szCs w:val="22"/>
              </w:rPr>
              <w:t xml:space="preserve">M</w:t>
            </w:r>
            <w:r>
              <w:rPr>
                <w:color w:val="000000" w:themeColor="text1"/>
                <w:sz w:val="22"/>
                <w:szCs w:val="22"/>
              </w:rPr>
              <w:t xml:space="preserve">ạc</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ĩnh</w:t>
            </w:r>
            <w:r>
              <w:rPr>
                <w:color w:val="000000" w:themeColor="text1"/>
                <w:sz w:val="22"/>
                <w:szCs w:val="22"/>
              </w:rPr>
              <w:t xml:space="preserve"> </w:t>
            </w:r>
            <w:r>
              <w:rPr>
                <w:color w:val="000000" w:themeColor="text1"/>
                <w:sz w:val="22"/>
                <w:szCs w:val="22"/>
              </w:rPr>
              <w:t xml:space="preserve">Ph</w:t>
            </w:r>
            <w:r>
              <w:rPr>
                <w:color w:val="000000" w:themeColor="text1"/>
                <w:sz w:val="22"/>
                <w:szCs w:val="22"/>
              </w:rPr>
              <w:t xml:space="preserve">úc</w:t>
            </w:r>
            <w:r>
              <w:rPr>
                <w:color w:val="000000" w:themeColor="text1"/>
                <w:sz w:val="22"/>
                <w:szCs w:val="22"/>
              </w:rPr>
              <w:t xml:space="preserve"> </w:t>
            </w:r>
            <w:r>
              <w:rPr>
                <w:color w:val="000000" w:themeColor="text1"/>
                <w:sz w:val="22"/>
                <w:szCs w:val="22"/>
              </w:rPr>
              <w:t xml:space="preserve">kho</w:t>
            </w:r>
            <w:r>
              <w:rPr>
                <w:color w:val="000000" w:themeColor="text1"/>
                <w:sz w:val="22"/>
                <w:szCs w:val="22"/>
              </w:rPr>
              <w:t xml:space="preserve">ảng</w:t>
            </w:r>
            <w:r>
              <w:rPr>
                <w:color w:val="000000" w:themeColor="text1"/>
                <w:sz w:val="22"/>
                <w:szCs w:val="22"/>
              </w:rPr>
              <w:t xml:space="preserve"> </w:t>
            </w:r>
            <w:r>
              <w:rPr>
                <w:color w:val="000000" w:themeColor="text1"/>
                <w:sz w:val="22"/>
                <w:szCs w:val="22"/>
              </w:rPr>
              <w:t xml:space="preserve">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69,3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w:t>
            </w:r>
            <w:r>
              <w:rPr>
                <w:color w:val="000000"/>
                <w:sz w:val="22"/>
                <w:szCs w:val="22"/>
              </w:rPr>
              <w:t xml:space="preserve">ài</w:t>
            </w:r>
            <w:r>
              <w:rPr>
                <w:color w:val="000000"/>
                <w:sz w:val="22"/>
                <w:szCs w:val="22"/>
              </w:rPr>
              <w:t xml:space="preserve"> </w:t>
            </w:r>
            <w:r>
              <w:rPr>
                <w:color w:val="000000"/>
                <w:sz w:val="22"/>
                <w:szCs w:val="22"/>
              </w:rPr>
              <w:t xml:space="preserve">s</w:t>
            </w:r>
            <w:r>
              <w:rPr>
                <w:color w:val="000000"/>
                <w:sz w:val="22"/>
                <w:szCs w:val="22"/>
              </w:rPr>
              <w:t xml:space="preserve">ản</w:t>
            </w:r>
            <w:r>
              <w:rPr>
                <w:color w:val="000000"/>
                <w:sz w:val="22"/>
                <w:szCs w:val="22"/>
              </w:rPr>
              <w:t xml:space="preserve"> </w:t>
            </w:r>
            <w:r>
              <w:rPr>
                <w:color w:val="000000"/>
                <w:sz w:val="22"/>
                <w:szCs w:val="22"/>
              </w:rPr>
              <w:t xml:space="preserve">g</w:t>
            </w:r>
            <w:r>
              <w:rPr>
                <w:color w:val="000000"/>
                <w:sz w:val="22"/>
                <w:szCs w:val="22"/>
              </w:rPr>
              <w:t xml:space="preserve">ắn</w:t>
            </w:r>
            <w:r>
              <w:rPr>
                <w:color w:val="000000"/>
                <w:sz w:val="22"/>
                <w:szCs w:val="22"/>
              </w:rPr>
              <w:t xml:space="preserve"> </w:t>
            </w:r>
            <w:r>
              <w:rPr>
                <w:color w:val="000000"/>
                <w:sz w:val="22"/>
                <w:szCs w:val="22"/>
              </w:rPr>
              <w:t xml:space="preserve">li</w:t>
            </w:r>
            <w:r>
              <w:rPr>
                <w:color w:val="000000"/>
                <w:sz w:val="22"/>
                <w:szCs w:val="22"/>
              </w:rPr>
              <w:t xml:space="preserve">ền</w:t>
            </w:r>
            <w:r>
              <w:rPr>
                <w:color w:val="000000"/>
                <w:sz w:val="22"/>
                <w:szCs w:val="22"/>
              </w:rPr>
              <w:t xml:space="preserve"> v</w:t>
            </w:r>
            <w:r>
              <w:rPr>
                <w:color w:val="000000"/>
                <w:sz w:val="22"/>
                <w:szCs w:val="22"/>
              </w:rPr>
              <w:t xml:space="preserve">ới</w:t>
            </w:r>
            <w:r>
              <w:rPr>
                <w:color w:val="000000"/>
                <w:sz w:val="22"/>
                <w:szCs w:val="22"/>
              </w:rPr>
              <w:t xml:space="preserve"> </w:t>
            </w:r>
            <w:r>
              <w:rPr>
                <w:color w:val="000000"/>
                <w:sz w:val="22"/>
                <w:szCs w:val="22"/>
              </w:rPr>
              <w:t xml:space="preserve">đ</w:t>
            </w:r>
            <w:r>
              <w:rPr>
                <w:color w:val="000000"/>
                <w:sz w:val="22"/>
                <w:szCs w:val="22"/>
              </w:rPr>
              <w:t xml:space="preserve">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4 t</w:t>
            </w:r>
            <w:r>
              <w:rPr>
                <w:color w:val="000000" w:themeColor="text1"/>
                <w:sz w:val="22"/>
                <w:szCs w:val="22"/>
              </w:rPr>
              <w:t xml:space="preserve">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625974"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362597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85.51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5758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65758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45.4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https://batdongsan.com.vn/ban-nha-rieng-duong-dang-hai-phuong-dang-hai-32/ban-xay-moi-ang-hai-an-57m2-4-tang-4-ngu-o-to-cach-15m-gia-chao-3-9-ty-pr46034751</w:t>
            </w:r>
            <w:r>
              <w:rPr>
                <w:color w:val="000000" w:themeColor="text1"/>
                <w:sz w:val="22"/>
                <w:szCs w:val="22"/>
              </w:rPr>
              <w:br/>
            </w:r>
            <w:r>
              <w:rPr>
                <w:sz w:val="22"/>
                <w:szCs w:val="22"/>
              </w:rPr>
              <w:t xml:space="preserve">SĐT: </w:t>
            </w:r>
            <w:r>
              <w:rPr>
                <w:color w:val="000000" w:themeColor="text1"/>
                <w:sz w:val="22"/>
                <w:szCs w:val="22"/>
              </w:rPr>
              <w:t xml:space="preserve">0369129935</w:t>
            </w:r>
            <w:r>
              <w:rPr>
                <w:sz w:val="22"/>
                <w:szCs w:val="22"/>
              </w:rPr>
              <w:t xml:space="preserve"> </w:t>
            </w:r>
            <w:r>
              <w:rPr>
                <w:sz w:val="22"/>
                <w:szCs w:val="22"/>
              </w:rPr>
              <w:br/>
              <w:t xml:space="preserve">(Cao Sơn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ang giao d</w:t>
            </w:r>
            <w:r>
              <w:rPr>
                <w:color w:val="000000" w:themeColor="text1"/>
                <w:sz w:val="22"/>
                <w:szCs w:val="22"/>
              </w:rPr>
              <w:t xml:space="preserve">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Hải An, Thành phố Hải Phòng, khoảng cách ra đường Đằng Hải 30m và cách Đình Lũng Bắc 120m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w:t>
            </w:r>
            <w:r>
              <w:rPr>
                <w:color w:val="000000"/>
                <w:sz w:val="22"/>
                <w:szCs w:val="22"/>
              </w:rPr>
              <w:t xml:space="preserve">ài</w:t>
            </w:r>
            <w:r>
              <w:rPr>
                <w:color w:val="000000"/>
                <w:sz w:val="22"/>
                <w:szCs w:val="22"/>
              </w:rPr>
              <w:t xml:space="preserve"> s</w:t>
            </w:r>
            <w:r>
              <w:rPr>
                <w:color w:val="000000"/>
                <w:sz w:val="22"/>
                <w:szCs w:val="22"/>
              </w:rPr>
              <w:t xml:space="preserve">ản</w:t>
            </w:r>
            <w:r>
              <w:rPr>
                <w:color w:val="000000"/>
                <w:sz w:val="22"/>
                <w:szCs w:val="22"/>
              </w:rPr>
              <w:t xml:space="preserve"> g</w:t>
            </w:r>
            <w:r>
              <w:rPr>
                <w:color w:val="000000"/>
                <w:sz w:val="22"/>
                <w:szCs w:val="22"/>
              </w:rPr>
              <w:t xml:space="preserve">ắn</w:t>
            </w:r>
            <w:r>
              <w:rPr>
                <w:color w:val="000000"/>
                <w:sz w:val="22"/>
                <w:szCs w:val="22"/>
              </w:rPr>
              <w:t xml:space="preserve"> li</w:t>
            </w:r>
            <w:r>
              <w:rPr>
                <w:color w:val="000000"/>
                <w:sz w:val="22"/>
                <w:szCs w:val="22"/>
              </w:rPr>
              <w:t xml:space="preserve">ền</w:t>
            </w:r>
            <w:r>
              <w:rPr>
                <w:color w:val="000000"/>
                <w:sz w:val="22"/>
                <w:szCs w:val="22"/>
              </w:rPr>
              <w:t xml:space="preserve"> v</w:t>
            </w:r>
            <w:r>
              <w:rPr>
                <w:color w:val="000000"/>
                <w:sz w:val="22"/>
                <w:szCs w:val="22"/>
              </w:rPr>
              <w:t xml:space="preserve">ới</w:t>
            </w:r>
            <w:r>
              <w:rPr>
                <w:color w:val="000000"/>
                <w:sz w:val="22"/>
                <w:szCs w:val="22"/>
              </w:rPr>
              <w:t xml:space="preserve"> </w:t>
            </w:r>
            <w:r>
              <w:rPr>
                <w:color w:val="000000"/>
                <w:sz w:val="22"/>
                <w:szCs w:val="22"/>
              </w:rPr>
              <w:t xml:space="preserve">đ</w:t>
            </w:r>
            <w:r>
              <w:rPr>
                <w:color w:val="000000"/>
                <w:sz w:val="22"/>
                <w:szCs w:val="22"/>
              </w:rPr>
              <w:t xml:space="preserve">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4 t</w:t>
            </w:r>
            <w:r>
              <w:rPr>
                <w:color w:val="000000" w:themeColor="text1"/>
                <w:sz w:val="22"/>
                <w:szCs w:val="22"/>
              </w:rPr>
              <w:t xml:space="preserve">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312157"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631215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97.02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16540" cy="292681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616539" cy="29268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6.03pt;height:230.4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49815" cy="292681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149814" cy="29268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69.28pt;height:230.46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7929"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77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24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77929"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77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24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rPr>
                <w:b/>
                <w:bCs/>
              </w:r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jc w:val="center"/>
        <w:rPr>
          <w:b/>
          <w:bCs/>
          <w:highlight w:val="none"/>
          <w:lang w:val="pt-BR"/>
        </w:rPr>
      </w:pPr>
      <w:r>
        <w:rPr>
          <w:b/>
          <w:bCs/>
          <w:iCs/>
          <w:lang w:val="pt-BR"/>
        </w:rPr>
        <w:t xml:space="preserve">H</w:t>
      </w:r>
      <w:r>
        <w:rPr>
          <w:b/>
          <w:bCs/>
          <w:iCs/>
          <w:lang w:val="pt-BR"/>
        </w:rPr>
        <w:t xml:space="preserve">Ồ</w:t>
      </w:r>
      <w:r>
        <w:rPr>
          <w:b/>
          <w:bCs/>
          <w:iCs/>
          <w:lang w:val="pt-BR"/>
        </w:rPr>
        <w:t xml:space="preserve"> S</w:t>
      </w:r>
      <w:r>
        <w:rPr>
          <w:b/>
          <w:bCs/>
          <w:iCs/>
          <w:lang w:val="pt-BR"/>
        </w:rPr>
        <w:t xml:space="preserve">Ơ</w:t>
      </w:r>
      <w:r>
        <w:rPr>
          <w:b/>
          <w:bCs/>
          <w:iCs/>
          <w:lang w:val="pt-BR"/>
        </w:rPr>
        <w:t xml:space="preserve"> PH</w:t>
      </w:r>
      <w:r>
        <w:rPr>
          <w:b/>
          <w:bCs/>
          <w:iCs/>
          <w:lang w:val="pt-BR"/>
        </w:rPr>
        <w:t xml:space="preserve">ÁP</w:t>
      </w:r>
      <w:r>
        <w:rPr>
          <w:b/>
          <w:bCs/>
          <w:iCs/>
          <w:lang w:val="pt-BR"/>
        </w:rPr>
        <w:t xml:space="preserve"> L</w:t>
      </w:r>
      <w:r>
        <w:rPr>
          <w:b/>
          <w:bCs/>
          <w:iCs/>
          <w:lang w:val="pt-BR"/>
        </w:rPr>
        <w:t xml:space="preserve">Ý</w: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83425"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00pt;mso-wrap-distance-left:0.00pt;mso-wrap-distance-top:0.00pt;mso-wrap-distance-right:0.00pt;mso-wrap-distance-bottom:0.00pt;z-index:1;" stroked="false">
                <v:imagedata r:id="rId36"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71837"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7" o:title=""/>
                <o:lock v:ext="edit" rotation="t"/>
              </v:shape>
            </w:pict>
          </mc:Fallback>
        </mc:AlternateContent>
      </w:r>
      <w:r>
        <w:rPr>
          <w:b/>
          <w:bCs/>
        </w:rPr>
      </w:r>
      <w:r>
        <w:rPr>
          <w:b/>
          <w:bCs/>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BI</w:t>
      </w:r>
      <w:r>
        <w:rPr>
          <w:b/>
          <w:bCs/>
          <w:iCs/>
          <w:lang w:val="pt-BR"/>
        </w:rPr>
        <w:t xml:space="preserve">Ê</w:t>
      </w:r>
      <w:r>
        <w:rPr>
          <w:b/>
          <w:bCs/>
          <w:iCs/>
          <w:lang w:val="pt-BR"/>
        </w:rPr>
        <w:t xml:space="preserve">N B</w:t>
      </w:r>
      <w:r>
        <w:rPr>
          <w:b/>
          <w:bCs/>
          <w:iCs/>
          <w:lang w:val="pt-BR"/>
        </w:rPr>
        <w:t xml:space="preserve">ẢN</w:t>
      </w:r>
      <w:r>
        <w:rPr>
          <w:b/>
          <w:bCs/>
          <w:iCs/>
          <w:lang w:val="pt-BR"/>
        </w:rPr>
        <w:t xml:space="preserve"> KH</w:t>
      </w:r>
      <w:r>
        <w:rPr>
          <w:b/>
          <w:bCs/>
          <w:iCs/>
          <w:lang w:val="pt-BR"/>
        </w:rPr>
        <w:t xml:space="preserve">ẢO</w:t>
      </w:r>
      <w:r>
        <w:rPr>
          <w:b/>
          <w:bCs/>
          <w:iCs/>
          <w:lang w:val="pt-BR"/>
        </w:rPr>
        <w:t xml:space="preserve"> S</w:t>
      </w:r>
      <w:r>
        <w:rPr>
          <w:b/>
          <w:bCs/>
          <w:iCs/>
          <w:lang w:val="pt-BR"/>
        </w:rPr>
        <w:t xml:space="preserve">ÁT</w:t>
      </w:r>
      <w:r>
        <w:rPr>
          <w:b/>
          <w:bCs/>
          <w:iCs/>
          <w:highlight w:val="none"/>
          <w:lang w:val="pt-BR"/>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4396"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38"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8-28T14:56:44Z" w:initials="NTTD">
    <w:p w14:paraId="00000001" w14:textId="00000001">
      <w:pPr>
        <w:spacing w:line="240" w:after="0" w:lineRule="auto" w:before="0"/>
        <w:ind w:firstLine="0" w:left="0" w:right="0"/>
        <w:jc w:val="left"/>
      </w:pPr>
      <w:r>
        <w:rPr>
          <w:rFonts w:eastAsia="Arial" w:ascii="Arial" w:hAnsi="Arial" w:cs="Arial"/>
          <w:sz w:val="22"/>
        </w:rPr>
        <w:t xml:space="preserve">Bc</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BD1DBF7" w16cex:dateUtc="2026-08-28T07:56:44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BD1DBF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png"/><Relationship Id="rId39" Type="http://schemas.openxmlformats.org/officeDocument/2006/relationships/comments" Target="comments.xml" /><Relationship Id="rId40" Type="http://schemas.microsoft.com/office/2011/relationships/commentsExtended" Target="commentsExtended.xml" /><Relationship Id="rId41" Type="http://schemas.microsoft.com/office/2018/08/relationships/commentsExtensible" Target="commentsExtensible.xml" /><Relationship Id="rId42" Type="http://schemas.microsoft.com/office/2016/09/relationships/commentsIds" Target="commentsIds.xml" /><Relationship Id="rId4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281</cp:revision>
  <dcterms:created xsi:type="dcterms:W3CDTF">2025-09-15T09:58:00Z</dcterms:created>
  <dcterms:modified xsi:type="dcterms:W3CDTF">2026-08-28T08:18:07Z</dcterms:modified>
</cp:coreProperties>
</file>