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bCs/>
          <w:sz w:val="28"/>
          <w:szCs w:val="28"/>
          <w:lang w:val="vi-VN"/>
        </w:rPr>
      </w:pPr>
      <w:r>
        <w:rPr>
          <w:b/>
          <w:sz w:val="28"/>
          <w:lang w:val="vi-VN"/>
        </w:rPr>
      </w:r>
      <w:r>
        <w:rPr>
          <w:b/>
          <w:sz w:val="28"/>
          <w:lang w:val="vi-VN"/>
        </w:rPr>
      </w:r>
      <w:r>
        <w:rPr>
          <w:b/>
          <w:bCs/>
          <w:sz w:val="28"/>
          <w:szCs w:val="28"/>
          <w:lang w:val="vi-VN"/>
        </w:rPr>
      </w:r>
    </w:p>
    <w:p>
      <w:pPr>
        <w:pBdr/>
        <w:spacing/>
        <w:ind w:right="-1"/>
        <w:jc w:val="center"/>
        <w:rPr>
          <w:b/>
          <w:bCs/>
          <w:sz w:val="28"/>
          <w:szCs w:val="28"/>
          <w:lang w:val="vi-VN"/>
        </w:rPr>
      </w:pPr>
      <w:r>
        <w:rPr>
          <w:b/>
          <w:sz w:val="28"/>
          <w:lang w:val="vi-VN"/>
        </w:rPr>
      </w:r>
      <w:r>
        <w:rPr>
          <w:b/>
          <w:sz w:val="28"/>
          <w:lang w:val="vi-VN"/>
        </w:rPr>
      </w:r>
      <w:r>
        <w:rPr>
          <w:b/>
          <w:bCs/>
          <w:sz w:val="28"/>
          <w:szCs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111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111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275/2026/1303/VFI-CT.69.A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WEIPO INDUSTRIAL</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công trình xây dựng tại thửa đất số: lô 295, tờ bản đồ số: ./., có địa chỉ: KCN Việt Nam - Singapore, phường Bình Hoà, thị xã Thuận An, tỉnh Bình Dương (Nay là phường An Phú, thành phố Hồ Chí Minh)</w:t>
                            </w:r>
                            <w:r>
                              <w:rPr>
                                <w:color w:val="000000"/>
                              </w:rPr>
                              <w:t xml:space="preserve"> theo Giấy chứng nhận quyền sử dụng đất quyền sở hữu nhà ở và tài sản khác gắn liền với đất số BĐ 560998, số vào sổ cấp GCN: CT00229 do Sở Tài nguyên và Môi trường tỉnh Bình Dương cấp ngày 20/05/2011; chủ sử dụng đất là Công ty TNHH Weipo Industrial</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4.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275/2026/1303/VFI-CT.69.A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WEIPO INDUSTRIAL</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công trình xây dựng tại thửa đất số: lô 295, tờ bản đồ số: ./., có địa chỉ: KCN Việt Nam - Singapore, phường Bình Hoà, thị xã Thuận An, tỉnh Bình Dương (Nay là phường An Phú, thành phố Hồ Chí Minh)</w:t>
                      </w:r>
                      <w:r>
                        <w:rPr>
                          <w:color w:val="000000"/>
                        </w:rPr>
                        <w:t xml:space="preserve"> theo Giấy chứng nhận quyền sử dụng đất quyền sở hữu nhà ở và tài sản khác gắn liền với đất số BĐ 560998, số vào sổ cấp GCN: CT00229 do Sở Tài nguyên và Môi trường tỉnh Bình Dương cấp ngày 20/05/2011; chủ sử dụng đất là Công ty TNHH Weipo Industrial</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24-25</w:t>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26-32</w:t>
            </w:r>
            <w:r>
              <w:rPr>
                <w:b/>
                <w:bCs/>
              </w:rPr>
            </w:r>
            <w:r>
              <w:rPr>
                <w:b/>
                <w:bCs/>
              </w:rPr>
            </w:r>
          </w:p>
        </w:tc>
      </w:tr>
    </w:tbl>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29"/>
        <w:gridCol w:w="3685"/>
        <w:gridCol w:w="6236"/>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2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5"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r>
            <w:r>
              <w:rPr>
                <w:lang w:val="fr-FR"/>
              </w:rPr>
            </w:r>
          </w:p>
          <w:p>
            <w:pPr>
              <w:pBdr/>
              <w:spacing w:line="276" w:lineRule="auto"/>
              <w:ind/>
              <w:jc w:val="both"/>
              <w:rPr>
                <w:lang w:val="da-DK"/>
              </w:rPr>
            </w:pPr>
            <w:r>
              <w:rPr>
                <w:lang w:val="fr-FR"/>
              </w:rPr>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685"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275/2026/1303/VFI-CT.69.A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36" w:type="dxa"/>
            <w:textDirection w:val="lrTb"/>
            <w:noWrap w:val="false"/>
          </w:tcPr>
          <w:p>
            <w:pPr>
              <w:pStyle w:val="1042"/>
              <w:pBdr/>
              <w:spacing w:after="60"/>
              <w:ind w:right="-56"/>
              <w:jc w:val="right"/>
              <w:rPr>
                <w:color w:val="000000" w:themeColor="text1"/>
                <w:sz w:val="24"/>
                <w:szCs w:val="24"/>
                <w:lang w:val="vi-VN"/>
              </w:rPr>
            </w:pP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19 tháng 8 năm 2026</w:t>
            </w:r>
            <w:r>
              <w:rPr>
                <w:color w:val="000000" w:themeColor="text1"/>
                <w:sz w:val="24"/>
                <w:szCs w:val="24"/>
                <w:lang w:val="vi-VN"/>
              </w:rPr>
            </w:r>
            <w:r>
              <w:rPr>
                <w:color w:val="000000" w:themeColor="text1"/>
                <w:sz w:val="24"/>
                <w:szCs w:val="24"/>
                <w:lang w:val="vi-VN"/>
              </w:rPr>
            </w:r>
          </w:p>
        </w:tc>
      </w:tr>
    </w:tbl>
    <w:p>
      <w:pPr>
        <w:pStyle w:val="1042"/>
        <w:pBdr/>
        <w:spacing w:after="120" w:before="200" w:line="288" w:lineRule="auto"/>
        <w:ind/>
        <w:jc w:val="center"/>
        <w:rPr>
          <w:rStyle w:val="1041"/>
          <w:rFonts w:ascii="Times New Roman" w:hAnsi="Times New Roman"/>
          <w:b/>
          <w:bCs/>
          <w:color w:val="auto"/>
          <w:sz w:val="30"/>
          <w:szCs w:val="30"/>
          <w:lang w:val="vi-VN"/>
        </w:rPr>
      </w:pPr>
      <w:r>
        <w:rPr>
          <w:rStyle w:val="1041"/>
          <w:rFonts w:ascii="Times New Roman" w:hAnsi="Times New Roman"/>
          <w:b/>
          <w:bCs/>
          <w:color w:val="auto"/>
          <w:sz w:val="30"/>
          <w:szCs w:val="30"/>
          <w:lang w:val="vi-VN"/>
        </w:rPr>
        <w:t xml:space="preserve">CHỨNG THƯ THẨM ĐỊNH GIÁ</w:t>
      </w:r>
      <w:r>
        <w:rPr>
          <w:rStyle w:val="1041"/>
          <w:rFonts w:ascii="Times New Roman" w:hAnsi="Times New Roman"/>
          <w:b/>
          <w:bCs/>
          <w:color w:val="auto"/>
          <w:sz w:val="30"/>
          <w:szCs w:val="30"/>
          <w:lang w:val="vi-VN"/>
        </w:rPr>
      </w:r>
      <w:r>
        <w:rPr>
          <w:rStyle w:val="104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WEIPO INDUSTRIAL</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275/2026/1303/VFI-HĐTĐ.69.A</w:t>
      </w:r>
      <w:r>
        <w:rPr>
          <w:spacing w:val="-4"/>
          <w:lang w:val="vi-VN"/>
        </w:rPr>
        <w:t xml:space="preserve"> ký ngày </w:t>
      </w:r>
      <w:r>
        <w:rPr>
          <w:color w:val="000000" w:themeColor="text1"/>
          <w:spacing w:val="-4"/>
        </w:rPr>
        <w:t xml:space="preserve">17 tháng 8 năm 2026</w:t>
      </w:r>
      <w:r>
        <w:rPr>
          <w:spacing w:val="-4"/>
          <w:lang w:val="vi-VN"/>
        </w:rPr>
        <w:t xml:space="preserve"> </w:t>
      </w:r>
      <w:r>
        <w:rPr>
          <w:spacing w:val="-4"/>
          <w:lang w:val="vi-VN"/>
        </w:rPr>
        <w:t xml:space="preserve">giữa </w:t>
      </w:r>
      <w:r>
        <w:rPr>
          <w:color w:val="000000" w:themeColor="text1"/>
          <w:spacing w:val="-4"/>
        </w:rPr>
        <w:t xml:space="preserve">Công TY TNHH WEIPO INDUSTRIAL</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275/2026/1303/VFI-BC.69.A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19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CÔNG</w:t>
            </w:r>
            <w:r>
              <w:rPr>
                <w:b/>
                <w:bCs/>
              </w:rPr>
              <w:t xml:space="preserve"> TY TNHH WEIPO INDUSTRIAL</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3700928536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w:t>
            </w:r>
            <w:r>
              <w:rPr>
                <w:bCs/>
                <w:color w:val="000000" w:themeColor="text1"/>
                <w:lang w:val="pt-BR"/>
              </w:rPr>
              <w:t xml:space="preserve">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Số 70A Đại lộ Độc Lập, KCN Việt Nam - Singapore, phường An Phú, Thành phố Hồ Chí Minh.</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w:t>
            </w:r>
            <w:r>
              <w:rPr>
                <w:bCs/>
                <w:color w:val="000000" w:themeColor="text1"/>
                <w:lang w:val="pt-BR"/>
              </w:rPr>
              <w:t xml:space="preserve">ại </w:t>
            </w:r>
            <w:r>
              <w:rPr>
                <w:bCs/>
                <w:color w:val="000000" w:themeColor="text1"/>
                <w:lang w:val="pt-BR"/>
              </w:rPr>
              <w:t xml:space="preserve">diện </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công trình xây dựng tại thửa đất số: lô 295, tờ bản đồ số: ./., có địa chỉ: KCN Việt Nam - Singapore, phường Bình Hoà, thị xã Thuận An, tỉnh Bình Dương (Nay là phường An Phú, thành phố Hồ Chí Minh)</w:t>
      </w:r>
      <w:r>
        <w:rPr>
          <w:color w:val="000000" w:themeColor="text1"/>
        </w:rPr>
        <w:t xml:space="preserve"> theo Giấy chứng nhận quyền sử dụng đất quyền sở hữu nhà ở và tài sản khác gắn liền với đất số BĐ 560998, số vào sổ cấp GCN: CT00229 do Sở Tài nguyên và Môi trường tỉnh Bình Dương cấp ngày 20/05/2011; chủ sử dụng đất là Công ty TNHH Weipo Industrial</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4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2736"/>
        <w:gridCol w:w="1166"/>
        <w:gridCol w:w="2051"/>
        <w:gridCol w:w="1134"/>
        <w:gridCol w:w="1843"/>
      </w:tblGrid>
      <w:tr>
        <w:trPr>
          <w:trHeight w:val="68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273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11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11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CLCL (%)</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636"/>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7087"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và công trình xây dựng tại thửa đất số: lô 295, tờ bản đồ số: ./., có địa chỉ: KCN Việt Nam - Singapore, phường Bình Hoà, thị xã Thuận An, tỉnh Bình Dương (Nay là phường An Phú, thành phố Hồ Chí Minh) theo Giấy chứng nhận quyền sử dụng </w:t>
            </w:r>
            <w:r>
              <w:rPr>
                <w:rFonts w:ascii="Times New Roman" w:hAnsi="Times New Roman" w:eastAsia="Times New Roman" w:cs="Times New Roman"/>
                <w:b/>
                <w:color w:val="000000"/>
                <w:sz w:val="24"/>
              </w:rPr>
              <w:t xml:space="preserve">đất quyền sở hữu nhà ở và tài sản khác gắn liền với đất số BĐ 560998, số vào sổ cấp GCN: CT00229 do Sở Tài nguyên và Môi trường tỉnh Bình Dương cấp ngày 20/05/2011; chủ sử dụng đất là Công ty TNHH Weipo Industrial.</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4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tcBorders>
            <w:tcMar>
              <w:left w:w="0" w:type="dxa"/>
              <w:top w:w="0" w:type="dxa"/>
              <w:right w:w="0" w:type="dxa"/>
              <w:bottom w:w="0" w:type="dxa"/>
            </w:tcMar>
            <w:tcW w:w="273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khu công nghiệp </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1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5.296,6</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9.000.000</w:t>
            </w:r>
            <w:r/>
          </w:p>
        </w:tc>
        <w:tc>
          <w:tcPr>
            <w:tcBorders>
              <w:bottom w:val="single" w:color="000000" w:sz="5" w:space="0"/>
              <w:right w:val="single" w:color="000000" w:sz="5" w:space="0"/>
            </w:tcBorders>
            <w:tcMar>
              <w:left w:w="0" w:type="dxa"/>
              <w:top w:w="0" w:type="dxa"/>
              <w:right w:w="0" w:type="dxa"/>
              <w:bottom w:w="0" w:type="dxa"/>
            </w:tcMar>
            <w:tcW w:w="11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47.669.400.000</w:t>
            </w:r>
            <w:r/>
          </w:p>
        </w:tc>
      </w:tr>
      <w:tr>
        <w:trPr>
          <w:trHeight w:val="34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0" w:type="dxa"/>
              <w:top w:w="0" w:type="dxa"/>
              <w:right w:w="0" w:type="dxa"/>
              <w:bottom w:w="0" w:type="dxa"/>
            </w:tcMar>
            <w:tcW w:w="273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xưởng </w:t>
            </w:r>
            <w:r/>
          </w:p>
        </w:tc>
        <w:tc>
          <w:tcPr>
            <w:tcBorders>
              <w:bottom w:val="single" w:color="000000" w:sz="5" w:space="0"/>
              <w:right w:val="single" w:color="000000" w:sz="5" w:space="0"/>
            </w:tcBorders>
            <w:tcMar>
              <w:left w:w="0" w:type="dxa"/>
              <w:top w:w="0" w:type="dxa"/>
              <w:right w:w="0" w:type="dxa"/>
              <w:bottom w:w="0" w:type="dxa"/>
            </w:tcMar>
            <w:tcW w:w="11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2.622,0</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5.076.545</w:t>
            </w:r>
            <w:r/>
          </w:p>
        </w:tc>
        <w:tc>
          <w:tcPr>
            <w:tcBorders>
              <w:bottom w:val="single" w:color="000000" w:sz="5" w:space="0"/>
              <w:right w:val="single" w:color="000000" w:sz="5" w:space="0"/>
            </w:tcBorders>
            <w:tcMar>
              <w:left w:w="0" w:type="dxa"/>
              <w:top w:w="0" w:type="dxa"/>
              <w:right w:w="0" w:type="dxa"/>
              <w:bottom w:w="0" w:type="dxa"/>
            </w:tcMar>
            <w:tcW w:w="11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46,67%</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6.212.104.708</w:t>
            </w:r>
            <w:r/>
          </w:p>
        </w:tc>
      </w:tr>
      <w:tr>
        <w:trPr>
          <w:trHeight w:val="34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0" w:type="dxa"/>
              <w:top w:w="0" w:type="dxa"/>
              <w:right w:w="0" w:type="dxa"/>
              <w:bottom w:w="0" w:type="dxa"/>
            </w:tcMar>
            <w:tcW w:w="273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văn phòng</w:t>
            </w:r>
            <w:r/>
          </w:p>
        </w:tc>
        <w:tc>
          <w:tcPr>
            <w:tcBorders>
              <w:bottom w:val="single" w:color="000000" w:sz="5" w:space="0"/>
              <w:right w:val="single" w:color="000000" w:sz="5" w:space="0"/>
            </w:tcBorders>
            <w:tcMar>
              <w:left w:w="0" w:type="dxa"/>
              <w:top w:w="0" w:type="dxa"/>
              <w:right w:w="0" w:type="dxa"/>
              <w:bottom w:w="0" w:type="dxa"/>
            </w:tcMar>
            <w:tcW w:w="11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944,38</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7.974.327</w:t>
            </w:r>
            <w:r/>
          </w:p>
        </w:tc>
        <w:tc>
          <w:tcPr>
            <w:tcBorders>
              <w:bottom w:val="single" w:color="000000" w:sz="5" w:space="0"/>
              <w:right w:val="single" w:color="000000" w:sz="5" w:space="0"/>
            </w:tcBorders>
            <w:tcMar>
              <w:left w:w="0" w:type="dxa"/>
              <w:top w:w="0" w:type="dxa"/>
              <w:right w:w="0" w:type="dxa"/>
              <w:bottom w:w="0" w:type="dxa"/>
            </w:tcMar>
            <w:tcW w:w="11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68%</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5.120.940.729</w:t>
            </w:r>
            <w:r/>
          </w:p>
        </w:tc>
      </w:tr>
      <w:tr>
        <w:trPr>
          <w:trHeight w:val="32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5" w:space="0"/>
              <w:bottom w:val="single" w:color="000000" w:sz="5" w:space="0"/>
            </w:tcBorders>
            <w:tcMar>
              <w:left w:w="0" w:type="dxa"/>
              <w:top w:w="0" w:type="dxa"/>
              <w:right w:w="0" w:type="dxa"/>
              <w:bottom w:w="0" w:type="dxa"/>
            </w:tcMar>
            <w:tcW w:w="708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59.002.445.437</w:t>
            </w:r>
            <w:r/>
          </w:p>
        </w:tc>
      </w:tr>
      <w:tr>
        <w:trPr>
          <w:trHeight w:val="42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5" w:space="0"/>
              <w:bottom w:val="single" w:color="000000" w:sz="5" w:space="0"/>
            </w:tcBorders>
            <w:tcMar>
              <w:left w:w="0" w:type="dxa"/>
              <w:top w:w="0" w:type="dxa"/>
              <w:right w:w="0" w:type="dxa"/>
              <w:bottom w:w="0" w:type="dxa"/>
            </w:tcMar>
            <w:tcW w:w="708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59.002.000.000</w:t>
            </w:r>
            <w:r/>
          </w:p>
        </w:tc>
      </w:tr>
      <w:tr>
        <w:trPr>
          <w:trHeight w:val="320"/>
        </w:trPr>
        <w:tc>
          <w:tcPr>
            <w:gridSpan w:val="6"/>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9525" w:type="dxa"/>
            <w:vAlign w:val="center"/>
            <w:textDirection w:val="lrTb"/>
            <w:noWrap/>
          </w:tcPr>
          <w:p>
            <w:pPr>
              <w:pBdr/>
              <w:spacing w:after="0" w:before="0" w:line="240" w:lineRule="auto"/>
              <w:ind/>
              <w:jc w:val="center"/>
              <w:rPr/>
            </w:pPr>
            <w:r>
              <w:rPr>
                <w:rFonts w:ascii="Times New Roman" w:hAnsi="Times New Roman" w:eastAsia="Times New Roman" w:cs="Times New Roman"/>
                <w:b/>
                <w:i/>
                <w:color w:val="000000"/>
                <w:sz w:val="24"/>
              </w:rPr>
              <w:t xml:space="preserve">Bằng chữ: Năm mươi chín tỷ không trăm linh hai triệu đồng./.</w:t>
            </w:r>
            <w:r/>
          </w:p>
        </w:tc>
      </w:tr>
    </w:tbl>
    <w:p>
      <w:pPr>
        <w:pBdr/>
        <w:spacing w:after="120" w:before="120" w:line="312" w:lineRule="auto"/>
        <w:ind/>
        <w:jc w:val="both"/>
        <w:rPr/>
      </w:pPr>
      <w:r>
        <w:rPr>
          <w:highlight w:val="none"/>
          <w:lang w:val="vi-VN"/>
        </w:rPr>
      </w: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lang w:val="pt-BR"/>
        </w:rPr>
      </w:r>
      <w:r>
        <w:rPr>
          <w:lang w:val="pt-BR"/>
        </w:rPr>
      </w:r>
    </w:p>
    <w:p>
      <w:pPr>
        <w:pBdr/>
        <w:spacing w:after="120" w:before="120" w:line="312" w:lineRule="auto"/>
        <w:ind w:firstLine="0"/>
        <w:rPr>
          <w:lang w:val="pt-BR"/>
        </w:rPr>
      </w:pPr>
      <w:r>
        <w:rPr>
          <w:lang w:val="pt-BR"/>
        </w:rPr>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29"/>
        <w:gridCol w:w="3543"/>
        <w:gridCol w:w="6378"/>
      </w:tblGrid>
      <w:tr>
        <w:trPr>
          <w:trHeight w:val="1843"/>
        </w:trPr>
        <w:tc>
          <w:tcPr>
            <w:gridSpan w:val="2"/>
            <w:tcBorders/>
            <w:tcW w:w="357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37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fr-FR"/>
              </w:rPr>
            </w:pPr>
            <w:r>
              <w:rPr>
                <w:lang w:val="da-DK"/>
              </w:rPr>
              <w:t xml:space="preserve">Email: </w:t>
            </w:r>
            <w:r>
              <w:rPr>
                <w:lang w:val="da-DK"/>
              </w:rPr>
              <w:tab/>
            </w:r>
            <w:hyperlink r:id="rId16"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r>
            <w:r>
              <w:rPr>
                <w:lang w:val="fr-FR"/>
              </w:rPr>
            </w:r>
          </w:p>
          <w:p>
            <w:pPr>
              <w:pBdr/>
              <w:spacing w:line="276" w:lineRule="auto"/>
              <w:ind/>
              <w:jc w:val="both"/>
              <w:rPr>
                <w:lang w:val="da-DK"/>
              </w:rPr>
            </w:pPr>
            <w:r>
              <w:rPr>
                <w:lang w:val="fr-FR"/>
              </w:rPr>
            </w:r>
            <w:r>
              <w:rPr>
                <w:lang w:val="da-DK"/>
              </w:rPr>
              <w:t xml:space="preserve">Website: ilotus.com.vn</w:t>
            </w:r>
            <w:r>
              <w:rPr>
                <w:lang w:val="da-DK"/>
              </w:rPr>
            </w:r>
            <w:r>
              <w:rPr>
                <w:lang w:val="da-DK"/>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275/2026/1303/VFI-</w:t>
            </w:r>
            <w:r>
              <w:rPr>
                <w:rStyle w:val="1041"/>
                <w:rFonts w:ascii="Times New Roman" w:hAnsi="Times New Roman"/>
                <w:color w:val="000000" w:themeColor="text1"/>
                <w:lang w:val="pt-BR"/>
              </w:rPr>
              <w:t xml:space="preserve">BC</w:t>
            </w:r>
            <w:r>
              <w:rPr>
                <w:rStyle w:val="1041"/>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pPr>
              <w:pStyle w:val="1042"/>
              <w:pBdr/>
              <w:spacing w:after="60"/>
              <w:ind w:right="-56"/>
              <w:jc w:val="right"/>
              <w:rPr>
                <w:color w:val="000000" w:themeColor="text1"/>
                <w:sz w:val="24"/>
                <w:szCs w:val="24"/>
                <w:lang w:val="vi-VN"/>
              </w:rPr>
            </w:pP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19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42"/>
              <w:pBdr/>
              <w:spacing w:after="60"/>
              <w:ind/>
              <w:rPr>
                <w:rStyle w:val="1041"/>
                <w:rFonts w:ascii="Times New Roman" w:hAnsi="Times New Roman"/>
                <w:color w:val="000000" w:themeColor="text1"/>
                <w:lang w:val="pt-BR"/>
              </w:rPr>
            </w:pPr>
            <w:r>
              <w:rPr>
                <w:rStyle w:val="1041"/>
                <w:rFonts w:ascii="Times New Roman" w:hAnsi="Times New Roman"/>
                <w:color w:val="000000" w:themeColor="text1"/>
                <w:lang w:val="pt-BR"/>
              </w:rPr>
            </w:r>
            <w:r>
              <w:rPr>
                <w:rStyle w:val="1041"/>
                <w:rFonts w:ascii="Times New Roman" w:hAnsi="Times New Roman"/>
                <w:color w:val="000000" w:themeColor="text1"/>
                <w:lang w:val="pt-BR"/>
              </w:rPr>
            </w:r>
            <w:r>
              <w:rPr>
                <w:rStyle w:val="1041"/>
                <w:rFonts w:ascii="Times New Roman" w:hAnsi="Times New Roman"/>
                <w:color w:val="000000" w:themeColor="text1"/>
                <w:lang w:val="pt-BR"/>
              </w:rPr>
            </w:r>
          </w:p>
        </w:tc>
        <w:tc>
          <w:tcPr>
            <w:shd w:val="clear" w:color="auto" w:fill="auto"/>
            <w:tcBorders/>
            <w:tcMar>
              <w:left w:w="108" w:type="dxa"/>
              <w:top w:w="0" w:type="dxa"/>
              <w:right w:w="108" w:type="dxa"/>
              <w:bottom w:w="0" w:type="dxa"/>
            </w:tcMar>
            <w:tcW w:w="6378" w:type="dxa"/>
            <w:textDirection w:val="lrTb"/>
            <w:noWrap w:val="false"/>
          </w:tcPr>
          <w:p>
            <w:pPr>
              <w:pStyle w:val="1042"/>
              <w:pBdr/>
              <w:spacing w:after="60"/>
              <w:ind w:right="-56"/>
              <w:rPr>
                <w:rStyle w:val="1041"/>
                <w:rFonts w:ascii="Times New Roman" w:hAnsi="Times New Roman"/>
                <w:i/>
                <w:color w:val="auto"/>
              </w:rPr>
            </w:pPr>
            <w:r>
              <w:rPr>
                <w:rFonts w:ascii="Times New Roman" w:hAnsi="Times New Roman"/>
                <w:i/>
                <w:color w:val="auto"/>
              </w:rPr>
            </w:r>
            <w:r>
              <w:rPr>
                <w:rStyle w:val="1041"/>
                <w:rFonts w:ascii="Times New Roman" w:hAnsi="Times New Roman"/>
                <w:i/>
                <w:color w:val="auto"/>
              </w:rPr>
            </w:r>
            <w:r>
              <w:rPr>
                <w:rStyle w:val="1041"/>
                <w:rFonts w:ascii="Times New Roman" w:hAnsi="Times New Roman"/>
                <w:i/>
                <w:color w:val="auto"/>
              </w:rPr>
            </w:r>
          </w:p>
        </w:tc>
      </w:tr>
    </w:tbl>
    <w:p>
      <w:pPr>
        <w:pStyle w:val="104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275/2026/1303/VFI-CT.69.A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CÔNG</w:t>
            </w:r>
            <w:r>
              <w:rPr>
                <w:b/>
                <w:bCs/>
              </w:rPr>
              <w:t xml:space="preserve"> TY TNHH WEIPO INDUSTRIAL</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3700928536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w:t>
            </w:r>
            <w:r>
              <w:rPr>
                <w:bCs/>
                <w:color w:val="000000" w:themeColor="text1"/>
                <w:lang w:val="pt-BR"/>
              </w:rPr>
              <w:t xml:space="preserve">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Số 70A Đại lộ Độc Lập, KCN Việt Nam - Singapore, phường An Phú, Thành phố Hồ Chí Minh.</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w:t>
            </w:r>
            <w:r>
              <w:rPr>
                <w:bCs/>
                <w:color w:val="000000" w:themeColor="text1"/>
                <w:lang w:val="pt-BR"/>
              </w:rPr>
              <w:t xml:space="preserve">ại </w:t>
            </w:r>
            <w:r>
              <w:rPr>
                <w:bCs/>
                <w:color w:val="000000" w:themeColor="text1"/>
                <w:lang w:val="pt-BR"/>
              </w:rPr>
              <w:t xml:space="preserve">diện </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công trình xây dựng tại thửa đất số: lô 295, tờ bản đồ số: ./., có địa chỉ: KCN Việt Nam - Singapore, phường Bình Hoà, thị xã Thuận An, tỉnh Bình Dương (Nay là phường An Phú, thành phố Hồ Chí Minh)</w:t>
            </w:r>
            <w:r>
              <w:rPr>
                <w:bCs/>
                <w:color w:val="000000" w:themeColor="text1"/>
                <w:lang w:val="pt-BR"/>
              </w:rPr>
              <w:t xml:space="preserve"> theo Giấy chứng nhận quyền sử dụng đất quyền sở hữu nhà ở và tài sản khác gắn liền với đất số BĐ 560998, số vào sổ cấp GCN: CT00229 do Sở Tài nguyên và Môi trường tỉnh Bình Dương cấp ngày 20/05/2011; chủ sử dụng đất là Công ty TNHH Weipo Industrial</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w:t>
            </w:r>
            <w:r>
              <w:rPr>
                <w:color w:val="000000" w:themeColor="text1"/>
                <w:lang w:val="pt-BR"/>
              </w:rPr>
              <w:t xml:space="preserve">An </w:t>
            </w:r>
            <w:r>
              <w:rPr>
                <w:color w:val="000000" w:themeColor="text1"/>
                <w:lang w:val="pt-BR"/>
              </w:rPr>
              <w:t xml:space="preserve">Phú</w:t>
            </w:r>
            <w:r>
              <w:rPr>
                <w:color w:val="000000" w:themeColor="text1"/>
                <w:lang w:val="pt-BR"/>
              </w:rPr>
              <w:t xml:space="preserve">, Thành phố Hồ Chí Minh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10.928496, 106.7321715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3"/>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BĐ 560998, số vào sổ cấp GCN: CT00229 do Sở Tài nguyên và Môi trường tỉnh Bình Dương cấp ngày 20/05/2011; chủ sử dụng đất là Công ty TNHH Weipo Industrial</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275/2026/1303/VFI-HĐTĐ.69.A ký ngày 17/08/2026 giữa Công TY TNHH WEIPO INDUSTRIAL với Công ty Cổ phần Thẩm định và Đầu tư Tài chính Hoa Sen.</w:t>
      </w:r>
      <w:r>
        <w:rPr>
          <w:b/>
          <w:lang w:val="pt-BR"/>
        </w:rPr>
      </w:r>
      <w:r>
        <w:rPr>
          <w:b/>
          <w:lang w:val="pt-BR"/>
        </w:rPr>
      </w:r>
    </w:p>
    <w:p>
      <w:pPr>
        <w:pStyle w:val="104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lang w:val="pt-BR"/>
        </w:rPr>
        <w:tab/>
      </w:r>
      <w:r>
        <w:rPr>
          <w:shd w:val="clear" w:color="auto" w:fill="ffffff"/>
        </w:rPr>
        <w:t xml:space="preserve">Bình Dương: Bất động sả</w:t>
      </w:r>
      <w:r>
        <w:rPr>
          <w:shd w:val="clear" w:color="auto" w:fill="ffffff"/>
        </w:rPr>
        <w:t xml:space="preserve">n liền kề khu công nghiệp “hút” giới đầu t</w:t>
      </w:r>
      <w:r>
        <w:rPr>
          <w:shd w:val="clear" w:color="auto" w:fill="ffffff"/>
        </w:rPr>
        <w:t xml:space="preserve">ư</w:t>
      </w:r>
      <w:r>
        <w:rPr>
          <w:iCs/>
        </w:rPr>
      </w:r>
      <w:r>
        <w:rPr>
          <w:iCs/>
        </w:rPr>
      </w:r>
    </w:p>
    <w:p>
      <w:pPr>
        <w:pBdr/>
        <w:tabs>
          <w:tab w:val="left" w:leader="none" w:pos="426"/>
        </w:tabs>
        <w:spacing w:after="120" w:before="120" w:line="276" w:lineRule="auto"/>
        <w:ind/>
        <w:jc w:val="both"/>
        <w:rPr/>
      </w:pPr>
      <w:r>
        <w:rPr>
          <w:shd w:val="clear" w:color="auto" w:fill="ffffff"/>
        </w:rPr>
      </w:r>
      <w:r>
        <w:rPr>
          <w:shd w:val="clear" w:color="auto" w:fill="ffffff"/>
        </w:rPr>
        <w:t xml:space="preserve">Dự báo của các chuyên gia cho rằng bất động sản công ng</w:t>
      </w:r>
      <w:r>
        <w:rPr>
          <w:shd w:val="clear" w:color="auto" w:fill="ffffff"/>
        </w:rPr>
        <w:t xml:space="preserve">hiệp sẽ là “ngôi sao” dẫn đường cho thị trường vượt qua thách thức, phân khúc này đã đạt sự tăng trưởng ổn định trong năm 2024, sẵn sàng bứt phá vào năm 2025.</w:t>
      </w:r>
      <w:r/>
    </w:p>
    <w:p>
      <w:pPr>
        <w:pBdr/>
        <w:tabs>
          <w:tab w:val="left" w:leader="none" w:pos="426"/>
        </w:tabs>
        <w:spacing w:after="120" w:before="120" w:line="276" w:lineRule="auto"/>
        <w:ind/>
        <w:jc w:val="both"/>
        <w:rPr/>
      </w:pPr>
      <w:r>
        <w:rPr>
          <w:shd w:val="clear" w:color="auto" w:fill="ffffff"/>
        </w:rPr>
        <w:t xml:space="preserve">Mở rộng cụm KCN phía Bắc, Bình Dương giữ vững vị trí top đầu</w:t>
      </w:r>
      <w:r/>
    </w:p>
    <w:p>
      <w:pPr>
        <w:pBdr/>
        <w:tabs>
          <w:tab w:val="left" w:leader="none" w:pos="426"/>
        </w:tabs>
        <w:spacing w:after="120" w:before="120" w:line="276" w:lineRule="auto"/>
        <w:ind/>
        <w:jc w:val="both"/>
        <w:rPr/>
      </w:pPr>
      <w:r>
        <w:rPr>
          <w:shd w:val="clear" w:color="auto" w:fill="ffffff"/>
        </w:rPr>
        <w:t xml:space="preserve">Theo các chuyện gia nhận định, một</w:t>
      </w:r>
      <w:r>
        <w:rPr>
          <w:shd w:val="clear" w:color="auto" w:fill="ffffff"/>
        </w:rPr>
        <w:t xml:space="preserve"> trong những địa phương đang phát triển tốt thị trường bất động sản công nghiệp là Bình Dương. Tại sự kiện "Toàn cảnh thị trường bất động sản Việt Nam 2024 và Tiêu điểm Bình Dương" vừa qua, ông Đinh Minh Tuấn, Giám đốc Batdongsan.com.vn nhận định, so với</w:t>
      </w:r>
      <w:r>
        <w:rPr>
          <w:shd w:val="clear" w:color="auto" w:fill="ffffff"/>
        </w:rPr>
        <w:t xml:space="preserve"> hàng loạt thị trường vệ tinh khác của TP.HCM như Long An, Bà Rịa Vũng Tàu, Đồng Nai, bất động sản Bình Dương đang là một điểm sáng nổi bật phía Nam với những con số tăng trưởng ấn tượng. "Bình Dương là tỉnh có mức độ quan tâm tăng trưởng mạnh nhất. So vớ</w:t>
      </w:r>
      <w:r>
        <w:rPr>
          <w:shd w:val="clear" w:color="auto" w:fill="ffffff"/>
        </w:rPr>
        <w:t xml:space="preserve">i cùng kì năm ngoái, mức độ quan tâm bất động sản Bình Dương tăng 32%, trong khi Long An tăng 17%, Đồng Nai tăng 18%, và Bà Rịa Vũng Tàu là 22%", Giám đốc Batdongsan.com.vn thông tin.</w:t>
      </w:r>
      <w:r/>
    </w:p>
    <w:p>
      <w:pPr>
        <w:pBdr/>
        <w:tabs>
          <w:tab w:val="left" w:leader="none" w:pos="426"/>
        </w:tabs>
        <w:spacing w:after="120" w:before="120" w:line="276" w:lineRule="auto"/>
        <w:ind/>
        <w:jc w:val="both"/>
        <w:rPr/>
      </w:pPr>
      <w:r>
        <w:rPr>
          <w:shd w:val="clear" w:color="auto" w:fill="ffffff"/>
        </w:rPr>
        <w:t xml:space="preserve">Là thủ phủ công nghiệp của miền Nam, hiện Bình Dương có 29 khu công ngh</w:t>
      </w:r>
      <w:r>
        <w:rPr>
          <w:shd w:val="clear" w:color="auto" w:fill="ffffff"/>
        </w:rPr>
        <w:t xml:space="preserve">iệp với tổng diện tích 12.670,5 ha, tỷ lệ cho thuê đạt 87,4%; 12 cụm công nghiệp với tổng diện tích 790 ha, lấp đầy 67,4%. Tỉnh đang đẩy mạnh mở rộng cụm khu công nghiệp phía Bắc tại Huyện Bàu Bàng, lên kế hoạch di dời 2.900 doanh nghiệp từ phía Nam Bình </w:t>
      </w:r>
      <w:r>
        <w:rPr>
          <w:shd w:val="clear" w:color="auto" w:fill="ffffff"/>
        </w:rPr>
        <w:t xml:space="preserve">Dương về đây, với mục tiêu đưa Bàu Bàng thành trung tâm công nghiệp – đổi mới – sáng tạo của tỉnh. Theo Sở Kế hoạch và Đầu tư tỉnh Bình Dương, tổng vốn FDI thu hút được từ đầu năm 2024 đến nay đã vượt qua mốc 9 tỷ USD, riêng Huyện Bàu Bàng đạt hơn 345 triệ</w:t>
      </w:r>
      <w:r>
        <w:rPr>
          <w:shd w:val="clear" w:color="auto" w:fill="ffffff"/>
        </w:rPr>
        <w:t xml:space="preserve">u USD.</w:t>
      </w:r>
      <w:r/>
    </w:p>
    <w:p>
      <w:pPr>
        <w:pBdr/>
        <w:tabs>
          <w:tab w:val="left" w:leader="none" w:pos="426"/>
        </w:tabs>
        <w:spacing w:after="120" w:before="120" w:line="276" w:lineRule="auto"/>
        <w:ind/>
        <w:jc w:val="both"/>
        <w:rPr/>
      </w:pPr>
      <w:r>
        <w:rPr>
          <w:shd w:val="clear" w:color="auto" w:fill="ffffff"/>
        </w:rPr>
      </w:r>
      <w:r>
        <w:rPr>
          <w:shd w:val="clear" w:color="auto" w:fill="ffffff"/>
        </w:rPr>
        <w:t xml:space="preserve">Giới đầu tư đón sóng mở rộng Khu công nghiệp Bàu Bàng</w:t>
      </w:r>
      <w:r/>
    </w:p>
    <w:p>
      <w:pPr>
        <w:pBdr/>
        <w:tabs>
          <w:tab w:val="left" w:leader="none" w:pos="426"/>
        </w:tabs>
        <w:spacing w:after="120" w:before="120" w:line="276" w:lineRule="auto"/>
        <w:ind/>
        <w:jc w:val="both"/>
        <w:rPr/>
      </w:pPr>
      <w:r>
        <w:rPr>
          <w:shd w:val="clear" w:color="auto" w:fill="ffffff"/>
        </w:rPr>
        <w:t xml:space="preserve">Bàu Bàng hiện có 3 khu công nghiệp đang hoạt động với diện tích khoảng 2.000 ha. Theo đồ án quy hoạch được phê duyệt, Bàu Bàng sẽ mở, xây dựng thêm 6 khu công nghiệp với tổng diện tích 4.176 ha</w:t>
      </w:r>
      <w:r>
        <w:rPr>
          <w:shd w:val="clear" w:color="auto" w:fill="ffffff"/>
        </w:rPr>
        <w:t xml:space="preserve">. Đầu năm 2025, Becamex IDC cũng vừa thông qua kế hoạch chào bán cổ phiếu, trong đó dự kiến dùng 6.000 tỷ đồng đầu tư dự án khu công nghiệp Cây Trường và khu công nghiệp Bàu Bàng mở rộng, giải ngân từ quý 1/2025 đến năm 2026. Điều này cho thấy bức tranh t</w:t>
      </w:r>
      <w:r>
        <w:rPr>
          <w:shd w:val="clear" w:color="auto" w:fill="ffffff"/>
        </w:rPr>
        <w:t xml:space="preserve">ương lai của Bàu Bàng đang rất rõ nét với những hoạt động triển khai cụ thể chứ không chỉ dừng ở những chủ trương.</w:t>
      </w:r>
      <w:r/>
    </w:p>
    <w:p>
      <w:pPr>
        <w:pBdr/>
        <w:tabs>
          <w:tab w:val="left" w:leader="none" w:pos="426"/>
        </w:tabs>
        <w:spacing w:after="120" w:before="120" w:line="276" w:lineRule="auto"/>
        <w:ind/>
        <w:jc w:val="both"/>
        <w:rPr/>
      </w:pPr>
      <w:r>
        <w:rPr>
          <w:shd w:val="clear" w:color="auto" w:fill="ffffff"/>
        </w:rPr>
        <w:t xml:space="preserve">Lịch sử tăng giá của các nhà phố thương mại cạnh khu công nghiệp diễn ra tại các thị trường tiền lệ được nhiều nhà đầu tư coi là số liệu tha</w:t>
      </w:r>
      <w:r>
        <w:rPr>
          <w:shd w:val="clear" w:color="auto" w:fill="ffffff"/>
        </w:rPr>
        <w:t xml:space="preserve">m chiếu tại các thị trường mới. Điển hình như năm 2023, nhiều sản phẩm đất nền cạnh KCN VSIP III đã nhanh chóng tăng giá từ 200 triệu – 1 tỷ đồng/nền so với thời điểm mở bán ngay khi VSIP III triển khai xây dựng.</w:t>
      </w:r>
      <w:r/>
    </w:p>
    <w:p>
      <w:pPr>
        <w:pBdr/>
        <w:tabs>
          <w:tab w:val="left" w:leader="none" w:pos="426"/>
        </w:tabs>
        <w:spacing w:after="120" w:before="120" w:line="276" w:lineRule="auto"/>
        <w:ind/>
        <w:jc w:val="both"/>
        <w:rPr/>
      </w:pPr>
      <w:r>
        <w:rPr>
          <w:shd w:val="clear" w:color="auto" w:fill="ffffff"/>
        </w:rPr>
        <w:t xml:space="preserve">Chính vì vậy, nhiều nhà đầu tư đã thắng lớ</w:t>
      </w:r>
      <w:r>
        <w:rPr>
          <w:shd w:val="clear" w:color="auto" w:fill="ffffff"/>
        </w:rPr>
        <w:t xml:space="preserve">n ở thị trường Thuận An, Dĩ An quanh KCN VSIP 1, Sóng Thần, Việt Hương hay khu vực Tân Uyên – Bắc Tân Uyên với KCN VSIP II, VSIP III đang dịch chuyển và tìm kiếm cơ hội, đón đầu các cột mốc tăng giá mới theo các khu công nghiệp tại Bàu Bàng.</w:t>
        <w:br/>
      </w:r>
      <w:r>
        <w:rPr>
          <w:shd w:val="clear" w:color="auto" w:fill="ffffff"/>
        </w:rPr>
        <w:br/>
        <w:t xml:space="preserve">Minh chứng là tại sự kiện giới thiệu và khởi công dự án 5F The Aura - Bàu Bàng vào cuối tháng 12 vừa qua đã thu hút gần 1.000 k</w:t>
      </w:r>
      <w:r>
        <w:rPr>
          <w:shd w:val="clear" w:color="auto" w:fill="ffffff"/>
        </w:rPr>
        <w:t xml:space="preserve">hách hàng tham dự.</w:t>
      </w:r>
      <w:r/>
    </w:p>
    <w:p>
      <w:pPr>
        <w:pBdr/>
        <w:tabs>
          <w:tab w:val="left" w:leader="none" w:pos="426"/>
        </w:tabs>
        <w:spacing w:after="120" w:before="120" w:line="276" w:lineRule="auto"/>
        <w:ind/>
        <w:jc w:val="both"/>
        <w:rPr/>
      </w:pPr>
      <w:r>
        <w:rPr>
          <w:shd w:val="clear" w:color="auto" w:fill="ffffff"/>
        </w:rPr>
        <w:t xml:space="preserve">Nằm trên quỹ đất ngay trung tâm thị trấn Lai Uyên, 5F The Aura toạ lạc tại mặt tiền các trục đường lớn của khu công nghiệp Bàu Bàng, kết nối thẳng tới các công ty quốc tế quy mô hàng chục nghìn nhân sự như Ampacs International, Quan Yu </w:t>
      </w:r>
      <w:r>
        <w:rPr>
          <w:shd w:val="clear" w:color="auto" w:fill="ffffff"/>
        </w:rPr>
        <w:t xml:space="preserve">Việt Nam, Dệt Đại Hào, Monoland Wood, Paihong Việt Nam, Polytex Far Eastern, KOLON Bình Dương...</w:t>
      </w:r>
      <w:r/>
    </w:p>
    <w:p>
      <w:pPr>
        <w:pBdr/>
        <w:tabs>
          <w:tab w:val="left" w:leader="none" w:pos="426"/>
        </w:tabs>
        <w:spacing w:after="120" w:before="120" w:line="276" w:lineRule="auto"/>
        <w:ind/>
        <w:jc w:val="both"/>
        <w:rPr/>
      </w:pPr>
      <w:r>
        <w:rPr>
          <w:shd w:val="clear" w:color="auto" w:fill="ffffff"/>
        </w:rPr>
        <w:t xml:space="preserve">Nhờ quy tụ dòng người lớn, shophouse 5F The Aura khi đi vào hoạt động sẽ trở thành trung tâm dịch vụ - giải trí – ăn uống sầm uất, kết nối KCN Bàu Bàng với cá</w:t>
      </w:r>
      <w:r>
        <w:rPr>
          <w:shd w:val="clear" w:color="auto" w:fill="ffffff"/>
        </w:rPr>
        <w:t xml:space="preserve">c dự án mở rộng đang được triển khai. Với điểm nhấn là khu vực ăn uống ngoài trời rộng hàng nghìn m2 được thiết kế ấn tượng cùng với công viên giải trí liền kề quy mô 2.2ha, hàng ngày khu phố kinh doanh này sẽ đón một lưu lượng khổng lồ các chuyên gia, kỹ </w:t>
      </w:r>
      <w:r>
        <w:rPr>
          <w:shd w:val="clear" w:color="auto" w:fill="ffffff"/>
        </w:rPr>
        <w:t xml:space="preserve">sư, công nhân, mang đến nguồn lợi nhuận vô cùng lớn cho nhà đầu tư.</w:t>
      </w:r>
      <w:r/>
    </w:p>
    <w:p>
      <w:pPr>
        <w:pBdr/>
        <w:tabs>
          <w:tab w:val="left" w:leader="none" w:pos="426"/>
        </w:tabs>
        <w:spacing w:after="120" w:before="120" w:line="276" w:lineRule="auto"/>
        <w:ind/>
        <w:jc w:val="both"/>
        <w:rPr/>
      </w:pPr>
      <w:r>
        <w:rPr>
          <w:shd w:val="clear" w:color="auto" w:fill="ffffff"/>
        </w:rPr>
        <w:t xml:space="preserve">Được chào bán với giá chỉ từ 9,6 </w:t>
      </w:r>
      <w:r>
        <w:rPr>
          <w:shd w:val="clear" w:color="auto" w:fill="ffffff"/>
        </w:rPr>
        <w:t xml:space="preserve">triệu đồng/m2, chỉ trong vòng 1 tuần, 5F The Aura đã ghi nhận mức tăng giá lên đến 50 triệu/nền, và dự kiến sẽ càng tăng cao khi các căn shophouse đi vào hoàn thiện. Đặc biệt, hiện nay khách hàng chỉ cần bỏ ra 452 triệu đồng là đã có thể sở hữu ngay sản ph</w:t>
      </w:r>
      <w:r>
        <w:rPr>
          <w:shd w:val="clear" w:color="auto" w:fill="ffffff"/>
        </w:rPr>
        <w:t xml:space="preserve">ẩm 5F The Aura, một mức chi phí cực thấp so với các dự án đang được giao dịch trên thị trường.</w:t>
        <w:br/>
        <w:br/>
        <w:t xml:space="preserve">Đại điện Hệ thống 5F – Đơn vị phát triển dự án chia sẻ: "Bất động sản Bình Dương đang vô cùng "nóng" khi giá giao dịch chung cư ghi nhận tại khu vực trung tâm đ</w:t>
      </w:r>
      <w:r>
        <w:rPr>
          <w:shd w:val="clear" w:color="auto" w:fill="ffffff"/>
        </w:rPr>
        <w:t xml:space="preserve">ã lên đến 67 triệu/m2. Cơn sóng này sẽ lan dần đến các khu vực vùng ven và các thị trường mới nổi như Bàu Bàng. Với nhiều lợi thế về đầu tư hạ tầng, mở rộng khu công nghiệp, thu hút vốn FDI, Bàu Bàng cũng sẽ nhanh chóng thiết lập một mặt bằng giá mới tương</w:t>
      </w:r>
      <w:r>
        <w:rPr>
          <w:shd w:val="clear" w:color="auto" w:fill="ffffff"/>
        </w:rPr>
        <w:t xml:space="preserve"> tự như các thị trường đi trước, và các dòng sản phẩm dưới 2 tỷ đồng như 5F The Aura được dự báo sẽ càng đạt bước tăng giá lớn hơn".</w:t>
      </w:r>
      <w:r/>
    </w:p>
    <w:p>
      <w:pPr>
        <w:pBdr/>
        <w:tabs>
          <w:tab w:val="left" w:leader="none" w:pos="426"/>
        </w:tabs>
        <w:spacing w:after="120" w:before="120" w:line="276" w:lineRule="auto"/>
        <w:ind/>
        <w:jc w:val="center"/>
        <w:rPr>
          <w:bCs/>
          <w:i/>
        </w:rPr>
      </w:pPr>
      <w:r>
        <w:rPr>
          <w:i/>
          <w:iCs/>
          <w:shd w:val="clear" w:color="auto" w:fill="ffffff"/>
        </w:rPr>
        <w:t xml:space="preserve">(Nguồn tham khảo: https://cafef.vn/binh-duong-bat-dong-san-lien-ke-khu-cong-nghiep-hut-gioi-dau-tu-188250107091905418.chn)</w:t>
      </w:r>
      <w:r>
        <w:rPr>
          <w:bCs/>
          <w:i/>
        </w:rPr>
      </w:r>
      <w:r>
        <w:rPr>
          <w:bCs/>
          <w:i/>
        </w:rPr>
      </w:r>
    </w:p>
    <w:p>
      <w:pPr>
        <w:pStyle w:val="104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công trình xây dựng tại thửa đất số: lô 295, tờ bản đồ số: ./., có địa chỉ: KCN Việt Nam - Singapore, phường Bình Hoà, thị xã Thuận An, tỉnh Bình Dương (Nay là phường An Phú, thành phố Hồ Chí Minh)</w:t>
            </w:r>
            <w:r>
              <w:rPr>
                <w:b/>
                <w:bCs/>
                <w:color w:val="000000"/>
              </w:rPr>
              <w:t xml:space="preserve"> theo Giấy chứng nhận quyền sử dụng đất quyền sở hữu nhà ở và tài sản khác gắn liền với đất số BĐ 560998, số vào sổ cấp GCN: CT00229 do Sở Tài nguyên và Môi trường tỉnh Bình Dương cấp ngày 20/05/2011; chủ sử dụng đất là Công ty TNHH Weipo Industrial</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lô </w:t>
            </w:r>
            <w:r>
              <w:rPr>
                <w:color w:val="000000" w:themeColor="text1"/>
              </w:rPr>
              <w:t xml:space="preserve">295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w:t>
            </w:r>
            <w:r>
              <w:rPr>
                <w:color w:val="ee0000"/>
              </w:rPr>
            </w:r>
            <w:r>
              <w:rPr>
                <w:color w:val="ee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KCN </w:t>
            </w:r>
            <w:r>
              <w:rPr>
                <w:color w:val="000000"/>
              </w:rPr>
              <w:t xml:space="preserve">Việt </w:t>
            </w:r>
            <w:r>
              <w:rPr>
                <w:color w:val="000000"/>
              </w:rPr>
              <w:t xml:space="preserve">Nam - </w:t>
            </w:r>
            <w:r>
              <w:rPr>
                <w:color w:val="000000"/>
              </w:rPr>
              <w:t xml:space="preserve">S</w:t>
            </w:r>
            <w:r>
              <w:rPr>
                <w:color w:val="000000"/>
              </w:rPr>
              <w:t xml:space="preserve">ingapo</w:t>
            </w:r>
            <w:r>
              <w:rPr>
                <w:color w:val="000000"/>
              </w:rPr>
              <w:t xml:space="preserve">re, </w:t>
            </w:r>
            <w:r>
              <w:rPr>
                <w:color w:val="000000"/>
              </w:rPr>
              <w:t xml:space="preserve">phường </w:t>
            </w:r>
            <w:r>
              <w:rPr>
                <w:color w:val="000000"/>
              </w:rPr>
              <w:t xml:space="preserve">Bình </w:t>
            </w:r>
            <w:r>
              <w:rPr>
                <w:color w:val="000000"/>
              </w:rPr>
              <w:t xml:space="preserve">Hoà, </w:t>
            </w:r>
            <w:r>
              <w:rPr>
                <w:color w:val="000000"/>
              </w:rPr>
              <w:t xml:space="preserve">th</w:t>
            </w:r>
            <w:r>
              <w:rPr>
                <w:color w:val="000000"/>
              </w:rPr>
              <w:t xml:space="preserve">ị </w:t>
            </w:r>
            <w:r>
              <w:rPr>
                <w:color w:val="000000"/>
              </w:rPr>
              <w:t xml:space="preserve">xã </w:t>
            </w:r>
            <w:r>
              <w:rPr>
                <w:color w:val="000000"/>
              </w:rPr>
              <w:t xml:space="preserve">Thuận </w:t>
            </w:r>
            <w:r>
              <w:rPr>
                <w:color w:val="000000"/>
              </w:rPr>
              <w:t xml:space="preserve">An, </w:t>
            </w:r>
            <w:r>
              <w:rPr>
                <w:color w:val="000000"/>
              </w:rPr>
              <w:t xml:space="preserve">tỉnh </w:t>
            </w:r>
            <w:r>
              <w:rPr>
                <w:color w:val="000000"/>
              </w:rPr>
              <w:t xml:space="preserve">Bình </w:t>
            </w:r>
            <w:r>
              <w:rPr>
                <w:color w:val="000000"/>
              </w:rPr>
              <w:t xml:space="preserve">Dương (</w:t>
            </w:r>
            <w:r>
              <w:rPr>
                <w:color w:val="000000"/>
              </w:rPr>
              <w:t xml:space="preserve">Nay </w:t>
            </w:r>
            <w:r>
              <w:rPr>
                <w:color w:val="000000"/>
              </w:rPr>
              <w:t xml:space="preserve">là </w:t>
            </w:r>
            <w:r>
              <w:rPr>
                <w:color w:val="000000"/>
              </w:rPr>
              <w:t xml:space="preserve">Phường </w:t>
            </w:r>
            <w:r>
              <w:rPr>
                <w:color w:val="000000"/>
              </w:rPr>
              <w:t xml:space="preserve">An </w:t>
            </w:r>
            <w:r>
              <w:rPr>
                <w:color w:val="000000"/>
              </w:rPr>
              <w:t xml:space="preserve">Phú</w:t>
            </w:r>
            <w:r>
              <w:rPr>
                <w:color w:val="000000"/>
              </w:rPr>
              <w:t xml:space="preserve">, Thành phố Hồ Chí Minh)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5296,6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5296,6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khu công nghiệp</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Đến ngày 13/05/2054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Thuê lại đất của doanh nghiệp đầu tư hạ tầng khu công nghiệp.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w:t>
            </w:r>
            <w:r>
              <w:rPr>
                <w:color w:val="000000"/>
              </w:rPr>
              <w:t xml:space="preserve">.</w:t>
            </w:r>
            <w:r>
              <w:rPr>
                <w:color w:val="000000"/>
              </w:rPr>
              <w:t xml:space="preserve"> </w:t>
            </w:r>
            <w:r>
              <w:rPr>
                <w:color w:val="000000"/>
              </w:rPr>
              <w:t xml:space="preserve">Tổ </w:t>
            </w:r>
            <w:r>
              <w:rPr>
                <w:color w:val="000000"/>
              </w:rPr>
              <w:t xml:space="preserve">thẩm </w:t>
            </w:r>
            <w:r>
              <w:rPr>
                <w:color w:val="000000"/>
              </w:rPr>
              <w:t xml:space="preserve">định </w:t>
            </w:r>
            <w:r>
              <w:rPr>
                <w:color w:val="000000"/>
              </w:rPr>
              <w:t xml:space="preserve">tra </w:t>
            </w:r>
            <w:r>
              <w:rPr>
                <w:color w:val="000000"/>
              </w:rPr>
              <w:t xml:space="preserve">cứu </w:t>
            </w:r>
            <w:r>
              <w:rPr>
                <w:color w:val="000000"/>
              </w:rPr>
              <w:t xml:space="preserve">thông </w:t>
            </w:r>
            <w:r>
              <w:rPr>
                <w:color w:val="000000"/>
              </w:rPr>
              <w:t xml:space="preserve">tin </w:t>
            </w:r>
            <w:r>
              <w:rPr>
                <w:color w:val="000000"/>
              </w:rPr>
              <w:t xml:space="preserve">quy </w:t>
            </w:r>
            <w:r>
              <w:rPr>
                <w:color w:val="000000"/>
              </w:rPr>
              <w:t xml:space="preserve">hoạch </w:t>
            </w:r>
            <w:r>
              <w:rPr>
                <w:color w:val="000000"/>
              </w:rPr>
              <w:t xml:space="preserve">onl</w:t>
            </w:r>
            <w:r>
              <w:rPr>
                <w:color w:val="000000"/>
              </w:rPr>
              <w:t xml:space="preserve">ine </w:t>
            </w:r>
            <w:r>
              <w:rPr>
                <w:color w:val="000000"/>
              </w:rPr>
              <w:t xml:space="preserve">qua </w:t>
            </w:r>
            <w:r>
              <w:rPr>
                <w:color w:val="000000"/>
              </w:rPr>
              <w:t xml:space="preserve">wesb</w:t>
            </w:r>
            <w:r>
              <w:rPr>
                <w:color w:val="000000"/>
              </w:rPr>
              <w:t xml:space="preserve">site </w:t>
            </w:r>
            <w:r>
              <w:rPr>
                <w:color w:val="000000"/>
              </w:rPr>
              <w:t xml:space="preserve">Meeymap, </w:t>
            </w:r>
            <w:r>
              <w:rPr>
                <w:color w:val="000000"/>
              </w:rPr>
              <w:t xml:space="preserve">xác </w:t>
            </w:r>
            <w:r>
              <w:rPr>
                <w:color w:val="000000"/>
              </w:rPr>
              <w:t xml:space="preserve">định </w:t>
            </w:r>
            <w:r>
              <w:rPr>
                <w:color w:val="000000"/>
              </w:rPr>
              <w:t xml:space="preserve">vị </w:t>
            </w:r>
            <w:r>
              <w:rPr>
                <w:color w:val="000000"/>
              </w:rPr>
              <w:t xml:space="preserve">trí </w:t>
            </w:r>
            <w:r>
              <w:rPr>
                <w:color w:val="000000"/>
              </w:rPr>
              <w:t xml:space="preserve">tài </w:t>
            </w:r>
            <w:r>
              <w:rPr>
                <w:color w:val="000000"/>
              </w:rPr>
              <w:t xml:space="preserve">sản </w:t>
            </w:r>
            <w:r>
              <w:rPr>
                <w:color w:val="000000"/>
              </w:rPr>
              <w:t xml:space="preserve">thuộc </w:t>
            </w:r>
            <w:r>
              <w:rPr>
                <w:color w:val="000000"/>
              </w:rPr>
              <w:t xml:space="preserve">quy </w:t>
            </w:r>
            <w:r>
              <w:rPr>
                <w:color w:val="000000"/>
              </w:rPr>
              <w:t xml:space="preserve">hoạch </w:t>
            </w:r>
            <w:r>
              <w:rPr>
                <w:color w:val="000000"/>
              </w:rPr>
              <w:t xml:space="preserve">đất </w:t>
            </w:r>
            <w:r>
              <w:rPr>
                <w:color w:val="000000"/>
              </w:rPr>
              <w:t xml:space="preserve">khu </w:t>
            </w:r>
            <w:r>
              <w:rPr>
                <w:color w:val="000000"/>
              </w:rPr>
              <w:t xml:space="preserve">công </w:t>
            </w:r>
            <w:r>
              <w:rPr>
                <w:color w:val="000000"/>
              </w:rPr>
              <w:t xml:space="preserve">nghiệp. </w:t>
            </w:r>
            <w:r>
              <w:rPr>
                <w:color w:val="000000"/>
              </w:rPr>
            </w:r>
            <w:r>
              <w:rPr>
                <w:color w:val="000000"/>
              </w:rPr>
            </w:r>
          </w:p>
          <w:p>
            <w:pPr>
              <w:pBdr/>
              <w:spacing/>
              <w:ind/>
              <w:jc w:val="both"/>
              <w:rPr>
                <w:color w:val="000000"/>
              </w:rPr>
            </w:pPr>
            <w:r>
              <w:rPr>
                <w:color w:val="000000"/>
              </w:rPr>
            </w:r>
            <w:r>
              <mc:AlternateContent>
                <mc:Choice Requires="wpg">
                  <w:drawing>
                    <wp:inline xmlns:wp="http://schemas.openxmlformats.org/drawingml/2006/wordprocessingDrawing" distT="0" distB="0" distL="0" distR="0">
                      <wp:extent cx="3742619" cy="175405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81495" name=""/>
                              <pic:cNvPicPr>
                                <a:picLocks noChangeAspect="1"/>
                              </pic:cNvPicPr>
                              <pic:nvPr/>
                            </pic:nvPicPr>
                            <pic:blipFill rotWithShape="1">
                              <a:blip r:embed="rId17"/>
                              <a:stretch/>
                            </pic:blipFill>
                            <pic:spPr bwMode="auto">
                              <a:xfrm flipH="0" flipV="0">
                                <a:off x="0" y="0"/>
                                <a:ext cx="3742619" cy="17540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4.69pt;height:138.1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Đại lộ </w:t>
            </w:r>
            <w:r>
              <w:rPr>
                <w:color w:val="000000"/>
              </w:rPr>
              <w:t xml:space="preserve">Độc </w:t>
            </w:r>
            <w:r>
              <w:rPr>
                <w:color w:val="000000"/>
              </w:rPr>
              <w:t xml:space="preserve">Lập</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14,0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14,0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Đại </w:t>
            </w:r>
            <w:r>
              <w:rPr>
                <w:color w:val="000000" w:themeColor="text1"/>
              </w:rPr>
              <w:t xml:space="preserve">lộ </w:t>
            </w:r>
            <w:r>
              <w:rPr>
                <w:color w:val="000000" w:themeColor="text1"/>
              </w:rPr>
              <w:t xml:space="preserve">Độc </w:t>
            </w:r>
            <w:r>
              <w:rPr>
                <w:color w:val="000000" w:themeColor="text1"/>
              </w:rPr>
              <w:t xml:space="preserve">Lập.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Nam: Tiếp giáp đường giao thông.</w:t>
              <w:br/>
              <w:t xml:space="preserve">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10.928496</w:t>
            </w:r>
            <w:r>
              <w:rPr>
                <w:color w:val="000000"/>
              </w:rPr>
              <w:t xml:space="preserve">, </w:t>
            </w:r>
            <w:r>
              <w:rPr>
                <w:color w:val="000000"/>
              </w:rPr>
              <w:t xml:space="preserve">106.7321715</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497632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429791128" name="" descr=""/>
                              <pic:cNvPicPr/>
                              <pic:nvPr/>
                            </pic:nvPicPr>
                            <pic:blipFill rotWithShape="1">
                              <a:blip r:embed="rId18"/>
                              <a:stretch/>
                            </pic:blipFill>
                            <pic:spPr bwMode="auto">
                              <a:xfrm>
                                <a:off x="0" y="0"/>
                                <a:ext cx="4976326"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1.84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5296,6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105,93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công </w:t>
            </w:r>
            <w:r>
              <w:rPr>
                <w:color w:val="000000"/>
              </w:rPr>
              <w:t xml:space="preserve">nghiệp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highlight w:val="none"/>
              </w:rPr>
            </w:pP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dưới </w:t>
            </w:r>
            <w:r>
              <w:rPr>
                <w:color w:val="000000"/>
              </w:rPr>
              <w:t xml:space="preserve">sự </w:t>
            </w:r>
            <w:r>
              <w:rPr>
                <w:color w:val="000000"/>
              </w:rPr>
              <w:t xml:space="preserve">hướng </w:t>
            </w:r>
            <w:r>
              <w:rPr>
                <w:color w:val="000000"/>
              </w:rPr>
              <w:t xml:space="preserve">dẫn </w:t>
            </w:r>
            <w:r>
              <w:rPr>
                <w:color w:val="000000"/>
              </w:rPr>
              <w:t xml:space="preserve">của </w:t>
            </w:r>
            <w:r>
              <w:rPr>
                <w:color w:val="000000"/>
              </w:rPr>
              <w:t xml:space="preserve">Khách </w:t>
            </w:r>
            <w:r>
              <w:rPr>
                <w:color w:val="000000"/>
              </w:rPr>
              <w:t xml:space="preserve">hàn</w:t>
            </w:r>
            <w:r>
              <w:rPr>
                <w:color w:val="000000"/>
              </w:rPr>
              <w:t xml:space="preserve">g, </w:t>
            </w:r>
            <w:r>
              <w:rPr>
                <w:color w:val="000000"/>
              </w:rPr>
              <w:t xml:space="preserve">công </w:t>
            </w:r>
            <w:r>
              <w:rPr>
                <w:color w:val="000000"/>
              </w:rPr>
              <w:t xml:space="preserve">trình </w:t>
            </w:r>
            <w:r>
              <w:rPr>
                <w:color w:val="000000"/>
              </w:rPr>
              <w:t xml:space="preserve">xây </w:t>
            </w:r>
            <w:r>
              <w:rPr>
                <w:color w:val="000000"/>
              </w:rPr>
              <w:t xml:space="preserve">dựng </w:t>
            </w:r>
            <w:r>
              <w:rPr>
                <w:color w:val="000000"/>
              </w:rPr>
              <w:t xml:space="preserve">trên </w:t>
            </w:r>
            <w:r>
              <w:rPr>
                <w:color w:val="000000"/>
              </w:rPr>
              <w:t xml:space="preserve">đ</w:t>
            </w:r>
            <w:r>
              <w:rPr>
                <w:color w:val="000000"/>
              </w:rPr>
              <w:t xml:space="preserve">ất </w:t>
            </w:r>
            <w:r>
              <w:rPr>
                <w:color w:val="000000"/>
              </w:rPr>
              <w:t xml:space="preserve">được </w:t>
            </w:r>
            <w:r>
              <w:rPr>
                <w:color w:val="000000"/>
              </w:rPr>
              <w:t xml:space="preserve">chứng </w:t>
            </w:r>
            <w:r>
              <w:rPr>
                <w:color w:val="000000"/>
              </w:rPr>
              <w:t xml:space="preserve">nhận </w:t>
            </w:r>
            <w:r>
              <w:rPr>
                <w:color w:val="000000"/>
              </w:rPr>
              <w:t xml:space="preserve">trên </w:t>
            </w:r>
            <w:r>
              <w:rPr>
                <w:color w:val="000000"/>
              </w:rPr>
              <w:t xml:space="preserve">GCN </w:t>
            </w:r>
            <w:r>
              <w:rPr>
                <w:color w:val="000000"/>
              </w:rPr>
              <w:t xml:space="preserve">QS</w:t>
            </w:r>
            <w:r>
              <w:rPr>
                <w:color w:val="000000"/>
              </w:rPr>
              <w:t xml:space="preserve">D</w:t>
            </w:r>
            <w:r>
              <w:rPr>
                <w:color w:val="000000"/>
              </w:rPr>
              <w:t xml:space="preserve">Đ </w:t>
            </w:r>
            <w:r>
              <w:rPr>
                <w:color w:val="000000"/>
              </w:rPr>
              <w:t xml:space="preserve">bao </w:t>
            </w:r>
            <w:r>
              <w:rPr>
                <w:color w:val="000000"/>
              </w:rPr>
              <w:t xml:space="preserve">gồm:</w:t>
            </w:r>
            <w:r>
              <w:rPr>
                <w:color w:val="000000"/>
                <w:highlight w:val="none"/>
              </w:rPr>
            </w:r>
            <w:r>
              <w:rPr>
                <w:color w:val="000000"/>
                <w:highlight w:val="none"/>
              </w:rPr>
            </w:r>
          </w:p>
          <w:p>
            <w:pPr>
              <w:pStyle w:val="1043"/>
              <w:numPr>
                <w:ilvl w:val="0"/>
                <w:numId w:val="39"/>
              </w:numPr>
              <w:pBdr/>
              <w:spacing/>
              <w:ind/>
              <w:jc w:val="both"/>
              <w:rPr>
                <w:color w:val="000000"/>
              </w:rPr>
            </w:pPr>
            <w:r>
              <w:rPr>
                <w:color w:val="000000"/>
                <w:highlight w:val="none"/>
              </w:rPr>
              <w:t xml:space="preserve">01 Nhà </w:t>
            </w:r>
            <w:r>
              <w:rPr>
                <w:color w:val="000000"/>
                <w:highlight w:val="none"/>
              </w:rPr>
              <w:t xml:space="preserve">xưởng, </w:t>
            </w:r>
            <w:r>
              <w:rPr>
                <w:color w:val="000000"/>
                <w:highlight w:val="none"/>
              </w:rPr>
              <w:t xml:space="preserve">diện </w:t>
            </w:r>
            <w:r>
              <w:rPr>
                <w:color w:val="000000"/>
                <w:highlight w:val="none"/>
              </w:rPr>
              <w:t xml:space="preserve">tích </w:t>
            </w:r>
            <w:r>
              <w:rPr>
                <w:color w:val="000000"/>
                <w:highlight w:val="none"/>
              </w:rPr>
              <w:t xml:space="preserve">sàn </w:t>
            </w:r>
            <w:r>
              <w:rPr>
                <w:color w:val="000000"/>
                <w:highlight w:val="none"/>
              </w:rPr>
              <w:t xml:space="preserve">khoảng 2622</w:t>
            </w:r>
            <w:r>
              <w:rPr>
                <w:color w:val="000000"/>
              </w:rPr>
              <w:t xml:space="preserve">m²</w:t>
            </w:r>
            <w:r>
              <w:rPr>
                <w:color w:val="000000"/>
                <w:highlight w:val="none"/>
              </w:rPr>
              <w:t xml:space="preserve">, </w:t>
            </w:r>
            <w:r>
              <w:rPr>
                <w:color w:val="000000"/>
                <w:highlight w:val="none"/>
              </w:rPr>
              <w:t xml:space="preserve">hoàn </w:t>
            </w:r>
            <w:r>
              <w:rPr>
                <w:color w:val="000000"/>
                <w:highlight w:val="none"/>
              </w:rPr>
              <w:t xml:space="preserve">thành </w:t>
            </w:r>
            <w:r>
              <w:rPr>
                <w:color w:val="000000"/>
                <w:highlight w:val="none"/>
              </w:rPr>
              <w:t xml:space="preserve">xây </w:t>
            </w:r>
            <w:r>
              <w:rPr>
                <w:color w:val="000000"/>
                <w:highlight w:val="none"/>
              </w:rPr>
              <w:t xml:space="preserve">dựng </w:t>
            </w:r>
            <w:r>
              <w:rPr>
                <w:color w:val="000000"/>
                <w:highlight w:val="none"/>
              </w:rPr>
              <w:t xml:space="preserve">năm 2010, </w:t>
            </w:r>
            <w:r>
              <w:rPr>
                <w:color w:val="000000"/>
                <w:highlight w:val="none"/>
              </w:rPr>
              <w:t xml:space="preserve">có </w:t>
            </w:r>
            <w:r>
              <w:rPr>
                <w:color w:val="000000"/>
                <w:highlight w:val="none"/>
              </w:rPr>
              <w:t xml:space="preserve">kết </w:t>
            </w:r>
            <w:r>
              <w:rPr>
                <w:color w:val="000000"/>
                <w:highlight w:val="none"/>
              </w:rPr>
              <w:t xml:space="preserve">cấu </w:t>
            </w:r>
            <w:r>
              <w:rPr>
                <w:color w:val="000000"/>
                <w:highlight w:val="none"/>
              </w:rPr>
              <w:t xml:space="preserve">khung </w:t>
            </w:r>
            <w:r>
              <w:rPr>
                <w:color w:val="000000"/>
                <w:highlight w:val="none"/>
              </w:rPr>
              <w:t xml:space="preserve">thép, </w:t>
            </w:r>
            <w:r>
              <w:rPr>
                <w:color w:val="000000"/>
                <w:highlight w:val="none"/>
              </w:rPr>
              <w:t xml:space="preserve">vách </w:t>
            </w:r>
            <w:r>
              <w:rPr>
                <w:color w:val="000000"/>
                <w:highlight w:val="none"/>
              </w:rPr>
              <w:t xml:space="preserve">xây </w:t>
            </w:r>
            <w:r>
              <w:rPr>
                <w:color w:val="000000"/>
                <w:highlight w:val="none"/>
              </w:rPr>
              <w:t xml:space="preserve">gạ</w:t>
            </w:r>
            <w:r>
              <w:rPr>
                <w:color w:val="000000"/>
                <w:highlight w:val="none"/>
              </w:rPr>
              <w:t xml:space="preserve">ch </w:t>
            </w:r>
            <w:r>
              <w:rPr>
                <w:color w:val="000000"/>
                <w:highlight w:val="none"/>
              </w:rPr>
              <w:t xml:space="preserve">và </w:t>
            </w:r>
            <w:r>
              <w:rPr>
                <w:color w:val="000000"/>
                <w:highlight w:val="none"/>
              </w:rPr>
              <w:t xml:space="preserve">bọc </w:t>
            </w:r>
            <w:r>
              <w:rPr>
                <w:color w:val="000000"/>
                <w:highlight w:val="none"/>
              </w:rPr>
              <w:t xml:space="preserve">tole, </w:t>
            </w:r>
            <w:r>
              <w:rPr>
                <w:color w:val="000000"/>
                <w:highlight w:val="none"/>
              </w:rPr>
              <w:t xml:space="preserve">mái </w:t>
            </w:r>
            <w:r>
              <w:rPr>
                <w:color w:val="000000"/>
                <w:highlight w:val="none"/>
              </w:rPr>
              <w:t xml:space="preserve">l</w:t>
            </w:r>
            <w:r>
              <w:rPr>
                <w:color w:val="000000"/>
                <w:highlight w:val="none"/>
              </w:rPr>
              <w:t xml:space="preserve">ợp </w:t>
            </w:r>
            <w:r>
              <w:rPr>
                <w:color w:val="000000"/>
                <w:highlight w:val="none"/>
              </w:rPr>
              <w:t xml:space="preserve">tole, </w:t>
            </w:r>
            <w:r>
              <w:rPr>
                <w:color w:val="000000"/>
                <w:highlight w:val="none"/>
              </w:rPr>
              <w:t xml:space="preserve">nền </w:t>
            </w:r>
            <w:r>
              <w:rPr>
                <w:color w:val="000000"/>
                <w:highlight w:val="none"/>
              </w:rPr>
              <w:t xml:space="preserve">đổ </w:t>
            </w:r>
            <w:r>
              <w:rPr>
                <w:color w:val="000000"/>
                <w:highlight w:val="none"/>
              </w:rPr>
              <w:t xml:space="preserve">bê </w:t>
            </w:r>
            <w:r>
              <w:rPr>
                <w:color w:val="000000"/>
                <w:highlight w:val="none"/>
              </w:rPr>
              <w:t xml:space="preserve">tông, </w:t>
            </w:r>
            <w:r>
              <w:rPr>
                <w:color w:val="000000"/>
                <w:highlight w:val="none"/>
              </w:rPr>
              <w:t xml:space="preserve">có </w:t>
            </w:r>
            <w:r>
              <w:rPr>
                <w:color w:val="000000"/>
                <w:highlight w:val="none"/>
              </w:rPr>
              <w:t xml:space="preserve">cẩu </w:t>
            </w:r>
            <w:r>
              <w:rPr>
                <w:color w:val="000000"/>
                <w:highlight w:val="none"/>
              </w:rPr>
              <w:t xml:space="preserve">trục 5 </w:t>
            </w:r>
            <w:r>
              <w:rPr>
                <w:color w:val="000000"/>
                <w:highlight w:val="none"/>
              </w:rPr>
              <w:t xml:space="preserve">tấ</w:t>
            </w:r>
            <w:r>
              <w:rPr>
                <w:color w:val="000000"/>
                <w:highlight w:val="none"/>
              </w:rPr>
              <w:t xml:space="preserve">n. </w:t>
            </w:r>
            <w:r>
              <w:rPr>
                <w:color w:val="000000"/>
              </w:rPr>
            </w:r>
            <w:r>
              <w:rPr>
                <w:color w:val="000000"/>
              </w:rPr>
            </w:r>
          </w:p>
          <w:p>
            <w:pPr>
              <w:pStyle w:val="1043"/>
              <w:numPr>
                <w:ilvl w:val="0"/>
                <w:numId w:val="39"/>
              </w:numPr>
              <w:pBdr/>
              <w:spacing/>
              <w:ind/>
              <w:jc w:val="both"/>
              <w:rPr>
                <w:color w:val="000000"/>
              </w:rPr>
            </w:pPr>
            <w:r>
              <w:rPr>
                <w:color w:val="000000"/>
                <w:highlight w:val="none"/>
              </w:rPr>
              <w:t xml:space="preserve">01 </w:t>
            </w:r>
            <w:r>
              <w:rPr>
                <w:color w:val="000000"/>
                <w:highlight w:val="none"/>
              </w:rPr>
              <w:t xml:space="preserve">Nhà </w:t>
            </w:r>
            <w:r>
              <w:rPr>
                <w:color w:val="000000"/>
                <w:highlight w:val="none"/>
              </w:rPr>
              <w:t xml:space="preserve">văn </w:t>
            </w:r>
            <w:r>
              <w:rPr>
                <w:color w:val="000000"/>
                <w:highlight w:val="none"/>
              </w:rPr>
              <w:t xml:space="preserve">phòng 3 </w:t>
            </w:r>
            <w:r>
              <w:rPr>
                <w:color w:val="000000"/>
                <w:highlight w:val="none"/>
              </w:rPr>
              <w:t xml:space="preserve">tầng, </w:t>
            </w:r>
            <w:r>
              <w:rPr>
                <w:color w:val="000000"/>
                <w:highlight w:val="none"/>
              </w:rPr>
              <w:t xml:space="preserve">diện </w:t>
            </w:r>
            <w:r>
              <w:rPr>
                <w:color w:val="000000"/>
                <w:highlight w:val="none"/>
              </w:rPr>
              <w:t xml:space="preserve">tích </w:t>
            </w:r>
            <w:r>
              <w:rPr>
                <w:color w:val="000000"/>
                <w:highlight w:val="none"/>
              </w:rPr>
              <w:t xml:space="preserve">s</w:t>
            </w:r>
            <w:r>
              <w:rPr>
                <w:color w:val="000000"/>
                <w:highlight w:val="none"/>
              </w:rPr>
              <w:t xml:space="preserve">à</w:t>
            </w:r>
            <w:r>
              <w:rPr>
                <w:color w:val="000000"/>
                <w:highlight w:val="none"/>
              </w:rPr>
              <w:t xml:space="preserve">n </w:t>
            </w:r>
            <w:r>
              <w:rPr>
                <w:color w:val="000000"/>
                <w:highlight w:val="none"/>
              </w:rPr>
              <w:t xml:space="preserve">khoảng 944,38</w:t>
            </w:r>
            <w:r>
              <w:rPr>
                <w:color w:val="000000"/>
              </w:rPr>
              <w:t xml:space="preserve">m²</w:t>
            </w:r>
            <w:r>
              <w:rPr>
                <w:color w:val="000000"/>
                <w:highlight w:val="none"/>
              </w:rPr>
              <w:t xml:space="preserve">, </w:t>
            </w:r>
            <w:r>
              <w:rPr>
                <w:color w:val="000000"/>
                <w:highlight w:val="none"/>
              </w:rPr>
              <w:t xml:space="preserve">ho</w:t>
            </w:r>
            <w:r>
              <w:rPr>
                <w:color w:val="000000"/>
                <w:highlight w:val="none"/>
              </w:rPr>
              <w:t xml:space="preserve">à</w:t>
            </w:r>
            <w:r>
              <w:rPr>
                <w:color w:val="000000"/>
                <w:highlight w:val="none"/>
              </w:rPr>
              <w:t xml:space="preserve">n </w:t>
            </w:r>
            <w:r>
              <w:rPr>
                <w:color w:val="000000"/>
                <w:highlight w:val="none"/>
              </w:rPr>
              <w:t xml:space="preserve">thành </w:t>
            </w:r>
            <w:r>
              <w:rPr>
                <w:color w:val="000000"/>
                <w:highlight w:val="none"/>
              </w:rPr>
              <w:t xml:space="preserve">xây </w:t>
            </w:r>
            <w:r>
              <w:rPr>
                <w:color w:val="000000"/>
                <w:highlight w:val="none"/>
              </w:rPr>
              <w:t xml:space="preserve">dựng </w:t>
            </w:r>
            <w:r>
              <w:rPr>
                <w:color w:val="000000"/>
                <w:highlight w:val="none"/>
              </w:rPr>
              <w:t xml:space="preserve">năm 2010, </w:t>
            </w:r>
            <w:r>
              <w:rPr>
                <w:color w:val="000000"/>
                <w:highlight w:val="none"/>
              </w:rPr>
              <w:t xml:space="preserve">có </w:t>
            </w:r>
            <w:r>
              <w:rPr>
                <w:color w:val="000000"/>
                <w:highlight w:val="none"/>
              </w:rPr>
              <w:t xml:space="preserve">kết </w:t>
            </w:r>
            <w:r>
              <w:rPr>
                <w:color w:val="000000"/>
                <w:highlight w:val="none"/>
              </w:rPr>
              <w:t xml:space="preserve">cấu </w:t>
            </w:r>
            <w:r>
              <w:rPr>
                <w:color w:val="000000"/>
                <w:highlight w:val="none"/>
              </w:rPr>
              <w:t xml:space="preserve">tường </w:t>
            </w:r>
            <w:r>
              <w:rPr>
                <w:color w:val="000000"/>
                <w:highlight w:val="none"/>
              </w:rPr>
              <w:t xml:space="preserve">xây </w:t>
            </w:r>
            <w:r>
              <w:rPr>
                <w:color w:val="000000"/>
                <w:highlight w:val="none"/>
              </w:rPr>
              <w:t xml:space="preserve">g</w:t>
            </w:r>
            <w:r>
              <w:rPr>
                <w:color w:val="000000"/>
                <w:highlight w:val="none"/>
              </w:rPr>
              <w:t xml:space="preserve">ạch, </w:t>
            </w:r>
            <w:r>
              <w:rPr>
                <w:color w:val="000000"/>
                <w:highlight w:val="none"/>
              </w:rPr>
              <w:t xml:space="preserve">sàn </w:t>
            </w:r>
            <w:r>
              <w:rPr>
                <w:color w:val="000000"/>
                <w:highlight w:val="none"/>
              </w:rPr>
              <w:t xml:space="preserve">BTCT, </w:t>
            </w:r>
            <w:r>
              <w:rPr>
                <w:color w:val="000000"/>
                <w:highlight w:val="none"/>
              </w:rPr>
              <w:t xml:space="preserve">mái </w:t>
            </w:r>
            <w:r>
              <w:rPr>
                <w:color w:val="000000"/>
                <w:highlight w:val="none"/>
              </w:rPr>
              <w:t xml:space="preserve">đổ </w:t>
            </w:r>
            <w:r>
              <w:rPr>
                <w:color w:val="000000"/>
                <w:highlight w:val="none"/>
              </w:rPr>
              <w:t xml:space="preserve">BTCT, </w:t>
            </w:r>
            <w:r>
              <w:rPr>
                <w:color w:val="000000"/>
                <w:highlight w:val="none"/>
              </w:rPr>
              <w:t xml:space="preserve">nền </w:t>
            </w:r>
            <w:r>
              <w:rPr>
                <w:color w:val="000000"/>
                <w:highlight w:val="none"/>
              </w:rPr>
              <w:t xml:space="preserve">lát </w:t>
            </w:r>
            <w:r>
              <w:rPr>
                <w:color w:val="000000"/>
                <w:highlight w:val="none"/>
              </w:rPr>
              <w:t xml:space="preserve">gạch.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7"/>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KCN </w:t>
            </w:r>
            <w:r>
              <w:t xml:space="preserve">Việt </w:t>
            </w:r>
            <w:r>
              <w:t xml:space="preserve">Nam - </w:t>
            </w:r>
            <w:r>
              <w:t xml:space="preserve">S</w:t>
            </w:r>
            <w:r>
              <w:t xml:space="preserve">ingapore, </w:t>
            </w:r>
            <w:r>
              <w:t xml:space="preserve">phường </w:t>
            </w:r>
            <w:r>
              <w:t xml:space="preserve">Bình </w:t>
            </w:r>
            <w:r>
              <w:t xml:space="preserve">Hoà, </w:t>
            </w:r>
            <w:r>
              <w:t xml:space="preserve">thị </w:t>
            </w:r>
            <w:r>
              <w:t xml:space="preserve">xã </w:t>
            </w:r>
            <w:r>
              <w:t xml:space="preserve">Thuận </w:t>
            </w:r>
            <w:r>
              <w:t xml:space="preserve">An, </w:t>
            </w:r>
            <w:r>
              <w:t xml:space="preserve">tỉnh </w:t>
            </w:r>
            <w:r>
              <w:t xml:space="preserve">Bình </w:t>
            </w:r>
            <w:r>
              <w:t xml:space="preserve">Dương</w:t>
            </w:r>
            <w:r/>
          </w:p>
        </w:tc>
        <w:tc>
          <w:tcPr>
            <w:tcBorders/>
            <w:tcW w:w="1605" w:type="dxa"/>
            <w:vAlign w:val="center"/>
            <w:textDirection w:val="lrTb"/>
            <w:noWrap w:val="false"/>
          </w:tcPr>
          <w:p>
            <w:pPr>
              <w:pBdr/>
              <w:spacing/>
              <w:ind/>
              <w:jc w:val="center"/>
              <w:rPr/>
            </w:pPr>
            <w:r>
              <w:t xml:space="preserve">KCN </w:t>
            </w:r>
            <w:r>
              <w:t xml:space="preserve">Việt </w:t>
            </w:r>
            <w:r>
              <w:t xml:space="preserve">Nam - </w:t>
            </w:r>
            <w:r>
              <w:t xml:space="preserve">S</w:t>
            </w:r>
            <w:r>
              <w:t xml:space="preserve">ingapore, </w:t>
            </w:r>
            <w:r>
              <w:t xml:space="preserve">phường </w:t>
            </w:r>
            <w:r>
              <w:t xml:space="preserve">An </w:t>
            </w:r>
            <w:r>
              <w:t xml:space="preserve">P</w:t>
            </w:r>
            <w:r>
              <w:t xml:space="preserve">h</w:t>
            </w:r>
            <w:r>
              <w:t xml:space="preserve">ú</w:t>
            </w:r>
            <w:r>
              <w:t xml:space="preserve">, </w:t>
            </w:r>
            <w:r>
              <w:t xml:space="preserve">Thành phố Hồ Chí Minh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w:t>
            </w:r>
            <w:r>
              <w:t xml:space="preserve">nhập </w:t>
            </w:r>
            <w:r>
              <w:t xml:space="preserve">địa </w:t>
            </w:r>
            <w:r>
              <w:t xml:space="preserve">giới </w:t>
            </w:r>
            <w:r>
              <w:t xml:space="preserve">hành </w:t>
            </w:r>
            <w:r>
              <w:t xml:space="preserve">chính </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w:t>
            </w:r>
            <w:r>
              <w:t xml:space="preserve"> </w:t>
            </w:r>
            <w:r>
              <w:t xml:space="preserve">khu </w:t>
            </w:r>
            <w:r>
              <w:t xml:space="preserve">công nghiệp</w:t>
            </w:r>
            <w:r/>
          </w:p>
        </w:tc>
        <w:tc>
          <w:tcPr>
            <w:tcBorders/>
            <w:tcW w:w="1605" w:type="dxa"/>
            <w:vAlign w:val="center"/>
            <w:textDirection w:val="lrTb"/>
            <w:noWrap w:val="false"/>
          </w:tcPr>
          <w:p>
            <w:pPr>
              <w:pBdr/>
              <w:spacing/>
              <w:ind/>
              <w:jc w:val="center"/>
              <w:rPr/>
            </w:pPr>
            <w:r>
              <w:t xml:space="preserve">Đất </w:t>
            </w:r>
            <w:r>
              <w:t xml:space="preserve">khu</w:t>
            </w:r>
            <w:r>
              <w:t xml:space="preserve"> công nghiệp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w:t>
            </w:r>
            <w:r/>
          </w:p>
        </w:tc>
        <w:tc>
          <w:tcPr>
            <w:tcBorders/>
            <w:tcW w:w="1605" w:type="dxa"/>
            <w:vAlign w:val="center"/>
            <w:textDirection w:val="lrTb"/>
            <w:noWrap w:val="false"/>
          </w:tcPr>
          <w:p>
            <w:pPr>
              <w:pBdr/>
              <w:spacing/>
              <w:ind/>
              <w:jc w:val="center"/>
              <w:rPr/>
            </w:pPr>
            <w:r>
              <w:t xml:space="preserve">VT1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5296,6</w:t>
            </w:r>
            <w:r/>
          </w:p>
        </w:tc>
        <w:tc>
          <w:tcPr>
            <w:tcBorders/>
            <w:tcW w:w="1605" w:type="dxa"/>
            <w:vAlign w:val="center"/>
            <w:textDirection w:val="lrTb"/>
            <w:noWrap w:val="false"/>
          </w:tcPr>
          <w:p>
            <w:pPr>
              <w:pBdr/>
              <w:spacing/>
              <w:ind/>
              <w:jc w:val="center"/>
              <w:rPr/>
            </w:pPr>
            <w:r>
              <w:t xml:space="preserve">5296,6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Nam</w:t>
            </w:r>
            <w:r/>
          </w:p>
        </w:tc>
        <w:tc>
          <w:tcPr>
            <w:tcBorders/>
            <w:tcW w:w="1605" w:type="dxa"/>
            <w:vAlign w:val="center"/>
            <w:textDirection w:val="lrTb"/>
            <w:noWrap w:val="false"/>
          </w:tcPr>
          <w:p>
            <w:pPr>
              <w:pBdr/>
              <w:spacing/>
              <w:ind/>
              <w:jc w:val="center"/>
              <w:rPr/>
            </w:pPr>
            <w:r>
              <w:t xml:space="preserve">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4677"/>
        <w:gridCol w:w="2409"/>
        <w:gridCol w:w="1702"/>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2409"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702"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4677"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240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3"/>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43"/>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4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3"/>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4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4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KC</w:t>
            </w:r>
            <w:r>
              <w:rPr>
                <w:color w:val="000000" w:themeColor="text1"/>
                <w:sz w:val="22"/>
                <w:szCs w:val="22"/>
              </w:rPr>
              <w:t xml:space="preserve">N </w:t>
            </w:r>
            <w:r>
              <w:rPr>
                <w:color w:val="000000" w:themeColor="text1"/>
                <w:sz w:val="22"/>
                <w:szCs w:val="22"/>
              </w:rPr>
              <w:t xml:space="preserve">Việt </w:t>
            </w:r>
            <w:r>
              <w:rPr>
                <w:color w:val="000000" w:themeColor="text1"/>
                <w:sz w:val="22"/>
                <w:szCs w:val="22"/>
              </w:rPr>
              <w:t xml:space="preserve">Nam - </w:t>
            </w:r>
            <w:r>
              <w:rPr>
                <w:color w:val="000000" w:themeColor="text1"/>
                <w:sz w:val="22"/>
                <w:szCs w:val="22"/>
              </w:rPr>
              <w:t xml:space="preserve">S</w:t>
            </w:r>
            <w:r>
              <w:rPr>
                <w:color w:val="000000" w:themeColor="text1"/>
                <w:sz w:val="22"/>
                <w:szCs w:val="22"/>
              </w:rPr>
              <w:t xml:space="preserve">ingapore,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Hoà, </w:t>
            </w:r>
            <w:r>
              <w:rPr>
                <w:color w:val="000000" w:themeColor="text1"/>
                <w:sz w:val="22"/>
                <w:szCs w:val="22"/>
              </w:rPr>
              <w:t xml:space="preserve">TX. </w:t>
            </w:r>
            <w:r>
              <w:rPr>
                <w:color w:val="000000" w:themeColor="text1"/>
                <w:sz w:val="22"/>
                <w:szCs w:val="22"/>
              </w:rPr>
              <w:t xml:space="preserve">Thuận </w:t>
            </w:r>
            <w:r>
              <w:rPr>
                <w:color w:val="000000" w:themeColor="text1"/>
                <w:sz w:val="22"/>
                <w:szCs w:val="22"/>
              </w:rPr>
              <w:t xml:space="preserve">An, </w:t>
            </w:r>
            <w:r>
              <w:rPr>
                <w:color w:val="000000" w:themeColor="text1"/>
                <w:sz w:val="22"/>
                <w:szCs w:val="22"/>
              </w:rPr>
              <w:t xml:space="preserve">Bình </w:t>
            </w:r>
            <w:r>
              <w:rPr>
                <w:color w:val="000000" w:themeColor="text1"/>
                <w:sz w:val="22"/>
                <w:szCs w:val="22"/>
              </w:rPr>
              <w:t xml:space="preserve">Dương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An </w:t>
            </w:r>
            <w:r>
              <w:rPr>
                <w:color w:val="000000" w:themeColor="text1"/>
                <w:sz w:val="22"/>
                <w:szCs w:val="22"/>
              </w:rPr>
              <w:t xml:space="preserve">Phú,</w:t>
            </w:r>
            <w:r>
              <w:rPr>
                <w:color w:val="000000" w:themeColor="text1"/>
                <w:sz w:val="22"/>
                <w:szCs w:val="22"/>
              </w:rPr>
              <w:t xml:space="preserve">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An Phú,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ĐT 743, Phường Tân Đông Hiệp, Thị xã Dĩ An, Tỉnh Bình Dương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Dĩ </w:t>
            </w:r>
            <w:r>
              <w:rPr>
                <w:color w:val="000000" w:themeColor="text1"/>
                <w:sz w:val="22"/>
                <w:szCs w:val="22"/>
              </w:rPr>
              <w:t xml:space="preserve">An, </w:t>
            </w:r>
            <w:r>
              <w:rPr>
                <w:sz w:val="22"/>
                <w:szCs w:val="22"/>
              </w:rPr>
              <w:t xml:space="preserve">Thành </w:t>
            </w:r>
            <w:r>
              <w:rPr>
                <w:sz w:val="22"/>
                <w:szCs w:val="22"/>
              </w:rPr>
              <w:t xml:space="preserve">phố </w:t>
            </w:r>
            <w:r>
              <w:rPr>
                <w:sz w:val="22"/>
                <w:szCs w:val="22"/>
              </w:rPr>
              <w:t xml:space="preserve">Hồ </w:t>
            </w:r>
            <w:r>
              <w:rPr>
                <w:sz w:val="22"/>
                <w:szCs w:val="22"/>
              </w:rPr>
              <w:t xml:space="preserve">Chí </w:t>
            </w:r>
            <w:r>
              <w:rPr>
                <w:sz w:val="22"/>
                <w:szCs w:val="22"/>
              </w:rPr>
              <w:t xml:space="preserve">Minh)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Tân Đông Hiệp, Thị xã Dĩ An, Tỉnh Bình Dương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Dĩ </w:t>
            </w:r>
            <w:r>
              <w:rPr>
                <w:color w:val="000000" w:themeColor="text1"/>
                <w:sz w:val="22"/>
                <w:szCs w:val="22"/>
              </w:rPr>
              <w:t xml:space="preserve">An, </w:t>
            </w:r>
            <w:r>
              <w:rPr>
                <w:sz w:val="22"/>
                <w:szCs w:val="22"/>
              </w:rPr>
              <w:t xml:space="preserve">Thành </w:t>
            </w:r>
            <w:r>
              <w:rPr>
                <w:sz w:val="22"/>
                <w:szCs w:val="22"/>
              </w:rPr>
              <w:t xml:space="preserve">phố </w:t>
            </w:r>
            <w:r>
              <w:rPr>
                <w:sz w:val="22"/>
                <w:szCs w:val="22"/>
              </w:rPr>
              <w:t xml:space="preserve">Hồ </w:t>
            </w:r>
            <w:r>
              <w:rPr>
                <w:sz w:val="22"/>
                <w:szCs w:val="22"/>
              </w:rPr>
              <w:t xml:space="preserve">Chí </w:t>
            </w:r>
            <w:r>
              <w:rPr>
                <w:sz w:val="22"/>
                <w:szCs w:val="22"/>
              </w:rPr>
              <w:t xml:space="preserve">Minh) </w:t>
            </w:r>
            <w:r>
              <w:rPr>
                <w:sz w:val="22"/>
                <w:szCs w:val="22"/>
              </w:rPr>
            </w:r>
            <w:r>
              <w:rPr>
                <w:sz w:val="22"/>
                <w:szCs w:val="22"/>
              </w:rPr>
            </w:r>
          </w:p>
        </w:tc>
      </w:tr>
      <w:tr>
        <w:trPr>
          <w:trHeight w:val="72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0932337493</w:t>
            </w:r>
            <w:r>
              <w:rPr>
                <w:sz w:val="22"/>
                <w:szCs w:val="22"/>
              </w:rPr>
              <w:t xml:space="preserve"> </w:t>
            </w:r>
            <w:r>
              <w:rPr>
                <w:sz w:val="22"/>
                <w:szCs w:val="22"/>
              </w:rPr>
              <w:br/>
              <w:t xml:space="preserve">(</w:t>
            </w:r>
            <w:r>
              <w:rPr>
                <w:sz w:val="22"/>
                <w:szCs w:val="22"/>
              </w:rPr>
              <w:t xml:space="preserve">Lê Minh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0938317389</w:t>
            </w:r>
            <w:r>
              <w:rPr>
                <w:sz w:val="22"/>
                <w:szCs w:val="22"/>
              </w:rPr>
              <w:br/>
            </w:r>
            <w:r>
              <w:rPr>
                <w:sz w:val="22"/>
                <w:szCs w:val="22"/>
              </w:rPr>
              <w:t xml:space="preserve">(</w:t>
            </w:r>
            <w:r>
              <w:rPr>
                <w:sz w:val="22"/>
                <w:szCs w:val="22"/>
              </w:rPr>
              <w:t xml:space="preserve">Huấn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0938.317.389</w:t>
            </w:r>
            <w:r>
              <w:rPr>
                <w:sz w:val="22"/>
                <w:szCs w:val="22"/>
              </w:rPr>
              <w:br/>
            </w:r>
            <w:r>
              <w:rPr>
                <w:sz w:val="22"/>
                <w:szCs w:val="22"/>
              </w:rPr>
              <w:t xml:space="preserve">(</w:t>
            </w:r>
            <w:r>
              <w:rPr>
                <w:sz w:val="22"/>
                <w:szCs w:val="22"/>
              </w:rPr>
              <w:t xml:space="preserve">Huấn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khu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khu công nghiệp</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w:t>
            </w:r>
            <w:r>
              <w:rPr>
                <w:color w:val="000000" w:themeColor="text1"/>
                <w:sz w:val="22"/>
                <w:szCs w:val="22"/>
              </w:rPr>
              <w:t xml:space="preserve">thời </w:t>
            </w:r>
            <w:r>
              <w:rPr>
                <w:color w:val="000000" w:themeColor="text1"/>
                <w:sz w:val="22"/>
                <w:szCs w:val="22"/>
              </w:rPr>
              <w:t xml:space="preserve">hạn (</w:t>
            </w:r>
            <w:r>
              <w:rPr>
                <w:color w:val="000000" w:themeColor="text1"/>
                <w:sz w:val="22"/>
                <w:szCs w:val="22"/>
              </w:rPr>
              <w:t xml:space="preserve">đến 13/05/2054)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(đến 10/01/2058)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(đến 30/10/2045)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thời hạn (đến 29/04/2045)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Đại </w:t>
            </w:r>
            <w:r>
              <w:rPr>
                <w:color w:val="000000" w:themeColor="text1"/>
                <w:sz w:val="22"/>
                <w:szCs w:val="22"/>
              </w:rPr>
              <w:t xml:space="preserve">Lộ </w:t>
            </w:r>
            <w:r>
              <w:rPr>
                <w:color w:val="000000" w:themeColor="text1"/>
                <w:sz w:val="22"/>
                <w:szCs w:val="22"/>
              </w:rPr>
              <w:t xml:space="preserve">Độc </w:t>
            </w:r>
            <w:r>
              <w:rPr>
                <w:color w:val="000000" w:themeColor="text1"/>
                <w:sz w:val="22"/>
                <w:szCs w:val="22"/>
              </w:rPr>
              <w:t xml:space="preserve">Lập, </w:t>
            </w:r>
            <w:r>
              <w:rPr>
                <w:color w:val="000000" w:themeColor="text1"/>
                <w:sz w:val="22"/>
                <w:szCs w:val="22"/>
              </w:rPr>
              <w:t xml:space="preserve">KCN </w:t>
            </w:r>
            <w:r>
              <w:rPr>
                <w:color w:val="000000" w:themeColor="text1"/>
                <w:sz w:val="22"/>
                <w:szCs w:val="22"/>
              </w:rPr>
              <w:t xml:space="preserve">Việt </w:t>
            </w:r>
            <w:r>
              <w:rPr>
                <w:color w:val="000000" w:themeColor="text1"/>
                <w:sz w:val="22"/>
                <w:szCs w:val="22"/>
              </w:rPr>
              <w:t xml:space="preserve">Nam - </w:t>
            </w:r>
            <w:r>
              <w:rPr>
                <w:color w:val="000000" w:themeColor="text1"/>
                <w:sz w:val="22"/>
                <w:szCs w:val="22"/>
              </w:rPr>
              <w:t xml:space="preserve">Singapore,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Hoà, </w:t>
            </w:r>
            <w:r>
              <w:rPr>
                <w:color w:val="000000" w:themeColor="text1"/>
                <w:sz w:val="22"/>
                <w:szCs w:val="22"/>
              </w:rPr>
              <w:t xml:space="preserve">thị </w:t>
            </w:r>
            <w:r>
              <w:rPr>
                <w:color w:val="000000" w:themeColor="text1"/>
                <w:sz w:val="22"/>
                <w:szCs w:val="22"/>
              </w:rPr>
              <w:t xml:space="preserve">xã </w:t>
            </w:r>
            <w:r>
              <w:rPr>
                <w:color w:val="000000" w:themeColor="text1"/>
                <w:sz w:val="22"/>
                <w:szCs w:val="22"/>
              </w:rPr>
              <w:t xml:space="preserve">Thuận </w:t>
            </w:r>
            <w:r>
              <w:rPr>
                <w:color w:val="000000" w:themeColor="text1"/>
                <w:sz w:val="22"/>
                <w:szCs w:val="22"/>
              </w:rPr>
              <w:t xml:space="preserve">An, </w:t>
            </w:r>
            <w:r>
              <w:rPr>
                <w:color w:val="000000" w:themeColor="text1"/>
                <w:sz w:val="22"/>
                <w:szCs w:val="22"/>
              </w:rPr>
              <w:t xml:space="preserve">Bìn</w:t>
            </w:r>
            <w:r>
              <w:rPr>
                <w:color w:val="000000" w:themeColor="text1"/>
                <w:sz w:val="22"/>
                <w:szCs w:val="22"/>
              </w:rPr>
              <w:t xml:space="preserve">h </w:t>
            </w:r>
            <w:r>
              <w:rPr>
                <w:color w:val="000000" w:themeColor="text1"/>
                <w:sz w:val="22"/>
                <w:szCs w:val="22"/>
              </w:rPr>
              <w:t xml:space="preserve">Dương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An </w:t>
            </w:r>
            <w:r>
              <w:rPr>
                <w:color w:val="000000" w:themeColor="text1"/>
                <w:sz w:val="22"/>
                <w:szCs w:val="22"/>
              </w:rPr>
              <w:t xml:space="preserve">Phú,</w:t>
            </w:r>
            <w:r>
              <w:rPr>
                <w:color w:val="000000" w:themeColor="text1"/>
                <w:sz w:val="22"/>
                <w:szCs w:val="22"/>
              </w:rPr>
              <w:t xml:space="preserve">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An Phú, Thành phố Hồ Chí Minh; Tài sản cách đường DT 743 khoảng 250m.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ĐT 743, Phường Tân Đông Hiệp, Thị xã Dĩ An, Tỉnh Bình Dương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Dĩ </w:t>
            </w:r>
            <w:r>
              <w:rPr>
                <w:color w:val="000000" w:themeColor="text1"/>
                <w:sz w:val="22"/>
                <w:szCs w:val="22"/>
              </w:rPr>
              <w:t xml:space="preserve">An,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w:t>
            </w:r>
            <w:r>
              <w:rPr>
                <w:color w:val="000000" w:themeColor="text1"/>
                <w:sz w:val="22"/>
                <w:szCs w:val="22"/>
              </w:rPr>
              <w:t xml:space="preserve">ường số 6 KCN Sóng Thần 2, </w:t>
            </w:r>
            <w:r>
              <w:rPr>
                <w:color w:val="000000" w:themeColor="text1"/>
                <w:sz w:val="22"/>
                <w:szCs w:val="22"/>
              </w:rPr>
              <w:t xml:space="preserve">Phường </w:t>
            </w:r>
            <w:r>
              <w:rPr>
                <w:color w:val="000000" w:themeColor="text1"/>
                <w:sz w:val="22"/>
                <w:szCs w:val="22"/>
              </w:rPr>
              <w:t xml:space="preserve">Dĩ </w:t>
            </w:r>
            <w:r>
              <w:rPr>
                <w:color w:val="000000" w:themeColor="text1"/>
                <w:sz w:val="22"/>
                <w:szCs w:val="22"/>
              </w:rPr>
              <w:t xml:space="preserve">An,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công nghiệp, cụm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công nghiệp, cụm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công nghiệp, cụm công nghiệp</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5296,6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4474 (QH: 227)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10101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189,16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102,77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3 mặt đường, phố</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w:t>
            </w:r>
            <w:r>
              <w:rPr>
                <w:color w:val="000000" w:themeColor="text1"/>
                <w:sz w:val="22"/>
                <w:szCs w:val="22"/>
              </w:rPr>
              <w:t xml:space="preserve">xưởng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02 Nhà </w:t>
            </w:r>
            <w:r>
              <w:rPr>
                <w:color w:val="000000" w:themeColor="text1"/>
                <w:sz w:val="22"/>
                <w:szCs w:val="22"/>
              </w:rPr>
              <w:t xml:space="preserve">xưởng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w:t>
            </w:r>
            <w:r>
              <w:rPr>
                <w:color w:val="000000" w:themeColor="text1"/>
                <w:sz w:val="22"/>
                <w:szCs w:val="22"/>
              </w:rPr>
              <w:t xml:space="preserve">văn </w:t>
            </w:r>
            <w:r>
              <w:rPr>
                <w:color w:val="000000" w:themeColor="text1"/>
                <w:sz w:val="22"/>
                <w:szCs w:val="22"/>
              </w:rPr>
              <w:t xml:space="preserve">phòng, </w:t>
            </w:r>
            <w:r>
              <w:rPr>
                <w:color w:val="000000" w:themeColor="text1"/>
                <w:sz w:val="22"/>
                <w:szCs w:val="22"/>
              </w:rPr>
              <w:t xml:space="preserve">nhà </w:t>
            </w:r>
            <w:r>
              <w:rPr>
                <w:color w:val="000000" w:themeColor="text1"/>
                <w:sz w:val="22"/>
                <w:szCs w:val="22"/>
              </w:rPr>
              <w:t xml:space="preserve">xưởng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w:t>
            </w:r>
            <w:r>
              <w:rPr>
                <w:color w:val="000000" w:themeColor="text1"/>
                <w:sz w:val="22"/>
                <w:szCs w:val="22"/>
              </w:rPr>
              <w:t xml:space="preserve">xưởng 1: 1824</w:t>
            </w:r>
            <w:r>
              <w:rPr>
                <w:color w:val="000000" w:themeColor="text1"/>
                <w:sz w:val="22"/>
                <w:szCs w:val="22"/>
              </w:rPr>
              <w:t xml:space="preserve">m2; </w:t>
            </w:r>
            <w:r>
              <w:rPr>
                <w:color w:val="000000" w:themeColor="text1"/>
                <w:sz w:val="22"/>
                <w:szCs w:val="22"/>
              </w:rPr>
              <w:t xml:space="preserve">Nhà </w:t>
            </w:r>
            <w:r>
              <w:rPr>
                <w:color w:val="000000" w:themeColor="text1"/>
                <w:sz w:val="22"/>
                <w:szCs w:val="22"/>
              </w:rPr>
              <w:t xml:space="preserve">xưởng 2: 3306</w:t>
            </w:r>
            <w:r>
              <w:rPr>
                <w:color w:val="000000" w:themeColor="text1"/>
                <w:sz w:val="22"/>
                <w:szCs w:val="22"/>
              </w:rPr>
              <w:t xml:space="preserve">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w:t>
            </w:r>
            <w:r>
              <w:rPr>
                <w:color w:val="000000" w:themeColor="text1"/>
                <w:sz w:val="22"/>
                <w:szCs w:val="22"/>
              </w:rPr>
              <w:t xml:space="preserve">xưởng: 7500</w:t>
            </w:r>
            <w:r>
              <w:rPr>
                <w:color w:val="000000" w:themeColor="text1"/>
                <w:sz w:val="22"/>
                <w:szCs w:val="22"/>
              </w:rPr>
              <w:t xml:space="preserve">m2; </w:t>
            </w:r>
            <w:r>
              <w:rPr>
                <w:color w:val="000000" w:themeColor="text1"/>
                <w:sz w:val="22"/>
                <w:szCs w:val="22"/>
              </w:rPr>
              <w:t xml:space="preserve">Nhà </w:t>
            </w:r>
            <w:r>
              <w:rPr>
                <w:color w:val="000000" w:themeColor="text1"/>
                <w:sz w:val="22"/>
                <w:szCs w:val="22"/>
              </w:rPr>
              <w:t xml:space="preserve">văn </w:t>
            </w:r>
            <w:r>
              <w:rPr>
                <w:color w:val="000000" w:themeColor="text1"/>
                <w:sz w:val="22"/>
                <w:szCs w:val="22"/>
              </w:rPr>
              <w:t xml:space="preserve">phòng: 360</w:t>
            </w:r>
            <w:r>
              <w:rPr>
                <w:color w:val="000000" w:themeColor="text1"/>
                <w:sz w:val="22"/>
                <w:szCs w:val="22"/>
              </w:rPr>
              <w:t xml:space="preserve">m2.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109.842.600.000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130.745.000.000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98.858.340.000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117.670.500.000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white"/>
                <w14:ligatures w14:val="none"/>
              </w:rPr>
            </w:pPr>
            <w:r>
              <w:rPr>
                <w:sz w:val="22"/>
                <w:szCs w:val="22"/>
                <w:highlight w:val="white"/>
              </w:rPr>
            </w:r>
            <w:r>
              <w:rPr>
                <w:sz w:val="22"/>
                <w:szCs w:val="22"/>
                <w:highlight w:val="white"/>
              </w:rPr>
              <w:t xml:space="preserve">3.277.500.000</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white"/>
                <w14:ligatures w14:val="none"/>
              </w:rPr>
            </w:pPr>
            <w:r>
              <w:rPr>
                <w:sz w:val="22"/>
                <w:szCs w:val="22"/>
                <w:highlight w:val="white"/>
              </w:rPr>
            </w:r>
            <w:r>
              <w:rPr>
                <w:sz w:val="22"/>
                <w:szCs w:val="22"/>
                <w:highlight w:val="white"/>
              </w:rPr>
              <w:t xml:space="preserve">9.967.730.819</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highlight w:val="white"/>
                <w14:ligatures w14:val="none"/>
              </w:rPr>
            </w:pPr>
            <w:r>
              <w:rPr>
                <w:sz w:val="22"/>
                <w:szCs w:val="22"/>
                <w:highlight w:val="white"/>
              </w:rPr>
            </w:r>
            <w:r>
              <w:rPr>
                <w:sz w:val="22"/>
                <w:szCs w:val="22"/>
                <w:highlight w:val="white"/>
              </w:rPr>
              <w:t xml:space="preserve">14.844.423.258</w:t>
            </w:r>
            <w:r>
              <w:rPr>
                <w:sz w:val="22"/>
                <w:szCs w:val="22"/>
                <w:highlight w:val="white"/>
                <w14:ligatures w14:val="none"/>
              </w:rPr>
            </w:r>
            <w:r>
              <w:rPr>
                <w:sz w:val="22"/>
                <w:szCs w:val="22"/>
                <w:highlight w:val="white"/>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98.858.340.000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117.670.500.000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11.001.900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8.800.179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10.282.608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49.222.500.000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88.890.609.181</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102.826.076.742</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11.001.900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8.800.179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10.282.608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11.001.900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8.800.179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10.282.608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w:t>
            </w:r>
            <w:r>
              <w:rPr>
                <w:color w:val="000000" w:themeColor="text1"/>
                <w:sz w:val="22"/>
                <w:szCs w:val="22"/>
              </w:rPr>
              <w:t xml:space="preserve">khu</w:t>
            </w:r>
            <w:r>
              <w:rPr>
                <w:color w:val="000000" w:themeColor="text1"/>
                <w:sz w:val="22"/>
                <w:szCs w:val="22"/>
              </w:rPr>
              <w:t xml:space="preserve"> công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khu công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khu công nghiệp</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11.001.900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8.800.179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10.282.608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w:t>
            </w:r>
            <w:r>
              <w:rPr>
                <w:color w:val="000000" w:themeColor="text1"/>
                <w:sz w:val="22"/>
                <w:szCs w:val="22"/>
              </w:rPr>
              <w:t xml:space="preserve">khu </w:t>
            </w:r>
            <w:r>
              <w:rPr>
                <w:color w:val="000000" w:themeColor="text1"/>
                <w:sz w:val="22"/>
                <w:szCs w:val="22"/>
              </w:rPr>
              <w:t xml:space="preserve">công </w:t>
            </w:r>
            <w:r>
              <w:rPr>
                <w:color w:val="000000" w:themeColor="text1"/>
                <w:sz w:val="22"/>
                <w:szCs w:val="22"/>
              </w:rPr>
              <w:t xml:space="preserve">nghiệp - </w:t>
            </w:r>
            <w:r>
              <w:rPr>
                <w:color w:val="000000" w:themeColor="text1"/>
                <w:sz w:val="22"/>
                <w:szCs w:val="22"/>
              </w:rPr>
              <w:t xml:space="preserve">Có </w:t>
            </w:r>
            <w:r>
              <w:rPr>
                <w:color w:val="000000" w:themeColor="text1"/>
                <w:sz w:val="22"/>
                <w:szCs w:val="22"/>
              </w:rPr>
              <w:t xml:space="preserve">thời </w:t>
            </w:r>
            <w:r>
              <w:rPr>
                <w:color w:val="000000" w:themeColor="text1"/>
                <w:sz w:val="22"/>
                <w:szCs w:val="22"/>
              </w:rPr>
              <w:t xml:space="preserve">hạn (</w:t>
            </w:r>
            <w:r>
              <w:rPr>
                <w:color w:val="000000" w:themeColor="text1"/>
                <w:sz w:val="22"/>
                <w:szCs w:val="22"/>
              </w:rPr>
              <w:t xml:space="preserve">Đến </w:t>
            </w:r>
            <w:r>
              <w:rPr>
                <w:color w:val="000000" w:themeColor="text1"/>
                <w:sz w:val="22"/>
                <w:szCs w:val="22"/>
              </w:rPr>
              <w:t xml:space="preserve">n</w:t>
            </w:r>
            <w:r>
              <w:rPr>
                <w:color w:val="000000" w:themeColor="text1"/>
                <w:sz w:val="22"/>
                <w:szCs w:val="22"/>
              </w:rPr>
              <w:t xml:space="preserve">gày 13/05/2054, 28 </w:t>
            </w:r>
            <w:r>
              <w:rPr>
                <w:color w:val="000000" w:themeColor="text1"/>
                <w:sz w:val="22"/>
                <w:szCs w:val="22"/>
              </w:rPr>
              <w:t xml:space="preserve">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cơ sở sản xuất phi nông nghiệp – Có thời hạn (đến 10/01/2058, 32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khu công nghiệp – Có thời hạn (đến 30/10/2045, 19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khu công nghiệp – Có thời hạn (đến 29/04/2045, 19 năm)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10.451.805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8.800.179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10.282.608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Đại </w:t>
            </w:r>
            <w:r>
              <w:rPr>
                <w:color w:val="000000" w:themeColor="text1"/>
                <w:sz w:val="22"/>
                <w:szCs w:val="22"/>
              </w:rPr>
              <w:t xml:space="preserve">Lộ </w:t>
            </w:r>
            <w:r>
              <w:rPr>
                <w:color w:val="000000" w:themeColor="text1"/>
                <w:sz w:val="22"/>
                <w:szCs w:val="22"/>
              </w:rPr>
              <w:t xml:space="preserve">Độc </w:t>
            </w:r>
            <w:r>
              <w:rPr>
                <w:color w:val="000000" w:themeColor="text1"/>
                <w:sz w:val="22"/>
                <w:szCs w:val="22"/>
              </w:rPr>
              <w:t xml:space="preserve">Lập, </w:t>
            </w:r>
            <w:r>
              <w:rPr>
                <w:color w:val="000000" w:themeColor="text1"/>
                <w:sz w:val="22"/>
                <w:szCs w:val="22"/>
              </w:rPr>
              <w:t xml:space="preserve">KCN </w:t>
            </w:r>
            <w:r>
              <w:rPr>
                <w:color w:val="000000" w:themeColor="text1"/>
                <w:sz w:val="22"/>
                <w:szCs w:val="22"/>
              </w:rPr>
              <w:t xml:space="preserve">Việt </w:t>
            </w:r>
            <w:r>
              <w:rPr>
                <w:color w:val="000000" w:themeColor="text1"/>
                <w:sz w:val="22"/>
                <w:szCs w:val="22"/>
              </w:rPr>
              <w:t xml:space="preserve">Nam - </w:t>
            </w:r>
            <w:r>
              <w:rPr>
                <w:color w:val="000000" w:themeColor="text1"/>
                <w:sz w:val="22"/>
                <w:szCs w:val="22"/>
              </w:rPr>
              <w:t xml:space="preserve">Singapore, </w:t>
            </w:r>
            <w:r>
              <w:rPr>
                <w:color w:val="000000" w:themeColor="text1"/>
                <w:sz w:val="22"/>
                <w:szCs w:val="22"/>
              </w:rPr>
              <w:t xml:space="preserve">phường </w:t>
            </w:r>
            <w:r>
              <w:rPr>
                <w:color w:val="000000" w:themeColor="text1"/>
                <w:sz w:val="22"/>
                <w:szCs w:val="22"/>
              </w:rPr>
              <w:t xml:space="preserve">Bình </w:t>
            </w:r>
            <w:r>
              <w:rPr>
                <w:color w:val="000000" w:themeColor="text1"/>
                <w:sz w:val="22"/>
                <w:szCs w:val="22"/>
              </w:rPr>
              <w:t xml:space="preserve">Hoà, </w:t>
            </w:r>
            <w:r>
              <w:rPr>
                <w:color w:val="000000" w:themeColor="text1"/>
                <w:sz w:val="22"/>
                <w:szCs w:val="22"/>
              </w:rPr>
              <w:t xml:space="preserve">thị </w:t>
            </w:r>
            <w:r>
              <w:rPr>
                <w:color w:val="000000" w:themeColor="text1"/>
                <w:sz w:val="22"/>
                <w:szCs w:val="22"/>
              </w:rPr>
              <w:t xml:space="preserve">xã </w:t>
            </w:r>
            <w:r>
              <w:rPr>
                <w:color w:val="000000" w:themeColor="text1"/>
                <w:sz w:val="22"/>
                <w:szCs w:val="22"/>
              </w:rPr>
              <w:t xml:space="preserve">Thuận </w:t>
            </w:r>
            <w:r>
              <w:rPr>
                <w:color w:val="000000" w:themeColor="text1"/>
                <w:sz w:val="22"/>
                <w:szCs w:val="22"/>
              </w:rPr>
              <w:t xml:space="preserve">An, </w:t>
            </w:r>
            <w:r>
              <w:rPr>
                <w:color w:val="000000" w:themeColor="text1"/>
                <w:sz w:val="22"/>
                <w:szCs w:val="22"/>
              </w:rPr>
              <w:t xml:space="preserve">Bìn</w:t>
            </w:r>
            <w:r>
              <w:rPr>
                <w:color w:val="000000" w:themeColor="text1"/>
                <w:sz w:val="22"/>
                <w:szCs w:val="22"/>
              </w:rPr>
              <w:t xml:space="preserve">h </w:t>
            </w:r>
            <w:r>
              <w:rPr>
                <w:color w:val="000000" w:themeColor="text1"/>
                <w:sz w:val="22"/>
                <w:szCs w:val="22"/>
              </w:rPr>
              <w:t xml:space="preserve">Dương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An </w:t>
            </w:r>
            <w:r>
              <w:rPr>
                <w:color w:val="000000" w:themeColor="text1"/>
                <w:sz w:val="22"/>
                <w:szCs w:val="22"/>
              </w:rPr>
              <w:t xml:space="preserve">Phú,</w:t>
            </w:r>
            <w:r>
              <w:rPr>
                <w:color w:val="000000" w:themeColor="text1"/>
                <w:sz w:val="22"/>
                <w:szCs w:val="22"/>
              </w:rPr>
              <w:t xml:space="preserve"> </w:t>
            </w:r>
            <w:r>
              <w:rPr>
                <w:color w:val="000000" w:themeColor="text1"/>
                <w:sz w:val="22"/>
                <w:szCs w:val="22"/>
              </w:rPr>
              <w:t xml:space="preserve">T</w:t>
            </w:r>
            <w:r>
              <w:rPr>
                <w:color w:val="000000" w:themeColor="text1"/>
                <w:sz w:val="22"/>
                <w:szCs w:val="22"/>
              </w:rPr>
              <w:t xml:space="preserve">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An Phú, Thành phố Hồ Chí Minh; Tài sản cách đường DT 743 khoảng 250m.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ĐT 743, Phường Tân Đông Hiệp, Thị xã Dĩ An, Tỉnh Bình Dương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Dĩ </w:t>
            </w:r>
            <w:r>
              <w:rPr>
                <w:color w:val="000000" w:themeColor="text1"/>
                <w:sz w:val="22"/>
                <w:szCs w:val="22"/>
              </w:rPr>
              <w:t xml:space="preserve">An,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w:t>
            </w:r>
            <w:r>
              <w:rPr>
                <w:color w:val="000000" w:themeColor="text1"/>
                <w:sz w:val="22"/>
                <w:szCs w:val="22"/>
              </w:rPr>
              <w:t xml:space="preserve">ường số 6 KCN Sóng Thần 2, </w:t>
            </w:r>
            <w:r>
              <w:rPr>
                <w:color w:val="000000" w:themeColor="text1"/>
                <w:sz w:val="22"/>
                <w:szCs w:val="22"/>
              </w:rPr>
              <w:t xml:space="preserve">Phường </w:t>
            </w:r>
            <w:r>
              <w:rPr>
                <w:color w:val="000000" w:themeColor="text1"/>
                <w:sz w:val="22"/>
                <w:szCs w:val="22"/>
              </w:rPr>
              <w:t xml:space="preserve">Dĩ </w:t>
            </w:r>
            <w:r>
              <w:rPr>
                <w:color w:val="000000" w:themeColor="text1"/>
                <w:sz w:val="22"/>
                <w:szCs w:val="22"/>
              </w:rPr>
              <w:t xml:space="preserve">An, </w:t>
            </w:r>
            <w:r>
              <w:rPr>
                <w:color w:val="000000" w:themeColor="text1"/>
                <w:sz w:val="22"/>
                <w:szCs w:val="22"/>
              </w:rPr>
              <w:t xml:space="preserve">TP </w:t>
            </w:r>
            <w:r>
              <w:rPr>
                <w:color w:val="000000" w:themeColor="text1"/>
                <w:sz w:val="22"/>
                <w:szCs w:val="22"/>
              </w:rPr>
              <w:t xml:space="preserve">Hồ </w:t>
            </w:r>
            <w:r>
              <w:rPr>
                <w:color w:val="000000" w:themeColor="text1"/>
                <w:sz w:val="22"/>
                <w:szCs w:val="22"/>
              </w:rPr>
              <w:t xml:space="preserve">Chí </w:t>
            </w:r>
            <w:r>
              <w:rPr>
                <w:color w:val="000000" w:themeColor="text1"/>
                <w:sz w:val="22"/>
                <w:szCs w:val="22"/>
              </w:rPr>
              <w:t xml:space="preserve">Minh</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-1.100.190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-880.018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9.351.615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7.920.161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10.282.608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9.351.615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7.920.161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10.282.608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-934.390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9.901.710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6.985.771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10.282.608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công nghiệp, cụm công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công nghiệp, cụm công nghiệp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công nghiệp, cụm công nghiệp</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330.057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10.231.767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6.985.771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10.282.608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5296,6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4474 (QH: 227)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10.101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-550.095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467.195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533.742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9.681.672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7.452.966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10.816.350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97,3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-514.130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9.681.672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7.452.966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10.302.220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105,93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108,33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189,16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102,77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440.009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9.681.672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7.892.975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10.302.220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3 mặt đường, phố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-1.601.226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9.681.672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7.892.975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8.700.994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440.009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514.130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9.681.672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8.332.984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9.215.124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9.681.672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8.332.984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9.215.124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9.076.593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-8,19%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3.080.532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3.161.621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3.163.228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1.320.228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467.195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1.067.484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-8,19</w:t>
      </w:r>
      <w:r>
        <w:t xml:space="preserve">% đến</w:t>
      </w:r>
      <w:r>
        <w:t xml:space="preserve"> </w:t>
      </w:r>
      <w:r>
        <w:t xml:space="preserve"> </w:t>
      </w:r>
      <w:r>
        <w:t xml:space="preserve">6,67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9.681.672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3.227.869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8.332.984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2.777.384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9.215.124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3.071.401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9.076.654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9.000.000</w:t>
      </w:r>
      <w:r>
        <w:rPr>
          <w:b/>
          <w:bCs/>
          <w:color w:val="000000" w:themeColor="text1"/>
        </w:rPr>
        <w:t xml:space="preserve"> </w:t>
      </w:r>
      <w:r>
        <w:rPr>
          <w:b/>
          <w:bCs/>
        </w:rPr>
        <w:t xml:space="preserve">đồng/m².</w:t>
      </w:r>
      <w:r>
        <w:rPr>
          <w:b/>
          <w:bCs/>
        </w:rPr>
      </w:r>
      <w:r>
        <w:rPr>
          <w:b/>
          <w:bCs/>
        </w:rPr>
      </w:r>
    </w:p>
    <w:p>
      <w:pPr>
        <w:pStyle w:val="1043"/>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Style w:val="1043"/>
        <w:numPr>
          <w:ilvl w:val="0"/>
          <w:numId w:val="40"/>
        </w:numPr>
        <w:pBdr/>
        <w:spacing w:after="120" w:before="120" w:line="276" w:lineRule="auto"/>
        <w:ind/>
        <w:jc w:val="both"/>
        <w:rPr>
          <w:b/>
          <w:bCs/>
        </w:rPr>
      </w:pPr>
      <w:r>
        <w:rPr>
          <w:b/>
          <w:bCs/>
          <w:highlight w:val="none"/>
        </w:rPr>
        <w:t xml:space="preserve">Xác </w:t>
      </w:r>
      <w:r>
        <w:rPr>
          <w:b/>
          <w:bCs/>
          <w:highlight w:val="none"/>
        </w:rPr>
        <w:t xml:space="preserve">đị</w:t>
      </w:r>
      <w:r>
        <w:rPr>
          <w:b/>
          <w:bCs/>
          <w:highlight w:val="none"/>
        </w:rPr>
        <w:t xml:space="preserve">nh </w:t>
      </w:r>
      <w:r>
        <w:rPr>
          <w:b/>
          <w:bCs/>
          <w:highlight w:val="none"/>
        </w:rPr>
        <w:t xml:space="preserve">đơn </w:t>
      </w:r>
      <w:r>
        <w:rPr>
          <w:b/>
          <w:bCs/>
          <w:highlight w:val="none"/>
        </w:rPr>
        <w:t xml:space="preserve">giá </w:t>
      </w:r>
      <w:r>
        <w:rPr>
          <w:b/>
          <w:bCs/>
          <w:highlight w:val="none"/>
        </w:rPr>
        <w:t xml:space="preserve">xây </w:t>
      </w:r>
      <w:r>
        <w:rPr>
          <w:b/>
          <w:bCs/>
          <w:highlight w:val="none"/>
        </w:rPr>
        <w:t xml:space="preserve">mới </w:t>
      </w:r>
      <w:r>
        <w:rPr>
          <w:b/>
          <w:bCs/>
          <w:highlight w:val="none"/>
        </w:rPr>
        <w:t xml:space="preserve">của </w:t>
      </w:r>
      <w:r>
        <w:rPr>
          <w:b/>
          <w:bCs/>
          <w:highlight w:val="none"/>
        </w:rPr>
        <w:t xml:space="preserve">công </w:t>
      </w:r>
      <w:r>
        <w:rPr>
          <w:b/>
          <w:bCs/>
          <w:highlight w:val="none"/>
        </w:rPr>
        <w:t xml:space="preserve">trình </w:t>
      </w:r>
      <w:r>
        <w:rPr>
          <w:b/>
          <w:bCs/>
          <w:highlight w:val="none"/>
        </w:rPr>
        <w:t xml:space="preserve">xây </w:t>
      </w:r>
      <w:r>
        <w:rPr>
          <w:b/>
          <w:bCs/>
          <w:highlight w:val="none"/>
        </w:rPr>
        <w:t xml:space="preserve">dựng: </w:t>
      </w:r>
      <w:r>
        <w:rPr>
          <w:b/>
          <w:bCs/>
        </w:rPr>
      </w:r>
      <w:r>
        <w:rPr>
          <w:b/>
          <w:bCs/>
        </w:rPr>
      </w:r>
    </w:p>
    <w:p>
      <w:pPr>
        <w:pBdr/>
        <w:spacing w:after="120" w:before="120" w:line="276" w:lineRule="auto"/>
        <w:ind w:firstLine="0" w:left="0"/>
        <w:jc w:val="both"/>
        <w:rPr>
          <w:rFonts w:ascii="Times New Roman" w:hAnsi="Times New Roman" w:eastAsia="Times New Roman" w:cs="Times New Roman"/>
          <w:color w:val="000000"/>
          <w:sz w:val="24"/>
          <w:szCs w:val="24"/>
          <w:highlight w:val="none"/>
        </w:rPr>
      </w:pPr>
      <w:r>
        <w:rPr>
          <w:b/>
          <w:bCs/>
          <w:sz w:val="24"/>
          <w:szCs w:val="24"/>
          <w:highlight w:val="none"/>
        </w:rPr>
      </w:r>
      <w:r>
        <w:rPr>
          <w:rFonts w:ascii="Times New Roman" w:hAnsi="Times New Roman" w:eastAsia="Times New Roman" w:cs="Times New Roman"/>
          <w:color w:val="000000"/>
          <w:sz w:val="24"/>
          <w:szCs w:val="24"/>
        </w:rPr>
        <w:t xml:space="preserve">Qua tham khảo thị trường về đơn giá xây dựng mới đối với </w:t>
      </w:r>
      <w:r>
        <w:rPr>
          <w:rFonts w:ascii="Times New Roman" w:hAnsi="Times New Roman" w:eastAsia="Times New Roman" w:cs="Times New Roman"/>
          <w:color w:val="000000"/>
          <w:sz w:val="24"/>
          <w:szCs w:val="24"/>
        </w:rPr>
        <w:t xml:space="preserve">các </w:t>
      </w:r>
      <w:r>
        <w:rPr>
          <w:rFonts w:ascii="Times New Roman" w:hAnsi="Times New Roman" w:eastAsia="Times New Roman" w:cs="Times New Roman"/>
          <w:color w:val="000000"/>
          <w:sz w:val="24"/>
          <w:szCs w:val="24"/>
        </w:rPr>
        <w:t xml:space="preserve">công trình, cân nhắc và xem xét với kết cấu của công trình xây dựng hiện</w:t>
      </w:r>
      <w:r>
        <w:rPr>
          <w:rFonts w:ascii="Times New Roman" w:hAnsi="Times New Roman" w:eastAsia="Times New Roman" w:cs="Times New Roman"/>
          <w:color w:val="000000"/>
          <w:sz w:val="24"/>
          <w:szCs w:val="24"/>
        </w:rPr>
        <w:t xml:space="preserve"> có, tổ thẩm định nhận thấy đơn giá vận dụng theo Quyết định số 425/QĐ-BXD ngày 30 tháng 03 năm 2026 của Bộ Xây dựng về việc công bố suất vốn đầu tư xây dựng và giá xây dựng tổng hợp bộ phận kết cấu công trình năm 2025 là khá phù hợp với thị trường</w:t>
      </w:r>
      <w:r>
        <w:rPr>
          <w:rFonts w:ascii="Times New Roman" w:hAnsi="Times New Roman" w:eastAsia="Times New Roman" w:cs="Times New Roman"/>
          <w:color w:val="000000"/>
          <w:sz w:val="24"/>
          <w:szCs w:val="24"/>
          <w:highlight w:val="none"/>
        </w:rPr>
        <w:t xml:space="preserve">, </w:t>
      </w:r>
      <w:r>
        <w:rPr>
          <w:rFonts w:ascii="Times New Roman" w:hAnsi="Times New Roman" w:eastAsia="Times New Roman" w:cs="Times New Roman"/>
          <w:color w:val="000000"/>
          <w:sz w:val="24"/>
          <w:szCs w:val="24"/>
          <w:highlight w:val="none"/>
        </w:rPr>
        <w:t xml:space="preserve">cụ </w:t>
      </w:r>
      <w:r>
        <w:rPr>
          <w:rFonts w:ascii="Times New Roman" w:hAnsi="Times New Roman" w:eastAsia="Times New Roman" w:cs="Times New Roman"/>
          <w:color w:val="000000"/>
          <w:sz w:val="24"/>
          <w:szCs w:val="24"/>
          <w:highlight w:val="none"/>
        </w:rPr>
        <w:t xml:space="preserve">thể: </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bl>
      <w:tblPr>
        <w:tblStyle w:val="104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024"/>
        <w:gridCol w:w="753"/>
        <w:gridCol w:w="944"/>
        <w:gridCol w:w="1417"/>
        <w:gridCol w:w="1276"/>
        <w:gridCol w:w="1701"/>
        <w:gridCol w:w="2410"/>
      </w:tblGrid>
      <w:tr>
        <w:trPr>
          <w:trHeight w:val="1315"/>
        </w:trPr>
        <w:tc>
          <w:tcPr>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1024"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STT</w:t>
            </w:r>
            <w:r>
              <w:rPr>
                <w:sz w:val="22"/>
                <w:szCs w:val="22"/>
              </w:rPr>
            </w:r>
            <w:r>
              <w:rPr>
                <w:sz w:val="22"/>
                <w:szCs w:val="22"/>
              </w:rP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75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Tài sản</w:t>
            </w:r>
            <w:r>
              <w:rPr>
                <w:sz w:val="22"/>
                <w:szCs w:val="22"/>
              </w:rPr>
            </w:r>
            <w:r>
              <w:rPr>
                <w:sz w:val="22"/>
                <w:szCs w:val="22"/>
              </w:rP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944"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Diện tích sàn  (m²)</w:t>
            </w:r>
            <w:r>
              <w:rPr>
                <w:sz w:val="22"/>
                <w:szCs w:val="22"/>
              </w:rPr>
            </w:r>
            <w:r>
              <w:rPr>
                <w:sz w:val="22"/>
                <w:szCs w:val="22"/>
              </w:rP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41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Đơn giá xây dựng mới (đồng/m²)</w:t>
            </w:r>
            <w:r>
              <w:rPr>
                <w:sz w:val="22"/>
                <w:szCs w:val="22"/>
              </w:rPr>
            </w:r>
            <w:r>
              <w:rPr>
                <w:sz w:val="22"/>
                <w:szCs w:val="22"/>
              </w:rPr>
            </w:r>
          </w:p>
        </w:tc>
        <w:tc>
          <w:tcPr>
            <w:tcBorders>
              <w:top w:val="single" w:color="000000" w:sz="5" w:space="0"/>
              <w:bottom w:val="single" w:color="000000" w:sz="5" w:space="0"/>
              <w:right w:val="single" w:color="000000" w:sz="5" w:space="0"/>
            </w:tcBorders>
            <w:tcMar>
              <w:left w:w="15" w:type="dxa"/>
              <w:top w:w="15" w:type="dxa"/>
              <w:right w:w="15" w:type="dxa"/>
              <w:bottom w:w="0" w:type="dxa"/>
            </w:tcMar>
            <w:tcW w:w="1276"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Hệ số điều chỉnh vùng </w:t>
            </w:r>
            <w:r>
              <w:rPr>
                <w:sz w:val="22"/>
                <w:szCs w:val="22"/>
              </w:rPr>
            </w:r>
            <w:r>
              <w:rPr>
                <w:sz w:val="22"/>
                <w:szCs w:val="22"/>
              </w:rPr>
            </w:r>
          </w:p>
        </w:tc>
        <w:tc>
          <w:tcPr>
            <w:tcBorders>
              <w:top w:val="single" w:color="000000" w:sz="5" w:space="0"/>
              <w:bottom w:val="single" w:color="000000" w:sz="5" w:space="0"/>
              <w:right w:val="single" w:color="000000" w:sz="5" w:space="0"/>
            </w:tcBorders>
            <w:tcMar>
              <w:left w:w="15" w:type="dxa"/>
              <w:top w:w="15" w:type="dxa"/>
              <w:right w:w="15"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Đơn giá xây dựng mới chưa bao gồm VAT (đồng/m²)</w:t>
            </w:r>
            <w:r>
              <w:rPr>
                <w:sz w:val="22"/>
                <w:szCs w:val="22"/>
              </w:rPr>
            </w:r>
            <w:r>
              <w:rPr>
                <w:sz w:val="22"/>
                <w:szCs w:val="22"/>
              </w:rPr>
            </w:r>
          </w:p>
        </w:tc>
        <w:tc>
          <w:tcPr>
            <w:tcBorders>
              <w:top w:val="single" w:color="000000" w:sz="5" w:space="0"/>
              <w:bottom w:val="single" w:color="000000" w:sz="5" w:space="0"/>
              <w:right w:val="single" w:color="000000" w:sz="5" w:space="0"/>
            </w:tcBorders>
            <w:tcMar>
              <w:left w:w="15" w:type="dxa"/>
              <w:top w:w="15" w:type="dxa"/>
              <w:right w:w="15" w:type="dxa"/>
              <w:bottom w:w="0" w:type="dxa"/>
            </w:tcMar>
            <w:tcW w:w="241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Thông tin kết cấu</w:t>
            </w:r>
            <w:r>
              <w:rPr>
                <w:sz w:val="22"/>
                <w:szCs w:val="22"/>
              </w:rPr>
            </w:r>
            <w:r>
              <w:rPr>
                <w:sz w:val="22"/>
                <w:szCs w:val="22"/>
              </w:rPr>
            </w:r>
          </w:p>
        </w:tc>
      </w:tr>
      <w:tr>
        <w:trPr>
          <w:trHeight w:val="320"/>
        </w:trPr>
        <w:tc>
          <w:tcPr>
            <w:tcBorders>
              <w:left w:val="single" w:color="000000" w:sz="5" w:space="0"/>
              <w:bottom w:val="single" w:color="000000" w:sz="5" w:space="0"/>
              <w:right w:val="single" w:color="000000" w:sz="5" w:space="0"/>
            </w:tcBorders>
            <w:tcMar>
              <w:left w:w="15" w:type="dxa"/>
              <w:top w:w="15" w:type="dxa"/>
              <w:right w:w="15" w:type="dxa"/>
              <w:bottom w:w="0" w:type="dxa"/>
            </w:tcMar>
            <w:tcW w:w="1024"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shd w:val="clear" w:color="ffffff" w:fill="ffffff"/>
            <w:tcBorders>
              <w:bottom w:val="single" w:color="000000" w:sz="5" w:space="0"/>
              <w:right w:val="single" w:color="000000" w:sz="5" w:space="0"/>
            </w:tcBorders>
            <w:tcMar>
              <w:left w:w="15" w:type="dxa"/>
              <w:top w:w="15" w:type="dxa"/>
              <w:right w:w="15" w:type="dxa"/>
              <w:bottom w:w="0" w:type="dxa"/>
            </w:tcMar>
            <w:tcW w:w="75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(1)</w:t>
            </w:r>
            <w:r>
              <w:rPr>
                <w:sz w:val="22"/>
                <w:szCs w:val="22"/>
              </w:rPr>
            </w:r>
            <w:r>
              <w:rPr>
                <w:sz w:val="22"/>
                <w:szCs w:val="22"/>
              </w:rPr>
            </w:r>
          </w:p>
        </w:tc>
        <w:tc>
          <w:tcPr>
            <w:shd w:val="clear" w:color="ffffff" w:fill="ffffff"/>
            <w:tcBorders>
              <w:bottom w:val="single" w:color="000000" w:sz="5" w:space="0"/>
              <w:right w:val="single" w:color="000000" w:sz="5" w:space="0"/>
            </w:tcBorders>
            <w:tcMar>
              <w:left w:w="15" w:type="dxa"/>
              <w:top w:w="15" w:type="dxa"/>
              <w:right w:w="15" w:type="dxa"/>
              <w:bottom w:w="0" w:type="dxa"/>
            </w:tcMar>
            <w:tcW w:w="944"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(2)</w:t>
            </w:r>
            <w:r>
              <w:rPr>
                <w:sz w:val="22"/>
                <w:szCs w:val="22"/>
              </w:rPr>
            </w:r>
            <w:r>
              <w:rPr>
                <w:sz w:val="22"/>
                <w:szCs w:val="22"/>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41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(3)</w:t>
            </w:r>
            <w:r>
              <w:rPr>
                <w:sz w:val="22"/>
                <w:szCs w:val="22"/>
              </w:rPr>
            </w:r>
            <w:r>
              <w:rPr>
                <w:sz w:val="22"/>
                <w:szCs w:val="22"/>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276"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(3)</w:t>
            </w:r>
            <w:r>
              <w:rPr>
                <w:sz w:val="22"/>
                <w:szCs w:val="22"/>
              </w:rPr>
            </w:r>
            <w:r>
              <w:rPr>
                <w:sz w:val="22"/>
                <w:szCs w:val="22"/>
              </w:rPr>
            </w:r>
          </w:p>
        </w:tc>
        <w:tc>
          <w:tcPr>
            <w:shd w:val="clear" w:color="ffffff" w:fill="ffffff"/>
            <w:tcBorders>
              <w:bottom w:val="single" w:color="000000" w:sz="5" w:space="0"/>
              <w:right w:val="single" w:color="000000" w:sz="5" w:space="0"/>
            </w:tcBorders>
            <w:tcMar>
              <w:left w:w="15" w:type="dxa"/>
              <w:top w:w="15" w:type="dxa"/>
              <w:right w:w="15" w:type="dxa"/>
              <w:bottom w:w="0" w:type="dxa"/>
            </w:tcMar>
            <w:tcW w:w="1701"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(3)</w:t>
            </w:r>
            <w:r>
              <w:rPr>
                <w:sz w:val="22"/>
                <w:szCs w:val="22"/>
              </w:rPr>
            </w:r>
            <w:r>
              <w:rPr>
                <w:sz w:val="22"/>
                <w:szCs w:val="22"/>
              </w:rPr>
            </w:r>
          </w:p>
        </w:tc>
        <w:tc>
          <w:tcPr>
            <w:shd w:val="clear" w:color="ffffff" w:fill="ffffff"/>
            <w:tcBorders>
              <w:bottom w:val="single" w:color="000000" w:sz="5" w:space="0"/>
              <w:right w:val="single" w:color="000000" w:sz="5" w:space="0"/>
            </w:tcBorders>
            <w:tcMar>
              <w:left w:w="15" w:type="dxa"/>
              <w:top w:w="15" w:type="dxa"/>
              <w:right w:w="15" w:type="dxa"/>
              <w:bottom w:w="0" w:type="dxa"/>
            </w:tcMar>
            <w:tcW w:w="241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b/>
                <w:color w:val="000000"/>
                <w:sz w:val="22"/>
                <w:szCs w:val="22"/>
              </w:rPr>
              <w:t xml:space="preserve">(3)</w:t>
            </w:r>
            <w:r>
              <w:rPr>
                <w:sz w:val="22"/>
                <w:szCs w:val="22"/>
              </w:rPr>
            </w:r>
            <w:r>
              <w:rPr>
                <w:sz w:val="22"/>
                <w:szCs w:val="22"/>
              </w:rPr>
            </w:r>
          </w:p>
        </w:tc>
      </w:tr>
      <w:tr>
        <w:trPr>
          <w:trHeight w:val="1417"/>
        </w:trPr>
        <w:tc>
          <w:tcPr>
            <w:tcBorders>
              <w:left w:val="single" w:color="000000" w:sz="5" w:space="0"/>
              <w:bottom w:val="single" w:color="000000" w:sz="5" w:space="0"/>
              <w:right w:val="single" w:color="000000" w:sz="5" w:space="0"/>
            </w:tcBorders>
            <w:tcMar>
              <w:left w:w="15" w:type="dxa"/>
              <w:top w:w="15" w:type="dxa"/>
              <w:right w:w="15" w:type="dxa"/>
              <w:bottom w:w="0" w:type="dxa"/>
            </w:tcMar>
            <w:tcW w:w="1024"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75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Nhà xưởng </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944"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2622</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1417"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5.448.000</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127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1,025</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1701"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5.076.545</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241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Nhà 1 tầng khẩu độ 18m, cao 9m, có cầu trục 5 tấn, kết cấu cột kèo thép, tường gạch, mái tôn. </w:t>
            </w:r>
            <w:r>
              <w:rPr>
                <w:sz w:val="22"/>
                <w:szCs w:val="22"/>
              </w:rPr>
            </w:r>
            <w:r>
              <w:rPr>
                <w:sz w:val="22"/>
                <w:szCs w:val="22"/>
              </w:rPr>
            </w:r>
          </w:p>
        </w:tc>
      </w:tr>
      <w:tr>
        <w:trPr>
          <w:trHeight w:val="1020"/>
        </w:trPr>
        <w:tc>
          <w:tcPr>
            <w:tcBorders>
              <w:left w:val="single" w:color="000000" w:sz="5" w:space="0"/>
              <w:bottom w:val="single" w:color="000000" w:sz="5" w:space="0"/>
              <w:right w:val="single" w:color="000000" w:sz="5" w:space="0"/>
            </w:tcBorders>
            <w:tcMar>
              <w:left w:w="15" w:type="dxa"/>
              <w:top w:w="15" w:type="dxa"/>
              <w:right w:w="15" w:type="dxa"/>
              <w:bottom w:w="0" w:type="dxa"/>
            </w:tcMar>
            <w:tcW w:w="1024"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75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Nhà văn phòng</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944"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944,38</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1417"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8.370.000</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1276"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1,048</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1701"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7.974.327</w:t>
            </w:r>
            <w:r>
              <w:rPr>
                <w:sz w:val="22"/>
                <w:szCs w:val="22"/>
              </w:rPr>
            </w:r>
            <w:r>
              <w:rPr>
                <w:sz w:val="22"/>
                <w:szCs w:val="22"/>
              </w:rPr>
            </w:r>
          </w:p>
        </w:tc>
        <w:tc>
          <w:tcPr>
            <w:tcBorders>
              <w:bottom w:val="single" w:color="000000" w:sz="5" w:space="0"/>
              <w:right w:val="single" w:color="000000" w:sz="5" w:space="0"/>
            </w:tcBorders>
            <w:tcMar>
              <w:left w:w="15" w:type="dxa"/>
              <w:top w:w="15" w:type="dxa"/>
              <w:right w:w="15" w:type="dxa"/>
              <w:bottom w:w="0" w:type="dxa"/>
            </w:tcMar>
            <w:tcW w:w="2410"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Nhà văn phòng 2-3 tầng kết cấu khung chịu lực BTCT; tường bao xây gạch; sàn, mái BTCT đổ tại chỗ không có tầng hầm. </w:t>
            </w:r>
            <w:r>
              <w:rPr>
                <w:sz w:val="22"/>
                <w:szCs w:val="22"/>
              </w:rPr>
            </w:r>
            <w:r>
              <w:rPr>
                <w:sz w:val="22"/>
                <w:szCs w:val="22"/>
              </w:rPr>
            </w:r>
          </w:p>
        </w:tc>
      </w:tr>
    </w:tbl>
    <w:p>
      <w:pPr>
        <w:pStyle w:val="1043"/>
        <w:numPr>
          <w:ilvl w:val="0"/>
          <w:numId w:val="41"/>
        </w:numPr>
        <w:pBdr/>
        <w:spacing w:after="120" w:before="120" w:line="276" w:lineRule="auto"/>
        <w:ind/>
        <w:jc w:val="both"/>
        <w:rPr>
          <w:b/>
          <w:bCs/>
        </w:rPr>
      </w:pPr>
      <w:r>
        <w:rPr>
          <w:b/>
          <w:bCs/>
          <w:highlight w:val="none"/>
        </w:rPr>
        <w:t xml:space="preserve">Xác </w:t>
      </w:r>
      <w:r>
        <w:rPr>
          <w:b/>
          <w:bCs/>
          <w:highlight w:val="none"/>
        </w:rPr>
        <w:t xml:space="preserve">định </w:t>
      </w:r>
      <w:r>
        <w:rPr>
          <w:b/>
          <w:bCs/>
          <w:highlight w:val="none"/>
        </w:rPr>
        <w:t xml:space="preserve">tỷ </w:t>
      </w:r>
      <w:r>
        <w:rPr>
          <w:b/>
          <w:bCs/>
          <w:highlight w:val="none"/>
        </w:rPr>
        <w:t xml:space="preserve">lệ </w:t>
      </w:r>
      <w:r>
        <w:rPr>
          <w:b/>
          <w:bCs/>
          <w:highlight w:val="none"/>
        </w:rPr>
        <w:t xml:space="preserve">hao </w:t>
      </w:r>
      <w:r>
        <w:rPr>
          <w:b/>
          <w:bCs/>
          <w:highlight w:val="none"/>
        </w:rPr>
        <w:t xml:space="preserve">mòn </w:t>
      </w:r>
      <w:r>
        <w:rPr>
          <w:b/>
          <w:bCs/>
          <w:highlight w:val="none"/>
        </w:rPr>
        <w:t xml:space="preserve">của </w:t>
      </w:r>
      <w:r>
        <w:rPr>
          <w:b/>
          <w:bCs/>
          <w:highlight w:val="none"/>
        </w:rPr>
        <w:t xml:space="preserve">công </w:t>
      </w:r>
      <w:r>
        <w:rPr>
          <w:b/>
          <w:bCs/>
          <w:highlight w:val="none"/>
        </w:rPr>
        <w:t xml:space="preserve">trì</w:t>
      </w:r>
      <w:r>
        <w:rPr>
          <w:b/>
          <w:bCs/>
          <w:highlight w:val="none"/>
        </w:rPr>
        <w:t xml:space="preserve">nh </w:t>
      </w:r>
      <w:r>
        <w:rPr>
          <w:b/>
          <w:bCs/>
          <w:highlight w:val="none"/>
        </w:rPr>
        <w:t xml:space="preserve">xây </w:t>
      </w:r>
      <w:r>
        <w:rPr>
          <w:b/>
          <w:bCs/>
          <w:highlight w:val="none"/>
        </w:rPr>
        <w:t xml:space="preserve">dựng: </w:t>
      </w:r>
      <w:r>
        <w:rPr>
          <w:b/>
          <w:bCs/>
        </w:rPr>
      </w:r>
      <w:r>
        <w:rPr>
          <w:b/>
          <w:bCs/>
        </w:rPr>
      </w:r>
    </w:p>
    <w:p>
      <w:pPr>
        <w:pBdr/>
        <w:spacing w:after="120" w:before="120" w:line="276" w:lineRule="auto"/>
        <w:ind w:firstLine="0" w:left="0"/>
        <w:jc w:val="both"/>
        <w:rPr>
          <w:b w:val="0"/>
          <w:bCs w:val="0"/>
          <w:highlight w:val="none"/>
        </w:rPr>
      </w:pPr>
      <w:r>
        <w:rPr>
          <w:b w:val="0"/>
          <w:bCs w:val="0"/>
          <w:highlight w:val="none"/>
        </w:rPr>
        <w:t xml:space="preserve">Tỷ </w:t>
      </w:r>
      <w:r>
        <w:rPr>
          <w:b w:val="0"/>
          <w:bCs w:val="0"/>
          <w:highlight w:val="none"/>
        </w:rPr>
        <w:t xml:space="preserve">lệ </w:t>
      </w:r>
      <w:r>
        <w:rPr>
          <w:b w:val="0"/>
          <w:bCs w:val="0"/>
          <w:highlight w:val="none"/>
        </w:rPr>
        <w:t xml:space="preserve">hao </w:t>
      </w:r>
      <w:r>
        <w:rPr>
          <w:b w:val="0"/>
          <w:bCs w:val="0"/>
          <w:highlight w:val="none"/>
        </w:rPr>
        <w:t xml:space="preserve">mòn </w:t>
      </w:r>
      <w:r>
        <w:rPr>
          <w:b w:val="0"/>
          <w:bCs w:val="0"/>
          <w:highlight w:val="none"/>
        </w:rPr>
        <w:t xml:space="preserve">của </w:t>
      </w:r>
      <w:r>
        <w:rPr>
          <w:b w:val="0"/>
          <w:bCs w:val="0"/>
          <w:highlight w:val="none"/>
        </w:rPr>
        <w:t xml:space="preserve">công </w:t>
      </w:r>
      <w:r>
        <w:rPr>
          <w:b w:val="0"/>
          <w:bCs w:val="0"/>
          <w:highlight w:val="none"/>
        </w:rPr>
        <w:t xml:space="preserve">trình </w:t>
      </w:r>
      <w:r>
        <w:rPr>
          <w:b w:val="0"/>
          <w:bCs w:val="0"/>
          <w:highlight w:val="none"/>
        </w:rPr>
        <w:t xml:space="preserve">xây </w:t>
      </w:r>
      <w:r>
        <w:rPr>
          <w:b w:val="0"/>
          <w:bCs w:val="0"/>
          <w:highlight w:val="none"/>
        </w:rPr>
        <w:t xml:space="preserve">dựng </w:t>
      </w:r>
      <w:r>
        <w:rPr>
          <w:b w:val="0"/>
          <w:bCs w:val="0"/>
          <w:highlight w:val="none"/>
        </w:rPr>
        <w:t xml:space="preserve">đ</w:t>
      </w:r>
      <w:r>
        <w:rPr>
          <w:b w:val="0"/>
          <w:bCs w:val="0"/>
          <w:highlight w:val="none"/>
        </w:rPr>
        <w:t xml:space="preserve">ược </w:t>
      </w:r>
      <w:r>
        <w:rPr>
          <w:b w:val="0"/>
          <w:bCs w:val="0"/>
          <w:highlight w:val="none"/>
        </w:rPr>
        <w:t xml:space="preserve">tính </w:t>
      </w:r>
      <w:r>
        <w:rPr>
          <w:b w:val="0"/>
          <w:bCs w:val="0"/>
          <w:highlight w:val="none"/>
        </w:rPr>
        <w:t xml:space="preserve">theo </w:t>
      </w:r>
      <w:r>
        <w:rPr>
          <w:b w:val="0"/>
          <w:bCs w:val="0"/>
          <w:highlight w:val="none"/>
        </w:rPr>
        <w:t xml:space="preserve">phương </w:t>
      </w:r>
      <w:r>
        <w:rPr>
          <w:b w:val="0"/>
          <w:bCs w:val="0"/>
          <w:highlight w:val="none"/>
        </w:rPr>
        <w:t xml:space="preserve">pháp </w:t>
      </w:r>
      <w:r>
        <w:rPr>
          <w:b w:val="0"/>
          <w:bCs w:val="0"/>
          <w:highlight w:val="none"/>
        </w:rPr>
        <w:t xml:space="preserve">tuổi </w:t>
      </w:r>
      <w:r>
        <w:rPr>
          <w:b w:val="0"/>
          <w:bCs w:val="0"/>
          <w:highlight w:val="none"/>
        </w:rPr>
        <w:t xml:space="preserve">đời. </w:t>
      </w:r>
      <w:r>
        <w:rPr>
          <w:b w:val="0"/>
          <w:bCs w:val="0"/>
          <w:highlight w:val="none"/>
        </w:rPr>
      </w:r>
      <w:r>
        <w:rPr>
          <w:b w:val="0"/>
          <w:bCs w:val="0"/>
          <w:highlight w:val="none"/>
        </w:rPr>
      </w:r>
    </w:p>
    <w:p>
      <w:pPr>
        <w:pBdr/>
        <w:spacing w:after="120" w:before="120" w:line="276" w:lineRule="auto"/>
        <w:ind w:firstLine="0" w:left="0"/>
        <w:jc w:val="center"/>
        <w:rPr>
          <w:b/>
          <w:bCs/>
          <w:highlight w:val="none"/>
        </w:rPr>
      </w:pPr>
      <w:r>
        <w:rPr>
          <w:b/>
          <w:bCs/>
          <w:highlight w:val="none"/>
        </w:rPr>
        <w:t xml:space="preserve">C</w:t>
      </w:r>
      <w:r>
        <w:rPr>
          <w:b/>
          <w:bCs/>
          <w:highlight w:val="none"/>
        </w:rPr>
        <w:t xml:space="preserve">ông </w:t>
      </w:r>
      <w:r>
        <w:rPr>
          <w:b/>
          <w:bCs/>
          <w:highlight w:val="none"/>
        </w:rPr>
        <w:t xml:space="preserve">thức: </w:t>
      </w:r>
      <w:r>
        <w:rPr>
          <w:b/>
          <w:bCs/>
          <w:highlight w:val="none"/>
        </w:rPr>
        <w:t xml:space="preserve">Tỷ </w:t>
      </w:r>
      <w:r>
        <w:rPr>
          <w:b/>
          <w:bCs/>
          <w:highlight w:val="none"/>
        </w:rPr>
        <w:t xml:space="preserve">lệ </w:t>
      </w:r>
      <w:r>
        <w:rPr>
          <w:b/>
          <w:bCs/>
          <w:highlight w:val="none"/>
        </w:rPr>
        <w:t xml:space="preserve">hao </w:t>
      </w:r>
      <w:r>
        <w:rPr>
          <w:b/>
          <w:bCs/>
          <w:highlight w:val="none"/>
        </w:rPr>
        <w:t xml:space="preserve">mòn = </w:t>
      </w:r>
      <w:r>
        <w:rPr>
          <w:b/>
          <w:bCs/>
          <w:highlight w:val="none"/>
        </w:rPr>
        <w:t xml:space="preserve">Tuổi </w:t>
      </w:r>
      <w:r>
        <w:rPr>
          <w:b/>
          <w:bCs/>
          <w:highlight w:val="none"/>
        </w:rPr>
        <w:t xml:space="preserve">đời </w:t>
      </w:r>
      <w:r>
        <w:rPr>
          <w:b/>
          <w:bCs/>
          <w:highlight w:val="none"/>
        </w:rPr>
        <w:t xml:space="preserve">hiệu </w:t>
      </w:r>
      <w:r>
        <w:rPr>
          <w:b/>
          <w:bCs/>
          <w:highlight w:val="none"/>
        </w:rPr>
        <w:t xml:space="preserve">quả/</w:t>
      </w:r>
      <w:r>
        <w:rPr>
          <w:b/>
          <w:bCs/>
          <w:highlight w:val="none"/>
        </w:rPr>
        <w:t xml:space="preserve">Tu</w:t>
      </w:r>
      <w:r>
        <w:rPr>
          <w:b/>
          <w:bCs/>
          <w:highlight w:val="none"/>
        </w:rPr>
        <w:t xml:space="preserve">ổi </w:t>
      </w:r>
      <w:r>
        <w:rPr>
          <w:b/>
          <w:bCs/>
          <w:highlight w:val="none"/>
        </w:rPr>
        <w:t xml:space="preserve">đời </w:t>
      </w:r>
      <w:r>
        <w:rPr>
          <w:b/>
          <w:bCs/>
          <w:highlight w:val="none"/>
        </w:rPr>
        <w:t xml:space="preserve">kinh </w:t>
      </w:r>
      <w:r>
        <w:rPr>
          <w:b/>
          <w:bCs/>
          <w:highlight w:val="none"/>
        </w:rPr>
        <w:t xml:space="preserve">tế </w:t>
      </w:r>
      <w:r>
        <w:rPr>
          <w:b/>
          <w:bCs/>
          <w:highlight w:val="none"/>
        </w:rPr>
      </w:r>
      <w:r>
        <w:rPr>
          <w:b/>
          <w:bCs/>
          <w:highlight w:val="none"/>
        </w:rPr>
      </w:r>
    </w:p>
    <w:p>
      <w:pPr>
        <w:pBdr/>
        <w:spacing w:after="120" w:before="120" w:line="276" w:lineRule="auto"/>
        <w:ind w:firstLine="0" w:left="0"/>
        <w:jc w:val="left"/>
        <w:rPr>
          <w:b w:val="0"/>
          <w:bCs w:val="0"/>
          <w:highlight w:val="none"/>
        </w:rPr>
      </w:pPr>
      <w:r>
        <w:rPr>
          <w:b w:val="0"/>
          <w:bCs w:val="0"/>
          <w:highlight w:val="none"/>
        </w:rPr>
      </w:r>
      <w:r>
        <w:rPr>
          <w:b w:val="0"/>
          <w:bCs w:val="0"/>
          <w:highlight w:val="none"/>
        </w:rPr>
        <w:t xml:space="preserve">T</w:t>
      </w:r>
      <w:r>
        <w:rPr>
          <w:b w:val="0"/>
          <w:bCs w:val="0"/>
          <w:highlight w:val="none"/>
        </w:rPr>
        <w:t xml:space="preserve">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xây dựng</w:t>
      </w:r>
      <w:r>
        <w:rPr>
          <w:b w:val="0"/>
          <w:bCs w:val="0"/>
          <w:highlight w:val="none"/>
        </w:rPr>
        <w:t xml:space="preserve"> thô năm 2010, tổ thẩm định xác định tuổi đời hiệu quả của công trình là khoảng 16 năm.</w:t>
      </w:r>
      <w:r>
        <w:rPr>
          <w:b w:val="0"/>
          <w:bCs w:val="0"/>
          <w:highlight w:val="none"/>
        </w:rPr>
      </w:r>
      <w:r>
        <w:rPr>
          <w:b w:val="0"/>
          <w:bCs w:val="0"/>
          <w:highlight w:val="none"/>
        </w:rPr>
      </w:r>
    </w:p>
    <w:p>
      <w:pPr>
        <w:pBdr/>
        <w:spacing w:after="120" w:before="120" w:line="276" w:lineRule="auto"/>
        <w:ind w:firstLine="0" w:left="0"/>
        <w:jc w:val="left"/>
        <w:rPr>
          <w:b w:val="0"/>
          <w:bCs w:val="0"/>
          <w:highlight w:val="none"/>
        </w:rPr>
      </w:pPr>
      <w:r>
        <w:rPr>
          <w:b w:val="0"/>
          <w:bCs w:val="0"/>
          <w:highlight w:val="none"/>
        </w:rPr>
      </w:r>
      <w:r>
        <w:rPr>
          <w:b w:val="0"/>
          <w:bCs w:val="0"/>
          <w:highlight w:val="none"/>
        </w:rPr>
        <w:t xml:space="preserve">V</w:t>
      </w:r>
      <w:r>
        <w:rPr>
          <w:b w:val="0"/>
          <w:bCs w:val="0"/>
          <w:highlight w:val="none"/>
        </w:rPr>
        <w:t xml:space="preserve">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trì</w:t>
      </w:r>
      <w:r>
        <w:rPr>
          <w:b w:val="0"/>
          <w:bCs w:val="0"/>
          <w:highlight w:val="none"/>
        </w:rPr>
        <w:t xml:space="preserve">nh, tổ thẩm định xác định tuổi đời kinh tế của </w:t>
      </w:r>
      <w:r>
        <w:rPr>
          <w:b w:val="0"/>
          <w:bCs w:val="0"/>
          <w:highlight w:val="none"/>
        </w:rPr>
        <w:t xml:space="preserve">hạng </w:t>
      </w:r>
      <w:r>
        <w:rPr>
          <w:b w:val="0"/>
          <w:bCs w:val="0"/>
          <w:highlight w:val="none"/>
        </w:rPr>
        <w:t xml:space="preserve">mục </w:t>
      </w:r>
      <w:r>
        <w:rPr>
          <w:b w:val="0"/>
          <w:bCs w:val="0"/>
          <w:highlight w:val="none"/>
        </w:rPr>
        <w:t xml:space="preserve">n</w:t>
      </w:r>
      <w:r>
        <w:rPr>
          <w:b w:val="0"/>
          <w:bCs w:val="0"/>
          <w:highlight w:val="none"/>
        </w:rPr>
        <w:t xml:space="preserve">hà </w:t>
      </w:r>
      <w:r>
        <w:rPr>
          <w:b w:val="0"/>
          <w:bCs w:val="0"/>
          <w:highlight w:val="none"/>
        </w:rPr>
        <w:t xml:space="preserve">xưởng</w:t>
      </w:r>
      <w:r>
        <w:rPr>
          <w:b w:val="0"/>
          <w:bCs w:val="0"/>
          <w:highlight w:val="none"/>
        </w:rPr>
        <w:t xml:space="preserve"> </w:t>
      </w:r>
      <w:r>
        <w:rPr>
          <w:b w:val="0"/>
          <w:bCs w:val="0"/>
          <w:highlight w:val="none"/>
        </w:rPr>
        <w:t xml:space="preserve">là 30 </w:t>
      </w:r>
      <w:r>
        <w:rPr>
          <w:b w:val="0"/>
          <w:bCs w:val="0"/>
          <w:highlight w:val="none"/>
        </w:rPr>
        <w:t xml:space="preserve">năm, </w:t>
      </w:r>
      <w:r>
        <w:rPr>
          <w:b w:val="0"/>
          <w:bCs w:val="0"/>
          <w:highlight w:val="none"/>
        </w:rPr>
        <w:t xml:space="preserve">nhà </w:t>
      </w:r>
      <w:r>
        <w:rPr>
          <w:b w:val="0"/>
          <w:bCs w:val="0"/>
          <w:highlight w:val="none"/>
        </w:rPr>
        <w:t xml:space="preserve">văn </w:t>
      </w:r>
      <w:r>
        <w:rPr>
          <w:b w:val="0"/>
          <w:bCs w:val="0"/>
          <w:highlight w:val="none"/>
        </w:rPr>
        <w:t xml:space="preserve">phòng </w:t>
      </w:r>
      <w:r>
        <w:rPr>
          <w:b w:val="0"/>
          <w:bCs w:val="0"/>
          <w:highlight w:val="none"/>
        </w:rPr>
        <w:t xml:space="preserve">là 50 </w:t>
      </w:r>
      <w:r>
        <w:rPr>
          <w:b w:val="0"/>
          <w:bCs w:val="0"/>
          <w:highlight w:val="none"/>
        </w:rPr>
        <w:t xml:space="preserve">năm,</w:t>
      </w:r>
      <w:r>
        <w:rPr>
          <w:b w:val="0"/>
          <w:bCs w:val="0"/>
          <w:highlight w:val="none"/>
        </w:rPr>
        <w:t xml:space="preserve"> </w:t>
      </w:r>
      <w:r>
        <w:rPr>
          <w:b w:val="0"/>
          <w:bCs w:val="0"/>
          <w:highlight w:val="none"/>
        </w:rPr>
        <w:t xml:space="preserve">tỷ </w:t>
      </w:r>
      <w:r>
        <w:rPr>
          <w:b w:val="0"/>
          <w:bCs w:val="0"/>
          <w:highlight w:val="none"/>
        </w:rPr>
        <w:t xml:space="preserve">lệ </w:t>
      </w:r>
      <w:r>
        <w:rPr>
          <w:b w:val="0"/>
          <w:bCs w:val="0"/>
          <w:highlight w:val="none"/>
        </w:rPr>
        <w:t xml:space="preserve">hao </w:t>
      </w:r>
      <w:r>
        <w:rPr>
          <w:b w:val="0"/>
          <w:bCs w:val="0"/>
          <w:highlight w:val="none"/>
        </w:rPr>
        <w:t xml:space="preserve">mòn </w:t>
      </w:r>
      <w:r>
        <w:rPr>
          <w:b w:val="0"/>
          <w:bCs w:val="0"/>
          <w:highlight w:val="none"/>
        </w:rPr>
        <w:t xml:space="preserve">của </w:t>
      </w:r>
      <w:r>
        <w:rPr>
          <w:b w:val="0"/>
          <w:bCs w:val="0"/>
          <w:highlight w:val="none"/>
        </w:rPr>
        <w:t xml:space="preserve">các </w:t>
      </w:r>
      <w:r>
        <w:rPr>
          <w:b w:val="0"/>
          <w:bCs w:val="0"/>
          <w:highlight w:val="none"/>
        </w:rPr>
        <w:t xml:space="preserve">công </w:t>
      </w:r>
      <w:r>
        <w:rPr>
          <w:b w:val="0"/>
          <w:bCs w:val="0"/>
          <w:highlight w:val="none"/>
        </w:rPr>
        <w:t xml:space="preserve">trình </w:t>
      </w:r>
      <w:r>
        <w:rPr>
          <w:b w:val="0"/>
          <w:bCs w:val="0"/>
          <w:highlight w:val="none"/>
        </w:rPr>
        <w:t xml:space="preserve">xây </w:t>
      </w:r>
      <w:r>
        <w:rPr>
          <w:b w:val="0"/>
          <w:bCs w:val="0"/>
          <w:highlight w:val="none"/>
        </w:rPr>
        <w:t xml:space="preserve">dựng </w:t>
      </w:r>
      <w:r>
        <w:rPr>
          <w:b w:val="0"/>
          <w:bCs w:val="0"/>
          <w:highlight w:val="none"/>
        </w:rPr>
        <w:t xml:space="preserve">được </w:t>
      </w:r>
      <w:r>
        <w:rPr>
          <w:b w:val="0"/>
          <w:bCs w:val="0"/>
          <w:highlight w:val="none"/>
        </w:rPr>
        <w:t xml:space="preserve">tính </w:t>
      </w:r>
      <w:r>
        <w:rPr>
          <w:b w:val="0"/>
          <w:bCs w:val="0"/>
          <w:highlight w:val="none"/>
        </w:rPr>
        <w:t xml:space="preserve">n</w:t>
      </w:r>
      <w:r>
        <w:rPr>
          <w:b w:val="0"/>
          <w:bCs w:val="0"/>
          <w:highlight w:val="none"/>
        </w:rPr>
        <w:t xml:space="preserve">hư </w:t>
      </w:r>
      <w:r>
        <w:rPr>
          <w:b w:val="0"/>
          <w:bCs w:val="0"/>
          <w:highlight w:val="none"/>
        </w:rPr>
        <w:t xml:space="preserve">sau: </w:t>
      </w:r>
      <w:r>
        <w:rPr>
          <w:b w:val="0"/>
          <w:bCs w:val="0"/>
          <w:highlight w:val="none"/>
        </w:rPr>
      </w:r>
      <w:r>
        <w:rPr>
          <w:b w:val="0"/>
          <w:bCs w:val="0"/>
          <w:highlight w:val="none"/>
        </w:rPr>
      </w:r>
    </w:p>
    <w:tbl>
      <w:tblPr>
        <w:tblStyle w:val="104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997"/>
        <w:gridCol w:w="1867"/>
        <w:gridCol w:w="1847"/>
        <w:gridCol w:w="1927"/>
        <w:gridCol w:w="1432"/>
        <w:gridCol w:w="2087"/>
      </w:tblGrid>
      <w:tr>
        <w:trPr>
          <w:trHeight w:val="1020"/>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299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4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4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Tỉ lệ hao mòn (%)</w:t>
            </w:r>
            <w:r/>
          </w:p>
        </w:tc>
      </w:tr>
      <w:tr>
        <w:trPr>
          <w:trHeight w:val="34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2997"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Nhà xưởng </w:t>
            </w:r>
            <w:r>
              <w:rPr>
                <w:b w:val="0"/>
                <w:bCs w:val="0"/>
              </w:rPr>
            </w:r>
            <w:r>
              <w:rPr>
                <w:b w:val="0"/>
                <w:bCs w:val="0"/>
              </w:rPr>
            </w:r>
          </w:p>
        </w:tc>
        <w:tc>
          <w:tcPr>
            <w:tcBorders>
              <w:bottom w:val="single" w:color="000000" w:sz="5" w:space="0"/>
              <w:right w:val="single" w:color="000000" w:sz="5" w:space="0"/>
            </w:tcBorders>
            <w:tcMar>
              <w:left w:w="0" w:type="dxa"/>
              <w:top w:w="0" w:type="dxa"/>
              <w:right w:w="0" w:type="dxa"/>
              <w:bottom w:w="0" w:type="dxa"/>
            </w:tcMar>
            <w:tcW w:w="1867"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2010</w:t>
            </w:r>
            <w:r>
              <w:rPr>
                <w:b w:val="0"/>
                <w:bCs w:val="0"/>
              </w:rPr>
            </w:r>
            <w:r>
              <w:rPr>
                <w:b w:val="0"/>
                <w:bCs w:val="0"/>
              </w:rPr>
            </w:r>
          </w:p>
        </w:tc>
        <w:tc>
          <w:tcPr>
            <w:shd w:val="clear" w:color="ffffff" w:fill="ffffff"/>
            <w:tcBorders>
              <w:bottom w:val="single" w:color="000000" w:sz="5" w:space="0"/>
              <w:right w:val="single" w:color="000000" w:sz="5" w:space="0"/>
            </w:tcBorders>
            <w:tcMar>
              <w:left w:w="0" w:type="dxa"/>
              <w:top w:w="0" w:type="dxa"/>
              <w:right w:w="0" w:type="dxa"/>
              <w:bottom w:w="0" w:type="dxa"/>
            </w:tcMar>
            <w:tcW w:w="1847"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2026</w:t>
            </w:r>
            <w:r>
              <w:rPr>
                <w:b w:val="0"/>
                <w:bCs w:val="0"/>
              </w:rPr>
            </w:r>
            <w:r>
              <w:rPr>
                <w:b w:val="0"/>
                <w:bCs w:val="0"/>
              </w:rPr>
            </w:r>
          </w:p>
        </w:tc>
        <w:tc>
          <w:tcPr>
            <w:shd w:val="clear" w:color="ffffff" w:fill="ffffff"/>
            <w:tcBorders>
              <w:bottom w:val="single" w:color="000000" w:sz="5" w:space="0"/>
              <w:right w:val="single" w:color="000000" w:sz="5" w:space="0"/>
            </w:tcBorders>
            <w:tcMar>
              <w:left w:w="0" w:type="dxa"/>
              <w:top w:w="0" w:type="dxa"/>
              <w:right w:w="0" w:type="dxa"/>
              <w:bottom w:w="0" w:type="dxa"/>
            </w:tcMar>
            <w:tcW w:w="1927"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30</w:t>
            </w:r>
            <w:r>
              <w:rPr>
                <w:b w:val="0"/>
                <w:bCs w:val="0"/>
              </w:rPr>
            </w:r>
            <w:r>
              <w:rPr>
                <w:b w:val="0"/>
                <w:bCs w:val="0"/>
              </w:rPr>
            </w:r>
          </w:p>
        </w:tc>
        <w:tc>
          <w:tcPr>
            <w:shd w:val="clear" w:color="ffffff" w:fill="ffffff"/>
            <w:tcBorders>
              <w:bottom w:val="single" w:color="000000" w:sz="5" w:space="0"/>
              <w:right w:val="single" w:color="000000" w:sz="5" w:space="0"/>
            </w:tcBorders>
            <w:tcMar>
              <w:left w:w="0" w:type="dxa"/>
              <w:top w:w="0" w:type="dxa"/>
              <w:right w:w="0" w:type="dxa"/>
              <w:bottom w:w="0" w:type="dxa"/>
            </w:tcMar>
            <w:tcW w:w="14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16,00</w:t>
            </w:r>
            <w:r/>
          </w:p>
        </w:tc>
        <w:tc>
          <w:tcPr>
            <w:shd w:val="clear" w:color="ffffff" w:fill="ffffff"/>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53,33%</w:t>
            </w:r>
            <w:r/>
          </w:p>
        </w:tc>
      </w:tr>
      <w:tr>
        <w:trPr>
          <w:trHeight w:val="34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2997"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Nhà văn phòng</w:t>
            </w:r>
            <w:r>
              <w:rPr>
                <w:b w:val="0"/>
                <w:bCs w:val="0"/>
              </w:rPr>
            </w:r>
            <w:r>
              <w:rPr>
                <w:b w:val="0"/>
                <w:bCs w:val="0"/>
              </w:rPr>
            </w:r>
          </w:p>
        </w:tc>
        <w:tc>
          <w:tcPr>
            <w:tcBorders>
              <w:bottom w:val="single" w:color="000000" w:sz="5" w:space="0"/>
              <w:right w:val="single" w:color="000000" w:sz="5" w:space="0"/>
            </w:tcBorders>
            <w:tcMar>
              <w:left w:w="0" w:type="dxa"/>
              <w:top w:w="0" w:type="dxa"/>
              <w:right w:w="0" w:type="dxa"/>
              <w:bottom w:w="0" w:type="dxa"/>
            </w:tcMar>
            <w:tcW w:w="1867" w:type="dxa"/>
            <w:vAlign w:val="center"/>
            <w:textDirection w:val="lrTb"/>
            <w:noWrap/>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2010</w:t>
            </w:r>
            <w:r>
              <w:rPr>
                <w:b w:val="0"/>
                <w:bCs w:val="0"/>
              </w:rPr>
            </w:r>
            <w:r>
              <w:rPr>
                <w:b w:val="0"/>
                <w:bCs w:val="0"/>
              </w:rPr>
            </w:r>
          </w:p>
        </w:tc>
        <w:tc>
          <w:tcPr>
            <w:shd w:val="clear" w:color="ffffff" w:fill="ffffff"/>
            <w:tcBorders>
              <w:bottom w:val="single" w:color="000000" w:sz="5" w:space="0"/>
              <w:right w:val="single" w:color="000000" w:sz="5" w:space="0"/>
            </w:tcBorders>
            <w:tcMar>
              <w:left w:w="0" w:type="dxa"/>
              <w:top w:w="0" w:type="dxa"/>
              <w:right w:w="0" w:type="dxa"/>
              <w:bottom w:w="0" w:type="dxa"/>
            </w:tcMar>
            <w:tcW w:w="1847"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2026</w:t>
            </w:r>
            <w:r>
              <w:rPr>
                <w:b w:val="0"/>
                <w:bCs w:val="0"/>
              </w:rPr>
            </w:r>
            <w:r>
              <w:rPr>
                <w:b w:val="0"/>
                <w:bCs w:val="0"/>
              </w:rPr>
            </w:r>
          </w:p>
        </w:tc>
        <w:tc>
          <w:tcPr>
            <w:shd w:val="clear" w:color="ffffff" w:fill="ffffff"/>
            <w:tcBorders>
              <w:bottom w:val="single" w:color="000000" w:sz="5" w:space="0"/>
              <w:right w:val="single" w:color="000000" w:sz="5" w:space="0"/>
            </w:tcBorders>
            <w:tcMar>
              <w:left w:w="0" w:type="dxa"/>
              <w:top w:w="0" w:type="dxa"/>
              <w:right w:w="0" w:type="dxa"/>
              <w:bottom w:w="0" w:type="dxa"/>
            </w:tcMar>
            <w:tcW w:w="1927"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50</w:t>
            </w:r>
            <w:r>
              <w:rPr>
                <w:b w:val="0"/>
                <w:bCs w:val="0"/>
              </w:rPr>
            </w:r>
            <w:r>
              <w:rPr>
                <w:b w:val="0"/>
                <w:bCs w:val="0"/>
              </w:rPr>
            </w:r>
          </w:p>
        </w:tc>
        <w:tc>
          <w:tcPr>
            <w:shd w:val="clear" w:color="ffffff" w:fill="ffffff"/>
            <w:tcBorders>
              <w:bottom w:val="single" w:color="000000" w:sz="5" w:space="0"/>
              <w:right w:val="single" w:color="000000" w:sz="5" w:space="0"/>
            </w:tcBorders>
            <w:tcMar>
              <w:left w:w="0" w:type="dxa"/>
              <w:top w:w="0" w:type="dxa"/>
              <w:right w:w="0" w:type="dxa"/>
              <w:bottom w:w="0" w:type="dxa"/>
            </w:tcMar>
            <w:tcW w:w="14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16,00</w:t>
            </w:r>
            <w:r/>
          </w:p>
        </w:tc>
        <w:tc>
          <w:tcPr>
            <w:shd w:val="clear" w:color="ffffff" w:fill="ffffff"/>
            <w:tcBorders>
              <w:bottom w:val="single" w:color="000000" w:sz="5" w:space="0"/>
              <w:right w:val="single" w:color="000000" w:sz="5" w:space="0"/>
            </w:tcBorders>
            <w:tcMar>
              <w:left w:w="0" w:type="dxa"/>
              <w:top w:w="0" w:type="dxa"/>
              <w:right w:w="0" w:type="dxa"/>
              <w:bottom w:w="0" w:type="dxa"/>
            </w:tcMar>
            <w:tcW w:w="208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32,00%</w:t>
            </w:r>
            <w:r/>
          </w:p>
        </w:tc>
      </w:tr>
    </w:tbl>
    <w:p>
      <w:pPr>
        <w:pStyle w:val="1043"/>
        <w:numPr>
          <w:ilvl w:val="0"/>
          <w:numId w:val="42"/>
        </w:numPr>
        <w:pBdr/>
        <w:spacing w:after="120" w:before="120" w:line="276" w:lineRule="auto"/>
        <w:ind/>
        <w:jc w:val="both"/>
        <w:rPr>
          <w:b/>
          <w:bCs/>
        </w:rPr>
      </w:pPr>
      <w:r>
        <w:rPr>
          <w:b/>
          <w:bCs/>
          <w:highlight w:val="none"/>
        </w:rPr>
        <w:t xml:space="preserve">Xác </w:t>
      </w:r>
      <w:r>
        <w:rPr>
          <w:b/>
          <w:bCs/>
          <w:highlight w:val="none"/>
        </w:rPr>
        <w:t xml:space="preserve">định</w:t>
      </w:r>
      <w:r>
        <w:rPr>
          <w:b/>
          <w:bCs/>
          <w:highlight w:val="none"/>
        </w:rPr>
        <w:t xml:space="preserve"> </w:t>
      </w:r>
      <w:r>
        <w:rPr>
          <w:b/>
          <w:bCs/>
          <w:highlight w:val="none"/>
        </w:rPr>
        <w:t xml:space="preserve">giá </w:t>
      </w:r>
      <w:r>
        <w:rPr>
          <w:b/>
          <w:bCs/>
          <w:highlight w:val="none"/>
        </w:rPr>
        <w:t xml:space="preserve">trị</w:t>
      </w:r>
      <w:r>
        <w:rPr>
          <w:b/>
          <w:bCs/>
          <w:highlight w:val="none"/>
        </w:rPr>
        <w:t xml:space="preserve"> </w:t>
      </w:r>
      <w:r>
        <w:rPr>
          <w:b/>
          <w:bCs/>
          <w:highlight w:val="none"/>
        </w:rPr>
        <w:t xml:space="preserve">của </w:t>
      </w:r>
      <w:r>
        <w:rPr>
          <w:b/>
          <w:bCs/>
          <w:highlight w:val="none"/>
        </w:rPr>
        <w:t xml:space="preserve">công </w:t>
      </w:r>
      <w:r>
        <w:rPr>
          <w:b/>
          <w:bCs/>
          <w:highlight w:val="none"/>
        </w:rPr>
        <w:t xml:space="preserve">trì</w:t>
      </w:r>
      <w:r>
        <w:rPr>
          <w:b/>
          <w:bCs/>
          <w:highlight w:val="none"/>
        </w:rPr>
        <w:t xml:space="preserve">nh </w:t>
      </w:r>
      <w:r>
        <w:rPr>
          <w:b/>
          <w:bCs/>
          <w:highlight w:val="none"/>
        </w:rPr>
        <w:t xml:space="preserve">xây </w:t>
      </w:r>
      <w:r>
        <w:rPr>
          <w:b/>
          <w:bCs/>
          <w:highlight w:val="none"/>
        </w:rPr>
        <w:t xml:space="preserve">dựng: </w:t>
      </w:r>
      <w:r>
        <w:rPr>
          <w:b/>
          <w:bCs/>
        </w:rPr>
      </w:r>
      <w:r>
        <w:rPr>
          <w:b/>
          <w:bCs/>
        </w:rPr>
      </w:r>
    </w:p>
    <w:p>
      <w:pPr>
        <w:pBdr>
          <w:top w:val="none" w:color="000000" w:sz="4" w:space="0"/>
          <w:left w:val="none" w:color="000000" w:sz="4" w:space="0"/>
          <w:bottom w:val="none" w:color="000000" w:sz="4" w:space="0"/>
          <w:right w:val="none" w:color="000000" w:sz="4" w:space="0"/>
        </w:pBdr>
        <w:spacing w:after="80" w:before="80" w:line="274"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47"/>
        <w:tblInd w:w="5"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02"/>
        <w:gridCol w:w="566"/>
        <w:gridCol w:w="4100"/>
        <w:gridCol w:w="707"/>
        <w:gridCol w:w="1979"/>
      </w:tblGrid>
      <w:tr>
        <w:trPr>
          <w:trHeight w:val="794"/>
        </w:trPr>
        <w:tc>
          <w:tcPr>
            <w:shd w:val="clear" w:color="ffffff" w:fill="ffffff"/>
            <w:tcBorders/>
            <w:tcMar>
              <w:left w:w="108" w:type="dxa"/>
              <w:top w:w="0" w:type="dxa"/>
              <w:right w:w="108" w:type="dxa"/>
              <w:bottom w:w="0" w:type="dxa"/>
            </w:tcMar>
            <w:tcW w:w="20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shd w:val="clear" w:color="ffffff" w:fill="ffffff"/>
            <w:tcBorders/>
            <w:tcMar>
              <w:left w:w="108" w:type="dxa"/>
              <w:top w:w="0" w:type="dxa"/>
              <w:right w:w="108" w:type="dxa"/>
              <w:bottom w:w="0" w:type="dxa"/>
            </w:tcMar>
            <w:tcW w:w="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cMar>
              <w:left w:w="108" w:type="dxa"/>
              <w:top w:w="0" w:type="dxa"/>
              <w:right w:w="108" w:type="dxa"/>
              <w:bottom w:w="0" w:type="dxa"/>
            </w:tcMar>
            <w:tcW w:w="4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before="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shd w:val="clear" w:color="ffffff" w:fill="ffffff"/>
            <w:tcBorders/>
            <w:tcMar>
              <w:left w:w="108" w:type="dxa"/>
              <w:top w:w="0" w:type="dxa"/>
              <w:right w:w="108" w:type="dxa"/>
              <w:bottom w:w="0" w:type="dxa"/>
            </w:tcMar>
            <w:tcW w:w="70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tcMar>
              <w:left w:w="108" w:type="dxa"/>
              <w:top w:w="0" w:type="dxa"/>
              <w:right w:w="108" w:type="dxa"/>
              <w:bottom w:w="0" w:type="dxa"/>
            </w:tcMar>
            <w:tcW w:w="19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Tổng giá trị hao mòn </w:t>
            </w:r>
            <w:r/>
          </w:p>
        </w:tc>
      </w:tr>
    </w:tbl>
    <w:tbl>
      <w:tblPr>
        <w:tblStyle w:val="104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989"/>
        <w:gridCol w:w="1864"/>
        <w:gridCol w:w="1849"/>
        <w:gridCol w:w="1933"/>
        <w:gridCol w:w="1430"/>
        <w:gridCol w:w="2089"/>
        <w:gridCol w:w="2090"/>
      </w:tblGrid>
      <w:tr>
        <w:trPr>
          <w:trHeight w:val="1020"/>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298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6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sàn</w:t>
              <w:br/>
              <w:t xml:space="preserve"> (m²</w:t>
            </w:r>
            <w:r>
              <w:rPr>
                <w:rFonts w:ascii="Times New Roman" w:hAnsi="Times New Roman" w:eastAsia="Times New Roman" w:cs="Times New Roman"/>
                <w:b/>
                <w:color w:val="000000"/>
                <w:sz w:val="28"/>
              </w:rPr>
              <w:t xml:space="preserve">)</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4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xây dựng mới (đồng/m²)</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Chi phí thay thế (đồng)</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4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Tỷ lệ hao mòn (%)</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08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hao mòn (đồng)</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0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298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5" w:space="0"/>
              <w:right w:val="single" w:color="000000" w:sz="5" w:space="0"/>
            </w:tcBorders>
            <w:tcMar>
              <w:left w:w="0" w:type="dxa"/>
              <w:top w:w="0" w:type="dxa"/>
              <w:right w:w="0" w:type="dxa"/>
              <w:bottom w:w="0" w:type="dxa"/>
            </w:tcMar>
            <w:tcW w:w="186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5" w:space="0"/>
              <w:right w:val="single" w:color="000000" w:sz="5" w:space="0"/>
            </w:tcBorders>
            <w:tcMar>
              <w:left w:w="0" w:type="dxa"/>
              <w:top w:w="0" w:type="dxa"/>
              <w:right w:w="0" w:type="dxa"/>
              <w:bottom w:w="0" w:type="dxa"/>
            </w:tcMar>
            <w:tcW w:w="184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5" w:space="0"/>
              <w:right w:val="single" w:color="000000" w:sz="5" w:space="0"/>
            </w:tcBorders>
            <w:tcMar>
              <w:left w:w="0" w:type="dxa"/>
              <w:top w:w="0" w:type="dxa"/>
              <w:right w:w="0" w:type="dxa"/>
              <w:bottom w:w="0" w:type="dxa"/>
            </w:tcMar>
            <w:tcW w:w="19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 = (2) * (3)</w:t>
            </w:r>
            <w:r/>
          </w:p>
        </w:tc>
        <w:tc>
          <w:tcPr>
            <w:shd w:val="clear" w:color="ffffff" w:fill="ffffff"/>
            <w:tcBorders>
              <w:bottom w:val="single" w:color="000000" w:sz="5" w:space="0"/>
              <w:right w:val="single" w:color="000000" w:sz="5" w:space="0"/>
            </w:tcBorders>
            <w:tcMar>
              <w:left w:w="0" w:type="dxa"/>
              <w:top w:w="0" w:type="dxa"/>
              <w:right w:w="0" w:type="dxa"/>
              <w:bottom w:w="0" w:type="dxa"/>
            </w:tcMar>
            <w:tcW w:w="14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5" w:space="0"/>
              <w:right w:val="single" w:color="000000" w:sz="5" w:space="0"/>
            </w:tcBorders>
            <w:tcMar>
              <w:left w:w="0" w:type="dxa"/>
              <w:top w:w="0" w:type="dxa"/>
              <w:right w:w="0" w:type="dxa"/>
              <w:bottom w:w="0" w:type="dxa"/>
            </w:tcMar>
            <w:tcW w:w="208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(6)=(4)*(5)</w:t>
            </w:r>
            <w:r/>
          </w:p>
        </w:tc>
        <w:tc>
          <w:tcPr>
            <w:shd w:val="clear" w:color="ffffff" w:fill="ffffff"/>
            <w:tcBorders>
              <w:bottom w:val="single" w:color="000000" w:sz="5" w:space="0"/>
              <w:right w:val="single" w:color="000000" w:sz="5" w:space="0"/>
            </w:tcBorders>
            <w:tcMar>
              <w:left w:w="0" w:type="dxa"/>
              <w:top w:w="0" w:type="dxa"/>
              <w:right w:w="0" w:type="dxa"/>
              <w:bottom w:w="0" w:type="dxa"/>
            </w:tcMar>
            <w:tcW w:w="20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 = (4) - (6)</w:t>
            </w: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29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xưởng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86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2622,0</w:t>
            </w:r>
            <w:r/>
          </w:p>
        </w:tc>
        <w:tc>
          <w:tcPr>
            <w:shd w:val="clear" w:color="ffffff" w:fill="ffffff"/>
            <w:tcBorders>
              <w:bottom w:val="single" w:color="000000" w:sz="5" w:space="0"/>
              <w:right w:val="single" w:color="000000" w:sz="5" w:space="0"/>
            </w:tcBorders>
            <w:tcMar>
              <w:left w:w="0" w:type="dxa"/>
              <w:top w:w="0" w:type="dxa"/>
              <w:right w:w="0" w:type="dxa"/>
              <w:bottom w:w="0" w:type="dxa"/>
            </w:tcMar>
            <w:tcW w:w="184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5.076.545</w:t>
            </w:r>
            <w:r/>
          </w:p>
        </w:tc>
        <w:tc>
          <w:tcPr>
            <w:shd w:val="clear" w:color="ffffff" w:fill="ffffff"/>
            <w:tcBorders>
              <w:bottom w:val="single" w:color="000000" w:sz="5" w:space="0"/>
              <w:right w:val="single" w:color="000000" w:sz="5" w:space="0"/>
            </w:tcBorders>
            <w:tcMar>
              <w:left w:w="0" w:type="dxa"/>
              <w:top w:w="0" w:type="dxa"/>
              <w:right w:w="0" w:type="dxa"/>
              <w:bottom w:w="0" w:type="dxa"/>
            </w:tcMar>
            <w:tcW w:w="19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13.310.702.182</w:t>
            </w:r>
            <w:r/>
          </w:p>
        </w:tc>
        <w:tc>
          <w:tcPr>
            <w:shd w:val="clear" w:color="ffffff" w:fill="ffffff"/>
            <w:tcBorders>
              <w:bottom w:val="single" w:color="000000" w:sz="5" w:space="0"/>
              <w:right w:val="single" w:color="000000" w:sz="5" w:space="0"/>
            </w:tcBorders>
            <w:tcMar>
              <w:left w:w="0" w:type="dxa"/>
              <w:top w:w="0" w:type="dxa"/>
              <w:right w:w="0" w:type="dxa"/>
              <w:bottom w:w="0" w:type="dxa"/>
            </w:tcMar>
            <w:tcW w:w="14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53,33%</w:t>
            </w:r>
            <w:r/>
          </w:p>
        </w:tc>
        <w:tc>
          <w:tcPr>
            <w:shd w:val="clear" w:color="ffffff" w:fill="ffffff"/>
            <w:tcBorders>
              <w:bottom w:val="single" w:color="000000" w:sz="5" w:space="0"/>
              <w:right w:val="single" w:color="000000" w:sz="5" w:space="0"/>
            </w:tcBorders>
            <w:tcMar>
              <w:left w:w="0" w:type="dxa"/>
              <w:top w:w="0" w:type="dxa"/>
              <w:right w:w="0" w:type="dxa"/>
              <w:bottom w:w="0" w:type="dxa"/>
            </w:tcMar>
            <w:tcW w:w="20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7.098.597.474</w:t>
            </w:r>
            <w:r/>
          </w:p>
        </w:tc>
        <w:tc>
          <w:tcPr>
            <w:shd w:val="clear" w:color="ffffff" w:fill="ffffff"/>
            <w:tcBorders>
              <w:bottom w:val="single" w:color="000000" w:sz="5" w:space="0"/>
              <w:right w:val="single" w:color="000000" w:sz="5" w:space="0"/>
            </w:tcBorders>
            <w:tcMar>
              <w:left w:w="0" w:type="dxa"/>
              <w:top w:w="0" w:type="dxa"/>
              <w:right w:w="0" w:type="dxa"/>
              <w:bottom w:w="0" w:type="dxa"/>
            </w:tcMar>
            <w:tcW w:w="209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6.212.104.708</w:t>
            </w: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29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văn phòng</w:t>
            </w:r>
            <w:r/>
          </w:p>
        </w:tc>
        <w:tc>
          <w:tcPr>
            <w:shd w:val="clear" w:color="ffffff" w:fill="ffffff"/>
            <w:tcBorders>
              <w:bottom w:val="single" w:color="000000" w:sz="5" w:space="0"/>
              <w:right w:val="single" w:color="000000" w:sz="5" w:space="0"/>
            </w:tcBorders>
            <w:tcMar>
              <w:left w:w="0" w:type="dxa"/>
              <w:top w:w="0" w:type="dxa"/>
              <w:right w:w="0" w:type="dxa"/>
              <w:bottom w:w="0" w:type="dxa"/>
            </w:tcMar>
            <w:tcW w:w="186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944,38</w:t>
            </w:r>
            <w:r/>
          </w:p>
        </w:tc>
        <w:tc>
          <w:tcPr>
            <w:shd w:val="clear" w:color="ffffff" w:fill="ffffff"/>
            <w:tcBorders>
              <w:bottom w:val="single" w:color="000000" w:sz="5" w:space="0"/>
              <w:right w:val="single" w:color="000000" w:sz="5" w:space="0"/>
            </w:tcBorders>
            <w:tcMar>
              <w:left w:w="0" w:type="dxa"/>
              <w:top w:w="0" w:type="dxa"/>
              <w:right w:w="0" w:type="dxa"/>
              <w:bottom w:w="0" w:type="dxa"/>
            </w:tcMar>
            <w:tcW w:w="184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7.974.327</w:t>
            </w:r>
            <w:r/>
          </w:p>
        </w:tc>
        <w:tc>
          <w:tcPr>
            <w:shd w:val="clear" w:color="ffffff" w:fill="ffffff"/>
            <w:tcBorders>
              <w:bottom w:val="single" w:color="000000" w:sz="5" w:space="0"/>
              <w:right w:val="single" w:color="000000" w:sz="5" w:space="0"/>
            </w:tcBorders>
            <w:tcMar>
              <w:left w:w="0" w:type="dxa"/>
              <w:top w:w="0" w:type="dxa"/>
              <w:right w:w="0" w:type="dxa"/>
              <w:bottom w:w="0" w:type="dxa"/>
            </w:tcMar>
            <w:tcW w:w="193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7.530.795.190</w:t>
            </w:r>
            <w:r/>
          </w:p>
        </w:tc>
        <w:tc>
          <w:tcPr>
            <w:shd w:val="clear" w:color="ffffff" w:fill="ffffff"/>
            <w:tcBorders>
              <w:bottom w:val="single" w:color="000000" w:sz="5" w:space="0"/>
              <w:right w:val="single" w:color="000000" w:sz="5" w:space="0"/>
            </w:tcBorders>
            <w:tcMar>
              <w:left w:w="0" w:type="dxa"/>
              <w:top w:w="0" w:type="dxa"/>
              <w:right w:w="0" w:type="dxa"/>
              <w:bottom w:w="0" w:type="dxa"/>
            </w:tcMar>
            <w:tcW w:w="14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32,0%</w:t>
            </w:r>
            <w:r/>
          </w:p>
        </w:tc>
        <w:tc>
          <w:tcPr>
            <w:shd w:val="clear" w:color="ffffff" w:fill="ffffff"/>
            <w:tcBorders>
              <w:bottom w:val="single" w:color="000000" w:sz="5" w:space="0"/>
              <w:right w:val="single" w:color="000000" w:sz="5" w:space="0"/>
            </w:tcBorders>
            <w:tcMar>
              <w:left w:w="0" w:type="dxa"/>
              <w:top w:w="0" w:type="dxa"/>
              <w:right w:w="0" w:type="dxa"/>
              <w:bottom w:w="0" w:type="dxa"/>
            </w:tcMar>
            <w:tcW w:w="20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2.409.854.461</w:t>
            </w:r>
            <w:r/>
          </w:p>
        </w:tc>
        <w:tc>
          <w:tcPr>
            <w:shd w:val="clear" w:color="ffffff" w:fill="ffffff"/>
            <w:tcBorders>
              <w:bottom w:val="single" w:color="000000" w:sz="5" w:space="0"/>
              <w:right w:val="single" w:color="000000" w:sz="5" w:space="0"/>
            </w:tcBorders>
            <w:tcMar>
              <w:left w:w="0" w:type="dxa"/>
              <w:top w:w="0" w:type="dxa"/>
              <w:right w:w="0" w:type="dxa"/>
              <w:bottom w:w="0" w:type="dxa"/>
            </w:tcMar>
            <w:tcW w:w="209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5.120.940.729</w:t>
            </w:r>
            <w:r/>
          </w:p>
        </w:tc>
      </w:tr>
    </w:tbl>
    <w:p>
      <w:pPr>
        <w:pBdr/>
        <w:spacing w:after="120" w:before="120" w:line="276" w:lineRule="auto"/>
        <w:ind w:firstLine="0" w:left="0"/>
        <w:jc w:val="both"/>
        <w:rPr>
          <w:b/>
          <w:bCs/>
        </w:rPr>
      </w:pPr>
      <w:r>
        <w:rPr>
          <w:b/>
          <w:bCs/>
          <w:highlight w:val="none"/>
        </w:rPr>
      </w:r>
      <w:r>
        <w:rPr>
          <w:b/>
          <w:bCs/>
        </w:rPr>
      </w:r>
      <w:r>
        <w:rPr>
          <w:b/>
          <w:bCs/>
        </w:rPr>
      </w:r>
    </w:p>
    <w:p>
      <w:pPr>
        <w:pStyle w:val="104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Style w:val="104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2736"/>
        <w:gridCol w:w="1166"/>
        <w:gridCol w:w="2051"/>
        <w:gridCol w:w="1134"/>
        <w:gridCol w:w="1843"/>
      </w:tblGrid>
      <w:tr>
        <w:trPr>
          <w:trHeight w:val="68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273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11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tcBorders>
              <w:top w:val="single" w:color="000000" w:sz="5" w:space="0"/>
              <w:bottom w:val="single" w:color="000000" w:sz="5" w:space="0"/>
              <w:right w:val="single" w:color="000000" w:sz="5" w:space="0"/>
            </w:tcBorders>
            <w:tcMar>
              <w:left w:w="0" w:type="dxa"/>
              <w:top w:w="0" w:type="dxa"/>
              <w:right w:w="0" w:type="dxa"/>
              <w:bottom w:w="0" w:type="dxa"/>
            </w:tcMar>
            <w:tcW w:w="11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CLCL (%)</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2765"/>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7087"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và công trình xây dựng tại thửa đất số: lô 295, tờ bản đồ số: ./., có địa chỉ: KCN Việt Nam - Singapore, phường Bình Hoà, thị xã Thuận An, tỉnh Bình Dương (Nay là phường An Phú, thành phố Hồ Chí Minh) theo Giấy chứng nhận quyền sử dụng </w:t>
            </w:r>
            <w:r>
              <w:rPr>
                <w:rFonts w:ascii="Times New Roman" w:hAnsi="Times New Roman" w:eastAsia="Times New Roman" w:cs="Times New Roman"/>
                <w:b/>
                <w:color w:val="000000"/>
                <w:sz w:val="24"/>
              </w:rPr>
              <w:t xml:space="preserve">đất quyền sở hữu nhà ở và tài sản khác gắn liền với đất số BĐ 560998, số vào sổ cấp GCN: CT00229 do Sở Tài nguyên và Môi trường tỉnh Bình Dương cấp ngày 20/05/2011; chủ sử dụng đất là Công ty TNHH Weipo Industrial.</w:t>
            </w:r>
            <w:r>
              <w:rPr>
                <w:rFonts w:ascii="Times New Roman" w:hAnsi="Times New Roman" w:eastAsia="Times New Roman" w:cs="Times New Roman"/>
                <w:b/>
                <w:color w:val="000000"/>
                <w:sz w:val="24"/>
              </w:rPr>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4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tcBorders>
            <w:tcMar>
              <w:left w:w="0" w:type="dxa"/>
              <w:top w:w="0" w:type="dxa"/>
              <w:right w:w="0" w:type="dxa"/>
              <w:bottom w:w="0" w:type="dxa"/>
            </w:tcMar>
            <w:tcW w:w="273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khu công nghiệp </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1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5.296,6</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9.000.000</w:t>
            </w:r>
            <w:r/>
          </w:p>
        </w:tc>
        <w:tc>
          <w:tcPr>
            <w:tcBorders>
              <w:bottom w:val="single" w:color="000000" w:sz="5" w:space="0"/>
              <w:right w:val="single" w:color="000000" w:sz="5" w:space="0"/>
            </w:tcBorders>
            <w:tcMar>
              <w:left w:w="0" w:type="dxa"/>
              <w:top w:w="0" w:type="dxa"/>
              <w:right w:w="0" w:type="dxa"/>
              <w:bottom w:w="0" w:type="dxa"/>
            </w:tcMar>
            <w:tcW w:w="11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47.669.400.000</w:t>
            </w:r>
            <w:r/>
          </w:p>
        </w:tc>
      </w:tr>
      <w:tr>
        <w:trPr>
          <w:trHeight w:val="34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0" w:type="dxa"/>
              <w:top w:w="0" w:type="dxa"/>
              <w:right w:w="0" w:type="dxa"/>
              <w:bottom w:w="0" w:type="dxa"/>
            </w:tcMar>
            <w:tcW w:w="273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xưởng </w:t>
            </w:r>
            <w:r/>
          </w:p>
        </w:tc>
        <w:tc>
          <w:tcPr>
            <w:tcBorders>
              <w:bottom w:val="single" w:color="000000" w:sz="5" w:space="0"/>
              <w:right w:val="single" w:color="000000" w:sz="5" w:space="0"/>
            </w:tcBorders>
            <w:tcMar>
              <w:left w:w="0" w:type="dxa"/>
              <w:top w:w="0" w:type="dxa"/>
              <w:right w:w="0" w:type="dxa"/>
              <w:bottom w:w="0" w:type="dxa"/>
            </w:tcMar>
            <w:tcW w:w="11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2.622,0</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5.076.545</w:t>
            </w:r>
            <w:r/>
          </w:p>
        </w:tc>
        <w:tc>
          <w:tcPr>
            <w:tcBorders>
              <w:bottom w:val="single" w:color="000000" w:sz="5" w:space="0"/>
              <w:right w:val="single" w:color="000000" w:sz="5" w:space="0"/>
            </w:tcBorders>
            <w:tcMar>
              <w:left w:w="0" w:type="dxa"/>
              <w:top w:w="0" w:type="dxa"/>
              <w:right w:w="0" w:type="dxa"/>
              <w:bottom w:w="0" w:type="dxa"/>
            </w:tcMar>
            <w:tcW w:w="11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46,67%</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6.212.104.708</w:t>
            </w:r>
            <w:r/>
          </w:p>
        </w:tc>
      </w:tr>
      <w:tr>
        <w:trPr>
          <w:trHeight w:val="34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0" w:type="dxa"/>
              <w:top w:w="0" w:type="dxa"/>
              <w:right w:w="0" w:type="dxa"/>
              <w:bottom w:w="0" w:type="dxa"/>
            </w:tcMar>
            <w:tcW w:w="273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văn phòng</w:t>
            </w:r>
            <w:r/>
          </w:p>
        </w:tc>
        <w:tc>
          <w:tcPr>
            <w:tcBorders>
              <w:bottom w:val="single" w:color="000000" w:sz="5" w:space="0"/>
              <w:right w:val="single" w:color="000000" w:sz="5" w:space="0"/>
            </w:tcBorders>
            <w:tcMar>
              <w:left w:w="0" w:type="dxa"/>
              <w:top w:w="0" w:type="dxa"/>
              <w:right w:w="0" w:type="dxa"/>
              <w:bottom w:w="0" w:type="dxa"/>
            </w:tcMar>
            <w:tcW w:w="1166"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944,38</w:t>
            </w:r>
            <w:r/>
          </w:p>
        </w:tc>
        <w:tc>
          <w:tcPr>
            <w:tcBorders>
              <w:bottom w:val="single" w:color="000000" w:sz="5" w:space="0"/>
              <w:right w:val="single" w:color="000000" w:sz="5" w:space="0"/>
            </w:tcBorders>
            <w:tcMar>
              <w:left w:w="0" w:type="dxa"/>
              <w:top w:w="0" w:type="dxa"/>
              <w:right w:w="0" w:type="dxa"/>
              <w:bottom w:w="0" w:type="dxa"/>
            </w:tcMar>
            <w:tcW w:w="20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7.974.327</w:t>
            </w:r>
            <w:r/>
          </w:p>
        </w:tc>
        <w:tc>
          <w:tcPr>
            <w:tcBorders>
              <w:bottom w:val="single" w:color="000000" w:sz="5" w:space="0"/>
              <w:right w:val="single" w:color="000000" w:sz="5" w:space="0"/>
            </w:tcBorders>
            <w:tcMar>
              <w:left w:w="0" w:type="dxa"/>
              <w:top w:w="0" w:type="dxa"/>
              <w:right w:w="0" w:type="dxa"/>
              <w:bottom w:w="0" w:type="dxa"/>
            </w:tcMar>
            <w:tcW w:w="11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68%</w:t>
            </w:r>
            <w:r/>
          </w:p>
        </w:tc>
        <w:tc>
          <w:tcPr>
            <w:tcBorders>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color w:val="000000"/>
                <w:sz w:val="24"/>
              </w:rPr>
              <w:t xml:space="preserve">5.120.940.729</w:t>
            </w:r>
            <w:r/>
          </w:p>
        </w:tc>
      </w:tr>
      <w:tr>
        <w:trPr>
          <w:trHeight w:val="32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5" w:space="0"/>
              <w:bottom w:val="single" w:color="000000" w:sz="5" w:space="0"/>
            </w:tcBorders>
            <w:tcMar>
              <w:left w:w="0" w:type="dxa"/>
              <w:top w:w="0" w:type="dxa"/>
              <w:right w:w="0" w:type="dxa"/>
              <w:bottom w:w="0" w:type="dxa"/>
            </w:tcMar>
            <w:tcW w:w="708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rPr>
                <w:rFonts w:ascii="Times New Roman" w:hAnsi="Times New Roman" w:eastAsia="Times New Roman" w:cs="Times New Roman"/>
                <w:b/>
                <w:color w:val="000000"/>
                <w:sz w:val="24"/>
              </w:rPr>
            </w:r>
            <w:r/>
          </w:p>
        </w:tc>
        <w:tc>
          <w:tcPr>
            <w:tcBorders>
              <w:left w:val="single" w:color="000000" w:sz="5" w:space="0"/>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59.002.445.437</w:t>
            </w:r>
            <w:r/>
          </w:p>
        </w:tc>
      </w:tr>
      <w:tr>
        <w:trPr>
          <w:trHeight w:val="420"/>
        </w:trPr>
        <w:tc>
          <w:tcPr>
            <w:tcBorders>
              <w:left w:val="single" w:color="000000" w:sz="5"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5" w:space="0"/>
              <w:bottom w:val="single" w:color="000000" w:sz="5" w:space="0"/>
            </w:tcBorders>
            <w:tcMar>
              <w:left w:w="0" w:type="dxa"/>
              <w:top w:w="0" w:type="dxa"/>
              <w:right w:w="0" w:type="dxa"/>
              <w:bottom w:w="0" w:type="dxa"/>
            </w:tcMar>
            <w:tcW w:w="708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b/>
                <w:color w:val="000000"/>
                <w:sz w:val="24"/>
              </w:rPr>
            </w:r>
            <w:r/>
          </w:p>
        </w:tc>
        <w:tc>
          <w:tcPr>
            <w:tcBorders>
              <w:left w:val="single" w:color="000000" w:sz="5" w:space="0"/>
              <w:bottom w:val="single" w:color="000000" w:sz="5" w:space="0"/>
              <w:right w:val="single" w:color="000000" w:sz="5" w:space="0"/>
            </w:tcBorders>
            <w:tcMar>
              <w:left w:w="0" w:type="dxa"/>
              <w:top w:w="0" w:type="dxa"/>
              <w:right w:w="0" w:type="dxa"/>
              <w:bottom w:w="0" w:type="dxa"/>
            </w:tcMar>
            <w:tcW w:w="1843" w:type="dxa"/>
            <w:vAlign w:val="center"/>
            <w:textDirection w:val="lrTb"/>
            <w:noWrap/>
          </w:tcPr>
          <w:p>
            <w:pPr>
              <w:pBdr/>
              <w:spacing w:after="0" w:before="0" w:line="240" w:lineRule="auto"/>
              <w:ind/>
              <w:jc w:val="right"/>
              <w:rPr/>
            </w:pPr>
            <w:r>
              <w:rPr>
                <w:rFonts w:ascii="Times New Roman" w:hAnsi="Times New Roman" w:eastAsia="Times New Roman" w:cs="Times New Roman"/>
                <w:b/>
                <w:color w:val="000000"/>
                <w:sz w:val="24"/>
              </w:rPr>
              <w:t xml:space="preserve">59.002.000.000</w:t>
            </w:r>
            <w:r/>
          </w:p>
        </w:tc>
      </w:tr>
      <w:tr>
        <w:trPr>
          <w:trHeight w:val="320"/>
        </w:trPr>
        <w:tc>
          <w:tcPr>
            <w:gridSpan w:val="6"/>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9525" w:type="dxa"/>
            <w:vAlign w:val="center"/>
            <w:textDirection w:val="lrTb"/>
            <w:noWrap/>
          </w:tcPr>
          <w:p>
            <w:pPr>
              <w:pBdr/>
              <w:spacing w:after="0" w:before="0" w:line="240" w:lineRule="auto"/>
              <w:ind/>
              <w:jc w:val="center"/>
              <w:rPr/>
            </w:pPr>
            <w:r>
              <w:rPr>
                <w:rFonts w:ascii="Times New Roman" w:hAnsi="Times New Roman" w:eastAsia="Times New Roman" w:cs="Times New Roman"/>
                <w:b/>
                <w:i/>
                <w:color w:val="000000"/>
                <w:sz w:val="24"/>
              </w:rPr>
              <w:t xml:space="preserve">Bằng chữ: Năm mươi chín tỷ không trăm linh hai triệu đồng./.</w:t>
            </w:r>
            <w:r/>
          </w:p>
        </w:tc>
      </w:tr>
    </w:tbl>
    <w:p>
      <w:pPr>
        <w:pStyle w:val="1043"/>
        <w:pBdr/>
        <w:tabs>
          <w:tab w:val="left" w:leader="none" w:pos="993"/>
        </w:tabs>
        <w:spacing w:after="120" w:before="120" w:line="276" w:lineRule="auto"/>
        <w:ind w:left="0"/>
        <w:jc w:val="both"/>
        <w:rPr/>
      </w:pPr>
      <w:r/>
      <w:r/>
    </w:p>
    <w:p>
      <w:pPr>
        <w:pStyle w:val="104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3"/>
        <w:numPr>
          <w:ilvl w:val="0"/>
          <w:numId w:val="43"/>
        </w:numPr>
        <w:pBdr/>
        <w:tabs>
          <w:tab w:val="left" w:leader="none" w:pos="993"/>
        </w:tabs>
        <w:spacing w:after="120" w:before="120" w:line="264" w:lineRule="auto"/>
        <w:ind/>
        <w:jc w:val="both"/>
        <w:rPr>
          <w:spacing w:val="-2"/>
          <w:lang w:val="pt-BR"/>
        </w:rPr>
      </w:pPr>
      <w:r>
        <w:rPr>
          <w:spacing w:val="-2"/>
          <w:highlight w:val="none"/>
          <w:lang w:val="pt-BR" w:bidi="pt-BR"/>
        </w:rPr>
        <w:t xml:space="preserve">Tại </w:t>
      </w:r>
      <w:r>
        <w:rPr>
          <w:spacing w:val="-2"/>
          <w:highlight w:val="none"/>
          <w:lang w:val="pt-BR" w:bidi="pt-BR"/>
        </w:rPr>
        <w:t xml:space="preserve">thời </w:t>
      </w:r>
      <w:r>
        <w:rPr>
          <w:spacing w:val="-2"/>
          <w:highlight w:val="none"/>
          <w:lang w:val="pt-BR" w:bidi="pt-BR"/>
        </w:rPr>
        <w:t xml:space="preserve">điểm </w:t>
      </w:r>
      <w:r>
        <w:rPr>
          <w:spacing w:val="-2"/>
          <w:highlight w:val="none"/>
          <w:lang w:val="pt-BR" w:bidi="pt-BR"/>
        </w:rPr>
        <w:t xml:space="preserve">thẩm </w:t>
      </w:r>
      <w:r>
        <w:rPr>
          <w:spacing w:val="-2"/>
          <w:highlight w:val="none"/>
          <w:lang w:val="pt-BR" w:bidi="pt-BR"/>
        </w:rPr>
        <w:t xml:space="preserve">định </w:t>
      </w:r>
      <w:r>
        <w:rPr>
          <w:spacing w:val="-2"/>
          <w:highlight w:val="none"/>
          <w:lang w:val="pt-BR" w:bidi="pt-BR"/>
        </w:rPr>
        <w:t xml:space="preserve">giá, </w:t>
      </w:r>
      <w:r>
        <w:rPr>
          <w:spacing w:val="-2"/>
          <w:highlight w:val="none"/>
          <w:lang w:val="pt-BR" w:bidi="pt-BR"/>
        </w:rPr>
        <w:t xml:space="preserve">công </w:t>
      </w:r>
      <w:r>
        <w:rPr>
          <w:spacing w:val="-2"/>
          <w:highlight w:val="none"/>
          <w:lang w:val="pt-BR" w:bidi="pt-BR"/>
        </w:rPr>
        <w:t xml:space="preserve">trình </w:t>
      </w:r>
      <w:r>
        <w:rPr>
          <w:spacing w:val="-2"/>
          <w:highlight w:val="none"/>
          <w:lang w:val="pt-BR" w:bidi="pt-BR"/>
        </w:rPr>
        <w:t xml:space="preserve">xây </w:t>
      </w:r>
      <w:r>
        <w:rPr>
          <w:spacing w:val="-2"/>
          <w:highlight w:val="none"/>
          <w:lang w:val="pt-BR" w:bidi="pt-BR"/>
        </w:rPr>
        <w:t xml:space="preserve">dựng </w:t>
      </w:r>
      <w:r>
        <w:rPr>
          <w:spacing w:val="-2"/>
          <w:highlight w:val="none"/>
          <w:lang w:val="pt-BR" w:bidi="pt-BR"/>
        </w:rPr>
        <w:t xml:space="preserve">trên </w:t>
      </w:r>
      <w:r>
        <w:rPr>
          <w:spacing w:val="-2"/>
          <w:highlight w:val="none"/>
          <w:lang w:val="pt-BR" w:bidi="pt-BR"/>
        </w:rPr>
        <w:t xml:space="preserve">đất </w:t>
      </w:r>
      <w:r>
        <w:rPr>
          <w:spacing w:val="-2"/>
          <w:highlight w:val="none"/>
          <w:lang w:val="pt-BR" w:bidi="pt-BR"/>
        </w:rPr>
        <w:t xml:space="preserve">đã </w:t>
      </w:r>
      <w:r>
        <w:rPr>
          <w:spacing w:val="-2"/>
          <w:highlight w:val="none"/>
          <w:lang w:val="pt-BR" w:bidi="pt-BR"/>
        </w:rPr>
        <w:t xml:space="preserve">được </w:t>
      </w:r>
      <w:r>
        <w:rPr>
          <w:spacing w:val="-2"/>
          <w:highlight w:val="none"/>
          <w:lang w:val="pt-BR" w:bidi="pt-BR"/>
        </w:rPr>
        <w:t xml:space="preserve">chứng </w:t>
      </w:r>
      <w:r>
        <w:rPr>
          <w:spacing w:val="-2"/>
          <w:highlight w:val="none"/>
          <w:lang w:val="pt-BR" w:bidi="pt-BR"/>
        </w:rPr>
        <w:t xml:space="preserve">nhận </w:t>
      </w:r>
      <w:r>
        <w:rPr>
          <w:spacing w:val="-2"/>
          <w:highlight w:val="none"/>
          <w:lang w:val="pt-BR" w:bidi="pt-BR"/>
        </w:rPr>
        <w:t xml:space="preserve">trên </w:t>
      </w:r>
      <w:r>
        <w:rPr>
          <w:color w:val="000000"/>
        </w:rPr>
        <w:t xml:space="preserve">GCN </w:t>
      </w:r>
      <w:r>
        <w:rPr>
          <w:color w:val="000000"/>
        </w:rPr>
        <w:t xml:space="preserve">Q</w:t>
      </w:r>
      <w:r>
        <w:rPr>
          <w:color w:val="000000"/>
        </w:rPr>
        <w:t xml:space="preserve">SD</w:t>
      </w:r>
      <w:r>
        <w:rPr>
          <w:color w:val="000000"/>
        </w:rPr>
        <w:t xml:space="preserve">Đ </w:t>
      </w:r>
      <w:r>
        <w:rPr>
          <w:b w:val="0"/>
          <w:bCs w:val="0"/>
          <w:spacing w:val="-2"/>
          <w:highlight w:val="none"/>
          <w:lang w:val="pt-BR" w:bidi="pt-BR"/>
        </w:rPr>
        <w:t xml:space="preserve">g</w:t>
      </w:r>
      <w:r>
        <w:rPr>
          <w:b w:val="0"/>
          <w:bCs w:val="0"/>
          <w:spacing w:val="-2"/>
          <w:highlight w:val="none"/>
          <w:lang w:val="pt-BR" w:bidi="pt-BR"/>
        </w:rPr>
        <w:t xml:space="preserve">ồm: </w:t>
      </w:r>
      <w:r>
        <w:rPr>
          <w:b w:val="0"/>
          <w:bCs w:val="0"/>
          <w:spacing w:val="-2"/>
          <w:highlight w:val="none"/>
          <w:lang w:val="pt-BR" w:bidi="pt-BR"/>
        </w:rPr>
        <w:t xml:space="preserve"> </w:t>
      </w:r>
      <w:r>
        <w:rPr>
          <w:b w:val="0"/>
          <w:bCs w:val="0"/>
          <w:spacing w:val="-2"/>
          <w:highlight w:val="none"/>
          <w:lang w:val="pt-BR" w:bidi="pt-BR"/>
        </w:rPr>
        <w:t xml:space="preserve">Nhà </w:t>
      </w:r>
      <w:r>
        <w:rPr>
          <w:b w:val="0"/>
          <w:bCs w:val="0"/>
          <w:spacing w:val="-2"/>
          <w:highlight w:val="none"/>
          <w:lang w:val="pt-BR" w:bidi="pt-BR"/>
        </w:rPr>
        <w:t xml:space="preserve">xưởng </w:t>
      </w:r>
      <w:r>
        <w:rPr>
          <w:b w:val="0"/>
          <w:bCs w:val="0"/>
          <w:spacing w:val="-2"/>
          <w:highlight w:val="none"/>
          <w:lang w:val="pt-BR" w:bidi="pt-BR"/>
        </w:rPr>
        <w:t xml:space="preserve">có </w:t>
      </w:r>
      <w:r>
        <w:rPr>
          <w:b w:val="0"/>
          <w:bCs w:val="0"/>
          <w:spacing w:val="-2"/>
          <w:highlight w:val="none"/>
          <w:lang w:val="pt-BR" w:bidi="pt-BR"/>
        </w:rPr>
        <w:t xml:space="preserve">diện </w:t>
      </w:r>
      <w:r>
        <w:rPr>
          <w:b w:val="0"/>
          <w:bCs w:val="0"/>
          <w:spacing w:val="-2"/>
          <w:highlight w:val="none"/>
          <w:lang w:val="pt-BR" w:bidi="pt-BR"/>
        </w:rPr>
        <w:t xml:space="preserve">tích </w:t>
      </w:r>
      <w:r>
        <w:rPr>
          <w:b w:val="0"/>
          <w:bCs w:val="0"/>
          <w:spacing w:val="-2"/>
          <w:highlight w:val="none"/>
          <w:lang w:val="pt-BR" w:bidi="pt-BR"/>
        </w:rPr>
        <w:t xml:space="preserve">sử </w:t>
      </w:r>
      <w:r>
        <w:rPr>
          <w:b w:val="0"/>
          <w:bCs w:val="0"/>
          <w:spacing w:val="-2"/>
          <w:highlight w:val="none"/>
          <w:lang w:val="pt-BR" w:bidi="pt-BR"/>
        </w:rPr>
        <w:t xml:space="preserve">dụng 2622</w:t>
      </w:r>
      <w:r>
        <w:rPr>
          <w:b w:val="0"/>
          <w:bCs w:val="0"/>
          <w:spacing w:val="-2"/>
          <w:highlight w:val="none"/>
          <w:lang w:val="pt-BR" w:bidi="pt-BR"/>
        </w:rPr>
        <w:t xml:space="preserve"> </w:t>
      </w:r>
      <w:r>
        <w:rPr>
          <w:color w:val="000000"/>
        </w:rPr>
        <w:t xml:space="preserve">m²</w:t>
      </w:r>
      <w:r>
        <w:rPr>
          <w:b w:val="0"/>
          <w:bCs w:val="0"/>
          <w:spacing w:val="-2"/>
          <w:highlight w:val="none"/>
          <w:lang w:val="pt-BR" w:bidi="pt-BR"/>
        </w:rPr>
        <w:t xml:space="preserve">, </w:t>
      </w:r>
      <w:r>
        <w:rPr>
          <w:b w:val="0"/>
          <w:bCs w:val="0"/>
          <w:spacing w:val="-2"/>
          <w:highlight w:val="none"/>
          <w:lang w:val="pt-BR" w:bidi="pt-BR"/>
        </w:rPr>
        <w:t xml:space="preserve">nhà </w:t>
      </w:r>
      <w:r>
        <w:rPr>
          <w:b w:val="0"/>
          <w:bCs w:val="0"/>
          <w:spacing w:val="-2"/>
          <w:highlight w:val="none"/>
          <w:lang w:val="pt-BR" w:bidi="pt-BR"/>
        </w:rPr>
        <w:t xml:space="preserve">văn </w:t>
      </w:r>
      <w:r>
        <w:rPr>
          <w:b w:val="0"/>
          <w:bCs w:val="0"/>
          <w:spacing w:val="-2"/>
          <w:highlight w:val="none"/>
          <w:lang w:val="pt-BR" w:bidi="pt-BR"/>
        </w:rPr>
        <w:t xml:space="preserve">phòng </w:t>
      </w:r>
      <w:r>
        <w:rPr>
          <w:b w:val="0"/>
          <w:bCs w:val="0"/>
          <w:spacing w:val="-2"/>
          <w:highlight w:val="none"/>
          <w:lang w:val="pt-BR" w:bidi="pt-BR"/>
        </w:rPr>
        <w:t xml:space="preserve">có </w:t>
      </w:r>
      <w:r>
        <w:rPr>
          <w:b w:val="0"/>
          <w:bCs w:val="0"/>
          <w:spacing w:val="-2"/>
          <w:highlight w:val="none"/>
          <w:lang w:val="pt-BR" w:bidi="pt-BR"/>
        </w:rPr>
        <w:t xml:space="preserve">diện </w:t>
      </w:r>
      <w:r>
        <w:rPr>
          <w:b w:val="0"/>
          <w:bCs w:val="0"/>
          <w:spacing w:val="-2"/>
          <w:highlight w:val="none"/>
          <w:lang w:val="pt-BR" w:bidi="pt-BR"/>
        </w:rPr>
        <w:t xml:space="preserve">tích </w:t>
      </w:r>
      <w:r>
        <w:rPr>
          <w:b w:val="0"/>
          <w:bCs w:val="0"/>
          <w:spacing w:val="-2"/>
          <w:highlight w:val="none"/>
          <w:lang w:val="pt-BR" w:bidi="pt-BR"/>
        </w:rPr>
        <w:t xml:space="preserve">sử </w:t>
      </w:r>
      <w:r>
        <w:rPr>
          <w:b w:val="0"/>
          <w:bCs w:val="0"/>
          <w:spacing w:val="-2"/>
          <w:highlight w:val="none"/>
          <w:lang w:val="pt-BR" w:bidi="pt-BR"/>
        </w:rPr>
        <w:t xml:space="preserve">dụng </w:t>
      </w:r>
      <w:r>
        <w:rPr>
          <w:b w:val="0"/>
          <w:bCs w:val="0"/>
          <w:spacing w:val="-2"/>
          <w:highlight w:val="none"/>
          <w:lang w:val="pt-BR" w:bidi="pt-BR"/>
        </w:rPr>
        <w:t xml:space="preserve">944,38</w:t>
      </w:r>
      <w:r>
        <w:rPr>
          <w:b w:val="0"/>
          <w:bCs w:val="0"/>
          <w:spacing w:val="-2"/>
          <w:highlight w:val="none"/>
          <w:lang w:val="pt-BR" w:bidi="pt-BR"/>
        </w:rPr>
        <w:t xml:space="preserve"> </w:t>
      </w:r>
      <w:r>
        <w:rPr>
          <w:color w:val="000000"/>
        </w:rPr>
        <w:t xml:space="preserve">m²</w:t>
      </w:r>
      <w:r>
        <w:rPr>
          <w:b w:val="0"/>
          <w:bCs w:val="0"/>
          <w:spacing w:val="-2"/>
          <w:highlight w:val="none"/>
          <w:lang w:val="pt-BR" w:bidi="pt-BR"/>
        </w:rPr>
        <w:t xml:space="preserve">. </w:t>
      </w:r>
      <w:r>
        <w:rPr>
          <w:b w:val="0"/>
          <w:bCs w:val="0"/>
          <w:spacing w:val="-2"/>
          <w:highlight w:val="none"/>
          <w:lang w:val="pt-BR" w:bidi="pt-BR"/>
        </w:rPr>
        <w:t xml:space="preserve">Ngoài </w:t>
      </w:r>
      <w:r>
        <w:rPr>
          <w:b w:val="0"/>
          <w:bCs w:val="0"/>
          <w:spacing w:val="-2"/>
          <w:highlight w:val="none"/>
          <w:lang w:val="pt-BR" w:bidi="pt-BR"/>
        </w:rPr>
        <w:t xml:space="preserve">ra, </w:t>
      </w:r>
      <w:r>
        <w:rPr>
          <w:b w:val="0"/>
          <w:bCs w:val="0"/>
          <w:spacing w:val="-2"/>
          <w:highlight w:val="none"/>
          <w:lang w:val="pt-BR" w:bidi="pt-BR"/>
        </w:rPr>
        <w:t xml:space="preserve">trên </w:t>
      </w:r>
      <w:r>
        <w:rPr>
          <w:b w:val="0"/>
          <w:bCs w:val="0"/>
          <w:spacing w:val="-2"/>
          <w:highlight w:val="none"/>
          <w:lang w:val="pt-BR" w:bidi="pt-BR"/>
        </w:rPr>
        <w:t xml:space="preserve">đất </w:t>
      </w:r>
      <w:r>
        <w:rPr>
          <w:b w:val="0"/>
          <w:bCs w:val="0"/>
          <w:spacing w:val="-2"/>
          <w:highlight w:val="none"/>
          <w:lang w:val="pt-BR" w:bidi="pt-BR"/>
        </w:rPr>
        <w:t xml:space="preserve">còn </w:t>
      </w:r>
      <w:r>
        <w:rPr>
          <w:b w:val="0"/>
          <w:bCs w:val="0"/>
          <w:spacing w:val="-2"/>
          <w:highlight w:val="none"/>
          <w:lang w:val="pt-BR" w:bidi="pt-BR"/>
        </w:rPr>
        <w:t xml:space="preserve">có </w:t>
      </w:r>
      <w:r>
        <w:rPr>
          <w:b w:val="0"/>
          <w:bCs w:val="0"/>
          <w:spacing w:val="-2"/>
          <w:highlight w:val="none"/>
          <w:lang w:val="pt-BR" w:bidi="pt-BR"/>
        </w:rPr>
        <w:t xml:space="preserve">thêm </w:t>
      </w:r>
      <w:r>
        <w:rPr>
          <w:b w:val="0"/>
          <w:bCs w:val="0"/>
          <w:spacing w:val="-2"/>
          <w:highlight w:val="none"/>
          <w:lang w:val="pt-BR" w:bidi="pt-BR"/>
        </w:rPr>
        <w:t xml:space="preserve">các </w:t>
      </w:r>
      <w:r>
        <w:rPr>
          <w:b w:val="0"/>
          <w:bCs w:val="0"/>
          <w:spacing w:val="-2"/>
          <w:highlight w:val="none"/>
          <w:lang w:val="pt-BR" w:bidi="pt-BR"/>
        </w:rPr>
        <w:t xml:space="preserve">công </w:t>
      </w:r>
      <w:r>
        <w:rPr>
          <w:b w:val="0"/>
          <w:bCs w:val="0"/>
          <w:spacing w:val="-2"/>
          <w:highlight w:val="none"/>
          <w:lang w:val="pt-BR" w:bidi="pt-BR"/>
        </w:rPr>
        <w:t xml:space="preserve">trình </w:t>
      </w:r>
      <w:r>
        <w:rPr>
          <w:b w:val="0"/>
          <w:bCs w:val="0"/>
          <w:spacing w:val="-2"/>
          <w:highlight w:val="none"/>
          <w:lang w:val="pt-BR" w:bidi="pt-BR"/>
        </w:rPr>
        <w:t xml:space="preserve">xây </w:t>
      </w:r>
      <w:r>
        <w:rPr>
          <w:b w:val="0"/>
          <w:bCs w:val="0"/>
          <w:spacing w:val="-2"/>
          <w:highlight w:val="none"/>
          <w:lang w:val="pt-BR" w:bidi="pt-BR"/>
        </w:rPr>
        <w:t xml:space="preserve">dựng </w:t>
      </w:r>
      <w:r>
        <w:rPr>
          <w:b w:val="0"/>
          <w:bCs w:val="0"/>
          <w:spacing w:val="-2"/>
          <w:highlight w:val="none"/>
          <w:lang w:val="pt-BR" w:bidi="pt-BR"/>
        </w:rPr>
        <w:t xml:space="preserve">là </w:t>
      </w:r>
      <w:r>
        <w:rPr>
          <w:b w:val="0"/>
          <w:bCs w:val="0"/>
          <w:spacing w:val="-2"/>
          <w:highlight w:val="none"/>
          <w:lang w:val="pt-BR" w:bidi="pt-BR"/>
        </w:rPr>
        <w:t xml:space="preserve">nhà </w:t>
      </w:r>
      <w:r>
        <w:rPr>
          <w:b w:val="0"/>
          <w:bCs w:val="0"/>
          <w:spacing w:val="-2"/>
          <w:highlight w:val="none"/>
          <w:lang w:val="pt-BR" w:bidi="pt-BR"/>
        </w:rPr>
        <w:t xml:space="preserve">bảo </w:t>
      </w:r>
      <w:r>
        <w:rPr>
          <w:b w:val="0"/>
          <w:bCs w:val="0"/>
          <w:spacing w:val="-2"/>
          <w:highlight w:val="none"/>
          <w:lang w:val="pt-BR" w:bidi="pt-BR"/>
        </w:rPr>
        <w:t xml:space="preserve">vệ, </w:t>
      </w:r>
      <w:r>
        <w:rPr>
          <w:b w:val="0"/>
          <w:bCs w:val="0"/>
          <w:spacing w:val="-2"/>
          <w:highlight w:val="none"/>
          <w:lang w:val="pt-BR" w:bidi="pt-BR"/>
        </w:rPr>
        <w:t xml:space="preserve">nhà </w:t>
      </w:r>
      <w:r>
        <w:rPr>
          <w:b w:val="0"/>
          <w:bCs w:val="0"/>
          <w:spacing w:val="-2"/>
          <w:highlight w:val="none"/>
          <w:lang w:val="pt-BR" w:bidi="pt-BR"/>
        </w:rPr>
        <w:t xml:space="preserve">ăn, </w:t>
      </w:r>
      <w:r>
        <w:rPr>
          <w:b w:val="0"/>
          <w:bCs w:val="0"/>
          <w:spacing w:val="-2"/>
          <w:highlight w:val="none"/>
          <w:lang w:val="pt-BR" w:bidi="pt-BR"/>
        </w:rPr>
        <w:t xml:space="preserve">nhà </w:t>
      </w:r>
      <w:r>
        <w:rPr>
          <w:b w:val="0"/>
          <w:bCs w:val="0"/>
          <w:spacing w:val="-2"/>
          <w:highlight w:val="none"/>
          <w:lang w:val="pt-BR" w:bidi="pt-BR"/>
        </w:rPr>
        <w:t xml:space="preserve">xe</w:t>
      </w:r>
      <w:r>
        <w:rPr>
          <w:b w:val="0"/>
          <w:bCs w:val="0"/>
          <w:spacing w:val="-2"/>
          <w:highlight w:val="none"/>
          <w:lang w:val="pt-BR" w:bidi="pt-BR"/>
        </w:rPr>
        <w:t xml:space="preserve"> </w:t>
      </w:r>
      <w:r>
        <w:rPr>
          <w:b w:val="0"/>
          <w:bCs w:val="0"/>
          <w:spacing w:val="-2"/>
          <w:highlight w:val="none"/>
          <w:lang w:val="pt-BR" w:bidi="pt-BR"/>
        </w:rPr>
        <w:t xml:space="preserve">chưa </w:t>
      </w:r>
      <w:r>
        <w:rPr>
          <w:b w:val="0"/>
          <w:bCs w:val="0"/>
          <w:spacing w:val="-2"/>
          <w:highlight w:val="none"/>
          <w:lang w:val="pt-BR" w:bidi="pt-BR"/>
        </w:rPr>
        <w:t xml:space="preserve">được </w:t>
      </w:r>
      <w:r>
        <w:rPr>
          <w:b w:val="0"/>
          <w:bCs w:val="0"/>
          <w:spacing w:val="-2"/>
          <w:highlight w:val="none"/>
          <w:lang w:val="pt-BR" w:bidi="pt-BR"/>
        </w:rPr>
        <w:t xml:space="preserve">chứng </w:t>
      </w:r>
      <w:r>
        <w:rPr>
          <w:b w:val="0"/>
          <w:bCs w:val="0"/>
          <w:spacing w:val="-2"/>
          <w:highlight w:val="none"/>
          <w:lang w:val="pt-BR" w:bidi="pt-BR"/>
        </w:rPr>
        <w:t xml:space="preserve">nhận </w:t>
      </w:r>
      <w:r>
        <w:rPr>
          <w:b w:val="0"/>
          <w:bCs w:val="0"/>
          <w:spacing w:val="-2"/>
          <w:highlight w:val="none"/>
          <w:lang w:val="pt-BR" w:bidi="pt-BR"/>
        </w:rPr>
        <w:t xml:space="preserve">trên </w:t>
      </w:r>
      <w:r>
        <w:rPr>
          <w:b w:val="0"/>
          <w:bCs w:val="0"/>
          <w:spacing w:val="-2"/>
          <w:highlight w:val="none"/>
          <w:lang w:val="pt-BR" w:bidi="pt-BR"/>
        </w:rPr>
        <w:t xml:space="preserve">GCN </w:t>
      </w:r>
      <w:r>
        <w:rPr>
          <w:b w:val="0"/>
          <w:bCs w:val="0"/>
          <w:spacing w:val="-2"/>
          <w:highlight w:val="none"/>
          <w:lang w:val="pt-BR" w:bidi="pt-BR"/>
        </w:rPr>
        <w:t xml:space="preserve">QSD</w:t>
      </w:r>
      <w:r>
        <w:rPr>
          <w:b w:val="0"/>
          <w:bCs w:val="0"/>
          <w:spacing w:val="-2"/>
          <w:highlight w:val="none"/>
          <w:lang w:val="pt-BR" w:bidi="pt-BR"/>
        </w:rPr>
        <w:t xml:space="preserve">Đ.</w:t>
      </w:r>
      <w:r>
        <w:rPr>
          <w:b w:val="0"/>
          <w:bCs w:val="0"/>
          <w:spacing w:val="-2"/>
          <w:highlight w:val="none"/>
          <w:lang w:val="pt-BR" w:bidi="pt-BR"/>
        </w:rPr>
        <w:t xml:space="preserve"> </w:t>
      </w:r>
      <w:r>
        <w:rPr>
          <w:b w:val="0"/>
          <w:bCs w:val="0"/>
          <w:spacing w:val="-2"/>
          <w:highlight w:val="none"/>
          <w:lang w:val="pt-BR" w:bidi="pt-BR"/>
        </w:rPr>
        <w:t xml:space="preserve">Theo </w:t>
      </w:r>
      <w:r>
        <w:rPr>
          <w:b w:val="0"/>
          <w:bCs w:val="0"/>
          <w:spacing w:val="-2"/>
          <w:highlight w:val="none"/>
          <w:lang w:val="pt-BR" w:bidi="pt-BR"/>
        </w:rPr>
        <w:t xml:space="preserve">đề </w:t>
      </w:r>
      <w:r>
        <w:rPr>
          <w:b w:val="0"/>
          <w:bCs w:val="0"/>
          <w:spacing w:val="-2"/>
          <w:highlight w:val="none"/>
          <w:lang w:val="pt-BR" w:bidi="pt-BR"/>
        </w:rPr>
        <w:t xml:space="preserve">nghị </w:t>
      </w:r>
      <w:r>
        <w:rPr>
          <w:b w:val="0"/>
          <w:bCs w:val="0"/>
          <w:spacing w:val="-2"/>
          <w:highlight w:val="none"/>
          <w:lang w:val="pt-BR" w:bidi="pt-BR"/>
        </w:rPr>
        <w:t xml:space="preserve">của </w:t>
      </w:r>
      <w:r>
        <w:rPr>
          <w:b w:val="0"/>
          <w:bCs w:val="0"/>
          <w:spacing w:val="-2"/>
          <w:highlight w:val="none"/>
          <w:lang w:val="pt-BR" w:bidi="pt-BR"/>
        </w:rPr>
        <w:t xml:space="preserve">Khách </w:t>
      </w:r>
      <w:r>
        <w:rPr>
          <w:b w:val="0"/>
          <w:bCs w:val="0"/>
          <w:spacing w:val="-2"/>
          <w:highlight w:val="none"/>
          <w:lang w:val="pt-BR" w:bidi="pt-BR"/>
        </w:rPr>
        <w:t xml:space="preserve">hàng/</w:t>
      </w:r>
      <w:r>
        <w:rPr>
          <w:b w:val="0"/>
          <w:bCs w:val="0"/>
          <w:spacing w:val="-2"/>
          <w:highlight w:val="none"/>
          <w:lang w:val="pt-BR" w:bidi="pt-BR"/>
        </w:rPr>
        <w:t xml:space="preserve">Ngân </w:t>
      </w:r>
      <w:r>
        <w:rPr>
          <w:b w:val="0"/>
          <w:bCs w:val="0"/>
          <w:spacing w:val="-2"/>
          <w:highlight w:val="none"/>
          <w:lang w:val="pt-BR" w:bidi="pt-BR"/>
        </w:rPr>
        <w:t xml:space="preserve">hàng, </w:t>
      </w:r>
      <w:r>
        <w:rPr>
          <w:b w:val="0"/>
          <w:bCs w:val="0"/>
          <w:spacing w:val="-2"/>
          <w:highlight w:val="none"/>
          <w:lang w:val="pt-BR" w:bidi="pt-BR"/>
        </w:rPr>
        <w:t xml:space="preserve">chúng </w:t>
      </w:r>
      <w:r>
        <w:rPr>
          <w:b w:val="0"/>
          <w:bCs w:val="0"/>
          <w:spacing w:val="-2"/>
          <w:highlight w:val="none"/>
          <w:lang w:val="pt-BR" w:bidi="pt-BR"/>
        </w:rPr>
        <w:t xml:space="preserve">tôi </w:t>
      </w:r>
      <w:r>
        <w:rPr>
          <w:b w:val="0"/>
          <w:bCs w:val="0"/>
          <w:spacing w:val="-2"/>
          <w:highlight w:val="none"/>
          <w:lang w:val="pt-BR" w:bidi="pt-BR"/>
        </w:rPr>
        <w:t xml:space="preserve">chỉ </w:t>
      </w:r>
      <w:r>
        <w:rPr>
          <w:b w:val="0"/>
          <w:bCs w:val="0"/>
          <w:spacing w:val="-2"/>
          <w:highlight w:val="none"/>
          <w:lang w:val="pt-BR" w:bidi="pt-BR"/>
        </w:rPr>
        <w:t xml:space="preserve">thẩm </w:t>
      </w:r>
      <w:r>
        <w:rPr>
          <w:b w:val="0"/>
          <w:bCs w:val="0"/>
          <w:spacing w:val="-2"/>
          <w:highlight w:val="none"/>
          <w:lang w:val="pt-BR" w:bidi="pt-BR"/>
        </w:rPr>
        <w:t xml:space="preserve">định </w:t>
      </w:r>
      <w:r>
        <w:rPr>
          <w:b w:val="0"/>
          <w:bCs w:val="0"/>
          <w:spacing w:val="-2"/>
          <w:highlight w:val="none"/>
          <w:lang w:val="pt-BR" w:bidi="pt-BR"/>
        </w:rPr>
        <w:t xml:space="preserve">giá </w:t>
      </w:r>
      <w:r>
        <w:rPr>
          <w:b w:val="0"/>
          <w:bCs w:val="0"/>
          <w:spacing w:val="-2"/>
          <w:highlight w:val="none"/>
          <w:lang w:val="pt-BR" w:bidi="pt-BR"/>
        </w:rPr>
        <w:t xml:space="preserve">trị </w:t>
      </w:r>
      <w:r>
        <w:rPr>
          <w:b w:val="0"/>
          <w:bCs w:val="0"/>
          <w:spacing w:val="-2"/>
          <w:highlight w:val="none"/>
          <w:lang w:val="pt-BR" w:bidi="pt-BR"/>
        </w:rPr>
        <w:t xml:space="preserve">các </w:t>
      </w:r>
      <w:r>
        <w:rPr>
          <w:b w:val="0"/>
          <w:bCs w:val="0"/>
          <w:spacing w:val="-2"/>
          <w:highlight w:val="none"/>
          <w:lang w:val="pt-BR" w:bidi="pt-BR"/>
        </w:rPr>
        <w:t xml:space="preserve">công </w:t>
      </w:r>
      <w:r>
        <w:rPr>
          <w:b w:val="0"/>
          <w:bCs w:val="0"/>
          <w:spacing w:val="-2"/>
          <w:highlight w:val="none"/>
          <w:lang w:val="pt-BR" w:bidi="pt-BR"/>
        </w:rPr>
        <w:t xml:space="preserve">trình </w:t>
      </w:r>
      <w:r>
        <w:rPr>
          <w:b w:val="0"/>
          <w:bCs w:val="0"/>
          <w:spacing w:val="-2"/>
          <w:highlight w:val="none"/>
          <w:lang w:val="pt-BR" w:bidi="pt-BR"/>
        </w:rPr>
        <w:t xml:space="preserve">đã </w:t>
      </w:r>
      <w:r>
        <w:rPr>
          <w:b w:val="0"/>
          <w:bCs w:val="0"/>
          <w:spacing w:val="-2"/>
          <w:highlight w:val="none"/>
          <w:lang w:val="pt-BR" w:bidi="pt-BR"/>
        </w:rPr>
        <w:t xml:space="preserve">được </w:t>
      </w:r>
      <w:r>
        <w:rPr>
          <w:b w:val="0"/>
          <w:bCs w:val="0"/>
          <w:spacing w:val="-2"/>
          <w:highlight w:val="none"/>
          <w:lang w:val="pt-BR" w:bidi="pt-BR"/>
        </w:rPr>
        <w:t xml:space="preserve">chứng </w:t>
      </w:r>
      <w:r>
        <w:rPr>
          <w:b w:val="0"/>
          <w:bCs w:val="0"/>
          <w:spacing w:val="-2"/>
          <w:highlight w:val="none"/>
          <w:lang w:val="pt-BR" w:bidi="pt-BR"/>
        </w:rPr>
        <w:t xml:space="preserve">nhận </w:t>
      </w:r>
      <w:r>
        <w:rPr>
          <w:b w:val="0"/>
          <w:bCs w:val="0"/>
          <w:spacing w:val="-2"/>
          <w:highlight w:val="none"/>
          <w:lang w:val="pt-BR" w:bidi="pt-BR"/>
        </w:rPr>
        <w:t xml:space="preserve">trên </w:t>
      </w:r>
      <w:r>
        <w:rPr>
          <w:b w:val="0"/>
          <w:bCs w:val="0"/>
          <w:spacing w:val="-2"/>
          <w:highlight w:val="none"/>
          <w:lang w:val="pt-BR" w:bidi="pt-BR"/>
        </w:rPr>
        <w:t xml:space="preserve">GCN </w:t>
      </w:r>
      <w:r>
        <w:rPr>
          <w:b w:val="0"/>
          <w:bCs w:val="0"/>
          <w:spacing w:val="-2"/>
          <w:highlight w:val="none"/>
          <w:lang w:val="pt-BR" w:bidi="pt-BR"/>
        </w:rPr>
        <w:t xml:space="preserve">QSD</w:t>
      </w:r>
      <w:r>
        <w:rPr>
          <w:b w:val="0"/>
          <w:bCs w:val="0"/>
          <w:spacing w:val="-2"/>
          <w:highlight w:val="none"/>
          <w:lang w:val="pt-BR" w:bidi="pt-BR"/>
        </w:rPr>
        <w:t xml:space="preserve">Đ, </w:t>
      </w:r>
      <w:r>
        <w:rPr>
          <w:b w:val="0"/>
          <w:bCs w:val="0"/>
          <w:spacing w:val="-2"/>
          <w:highlight w:val="none"/>
          <w:lang w:val="pt-BR" w:bidi="pt-BR"/>
        </w:rPr>
        <w:t xml:space="preserve">các </w:t>
      </w:r>
      <w:r>
        <w:rPr>
          <w:b w:val="0"/>
          <w:bCs w:val="0"/>
          <w:spacing w:val="-2"/>
          <w:highlight w:val="none"/>
          <w:lang w:val="pt-BR" w:bidi="pt-BR"/>
        </w:rPr>
        <w:t xml:space="preserve">công </w:t>
      </w:r>
      <w:r>
        <w:rPr>
          <w:b w:val="0"/>
          <w:bCs w:val="0"/>
          <w:spacing w:val="-2"/>
          <w:highlight w:val="none"/>
          <w:lang w:val="pt-BR" w:bidi="pt-BR"/>
        </w:rPr>
        <w:t xml:space="preserve">trình </w:t>
      </w:r>
      <w:r>
        <w:rPr>
          <w:b w:val="0"/>
          <w:bCs w:val="0"/>
          <w:spacing w:val="-2"/>
          <w:highlight w:val="none"/>
          <w:lang w:val="pt-BR" w:bidi="pt-BR"/>
        </w:rPr>
        <w:t xml:space="preserve">còn </w:t>
      </w:r>
      <w:r>
        <w:rPr>
          <w:b w:val="0"/>
          <w:bCs w:val="0"/>
          <w:spacing w:val="-2"/>
          <w:highlight w:val="none"/>
          <w:lang w:val="pt-BR" w:bidi="pt-BR"/>
        </w:rPr>
        <w:t xml:space="preserve">lại, </w:t>
      </w:r>
      <w:r>
        <w:rPr>
          <w:b w:val="0"/>
          <w:bCs w:val="0"/>
          <w:spacing w:val="-2"/>
          <w:highlight w:val="none"/>
          <w:lang w:val="pt-BR" w:bidi="pt-BR"/>
        </w:rPr>
        <w:t xml:space="preserve">Tổ </w:t>
      </w:r>
      <w:r>
        <w:rPr>
          <w:b w:val="0"/>
          <w:bCs w:val="0"/>
          <w:spacing w:val="-2"/>
          <w:highlight w:val="none"/>
          <w:lang w:val="pt-BR" w:bidi="pt-BR"/>
        </w:rPr>
        <w:t xml:space="preserve">thẩm </w:t>
      </w:r>
      <w:r>
        <w:rPr>
          <w:b w:val="0"/>
          <w:bCs w:val="0"/>
          <w:spacing w:val="-2"/>
          <w:highlight w:val="none"/>
          <w:lang w:val="pt-BR" w:bidi="pt-BR"/>
        </w:rPr>
        <w:t xml:space="preserve">định </w:t>
      </w:r>
      <w:r>
        <w:rPr>
          <w:b w:val="0"/>
          <w:bCs w:val="0"/>
          <w:spacing w:val="-2"/>
          <w:highlight w:val="none"/>
          <w:lang w:val="pt-BR" w:bidi="pt-BR"/>
        </w:rPr>
        <w:t xml:space="preserve">không </w:t>
      </w:r>
      <w:r>
        <w:rPr>
          <w:b w:val="0"/>
          <w:bCs w:val="0"/>
          <w:spacing w:val="-2"/>
          <w:highlight w:val="none"/>
          <w:lang w:val="pt-BR" w:bidi="pt-BR"/>
        </w:rPr>
        <w:t xml:space="preserve">ước </w:t>
      </w:r>
      <w:r>
        <w:rPr>
          <w:b w:val="0"/>
          <w:bCs w:val="0"/>
          <w:spacing w:val="-2"/>
          <w:highlight w:val="none"/>
          <w:lang w:val="pt-BR" w:bidi="pt-BR"/>
        </w:rPr>
        <w:t xml:space="preserve">tính </w:t>
      </w:r>
      <w:r>
        <w:rPr>
          <w:b w:val="0"/>
          <w:bCs w:val="0"/>
          <w:spacing w:val="-2"/>
          <w:highlight w:val="none"/>
          <w:lang w:val="pt-BR" w:bidi="pt-BR"/>
        </w:rPr>
        <w:t xml:space="preserve">giá </w:t>
      </w:r>
      <w:r>
        <w:rPr>
          <w:b w:val="0"/>
          <w:bCs w:val="0"/>
          <w:spacing w:val="-2"/>
          <w:highlight w:val="none"/>
          <w:lang w:val="pt-BR" w:bidi="pt-BR"/>
        </w:rPr>
        <w:t xml:space="preserve">trị </w:t>
      </w:r>
      <w:r>
        <w:rPr>
          <w:b w:val="0"/>
          <w:bCs w:val="0"/>
          <w:spacing w:val="-2"/>
          <w:highlight w:val="none"/>
          <w:lang w:val="pt-BR" w:bidi="pt-BR"/>
        </w:rPr>
        <w:t xml:space="preserve">nhưng </w:t>
      </w:r>
      <w:r>
        <w:rPr>
          <w:b w:val="0"/>
          <w:bCs w:val="0"/>
          <w:spacing w:val="-2"/>
          <w:highlight w:val="none"/>
          <w:lang w:val="pt-BR" w:bidi="pt-BR"/>
        </w:rPr>
        <w:t xml:space="preserve">vẫn </w:t>
      </w:r>
      <w:r>
        <w:rPr>
          <w:b w:val="0"/>
          <w:bCs w:val="0"/>
          <w:spacing w:val="-2"/>
          <w:highlight w:val="none"/>
          <w:lang w:val="pt-BR" w:bidi="pt-BR"/>
        </w:rPr>
        <w:t xml:space="preserve">coi </w:t>
      </w:r>
      <w:r>
        <w:rPr>
          <w:b w:val="0"/>
          <w:bCs w:val="0"/>
          <w:spacing w:val="-2"/>
          <w:highlight w:val="none"/>
          <w:lang w:val="pt-BR" w:bidi="pt-BR"/>
        </w:rPr>
        <w:t xml:space="preserve">đó </w:t>
      </w:r>
      <w:r>
        <w:rPr>
          <w:b w:val="0"/>
          <w:bCs w:val="0"/>
          <w:spacing w:val="-2"/>
          <w:highlight w:val="none"/>
          <w:lang w:val="pt-BR" w:bidi="pt-BR"/>
        </w:rPr>
        <w:t xml:space="preserve">là </w:t>
      </w:r>
      <w:r>
        <w:rPr>
          <w:b w:val="0"/>
          <w:bCs w:val="0"/>
          <w:spacing w:val="-2"/>
          <w:highlight w:val="none"/>
          <w:lang w:val="pt-BR" w:bidi="pt-BR"/>
        </w:rPr>
        <w:t xml:space="preserve">một </w:t>
      </w:r>
      <w:r>
        <w:rPr>
          <w:b w:val="0"/>
          <w:bCs w:val="0"/>
          <w:spacing w:val="-2"/>
          <w:highlight w:val="none"/>
          <w:lang w:val="pt-BR" w:bidi="pt-BR"/>
        </w:rPr>
        <w:t xml:space="preserve">phần </w:t>
      </w:r>
      <w:r>
        <w:rPr>
          <w:b w:val="0"/>
          <w:bCs w:val="0"/>
          <w:spacing w:val="-2"/>
          <w:highlight w:val="none"/>
          <w:lang w:val="pt-BR" w:bidi="pt-BR"/>
        </w:rPr>
        <w:t xml:space="preserve">không </w:t>
      </w:r>
      <w:r>
        <w:rPr>
          <w:b w:val="0"/>
          <w:bCs w:val="0"/>
          <w:spacing w:val="-2"/>
          <w:highlight w:val="none"/>
          <w:lang w:val="pt-BR" w:bidi="pt-BR"/>
        </w:rPr>
        <w:t xml:space="preserve">thể </w:t>
      </w:r>
      <w:r>
        <w:rPr>
          <w:b w:val="0"/>
          <w:bCs w:val="0"/>
          <w:spacing w:val="-2"/>
          <w:highlight w:val="none"/>
          <w:lang w:val="pt-BR" w:bidi="pt-BR"/>
        </w:rPr>
        <w:t xml:space="preserve">tách </w:t>
      </w:r>
      <w:r>
        <w:rPr>
          <w:b w:val="0"/>
          <w:bCs w:val="0"/>
          <w:spacing w:val="-2"/>
          <w:highlight w:val="none"/>
          <w:lang w:val="pt-BR" w:bidi="pt-BR"/>
        </w:rPr>
        <w:t xml:space="preserve">rời </w:t>
      </w:r>
      <w:r>
        <w:rPr>
          <w:b w:val="0"/>
          <w:bCs w:val="0"/>
          <w:spacing w:val="-2"/>
          <w:highlight w:val="none"/>
          <w:lang w:val="pt-BR" w:bidi="pt-BR"/>
        </w:rPr>
        <w:t xml:space="preserve">của </w:t>
      </w:r>
      <w:r>
        <w:rPr>
          <w:b w:val="0"/>
          <w:bCs w:val="0"/>
          <w:spacing w:val="-2"/>
          <w:highlight w:val="none"/>
          <w:lang w:val="pt-BR" w:bidi="pt-BR"/>
        </w:rPr>
        <w:t xml:space="preserve">tài </w:t>
      </w:r>
      <w:r>
        <w:rPr>
          <w:b w:val="0"/>
          <w:bCs w:val="0"/>
          <w:spacing w:val="-2"/>
          <w:highlight w:val="none"/>
          <w:lang w:val="pt-BR" w:bidi="pt-BR"/>
        </w:rPr>
        <w:t xml:space="preserve">sản </w:t>
      </w:r>
      <w:r>
        <w:rPr>
          <w:b w:val="0"/>
          <w:bCs w:val="0"/>
          <w:spacing w:val="-2"/>
          <w:highlight w:val="none"/>
          <w:lang w:val="pt-BR" w:bidi="pt-BR"/>
        </w:rPr>
        <w:t xml:space="preserve">thẩm </w:t>
      </w:r>
      <w:r>
        <w:rPr>
          <w:b w:val="0"/>
          <w:bCs w:val="0"/>
          <w:spacing w:val="-2"/>
          <w:highlight w:val="none"/>
          <w:lang w:val="pt-BR" w:bidi="pt-BR"/>
        </w:rPr>
        <w:t xml:space="preserve">định. </w:t>
      </w:r>
      <w:r>
        <w:rPr>
          <w:b w:val="0"/>
          <w:bCs w:val="0"/>
          <w:spacing w:val="-2"/>
          <w:highlight w:val="none"/>
          <w:lang w:val="pt-BR" w:bidi="pt-BR"/>
        </w:rPr>
        <w:t xml:space="preserve">Kính </w:t>
      </w:r>
      <w:r>
        <w:rPr>
          <w:b w:val="0"/>
          <w:bCs w:val="0"/>
          <w:spacing w:val="-2"/>
          <w:highlight w:val="none"/>
          <w:lang w:val="pt-BR" w:bidi="pt-BR"/>
        </w:rPr>
        <w:t xml:space="preserve">đề </w:t>
      </w:r>
      <w:r>
        <w:rPr>
          <w:b w:val="0"/>
          <w:bCs w:val="0"/>
          <w:spacing w:val="-2"/>
          <w:highlight w:val="none"/>
          <w:lang w:val="pt-BR" w:bidi="pt-BR"/>
        </w:rPr>
        <w:t xml:space="preserve">nghị </w:t>
      </w:r>
      <w:r>
        <w:rPr>
          <w:b w:val="0"/>
          <w:bCs w:val="0"/>
          <w:spacing w:val="-2"/>
          <w:highlight w:val="none"/>
          <w:lang w:val="pt-BR" w:bidi="pt-BR"/>
        </w:rPr>
        <w:t xml:space="preserve">đơn </w:t>
      </w:r>
      <w:r>
        <w:rPr>
          <w:b w:val="0"/>
          <w:bCs w:val="0"/>
          <w:spacing w:val="-2"/>
          <w:highlight w:val="none"/>
          <w:lang w:val="pt-BR" w:bidi="pt-BR"/>
        </w:rPr>
        <w:t xml:space="preserve">vị </w:t>
      </w:r>
      <w:r>
        <w:rPr>
          <w:b w:val="0"/>
          <w:bCs w:val="0"/>
          <w:spacing w:val="-2"/>
          <w:highlight w:val="none"/>
          <w:lang w:val="pt-BR" w:bidi="pt-BR"/>
        </w:rPr>
        <w:t xml:space="preserve">sử </w:t>
      </w:r>
      <w:r>
        <w:rPr>
          <w:b w:val="0"/>
          <w:bCs w:val="0"/>
          <w:spacing w:val="-2"/>
          <w:highlight w:val="none"/>
          <w:lang w:val="pt-BR" w:bidi="pt-BR"/>
        </w:rPr>
        <w:t xml:space="preserve">dụng </w:t>
      </w:r>
      <w:r>
        <w:rPr>
          <w:b w:val="0"/>
          <w:bCs w:val="0"/>
          <w:spacing w:val="-2"/>
          <w:highlight w:val="none"/>
          <w:lang w:val="pt-BR" w:bidi="pt-BR"/>
        </w:rPr>
        <w:t xml:space="preserve">kết </w:t>
      </w:r>
      <w:r>
        <w:rPr>
          <w:b w:val="0"/>
          <w:bCs w:val="0"/>
          <w:spacing w:val="-2"/>
          <w:highlight w:val="none"/>
          <w:lang w:val="pt-BR" w:bidi="pt-BR"/>
        </w:rPr>
        <w:t xml:space="preserve">quả </w:t>
      </w:r>
      <w:r>
        <w:rPr>
          <w:b w:val="0"/>
          <w:bCs w:val="0"/>
          <w:spacing w:val="-2"/>
          <w:highlight w:val="none"/>
          <w:lang w:val="pt-BR" w:bidi="pt-BR"/>
        </w:rPr>
        <w:t xml:space="preserve">lưu </w:t>
      </w:r>
      <w:r>
        <w:rPr>
          <w:b w:val="0"/>
          <w:bCs w:val="0"/>
          <w:spacing w:val="-2"/>
          <w:highlight w:val="none"/>
          <w:lang w:val="pt-BR" w:bidi="pt-BR"/>
        </w:rPr>
        <w:t xml:space="preserve">ý. </w:t>
      </w:r>
      <w:r>
        <w:rPr>
          <w:spacing w:val="-2"/>
          <w:lang w:val="pt-BR"/>
        </w:rPr>
      </w:r>
      <w:r>
        <w:rPr>
          <w:spacing w:val="-2"/>
          <w:lang w:val="pt-BR"/>
        </w:rPr>
      </w:r>
    </w:p>
    <w:p>
      <w:pPr>
        <w:pStyle w:val="104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4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3"/>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4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3"/>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3"/>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275/2026/1303/VFI-CT.69.A</w:t>
      </w:r>
      <w:r>
        <w:rPr>
          <w:color w:val="ff0000"/>
          <w:lang w:val="vi-VN"/>
        </w:rPr>
        <w:t xml:space="preserve"> </w:t>
      </w:r>
      <w:r>
        <w:rPr>
          <w:color w:val="000000" w:themeColor="text1"/>
        </w:rPr>
        <w:t xml:space="preserve">ngày 19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275/2026/1303/VFI-BC.69.A</w:t>
      </w:r>
      <w:r>
        <w:rPr>
          <w:i/>
          <w:lang w:val="pt-BR"/>
        </w:rPr>
        <w:t xml:space="preserve"> </w:t>
      </w:r>
      <w:r>
        <w:rPr>
          <w:i/>
          <w:lang w:val="pt-BR"/>
        </w:rPr>
        <w:t xml:space="preserve">ngày </w:t>
      </w:r>
      <w:r>
        <w:rPr>
          <w:i/>
          <w:lang w:val="pt-BR"/>
        </w:rPr>
        <w:t xml:space="preserve">19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20085" cy="238462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40031" name=""/>
                              <pic:cNvPicPr>
                                <a:picLocks noChangeAspect="1"/>
                              </pic:cNvPicPr>
                              <pic:nvPr/>
                            </pic:nvPicPr>
                            <pic:blipFill rotWithShape="1">
                              <a:blip r:embed="rId19"/>
                              <a:stretch/>
                            </pic:blipFill>
                            <pic:spPr bwMode="auto">
                              <a:xfrm flipH="0" flipV="0">
                                <a:off x="0" y="0"/>
                                <a:ext cx="1620085" cy="2384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7.57pt;height:187.7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3317" cy="218270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10878" name=""/>
                              <pic:cNvPicPr>
                                <a:picLocks noChangeAspect="1"/>
                              </pic:cNvPicPr>
                              <pic:nvPr/>
                            </pic:nvPicPr>
                            <pic:blipFill rotWithShape="1">
                              <a:blip r:embed="rId20"/>
                              <a:stretch/>
                            </pic:blipFill>
                            <pic:spPr bwMode="auto">
                              <a:xfrm flipH="0" flipV="0">
                                <a:off x="0" y="0"/>
                                <a:ext cx="2913315" cy="21827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9.40pt;height:171.8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left"/>
              <w:rPr>
                <w:i/>
                <w:lang w:val="pt-BR"/>
              </w:rPr>
            </w:pPr>
            <w:r>
              <w:rPr>
                <w:i/>
                <w:lang w:val="pt-BR"/>
              </w:rPr>
            </w:r>
            <w:r>
              <mc:AlternateContent>
                <mc:Choice Requires="wpg">
                  <w:drawing>
                    <wp:inline xmlns:wp="http://schemas.openxmlformats.org/drawingml/2006/wordprocessingDrawing" distT="0" distB="0" distL="0" distR="0">
                      <wp:extent cx="2833547" cy="212294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50613" name=""/>
                              <pic:cNvPicPr>
                                <a:picLocks noChangeAspect="1"/>
                              </pic:cNvPicPr>
                              <pic:nvPr/>
                            </pic:nvPicPr>
                            <pic:blipFill rotWithShape="1">
                              <a:blip r:embed="rId21"/>
                              <a:stretch/>
                            </pic:blipFill>
                            <pic:spPr bwMode="auto">
                              <a:xfrm flipH="0" flipV="0">
                                <a:off x="0" y="0"/>
                                <a:ext cx="2833547" cy="21229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3.11pt;height:167.1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3095" cy="216755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24487" name=""/>
                              <pic:cNvPicPr>
                                <a:picLocks noChangeAspect="1"/>
                              </pic:cNvPicPr>
                              <pic:nvPr/>
                            </pic:nvPicPr>
                            <pic:blipFill rotWithShape="1">
                              <a:blip r:embed="rId22"/>
                              <a:stretch/>
                            </pic:blipFill>
                            <pic:spPr bwMode="auto">
                              <a:xfrm flipH="0" flipV="0">
                                <a:off x="0" y="0"/>
                                <a:ext cx="2893094" cy="21675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7.80pt;height:170.6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gridSpan w:val="2"/>
            <w:tcBorders/>
            <w:tcW w:w="9525" w:type="dxa"/>
            <w:vAlign w:val="center"/>
            <w:textDirection w:val="lrTb"/>
            <w:noWrap w:val="false"/>
          </w:tcPr>
          <w:p>
            <w:pPr>
              <w:pBdr/>
              <w:spacing w:after="120"/>
              <w:ind/>
              <w:jc w:val="center"/>
              <w:rPr>
                <w:b/>
                <w:bCs/>
                <w:i/>
                <w:lang w:val="pt-BR"/>
              </w:rPr>
            </w:pPr>
            <w:r>
              <w:rPr>
                <w:b/>
                <w:bCs/>
                <w:i/>
                <w:lang w:val="pt-BR"/>
              </w:rPr>
              <w:t xml:space="preserve">Nhà </w:t>
            </w:r>
            <w:r>
              <w:rPr>
                <w:b/>
                <w:bCs/>
                <w:i/>
                <w:lang w:val="pt-BR"/>
              </w:rPr>
              <w:t xml:space="preserve">xưởng</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7583" cy="211097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268586" name=""/>
                              <pic:cNvPicPr>
                                <a:picLocks noChangeAspect="1"/>
                              </pic:cNvPicPr>
                              <pic:nvPr/>
                            </pic:nvPicPr>
                            <pic:blipFill rotWithShape="1">
                              <a:blip r:embed="rId23"/>
                              <a:stretch/>
                            </pic:blipFill>
                            <pic:spPr bwMode="auto">
                              <a:xfrm rot="0" flipH="0" flipV="0">
                                <a:off x="0" y="0"/>
                                <a:ext cx="2817582" cy="21109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1.86pt;height:166.22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tabs>
                <w:tab w:val="left" w:leader="none" w:pos="3503"/>
              </w:tabs>
              <w:spacing w:after="120"/>
              <w:ind/>
              <w:jc w:val="left"/>
              <w:rPr>
                <w:b/>
                <w:bCs/>
                <w:i/>
                <w:lang w:val="pt-BR"/>
              </w:rPr>
            </w:pPr>
            <w:r>
              <w:rPr>
                <w:i/>
                <w:lang w:val="pt-BR"/>
              </w:rPr>
            </w:r>
            <w:r>
              <mc:AlternateContent>
                <mc:Choice Requires="wpg">
                  <w:drawing>
                    <wp:inline xmlns:wp="http://schemas.openxmlformats.org/drawingml/2006/wordprocessingDrawing" distT="0" distB="0" distL="0" distR="0">
                      <wp:extent cx="2802282" cy="209951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748889" name=""/>
                              <pic:cNvPicPr>
                                <a:picLocks noChangeAspect="1"/>
                              </pic:cNvPicPr>
                              <pic:nvPr/>
                            </pic:nvPicPr>
                            <pic:blipFill rotWithShape="1">
                              <a:blip r:embed="rId24"/>
                              <a:stretch/>
                            </pic:blipFill>
                            <pic:spPr bwMode="auto">
                              <a:xfrm rot="0" flipH="0" flipV="0">
                                <a:off x="0" y="0"/>
                                <a:ext cx="2802279" cy="20995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0.65pt;height:165.32pt;mso-wrap-distance-left:0.00pt;mso-wrap-distance-top:0.00pt;mso-wrap-distance-right:0.00pt;mso-wrap-distance-bottom:0.00pt;rotation:0;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p>
    <w:p>
      <w:pPr>
        <w:pBdr/>
        <w:shd w:val="nil" w:color="auto"/>
        <w:spacing/>
        <w:ind/>
        <w:rPr/>
      </w:pPr>
      <w:r/>
      <w:r/>
    </w:p>
    <w:tbl>
      <w:tblPr>
        <w:tblStyle w:val="1047"/>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10"/>
        <w:gridCol w:w="4815"/>
      </w:tblGrid>
      <w:tr>
        <w:trPr/>
        <w:tc>
          <w:tcPr>
            <w:tcBorders/>
            <w:tcW w:w="4710"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17672" cy="195027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115072" name=""/>
                              <pic:cNvPicPr>
                                <a:picLocks noChangeAspect="1"/>
                              </pic:cNvPicPr>
                              <pic:nvPr/>
                            </pic:nvPicPr>
                            <pic:blipFill rotWithShape="1">
                              <a:blip r:embed="rId25"/>
                              <a:stretch/>
                            </pic:blipFill>
                            <pic:spPr bwMode="auto">
                              <a:xfrm flipH="0" flipV="0">
                                <a:off x="0" y="0"/>
                                <a:ext cx="2817672" cy="19502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1.86pt;height:153.56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c>
          <w:tcPr>
            <w:tcBorders/>
            <w:tcW w:w="4815"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27966" cy="192148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56394" name=""/>
                              <pic:cNvPicPr>
                                <a:picLocks noChangeAspect="1"/>
                              </pic:cNvPicPr>
                              <pic:nvPr/>
                            </pic:nvPicPr>
                            <pic:blipFill rotWithShape="1">
                              <a:blip r:embed="rId26"/>
                              <a:stretch/>
                            </pic:blipFill>
                            <pic:spPr bwMode="auto">
                              <a:xfrm flipH="0" flipV="0">
                                <a:off x="0" y="0"/>
                                <a:ext cx="2827964" cy="19214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2.67pt;height:151.30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r>
        <w:trPr>
          <w:trHeight w:val="364"/>
        </w:trPr>
        <w:tc>
          <w:tcPr>
            <w:tcBorders/>
            <w:tcW w:w="4710" w:type="dxa"/>
            <w:vAlign w:val="center"/>
            <w:textDirection w:val="lrTb"/>
            <w:noWrap w:val="false"/>
          </w:tcPr>
          <w:p>
            <w:pPr>
              <w:pBdr/>
              <w:tabs>
                <w:tab w:val="left" w:leader="none" w:pos="3012"/>
              </w:tabs>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1797" cy="19513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81780" name=""/>
                              <pic:cNvPicPr>
                                <a:picLocks noChangeAspect="1"/>
                              </pic:cNvPicPr>
                              <pic:nvPr/>
                            </pic:nvPicPr>
                            <pic:blipFill rotWithShape="1">
                              <a:blip r:embed="rId27"/>
                              <a:stretch/>
                            </pic:blipFill>
                            <pic:spPr bwMode="auto">
                              <a:xfrm flipH="0" flipV="0">
                                <a:off x="0" y="0"/>
                                <a:ext cx="2801797" cy="19513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0.61pt;height:153.65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815" w:type="dxa"/>
            <w:vAlign w:val="center"/>
            <w:textDirection w:val="lrTb"/>
            <w:noWrap w:val="false"/>
          </w:tcPr>
          <w:p>
            <w:pPr>
              <w:pBdr/>
              <w:tabs>
                <w:tab w:val="left" w:leader="none" w:pos="3503"/>
              </w:tabs>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61470" cy="1999478"/>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06134" name=""/>
                              <pic:cNvPicPr>
                                <a:picLocks noChangeAspect="1"/>
                              </pic:cNvPicPr>
                              <pic:nvPr/>
                            </pic:nvPicPr>
                            <pic:blipFill rotWithShape="1">
                              <a:blip r:embed="rId28"/>
                              <a:stretch/>
                            </pic:blipFill>
                            <pic:spPr bwMode="auto">
                              <a:xfrm flipH="0" flipV="0">
                                <a:off x="0" y="0"/>
                                <a:ext cx="2861468" cy="19994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5.31pt;height:157.44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r>
      <w:tr>
        <w:trPr/>
        <w:tc>
          <w:tcPr>
            <w:gridSpan w:val="2"/>
            <w:tcBorders/>
            <w:tcW w:w="9525" w:type="dxa"/>
            <w:vAlign w:val="center"/>
            <w:vMerge w:val="restart"/>
            <w:textDirection w:val="lrTb"/>
            <w:noWrap w:val="false"/>
          </w:tcPr>
          <w:p>
            <w:pPr>
              <w:pBdr/>
              <w:tabs>
                <w:tab w:val="left" w:leader="none" w:pos="3503"/>
              </w:tabs>
              <w:spacing w:after="120"/>
              <w:ind/>
              <w:jc w:val="center"/>
              <w:rPr>
                <w:b/>
                <w:bCs/>
                <w:i/>
              </w:rPr>
            </w:pPr>
            <w:r>
              <w:rPr>
                <w:b/>
                <w:bCs/>
                <w:i/>
                <w:lang w:val="pt-BR"/>
              </w:rPr>
              <w:t xml:space="preserve">Nhà </w:t>
            </w:r>
            <w:r>
              <w:rPr>
                <w:b/>
                <w:bCs/>
                <w:i/>
                <w:lang w:val="pt-BR"/>
              </w:rPr>
              <w:t xml:space="preserve">văn </w:t>
            </w:r>
            <w:r>
              <w:rPr>
                <w:b/>
                <w:bCs/>
                <w:i/>
                <w:lang w:val="pt-BR"/>
              </w:rPr>
              <w:t xml:space="preserve">phòng</w:t>
            </w:r>
            <w:r>
              <w:rPr>
                <w:b/>
                <w:bCs/>
                <w:i/>
                <w:lang w:val="pt-BR"/>
              </w:rPr>
            </w:r>
            <w:r>
              <w:rPr>
                <w:b/>
                <w:bCs/>
                <w:i/>
              </w:rPr>
            </w:r>
          </w:p>
        </w:tc>
      </w:tr>
      <w:tr>
        <w:trPr/>
        <w:tc>
          <w:tcPr>
            <w:tcBorders/>
            <w:tcW w:w="4710"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3798" cy="2193634"/>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342080" name=""/>
                              <pic:cNvPicPr>
                                <a:picLocks noChangeAspect="1"/>
                              </pic:cNvPicPr>
                              <pic:nvPr/>
                            </pic:nvPicPr>
                            <pic:blipFill rotWithShape="1">
                              <a:blip r:embed="rId29"/>
                              <a:stretch/>
                            </pic:blipFill>
                            <pic:spPr bwMode="auto">
                              <a:xfrm rot="0" flipH="0" flipV="0">
                                <a:off x="0" y="0"/>
                                <a:ext cx="2893797" cy="21936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7.86pt;height:172.73pt;mso-wrap-distance-left:0.00pt;mso-wrap-distance-top:0.00pt;mso-wrap-distance-right:0.00pt;mso-wrap-distance-bottom:0.00pt;rotation:0;z-index:1;" stroked="false">
                      <v:imagedata r:id="rId29" o:title=""/>
                      <o:lock v:ext="edit" rotation="t"/>
                    </v:shape>
                  </w:pict>
                </mc:Fallback>
              </mc:AlternateContent>
            </w:r>
            <w:r>
              <w:rPr>
                <w:i/>
                <w:lang w:val="pt-BR"/>
              </w:rPr>
            </w:r>
            <w:r>
              <w:rPr>
                <w:i/>
                <w:lang w:val="pt-BR"/>
              </w:rPr>
            </w:r>
          </w:p>
        </w:tc>
        <w:tc>
          <w:tcPr>
            <w:tcBorders/>
            <w:tcW w:w="4815" w:type="dxa"/>
            <w:vAlign w:val="center"/>
            <w:vMerge w:val="restart"/>
            <w:textDirection w:val="lrTb"/>
            <w:noWrap w:val="false"/>
          </w:tcPr>
          <w:p>
            <w:pPr>
              <w:pBdr/>
              <w:tabs>
                <w:tab w:val="left" w:leader="none" w:pos="3503"/>
              </w:tabs>
              <w:spacing w:after="120"/>
              <w:ind/>
              <w:jc w:val="left"/>
              <w:rPr>
                <w:i/>
                <w:lang w:val="pt-BR"/>
              </w:rPr>
            </w:pPr>
            <w:r>
              <w:rPr>
                <w:i/>
                <w:lang w:val="pt-BR"/>
              </w:rPr>
            </w:r>
            <w:r>
              <mc:AlternateContent>
                <mc:Choice Requires="wpg">
                  <w:drawing>
                    <wp:inline xmlns:wp="http://schemas.openxmlformats.org/drawingml/2006/wordprocessingDrawing" distT="0" distB="0" distL="0" distR="0">
                      <wp:extent cx="3075091" cy="217360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73764" name=""/>
                              <pic:cNvPicPr>
                                <a:picLocks noChangeAspect="1"/>
                              </pic:cNvPicPr>
                              <pic:nvPr/>
                            </pic:nvPicPr>
                            <pic:blipFill rotWithShape="1">
                              <a:blip r:embed="rId30"/>
                              <a:stretch/>
                            </pic:blipFill>
                            <pic:spPr bwMode="auto">
                              <a:xfrm flipH="0" flipV="0">
                                <a:off x="0" y="0"/>
                                <a:ext cx="3075091" cy="21736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42.13pt;height:171.15pt;mso-wrap-distance-left:0.00pt;mso-wrap-distance-top:0.00pt;mso-wrap-distance-right:0.00pt;mso-wrap-distance-bottom:0.00pt;z-index:1;" stroked="false">
                      <v:imagedata r:id="rId30" o:title=""/>
                      <o:lock v:ext="edit" rotation="t"/>
                    </v:shape>
                  </w:pict>
                </mc:Fallback>
              </mc:AlternateContent>
            </w:r>
            <w:r>
              <w:rPr>
                <w:i/>
                <w:lang w:val="pt-BR"/>
              </w:rPr>
            </w:r>
            <w:r>
              <w:rPr>
                <w:i/>
                <w:lang w:val="pt-BR"/>
              </w:rPr>
            </w:r>
          </w:p>
        </w:tc>
      </w:tr>
      <w:tr>
        <w:trPr/>
        <w:tc>
          <w:tcPr>
            <w:tcBorders/>
            <w:tcW w:w="4710"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8954" cy="211200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21414" name=""/>
                              <pic:cNvPicPr>
                                <a:picLocks noChangeAspect="1"/>
                              </pic:cNvPicPr>
                              <pic:nvPr/>
                            </pic:nvPicPr>
                            <pic:blipFill rotWithShape="1">
                              <a:blip r:embed="rId31"/>
                              <a:stretch/>
                            </pic:blipFill>
                            <pic:spPr bwMode="auto">
                              <a:xfrm flipH="0" flipV="0">
                                <a:off x="0" y="0"/>
                                <a:ext cx="2818953" cy="21120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1.96pt;height:166.30pt;mso-wrap-distance-left:0.00pt;mso-wrap-distance-top:0.00pt;mso-wrap-distance-right:0.00pt;mso-wrap-distance-bottom:0.00pt;z-index:1;" stroked="false">
                      <v:imagedata r:id="rId31" o:title=""/>
                      <o:lock v:ext="edit" rotation="t"/>
                    </v:shape>
                  </w:pict>
                </mc:Fallback>
              </mc:AlternateContent>
            </w:r>
            <w:r>
              <w:rPr>
                <w:i/>
                <w:lang w:val="pt-BR"/>
              </w:rPr>
            </w:r>
            <w:r>
              <w:rPr>
                <w:i/>
                <w:lang w:val="pt-BR"/>
              </w:rPr>
            </w:r>
          </w:p>
        </w:tc>
        <w:tc>
          <w:tcPr>
            <w:tcBorders/>
            <w:tcW w:w="4815" w:type="dxa"/>
            <w:vAlign w:val="center"/>
            <w:vMerge w:val="restart"/>
            <w:textDirection w:val="lrTb"/>
            <w:noWrap w:val="false"/>
          </w:tcPr>
          <w:p>
            <w:pPr>
              <w:pBdr/>
              <w:tabs>
                <w:tab w:val="left" w:leader="none" w:pos="3503"/>
              </w:tabs>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7100" cy="2148078"/>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961352" name=""/>
                              <pic:cNvPicPr>
                                <a:picLocks noChangeAspect="1"/>
                              </pic:cNvPicPr>
                              <pic:nvPr/>
                            </pic:nvPicPr>
                            <pic:blipFill rotWithShape="1">
                              <a:blip r:embed="rId32"/>
                              <a:stretch/>
                            </pic:blipFill>
                            <pic:spPr bwMode="auto">
                              <a:xfrm flipH="0" flipV="0">
                                <a:off x="0" y="0"/>
                                <a:ext cx="2867100" cy="21480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5.76pt;height:169.14pt;mso-wrap-distance-left:0.00pt;mso-wrap-distance-top:0.00pt;mso-wrap-distance-right:0.00pt;mso-wrap-distance-bottom:0.00pt;z-index:1;" stroked="false">
                      <v:imagedata r:id="rId32" o:title=""/>
                      <o:lock v:ext="edit" rotation="t"/>
                    </v:shape>
                  </w:pict>
                </mc:Fallback>
              </mc:AlternateContent>
            </w:r>
            <w:r>
              <w:rPr>
                <w:i/>
                <w:lang w:val="pt-BR"/>
              </w:rPr>
            </w:r>
            <w:r>
              <w:rPr>
                <w:i/>
                <w:lang w:val="pt-BR"/>
              </w:rPr>
            </w:r>
          </w:p>
        </w:tc>
      </w:tr>
    </w:tbl>
    <w:p>
      <w:pPr>
        <w:pBdr/>
        <w:shd w:val="nil" w:color="auto"/>
        <w:spacing/>
        <w:ind/>
        <w:rPr>
          <w:bCs/>
          <w:i/>
          <w:lang w:val="pt-BR"/>
        </w:rPr>
      </w:pPr>
      <w:r>
        <w:rPr>
          <w:b/>
          <w:highlight w:val="none"/>
        </w:rPr>
      </w:r>
      <w:r>
        <w:rPr>
          <w:b/>
          <w:highlight w:val="none"/>
        </w:rPr>
      </w:r>
      <w:r>
        <w:rPr>
          <w:bCs/>
          <w:i/>
          <w:lang w:val="pt-BR"/>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b/>
          <w:bCs/>
          <w:highlight w:val="none"/>
        </w:rPr>
      </w:r>
    </w:p>
    <w:p>
      <w:pPr>
        <w:pBdr/>
        <w:spacing/>
        <w:ind/>
        <w:jc w:val="center"/>
        <w:rPr>
          <w:i/>
          <w:lang w:val="pt-BR"/>
        </w:rPr>
      </w:pPr>
      <w:r>
        <w:rPr>
          <w:i/>
          <w:lang w:val="pt-BR"/>
        </w:rPr>
        <w:t xml:space="preserve">(Kèm theo Báo cáo thẩm định số </w:t>
      </w:r>
      <w:r>
        <w:rPr>
          <w:i/>
        </w:rPr>
        <w:t xml:space="preserve">275/2026/1303/VFI-BC.69.A</w:t>
      </w:r>
      <w:r>
        <w:rPr>
          <w:i/>
          <w:lang w:val="pt-BR"/>
        </w:rPr>
        <w:t xml:space="preserve"> </w:t>
      </w:r>
      <w:r>
        <w:rPr>
          <w:i/>
          <w:lang w:val="pt-BR"/>
        </w:rPr>
        <w:t xml:space="preserve">ngày</w:t>
      </w:r>
      <w:r>
        <w:rPr>
          <w:i/>
          <w:lang w:val="pt-BR"/>
        </w:rPr>
        <w:t xml:space="preserve"> </w:t>
      </w:r>
      <w:r>
        <w:rPr>
          <w:i/>
          <w:lang w:val="pt-BR"/>
        </w:rPr>
        <w:t xml:space="preserve">19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0932337493</w:t>
            </w:r>
            <w:r>
              <w:rPr>
                <w:sz w:val="22"/>
                <w:szCs w:val="22"/>
              </w:rPr>
              <w:t xml:space="preserve"> (Lê Minh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cơ sở sản xuất phi nông nghiệp (4474m², QH: 227m²)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cơ sở sản xuất phi nông nghiệp – Có thời hạn (đến 10/01/2058, 32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An Phú, Thành phố Hồ Chí Minh; </w:t>
            </w:r>
            <w:r>
              <w:rPr>
                <w:color w:val="000000" w:themeColor="text1"/>
                <w:sz w:val="22"/>
                <w:szCs w:val="22"/>
              </w:rPr>
              <w:t xml:space="preserve">Cách </w:t>
            </w:r>
            <w:r>
              <w:rPr>
                <w:color w:val="000000" w:themeColor="text1"/>
                <w:sz w:val="22"/>
                <w:szCs w:val="22"/>
              </w:rPr>
              <w:t xml:space="preserve">đường </w:t>
            </w:r>
            <w:r>
              <w:rPr>
                <w:color w:val="000000" w:themeColor="text1"/>
                <w:sz w:val="22"/>
                <w:szCs w:val="22"/>
              </w:rPr>
              <w:t xml:space="preserve">ĐT743 </w:t>
            </w:r>
            <w:r>
              <w:rPr>
                <w:color w:val="000000" w:themeColor="text1"/>
                <w:sz w:val="22"/>
                <w:szCs w:val="22"/>
              </w:rPr>
              <w:t xml:space="preserve">khoảng 250</w:t>
            </w:r>
            <w:r>
              <w:rPr>
                <w:color w:val="000000" w:themeColor="text1"/>
                <w:sz w:val="22"/>
                <w:szCs w:val="22"/>
              </w:rPr>
              <w:t xml:space="preserve">m.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7752" cy="1711035"/>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1427751" cy="171103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42pt;height:134.73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7752" cy="169516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468906847" name="" descr=""/>
                              <pic:cNvPicPr/>
                              <pic:nvPr/>
                            </pic:nvPicPr>
                            <pic:blipFill rotWithShape="1">
                              <a:blip r:embed="rId34"/>
                              <a:stretch/>
                            </pic:blipFill>
                            <pic:spPr bwMode="auto">
                              <a:xfrm flipH="0" flipV="0">
                                <a:off x="0" y="0"/>
                                <a:ext cx="1427751" cy="16951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2.42pt;height:133.48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7752" cy="1711035"/>
                      <wp:effectExtent l="0" t="0" r="0" b="0"/>
                      <wp:docPr id="23" name=""/>
                      <wp:cNvGraphicFramePr/>
                      <a:graphic xmlns:a="http://schemas.openxmlformats.org/drawingml/2006/main">
                        <a:graphicData uri="http://schemas.openxmlformats.org/drawingml/2006/picture">
                          <pic:pic xmlns:pic="http://schemas.openxmlformats.org/drawingml/2006/picture">
                            <pic:nvPicPr>
                              <pic:cNvPr id="818014600" name="" descr=""/>
                              <pic:cNvPicPr/>
                              <pic:nvPr/>
                            </pic:nvPicPr>
                            <pic:blipFill rotWithShape="1">
                              <a:blip r:embed="rId35"/>
                              <a:stretch/>
                            </pic:blipFill>
                            <pic:spPr bwMode="auto">
                              <a:xfrm flipH="0" flipV="0">
                                <a:off x="0" y="0"/>
                                <a:ext cx="1427751" cy="171103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2.42pt;height:134.73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Thuỳ </w:t>
            </w:r>
            <w:r>
              <w:t xml:space="preserve">Nhật </w:t>
            </w:r>
            <w:r>
              <w:t xml:space="preserve">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 - Toàn Huấn 0938.317.389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109.842.600.000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98.858.340.000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khu công nghiệp (10101m²)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khu công nghiệp – Có thời hạn (đến 30/10/2045, 19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ĐT 743, Phường Tân Đông Hiệp, Thị xã Dĩ An, Tỉnh Bình Dương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phường </w:t>
            </w:r>
            <w:r>
              <w:rPr>
                <w:color w:val="000000" w:themeColor="text1"/>
                <w:sz w:val="22"/>
                <w:szCs w:val="22"/>
              </w:rPr>
              <w:t xml:space="preserve">Dĩ </w:t>
            </w:r>
            <w:r>
              <w:rPr>
                <w:color w:val="000000" w:themeColor="text1"/>
                <w:sz w:val="22"/>
                <w:szCs w:val="22"/>
              </w:rPr>
              <w:t xml:space="preserve">An, </w:t>
            </w:r>
            <w:r>
              <w:rPr>
                <w:color w:val="000000" w:themeColor="text1"/>
                <w:sz w:val="22"/>
                <w:szCs w:val="22"/>
              </w:rPr>
              <w:t xml:space="preserve">TP </w:t>
            </w:r>
            <w:r>
              <w:rPr>
                <w:color w:val="000000" w:themeColor="text1"/>
                <w:sz w:val="22"/>
                <w:szCs w:val="22"/>
              </w:rPr>
              <w:t xml:space="preserve">HCM)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10.101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công nghiệp, cụm công nghiệp</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37221" cy="2537316"/>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737220" cy="25373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5.53pt;height:199.79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98077" cy="2537316"/>
                      <wp:effectExtent l="0" t="0" r="0" b="0"/>
                      <wp:docPr id="25" name=""/>
                      <wp:cNvGraphicFramePr/>
                      <a:graphic xmlns:a="http://schemas.openxmlformats.org/drawingml/2006/main">
                        <a:graphicData uri="http://schemas.openxmlformats.org/drawingml/2006/picture">
                          <pic:pic xmlns:pic="http://schemas.openxmlformats.org/drawingml/2006/picture">
                            <pic:nvPicPr>
                              <pic:cNvPr id="162557617" name="" descr=""/>
                              <pic:cNvPicPr/>
                              <pic:nvPr/>
                            </pic:nvPicPr>
                            <pic:blipFill rotWithShape="1">
                              <a:blip r:embed="rId37"/>
                              <a:stretch/>
                            </pic:blipFill>
                            <pic:spPr bwMode="auto">
                              <a:xfrm rot="0" flipH="0" flipV="0">
                                <a:off x="0" y="0"/>
                                <a:ext cx="2198076" cy="25373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73.08pt;height:199.79pt;mso-wrap-distance-left:0.00pt;mso-wrap-distance-top:0.00pt;mso-wrap-distance-right:0.00pt;mso-wrap-distance-bottom:0.00pt;rotation:0;z-index:1;" stroked="false">
                      <v:imagedata r:id="rId3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Thuỳ Nhật Anh</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0938.317.389</w:t>
            </w:r>
            <w:r>
              <w:rPr>
                <w:sz w:val="22"/>
                <w:szCs w:val="22"/>
              </w:rPr>
              <w:t xml:space="preserve"> (Huấn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130.745.000.000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117.670.500.000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khu công nghiệp (10000m²)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khu công nghiệp – Có thời hạn (đến 29/04/2045, 19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Đ</w:t>
            </w:r>
            <w:r>
              <w:rPr>
                <w:color w:val="000000" w:themeColor="text1"/>
                <w:sz w:val="22"/>
                <w:szCs w:val="22"/>
              </w:rPr>
              <w:t xml:space="preserve">ường số 6 KCN Sóng Thần 2, </w:t>
            </w:r>
            <w:r>
              <w:rPr>
                <w:color w:val="000000" w:themeColor="text1"/>
                <w:sz w:val="22"/>
                <w:szCs w:val="22"/>
              </w:rPr>
              <w:t xml:space="preserve">Phường </w:t>
            </w:r>
            <w:r>
              <w:rPr>
                <w:color w:val="000000" w:themeColor="text1"/>
                <w:sz w:val="22"/>
                <w:szCs w:val="22"/>
              </w:rPr>
              <w:t xml:space="preserve">Dĩ </w:t>
            </w:r>
            <w:r>
              <w:rPr>
                <w:color w:val="000000" w:themeColor="text1"/>
                <w:sz w:val="22"/>
                <w:szCs w:val="22"/>
              </w:rPr>
              <w:t xml:space="preserve">An, </w:t>
            </w:r>
            <w:r>
              <w:rPr>
                <w:color w:val="000000" w:themeColor="text1"/>
                <w:sz w:val="22"/>
                <w:szCs w:val="22"/>
              </w:rPr>
              <w:t xml:space="preserve">TP </w:t>
            </w:r>
            <w:r>
              <w:rPr>
                <w:color w:val="000000" w:themeColor="text1"/>
                <w:sz w:val="22"/>
                <w:szCs w:val="22"/>
              </w:rPr>
              <w:t xml:space="preserve">HCM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97,3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3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công nghiệp, cụm công nghiệp</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90296" cy="1879167"/>
                      <wp:effectExtent l="0" t="0" r="0" b="0"/>
                      <wp:docPr id="26" name=""/>
                      <wp:cNvGraphicFramePr/>
                      <a:graphic xmlns:a="http://schemas.openxmlformats.org/drawingml/2006/main">
                        <a:graphicData uri="http://schemas.openxmlformats.org/drawingml/2006/picture">
                          <pic:pic xmlns:pic="http://schemas.openxmlformats.org/drawingml/2006/picture">
                            <pic:nvPicPr>
                              <pic:cNvPr id="164410916" name="" descr=""/>
                              <pic:cNvPicPr/>
                              <pic:nvPr/>
                            </pic:nvPicPr>
                            <pic:blipFill rotWithShape="1">
                              <a:blip r:embed="rId38"/>
                              <a:stretch/>
                            </pic:blipFill>
                            <pic:spPr bwMode="auto">
                              <a:xfrm flipH="0" flipV="0">
                                <a:off x="0" y="0"/>
                                <a:ext cx="2290295" cy="18791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0.34pt;height:147.97pt;mso-wrap-distance-left:0.00pt;mso-wrap-distance-top:0.00pt;mso-wrap-distance-right:0.00pt;mso-wrap-distance-bottom:0.00pt;z-index:1;" stroked="false">
                      <v:imagedata r:id="rId38"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922983" cy="1879167"/>
                      <wp:effectExtent l="0" t="0" r="0" b="0"/>
                      <wp:docPr id="27" name=""/>
                      <wp:cNvGraphicFramePr/>
                      <a:graphic xmlns:a="http://schemas.openxmlformats.org/drawingml/2006/main">
                        <a:graphicData uri="http://schemas.openxmlformats.org/drawingml/2006/picture">
                          <pic:pic xmlns:pic="http://schemas.openxmlformats.org/drawingml/2006/picture">
                            <pic:nvPicPr>
                              <pic:cNvPr id="1642802107" name="" descr=""/>
                              <pic:cNvPicPr/>
                              <pic:nvPr/>
                            </pic:nvPicPr>
                            <pic:blipFill rotWithShape="1">
                              <a:blip r:embed="rId39"/>
                              <a:stretch/>
                            </pic:blipFill>
                            <pic:spPr bwMode="auto">
                              <a:xfrm rot="0" flipH="0" flipV="0">
                                <a:off x="0" y="0"/>
                                <a:ext cx="2922982" cy="18791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30.16pt;height:147.97pt;mso-wrap-distance-left:0.00pt;mso-wrap-distance-top:0.00pt;mso-wrap-distance-right:0.00pt;mso-wrap-distance-bottom:0.00pt;rotation:0;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b/>
                <w:bCs/>
                <w:color w:val="000000"/>
                <w:sz w:val="22"/>
                <w:szCs w:val="22"/>
              </w:rPr>
            </w:r>
            <w:r>
              <w:rPr>
                <w:b/>
                <w:bCs/>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Thuỳ Nhật Anh</w:t>
            </w:r>
            <w:r>
              <w:rPr>
                <w:highlight w:val="none"/>
              </w:rPr>
            </w:r>
          </w:p>
          <w:p>
            <w:pPr>
              <w:pBdr/>
              <w:spacing/>
              <w:ind/>
              <w:jc w:val="left"/>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hd w:val="nil" w:color="auto"/>
        <w:spacing/>
        <w:ind/>
        <w:rPr>
          <w:lang w:val="pt-BR"/>
        </w:rPr>
      </w:pPr>
      <w:r>
        <w:rPr>
          <w:iCs/>
          <w:lang w:val="pt-BR"/>
        </w:rPr>
        <w:br w:type="page" w:clear="all"/>
      </w:r>
      <w:r>
        <w:rPr>
          <w:iCs/>
          <w:lang w:val="pt-BR"/>
        </w:rPr>
      </w:r>
      <w:r>
        <w:rPr>
          <w:lang w:val="pt-BR"/>
        </w:rPr>
      </w:r>
    </w:p>
    <w:p>
      <w:pPr>
        <w:pBdr/>
        <w:spacing w:after="200" w:line="276" w:lineRule="auto"/>
        <w:ind/>
        <w:jc w:val="center"/>
        <w:rPr>
          <w:b/>
          <w:bCs/>
          <w:iCs/>
          <w:highlight w:val="none"/>
        </w:rPr>
      </w:pPr>
      <w:r>
        <w:rPr>
          <w:b/>
          <w:bCs/>
          <w:iCs/>
          <w:lang w:val="pt-BR"/>
        </w:rPr>
        <w:t xml:space="preserve">H</w:t>
      </w:r>
      <w:r>
        <w:rPr>
          <w:b/>
          <w:bCs/>
          <w:iCs/>
          <w:lang w:val="pt-BR"/>
        </w:rPr>
        <w:t xml:space="preserve">Ồ </w:t>
      </w:r>
      <w:r>
        <w:rPr>
          <w:b/>
          <w:bCs/>
          <w:iCs/>
          <w:lang w:val="pt-BR"/>
        </w:rPr>
        <w:t xml:space="preserve">SƠ </w:t>
      </w:r>
      <w:r>
        <w:rPr>
          <w:b/>
          <w:bCs/>
          <w:iCs/>
          <w:lang w:val="pt-BR"/>
        </w:rPr>
        <w:t xml:space="preserve">PH</w:t>
      </w:r>
      <w:r>
        <w:rPr>
          <w:b/>
          <w:bCs/>
          <w:iCs/>
          <w:lang w:val="pt-BR"/>
        </w:rPr>
        <w:t xml:space="preserve">ÁP </w:t>
      </w:r>
      <w:r>
        <w:rPr>
          <w:b/>
          <w:bCs/>
          <w:iCs/>
          <w:lang w:val="pt-BR"/>
        </w:rPr>
        <w:t xml:space="preserve">LÝ </w:t>
      </w:r>
      <w:r>
        <w:rPr>
          <w:b/>
          <w:bCs/>
          <w:iCs/>
          <w:lang w:val="pt-BR"/>
        </w:rPr>
      </w:r>
      <w:r>
        <w:rPr>
          <w:b/>
          <w:bCs/>
          <w:iCs/>
          <w:highlight w:val="none"/>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05516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989692" name=""/>
                        <pic:cNvPicPr>
                          <a:picLocks noChangeAspect="1"/>
                        </pic:cNvPicPr>
                        <pic:nvPr/>
                      </pic:nvPicPr>
                      <pic:blipFill rotWithShape="1">
                        <a:blip r:embed="rId40"/>
                        <a:stretch/>
                      </pic:blipFill>
                      <pic:spPr bwMode="auto">
                        <a:xfrm>
                          <a:off x="0" y="0"/>
                          <a:ext cx="6048374" cy="40551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319.30pt;mso-wrap-distance-left:0.00pt;mso-wrap-distance-top:0.00pt;mso-wrap-distance-right:0.00pt;mso-wrap-distance-bottom:0.00pt;z-index:1;" stroked="false">
                <v:imagedata r:id="rId40" o:title=""/>
                <o:lock v:ext="edit" rotation="t"/>
              </v:shape>
            </w:pict>
          </mc:Fallback>
        </mc:AlternateContent>
      </w:r>
      <w:r>
        <w:rPr>
          <w:lang w:val="pt-BR"/>
        </w:rPr>
      </w:r>
      <w:r>
        <w:rPr>
          <w:highlight w:val="none"/>
          <w:lang w:val="pt-BR" w:bidi="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412002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47752" name=""/>
                        <pic:cNvPicPr>
                          <a:picLocks noChangeAspect="1"/>
                        </pic:cNvPicPr>
                        <pic:nvPr/>
                      </pic:nvPicPr>
                      <pic:blipFill rotWithShape="1">
                        <a:blip r:embed="rId41"/>
                        <a:stretch/>
                      </pic:blipFill>
                      <pic:spPr bwMode="auto">
                        <a:xfrm>
                          <a:off x="0" y="0"/>
                          <a:ext cx="6048374" cy="41200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76.25pt;height:324.41pt;mso-wrap-distance-left:0.00pt;mso-wrap-distance-top:0.00pt;mso-wrap-distance-right:0.00pt;mso-wrap-distance-bottom:0.00pt;z-index:1;" stroked="false">
                <v:imagedata r:id="rId41" o:title=""/>
                <o:lock v:ext="edit" rotation="t"/>
              </v:shape>
            </w:pict>
          </mc:Fallback>
        </mc:AlternateContent>
      </w:r>
      <w:r>
        <w:rPr>
          <w:lang w:val="pt-BR"/>
        </w:rPr>
      </w:r>
      <w:r>
        <w:rPr>
          <w:highlight w:val="none"/>
          <w:lang w:val="pt-BR" w:bidi="pt-BR"/>
        </w:rPr>
      </w:r>
    </w:p>
    <w:p>
      <w:pPr>
        <w:pBdr/>
        <w:shd w:val="nil" w:color="auto"/>
        <w:spacing/>
        <w:ind/>
        <w:rPr>
          <w:lang w:val="pt-BR"/>
        </w:rPr>
      </w:pPr>
      <w:r>
        <w:rPr>
          <w:lang w:val="pt-BR"/>
        </w:rPr>
        <w:br w:type="page" w:clear="all"/>
      </w:r>
      <w:r>
        <w:rPr>
          <w:lang w:val="pt-BR"/>
        </w:rPr>
      </w:r>
      <w:r>
        <w:rPr>
          <w:lang w:val="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573893"/>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14028" name=""/>
                        <pic:cNvPicPr>
                          <a:picLocks noChangeAspect="1"/>
                        </pic:cNvPicPr>
                        <pic:nvPr/>
                      </pic:nvPicPr>
                      <pic:blipFill rotWithShape="1">
                        <a:blip r:embed="rId42"/>
                        <a:stretch/>
                      </pic:blipFill>
                      <pic:spPr bwMode="auto">
                        <a:xfrm>
                          <a:off x="0" y="0"/>
                          <a:ext cx="6048374" cy="85738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76.25pt;height:675.11pt;mso-wrap-distance-left:0.00pt;mso-wrap-distance-top:0.00pt;mso-wrap-distance-right:0.00pt;mso-wrap-distance-bottom:0.00pt;z-index:1;" stroked="false">
                <v:imagedata r:id="rId42" o:title=""/>
                <o:lock v:ext="edit" rotation="t"/>
              </v:shape>
            </w:pict>
          </mc:Fallback>
        </mc:AlternateContent>
      </w:r>
      <w:r>
        <w:rPr>
          <w:lang w:val="pt-BR"/>
        </w:rPr>
      </w:r>
      <w:r>
        <w:rPr>
          <w:highlight w:val="none"/>
          <w:lang w:val="pt-BR" w:bidi="pt-BR"/>
        </w:rPr>
      </w:r>
    </w:p>
    <w:p>
      <w:pPr>
        <w:pBdr/>
        <w:spacing w:after="200" w:line="276" w:lineRule="auto"/>
        <w:ind/>
        <w:jc w:val="center"/>
        <w:rPr>
          <w:highlight w:val="none"/>
        </w:rPr>
      </w:pPr>
      <w:r>
        <w:rPr>
          <w:iCs/>
          <w:highlight w:val="none"/>
          <w:lang w:val="pt-BR" w:bidi="pt-BR"/>
        </w:rPr>
      </w:r>
      <w:r>
        <mc:AlternateContent>
          <mc:Choice Requires="wpg">
            <w:drawing>
              <wp:inline xmlns:wp="http://schemas.openxmlformats.org/drawingml/2006/wordprocessingDrawing" distT="0" distB="0" distL="0" distR="0">
                <wp:extent cx="6048375" cy="8209619"/>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97759" name=""/>
                        <pic:cNvPicPr>
                          <a:picLocks noChangeAspect="1"/>
                        </pic:cNvPicPr>
                        <pic:nvPr/>
                      </pic:nvPicPr>
                      <pic:blipFill rotWithShape="1">
                        <a:blip r:embed="rId43"/>
                        <a:stretch/>
                      </pic:blipFill>
                      <pic:spPr bwMode="auto">
                        <a:xfrm>
                          <a:off x="0" y="0"/>
                          <a:ext cx="6048374" cy="82096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76.25pt;height:646.43pt;mso-wrap-distance-left:0.00pt;mso-wrap-distance-top:0.00pt;mso-wrap-distance-right:0.00pt;mso-wrap-distance-bottom:0.00pt;z-index:1;" stroked="false">
                <v:imagedata r:id="rId43" o:title=""/>
                <o:lock v:ext="edit" rotation="t"/>
              </v:shape>
            </w:pict>
          </mc:Fallback>
        </mc:AlternateContent>
      </w:r>
      <w:r>
        <w:rPr>
          <w:lang w:val="pt-BR"/>
        </w:rPr>
      </w:r>
      <w:r>
        <w:rPr>
          <w:highlight w:val="none"/>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hd w:val="nil" w:color="auto"/>
        <w:spacing/>
        <w:ind/>
        <w:rPr>
          <w:lang w:val="pt-BR"/>
        </w:rPr>
      </w:pPr>
      <w:r>
        <w:rPr>
          <w:lang w:val="pt-BR"/>
        </w:rPr>
        <w:br w:type="page" w:clear="all"/>
      </w:r>
      <w:r>
        <w:rPr>
          <w:lang w:val="pt-BR"/>
        </w:rPr>
      </w:r>
      <w:r>
        <w:rPr>
          <w:lang w:val="pt-BR"/>
        </w:rPr>
      </w:r>
    </w:p>
    <w:p>
      <w:pPr>
        <w:pBdr/>
        <w:spacing w:after="200" w:line="276" w:lineRule="auto"/>
        <w:ind/>
        <w:jc w:val="center"/>
        <w:rPr>
          <w:b/>
          <w:bCs/>
          <w:highlight w:val="none"/>
          <w:lang w:val="pt-BR" w:bidi="pt-BR"/>
        </w:rPr>
      </w:pPr>
      <w:r>
        <w:rPr>
          <w:b/>
          <w:bCs/>
          <w:highlight w:val="none"/>
          <w:lang w:val="pt-BR" w:bidi="pt-BR"/>
        </w:rPr>
        <w:t xml:space="preserve">BIÊN </w:t>
      </w:r>
      <w:r>
        <w:rPr>
          <w:b/>
          <w:bCs/>
          <w:highlight w:val="none"/>
          <w:lang w:val="pt-BR" w:bidi="pt-BR"/>
        </w:rPr>
        <w:t xml:space="preserve">BẢN </w:t>
      </w:r>
      <w:r>
        <w:rPr>
          <w:b/>
          <w:bCs/>
          <w:highlight w:val="none"/>
          <w:lang w:val="pt-BR" w:bidi="pt-BR"/>
        </w:rPr>
        <w:t xml:space="preserve">KHẢO </w:t>
      </w:r>
      <w:r>
        <w:rPr>
          <w:b/>
          <w:bCs/>
          <w:highlight w:val="none"/>
          <w:lang w:val="pt-BR" w:bidi="pt-BR"/>
        </w:rPr>
        <w:t xml:space="preserve">SÁT </w:t>
      </w:r>
      <w:r>
        <w:rPr>
          <w:b/>
          <w:bCs/>
        </w:rPr>
      </w:r>
      <w:r>
        <w:rPr>
          <w:b/>
          <w:bCs/>
          <w:highlight w:val="none"/>
          <w:lang w:val="pt-BR" w:bidi="pt-BR"/>
        </w:rPr>
      </w:r>
    </w:p>
    <w:p>
      <w:pPr>
        <w:pBdr/>
        <w:spacing w:after="200" w:line="276" w:lineRule="auto"/>
        <w:ind/>
        <w:jc w:val="center"/>
        <w:rPr>
          <w:b/>
          <w:bCs/>
        </w:rPr>
      </w:pPr>
      <w:r>
        <w:rPr>
          <w:b/>
          <w:bCs/>
          <w:highlight w:val="none"/>
          <w:lang w:val="pt-BR" w:bidi="pt-BR"/>
        </w:rPr>
      </w:r>
      <w:r>
        <mc:AlternateContent>
          <mc:Choice Requires="wpg">
            <w:drawing>
              <wp:inline xmlns:wp="http://schemas.openxmlformats.org/drawingml/2006/wordprocessingDrawing" distT="0" distB="0" distL="0" distR="0">
                <wp:extent cx="6048375" cy="813549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23305" name=""/>
                        <pic:cNvPicPr>
                          <a:picLocks noChangeAspect="1"/>
                        </pic:cNvPicPr>
                        <pic:nvPr/>
                      </pic:nvPicPr>
                      <pic:blipFill rotWithShape="1">
                        <a:blip r:embed="rId44"/>
                        <a:stretch/>
                      </pic:blipFill>
                      <pic:spPr bwMode="auto">
                        <a:xfrm>
                          <a:off x="0" y="0"/>
                          <a:ext cx="6048374" cy="81354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76.25pt;height:640.59pt;mso-wrap-distance-left:0.00pt;mso-wrap-distance-top:0.00pt;mso-wrap-distance-right:0.00pt;mso-wrap-distance-bottom:0.00pt;z-index:1;" stroked="false">
                <v:imagedata r:id="rId44" o:title=""/>
                <o:lock v:ext="edit" rotation="t"/>
              </v:shape>
            </w:pict>
          </mc:Fallback>
        </mc:AlternateContent>
      </w:r>
      <w:r>
        <w:rPr>
          <w:b/>
          <w:bCs/>
          <w:highlight w:val="none"/>
          <w:lang w:val="pt-BR" w:bidi="pt-BR"/>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81A1CC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1C8EE463"/>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5CE7ADB0"/>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5CE7ADB0"/>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2">
    <w:nsid w:val="281A1CC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281A1CC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4">
    <w:nsid w:val="281A1CCB"/>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5">
    <w:name w:val="Table Grid Light"/>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1"/>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2"/>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3"/>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4"/>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5"/>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w:basedOn w:val="102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w:basedOn w:val="102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1"/>
    <w:basedOn w:val="102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2"/>
    <w:basedOn w:val="102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3"/>
    <w:basedOn w:val="102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4"/>
    <w:basedOn w:val="102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5"/>
    <w:basedOn w:val="102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6"/>
    <w:basedOn w:val="102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1"/>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2"/>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3"/>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Accent 4"/>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5"/>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6"/>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7">
    <w:name w:val="Grid Table 6 Colorful - Accent 1"/>
    <w:basedOn w:val="102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8">
    <w:name w:val="Grid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9">
    <w:name w:val="Grid Table 6 Colorful - Accent 3"/>
    <w:basedOn w:val="102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0">
    <w:name w:val="Grid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1">
    <w:name w:val="Grid Table 6 Colorful - Accent 5"/>
    <w:basedOn w:val="102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2">
    <w:name w:val="Grid Table 6 Colorful - Accent 6"/>
    <w:basedOn w:val="102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3">
    <w:name w:val="Grid Table 7 Colorful"/>
    <w:basedOn w:val="102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1"/>
    <w:basedOn w:val="102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5"/>
    <w:basedOn w:val="102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6"/>
    <w:basedOn w:val="102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1"/>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2"/>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3"/>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4"/>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5"/>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6"/>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w:basedOn w:val="102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1"/>
    <w:basedOn w:val="102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2"/>
    <w:basedOn w:val="102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3"/>
    <w:basedOn w:val="102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4"/>
    <w:basedOn w:val="102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5"/>
    <w:basedOn w:val="102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6"/>
    <w:basedOn w:val="102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1"/>
    <w:basedOn w:val="102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3"/>
    <w:basedOn w:val="102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5"/>
    <w:basedOn w:val="102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6"/>
    <w:basedOn w:val="102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1"/>
    <w:basedOn w:val="102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2"/>
    <w:basedOn w:val="102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3"/>
    <w:basedOn w:val="102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4"/>
    <w:basedOn w:val="102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5"/>
    <w:basedOn w:val="102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6"/>
    <w:basedOn w:val="102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w:basedOn w:val="102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1"/>
    <w:basedOn w:val="102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2"/>
    <w:basedOn w:val="102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3"/>
    <w:basedOn w:val="102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4"/>
    <w:basedOn w:val="102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5"/>
    <w:basedOn w:val="102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6"/>
    <w:basedOn w:val="102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1"/>
    <w:basedOn w:val="102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3"/>
    <w:basedOn w:val="102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5"/>
    <w:basedOn w:val="102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6"/>
    <w:basedOn w:val="102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w:basedOn w:val="102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3">
    <w:name w:val="List Table 7 Colorful - Accent 1"/>
    <w:basedOn w:val="102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4">
    <w:name w:val="List Table 7 Colorful - Accent 2"/>
    <w:basedOn w:val="102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5">
    <w:name w:val="List Table 7 Colorful - Accent 3"/>
    <w:basedOn w:val="102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6">
    <w:name w:val="List Table 7 Colorful - Accent 4"/>
    <w:basedOn w:val="102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7">
    <w:name w:val="List Table 7 Colorful - Accent 5"/>
    <w:basedOn w:val="102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8">
    <w:name w:val="List Table 7 Colorful - Accent 6"/>
    <w:basedOn w:val="102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9">
    <w:name w:val="Lined - Accent"/>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1"/>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2"/>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3"/>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4"/>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5"/>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6"/>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w:basedOn w:val="102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1"/>
    <w:basedOn w:val="102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2"/>
    <w:basedOn w:val="102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3"/>
    <w:basedOn w:val="102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4"/>
    <w:basedOn w:val="102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5"/>
    <w:basedOn w:val="102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6"/>
    <w:basedOn w:val="102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w:basedOn w:val="102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0">
    <w:name w:val="Heading 5"/>
    <w:basedOn w:val="1021"/>
    <w:next w:val="1021"/>
    <w:link w:val="98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1">
    <w:name w:val="Heading 6"/>
    <w:basedOn w:val="1021"/>
    <w:next w:val="1021"/>
    <w:link w:val="9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2">
    <w:name w:val="Heading 7"/>
    <w:basedOn w:val="1021"/>
    <w:next w:val="1021"/>
    <w:link w:val="9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3">
    <w:name w:val="Heading 8"/>
    <w:basedOn w:val="1021"/>
    <w:next w:val="1021"/>
    <w:link w:val="9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4">
    <w:name w:val="Heading 9"/>
    <w:basedOn w:val="1021"/>
    <w:next w:val="1021"/>
    <w:link w:val="9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5">
    <w:name w:val="Heading 5 Char"/>
    <w:basedOn w:val="1026"/>
    <w:link w:val="980"/>
    <w:uiPriority w:val="9"/>
    <w:pPr>
      <w:pBdr/>
      <w:spacing/>
      <w:ind/>
    </w:pPr>
    <w:rPr>
      <w:rFonts w:ascii="Arial" w:hAnsi="Arial" w:eastAsia="Arial" w:cs="Arial"/>
      <w:color w:val="0f4761" w:themeColor="accent1" w:themeShade="BF"/>
    </w:rPr>
  </w:style>
  <w:style w:type="character" w:styleId="986">
    <w:name w:val="Heading 6 Char"/>
    <w:basedOn w:val="1026"/>
    <w:link w:val="981"/>
    <w:uiPriority w:val="9"/>
    <w:pPr>
      <w:pBdr/>
      <w:spacing/>
      <w:ind/>
    </w:pPr>
    <w:rPr>
      <w:rFonts w:ascii="Arial" w:hAnsi="Arial" w:eastAsia="Arial" w:cs="Arial"/>
      <w:i/>
      <w:iCs/>
      <w:color w:val="595959" w:themeColor="text1" w:themeTint="A6"/>
    </w:rPr>
  </w:style>
  <w:style w:type="character" w:styleId="987">
    <w:name w:val="Heading 7 Char"/>
    <w:basedOn w:val="1026"/>
    <w:link w:val="982"/>
    <w:uiPriority w:val="9"/>
    <w:pPr>
      <w:pBdr/>
      <w:spacing/>
      <w:ind/>
    </w:pPr>
    <w:rPr>
      <w:rFonts w:ascii="Arial" w:hAnsi="Arial" w:eastAsia="Arial" w:cs="Arial"/>
      <w:color w:val="595959" w:themeColor="text1" w:themeTint="A6"/>
    </w:rPr>
  </w:style>
  <w:style w:type="character" w:styleId="988">
    <w:name w:val="Heading 8 Char"/>
    <w:basedOn w:val="1026"/>
    <w:link w:val="983"/>
    <w:uiPriority w:val="9"/>
    <w:pPr>
      <w:pBdr/>
      <w:spacing/>
      <w:ind/>
    </w:pPr>
    <w:rPr>
      <w:rFonts w:ascii="Arial" w:hAnsi="Arial" w:eastAsia="Arial" w:cs="Arial"/>
      <w:i/>
      <w:iCs/>
      <w:color w:val="272727" w:themeColor="text1" w:themeTint="D8"/>
    </w:rPr>
  </w:style>
  <w:style w:type="character" w:styleId="989">
    <w:name w:val="Heading 9 Char"/>
    <w:basedOn w:val="1026"/>
    <w:link w:val="984"/>
    <w:uiPriority w:val="9"/>
    <w:pPr>
      <w:pBdr/>
      <w:spacing/>
      <w:ind/>
    </w:pPr>
    <w:rPr>
      <w:rFonts w:ascii="Arial" w:hAnsi="Arial" w:eastAsia="Arial" w:cs="Arial"/>
      <w:i/>
      <w:iCs/>
      <w:color w:val="272727" w:themeColor="text1" w:themeTint="D8"/>
    </w:rPr>
  </w:style>
  <w:style w:type="paragraph" w:styleId="990">
    <w:name w:val="Subtitle"/>
    <w:basedOn w:val="1021"/>
    <w:next w:val="1021"/>
    <w:link w:val="991"/>
    <w:uiPriority w:val="11"/>
    <w:qFormat/>
    <w:pPr>
      <w:numPr>
        <w:ilvl w:val="1"/>
      </w:numPr>
      <w:pBdr/>
      <w:spacing/>
      <w:ind/>
    </w:pPr>
    <w:rPr>
      <w:color w:val="595959" w:themeColor="text1" w:themeTint="A6"/>
      <w:spacing w:val="15"/>
      <w:sz w:val="28"/>
      <w:szCs w:val="28"/>
    </w:rPr>
  </w:style>
  <w:style w:type="character" w:styleId="991">
    <w:name w:val="Subtitle Char"/>
    <w:basedOn w:val="1026"/>
    <w:link w:val="990"/>
    <w:uiPriority w:val="11"/>
    <w:pPr>
      <w:pBdr/>
      <w:spacing/>
      <w:ind/>
    </w:pPr>
    <w:rPr>
      <w:color w:val="595959" w:themeColor="text1" w:themeTint="A6"/>
      <w:spacing w:val="15"/>
      <w:sz w:val="28"/>
      <w:szCs w:val="28"/>
    </w:rPr>
  </w:style>
  <w:style w:type="paragraph" w:styleId="992">
    <w:name w:val="Quote"/>
    <w:basedOn w:val="1021"/>
    <w:next w:val="1021"/>
    <w:link w:val="993"/>
    <w:uiPriority w:val="29"/>
    <w:qFormat/>
    <w:pPr>
      <w:pBdr/>
      <w:spacing w:before="160"/>
      <w:ind/>
      <w:jc w:val="center"/>
    </w:pPr>
    <w:rPr>
      <w:i/>
      <w:iCs/>
      <w:color w:val="404040" w:themeColor="text1" w:themeTint="BF"/>
    </w:rPr>
  </w:style>
  <w:style w:type="character" w:styleId="993">
    <w:name w:val="Quote Char"/>
    <w:basedOn w:val="1026"/>
    <w:link w:val="992"/>
    <w:uiPriority w:val="29"/>
    <w:pPr>
      <w:pBdr/>
      <w:spacing/>
      <w:ind/>
    </w:pPr>
    <w:rPr>
      <w:i/>
      <w:iCs/>
      <w:color w:val="404040" w:themeColor="text1" w:themeTint="BF"/>
    </w:rPr>
  </w:style>
  <w:style w:type="character" w:styleId="994">
    <w:name w:val="Intense Emphasis"/>
    <w:basedOn w:val="1026"/>
    <w:uiPriority w:val="21"/>
    <w:qFormat/>
    <w:pPr>
      <w:pBdr/>
      <w:spacing/>
      <w:ind/>
    </w:pPr>
    <w:rPr>
      <w:i/>
      <w:iCs/>
      <w:color w:val="0f4761" w:themeColor="accent1" w:themeShade="BF"/>
    </w:rPr>
  </w:style>
  <w:style w:type="paragraph" w:styleId="995">
    <w:name w:val="Intense Quote"/>
    <w:basedOn w:val="1021"/>
    <w:next w:val="1021"/>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name w:val="Intense Quote Char"/>
    <w:basedOn w:val="1026"/>
    <w:link w:val="995"/>
    <w:uiPriority w:val="30"/>
    <w:pPr>
      <w:pBdr/>
      <w:spacing/>
      <w:ind/>
    </w:pPr>
    <w:rPr>
      <w:i/>
      <w:iCs/>
      <w:color w:val="0f4761" w:themeColor="accent1" w:themeShade="BF"/>
    </w:rPr>
  </w:style>
  <w:style w:type="character" w:styleId="997">
    <w:name w:val="Intense Reference"/>
    <w:basedOn w:val="1026"/>
    <w:uiPriority w:val="32"/>
    <w:qFormat/>
    <w:pPr>
      <w:pBdr/>
      <w:spacing/>
      <w:ind/>
    </w:pPr>
    <w:rPr>
      <w:b/>
      <w:bCs/>
      <w:smallCaps/>
      <w:color w:val="0f4761" w:themeColor="accent1" w:themeShade="BF"/>
      <w:spacing w:val="5"/>
    </w:rPr>
  </w:style>
  <w:style w:type="paragraph" w:styleId="998">
    <w:name w:val="No Spacing"/>
    <w:basedOn w:val="1021"/>
    <w:uiPriority w:val="1"/>
    <w:qFormat/>
    <w:pPr>
      <w:pBdr/>
      <w:spacing w:after="0" w:line="240" w:lineRule="auto"/>
      <w:ind/>
    </w:pPr>
  </w:style>
  <w:style w:type="character" w:styleId="999">
    <w:name w:val="Subtle Emphasis"/>
    <w:basedOn w:val="1026"/>
    <w:uiPriority w:val="19"/>
    <w:qFormat/>
    <w:pPr>
      <w:pBdr/>
      <w:spacing/>
      <w:ind/>
    </w:pPr>
    <w:rPr>
      <w:i/>
      <w:iCs/>
      <w:color w:val="404040" w:themeColor="text1" w:themeTint="BF"/>
    </w:rPr>
  </w:style>
  <w:style w:type="character" w:styleId="1000">
    <w:name w:val="Subtle Reference"/>
    <w:basedOn w:val="1026"/>
    <w:uiPriority w:val="31"/>
    <w:qFormat/>
    <w:pPr>
      <w:pBdr/>
      <w:spacing/>
      <w:ind/>
    </w:pPr>
    <w:rPr>
      <w:smallCaps/>
      <w:color w:val="5a5a5a" w:themeColor="text1" w:themeTint="A5"/>
    </w:rPr>
  </w:style>
  <w:style w:type="character" w:styleId="1001">
    <w:name w:val="Book Title"/>
    <w:basedOn w:val="1026"/>
    <w:uiPriority w:val="33"/>
    <w:qFormat/>
    <w:pPr>
      <w:pBdr/>
      <w:spacing/>
      <w:ind/>
    </w:pPr>
    <w:rPr>
      <w:b/>
      <w:bCs/>
      <w:i/>
      <w:iCs/>
      <w:spacing w:val="5"/>
    </w:rPr>
  </w:style>
  <w:style w:type="paragraph" w:styleId="1002">
    <w:name w:val="Caption"/>
    <w:basedOn w:val="1021"/>
    <w:next w:val="1021"/>
    <w:uiPriority w:val="35"/>
    <w:unhideWhenUsed/>
    <w:qFormat/>
    <w:pPr>
      <w:pBdr/>
      <w:spacing w:after="200" w:line="240" w:lineRule="auto"/>
      <w:ind/>
    </w:pPr>
    <w:rPr>
      <w:i/>
      <w:iCs/>
      <w:color w:val="0e2841" w:themeColor="text2"/>
      <w:sz w:val="18"/>
      <w:szCs w:val="18"/>
    </w:rPr>
  </w:style>
  <w:style w:type="paragraph" w:styleId="1003">
    <w:name w:val="footnote text"/>
    <w:basedOn w:val="1021"/>
    <w:link w:val="1004"/>
    <w:uiPriority w:val="99"/>
    <w:semiHidden/>
    <w:unhideWhenUsed/>
    <w:pPr>
      <w:pBdr/>
      <w:spacing w:after="0" w:line="240" w:lineRule="auto"/>
      <w:ind/>
    </w:pPr>
    <w:rPr>
      <w:sz w:val="20"/>
      <w:szCs w:val="20"/>
    </w:rPr>
  </w:style>
  <w:style w:type="character" w:styleId="1004">
    <w:name w:val="Footnote Text Char"/>
    <w:basedOn w:val="1026"/>
    <w:link w:val="1003"/>
    <w:uiPriority w:val="99"/>
    <w:semiHidden/>
    <w:pPr>
      <w:pBdr/>
      <w:spacing/>
      <w:ind/>
    </w:pPr>
    <w:rPr>
      <w:sz w:val="20"/>
      <w:szCs w:val="20"/>
    </w:rPr>
  </w:style>
  <w:style w:type="character" w:styleId="1005">
    <w:name w:val="footnote reference"/>
    <w:basedOn w:val="1026"/>
    <w:uiPriority w:val="99"/>
    <w:semiHidden/>
    <w:unhideWhenUsed/>
    <w:pPr>
      <w:pBdr/>
      <w:spacing/>
      <w:ind/>
    </w:pPr>
    <w:rPr>
      <w:vertAlign w:val="superscript"/>
    </w:rPr>
  </w:style>
  <w:style w:type="paragraph" w:styleId="1006">
    <w:name w:val="endnote text"/>
    <w:basedOn w:val="1021"/>
    <w:link w:val="1007"/>
    <w:uiPriority w:val="99"/>
    <w:semiHidden/>
    <w:unhideWhenUsed/>
    <w:pPr>
      <w:pBdr/>
      <w:spacing w:after="0" w:line="240" w:lineRule="auto"/>
      <w:ind/>
    </w:pPr>
    <w:rPr>
      <w:sz w:val="20"/>
      <w:szCs w:val="20"/>
    </w:rPr>
  </w:style>
  <w:style w:type="character" w:styleId="1007">
    <w:name w:val="Endnote Text Char"/>
    <w:basedOn w:val="1026"/>
    <w:link w:val="1006"/>
    <w:uiPriority w:val="99"/>
    <w:semiHidden/>
    <w:pPr>
      <w:pBdr/>
      <w:spacing/>
      <w:ind/>
    </w:pPr>
    <w:rPr>
      <w:sz w:val="20"/>
      <w:szCs w:val="20"/>
    </w:rPr>
  </w:style>
  <w:style w:type="character" w:styleId="1008">
    <w:name w:val="endnote reference"/>
    <w:basedOn w:val="1026"/>
    <w:uiPriority w:val="99"/>
    <w:semiHidden/>
    <w:unhideWhenUsed/>
    <w:pPr>
      <w:pBdr/>
      <w:spacing/>
      <w:ind/>
    </w:pPr>
    <w:rPr>
      <w:vertAlign w:val="superscript"/>
    </w:rPr>
  </w:style>
  <w:style w:type="paragraph" w:styleId="1009">
    <w:name w:val="toc 1"/>
    <w:basedOn w:val="1021"/>
    <w:next w:val="1021"/>
    <w:uiPriority w:val="39"/>
    <w:unhideWhenUsed/>
    <w:pPr>
      <w:pBdr/>
      <w:spacing w:after="100"/>
      <w:ind/>
    </w:pPr>
  </w:style>
  <w:style w:type="paragraph" w:styleId="1010">
    <w:name w:val="toc 2"/>
    <w:basedOn w:val="1021"/>
    <w:next w:val="1021"/>
    <w:uiPriority w:val="39"/>
    <w:unhideWhenUsed/>
    <w:pPr>
      <w:pBdr/>
      <w:spacing w:after="100"/>
      <w:ind w:left="220"/>
    </w:pPr>
  </w:style>
  <w:style w:type="paragraph" w:styleId="1011">
    <w:name w:val="toc 3"/>
    <w:basedOn w:val="1021"/>
    <w:next w:val="1021"/>
    <w:uiPriority w:val="39"/>
    <w:unhideWhenUsed/>
    <w:pPr>
      <w:pBdr/>
      <w:spacing w:after="100"/>
      <w:ind w:left="440"/>
    </w:pPr>
  </w:style>
  <w:style w:type="paragraph" w:styleId="1012">
    <w:name w:val="toc 4"/>
    <w:basedOn w:val="1021"/>
    <w:next w:val="1021"/>
    <w:uiPriority w:val="39"/>
    <w:unhideWhenUsed/>
    <w:pPr>
      <w:pBdr/>
      <w:spacing w:after="100"/>
      <w:ind w:left="660"/>
    </w:pPr>
  </w:style>
  <w:style w:type="paragraph" w:styleId="1013">
    <w:name w:val="toc 5"/>
    <w:basedOn w:val="1021"/>
    <w:next w:val="1021"/>
    <w:uiPriority w:val="39"/>
    <w:unhideWhenUsed/>
    <w:pPr>
      <w:pBdr/>
      <w:spacing w:after="100"/>
      <w:ind w:left="880"/>
    </w:pPr>
  </w:style>
  <w:style w:type="paragraph" w:styleId="1014">
    <w:name w:val="toc 6"/>
    <w:basedOn w:val="1021"/>
    <w:next w:val="1021"/>
    <w:uiPriority w:val="39"/>
    <w:unhideWhenUsed/>
    <w:pPr>
      <w:pBdr/>
      <w:spacing w:after="100"/>
      <w:ind w:left="1100"/>
    </w:pPr>
  </w:style>
  <w:style w:type="paragraph" w:styleId="1015">
    <w:name w:val="toc 7"/>
    <w:basedOn w:val="1021"/>
    <w:next w:val="1021"/>
    <w:uiPriority w:val="39"/>
    <w:unhideWhenUsed/>
    <w:pPr>
      <w:pBdr/>
      <w:spacing w:after="100"/>
      <w:ind w:left="1320"/>
    </w:pPr>
  </w:style>
  <w:style w:type="paragraph" w:styleId="1016">
    <w:name w:val="toc 8"/>
    <w:basedOn w:val="1021"/>
    <w:next w:val="1021"/>
    <w:uiPriority w:val="39"/>
    <w:unhideWhenUsed/>
    <w:pPr>
      <w:pBdr/>
      <w:spacing w:after="100"/>
      <w:ind w:left="1540"/>
    </w:pPr>
  </w:style>
  <w:style w:type="paragraph" w:styleId="1017">
    <w:name w:val="toc 9"/>
    <w:basedOn w:val="1021"/>
    <w:next w:val="1021"/>
    <w:uiPriority w:val="39"/>
    <w:unhideWhenUsed/>
    <w:pPr>
      <w:pBdr/>
      <w:spacing w:after="100"/>
      <w:ind w:left="1760"/>
    </w:pPr>
  </w:style>
  <w:style w:type="character" w:styleId="1018">
    <w:name w:val="Placeholder Text"/>
    <w:basedOn w:val="1026"/>
    <w:uiPriority w:val="99"/>
    <w:semiHidden/>
    <w:pPr>
      <w:pBdr/>
      <w:spacing/>
      <w:ind/>
    </w:pPr>
    <w:rPr>
      <w:color w:val="666666"/>
    </w:rPr>
  </w:style>
  <w:style w:type="paragraph" w:styleId="1019">
    <w:name w:val="TOC Heading"/>
    <w:uiPriority w:val="39"/>
    <w:unhideWhenUsed/>
    <w:pPr>
      <w:pBdr/>
      <w:spacing/>
      <w:ind/>
    </w:pPr>
  </w:style>
  <w:style w:type="paragraph" w:styleId="1020">
    <w:name w:val="table of figures"/>
    <w:basedOn w:val="1021"/>
    <w:next w:val="1021"/>
    <w:uiPriority w:val="99"/>
    <w:unhideWhenUsed/>
    <w:pPr>
      <w:pBdr/>
      <w:spacing w:after="0" w:afterAutospacing="0"/>
      <w:ind/>
    </w:pPr>
  </w:style>
  <w:style w:type="paragraph" w:styleId="1021" w:default="1">
    <w:name w:val="Normal"/>
    <w:qFormat/>
    <w:pPr>
      <w:pBdr/>
      <w:spacing w:after="0" w:line="240" w:lineRule="auto"/>
      <w:ind/>
    </w:pPr>
    <w:rPr>
      <w:rFonts w:ascii="Times New Roman" w:hAnsi="Times New Roman" w:eastAsia="Times New Roman" w:cs="Times New Roman"/>
      <w:sz w:val="24"/>
      <w:szCs w:val="24"/>
    </w:rPr>
  </w:style>
  <w:style w:type="paragraph" w:styleId="1022">
    <w:name w:val="Heading 1"/>
    <w:basedOn w:val="1021"/>
    <w:next w:val="1021"/>
    <w:link w:val="1029"/>
    <w:qFormat/>
    <w:pPr>
      <w:keepNext w:val="true"/>
      <w:pBdr/>
      <w:spacing w:after="120" w:before="120"/>
      <w:ind/>
      <w:jc w:val="center"/>
      <w:outlineLvl w:val="0"/>
    </w:pPr>
    <w:rPr>
      <w:b/>
      <w:bCs/>
      <w:sz w:val="27"/>
      <w:szCs w:val="27"/>
    </w:rPr>
  </w:style>
  <w:style w:type="paragraph" w:styleId="1023">
    <w:name w:val="Heading 2"/>
    <w:basedOn w:val="1021"/>
    <w:next w:val="1021"/>
    <w:link w:val="103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4">
    <w:name w:val="Heading 3"/>
    <w:basedOn w:val="1021"/>
    <w:next w:val="1021"/>
    <w:link w:val="1031"/>
    <w:qFormat/>
    <w:pPr>
      <w:keepNext w:val="true"/>
      <w:pBdr/>
      <w:spacing w:before="60"/>
      <w:ind/>
      <w:outlineLvl w:val="2"/>
    </w:pPr>
    <w:rPr>
      <w:sz w:val="28"/>
      <w:szCs w:val="28"/>
    </w:rPr>
  </w:style>
  <w:style w:type="paragraph" w:styleId="1025">
    <w:name w:val="Heading 4"/>
    <w:basedOn w:val="1021"/>
    <w:next w:val="1021"/>
    <w:link w:val="1032"/>
    <w:qFormat/>
    <w:pPr>
      <w:keepNext w:val="true"/>
      <w:pBdr/>
      <w:spacing/>
      <w:ind/>
      <w:jc w:val="center"/>
      <w:outlineLvl w:val="3"/>
    </w:pPr>
    <w:rPr>
      <w:b/>
      <w:bCs/>
    </w:rPr>
  </w:style>
  <w:style w:type="character" w:styleId="1026" w:default="1">
    <w:name w:val="Default Paragraph Font"/>
    <w:uiPriority w:val="1"/>
    <w:semiHidden/>
    <w:unhideWhenUsed/>
    <w:pPr>
      <w:pBdr/>
      <w:spacing/>
      <w:ind/>
    </w:pPr>
  </w:style>
  <w:style w:type="table" w:styleId="102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8" w:default="1">
    <w:name w:val="No List"/>
    <w:uiPriority w:val="99"/>
    <w:semiHidden/>
    <w:unhideWhenUsed/>
    <w:pPr>
      <w:pBdr/>
      <w:spacing/>
      <w:ind/>
    </w:pPr>
  </w:style>
  <w:style w:type="character" w:styleId="1029" w:customStyle="1">
    <w:name w:val="Heading 1 Char"/>
    <w:basedOn w:val="1026"/>
    <w:link w:val="1022"/>
    <w:pPr>
      <w:pBdr/>
      <w:spacing/>
      <w:ind/>
    </w:pPr>
    <w:rPr>
      <w:rFonts w:ascii="Times New Roman" w:hAnsi="Times New Roman" w:eastAsia="Times New Roman" w:cs="Times New Roman"/>
      <w:b/>
      <w:bCs/>
      <w:sz w:val="27"/>
      <w:szCs w:val="27"/>
    </w:rPr>
  </w:style>
  <w:style w:type="character" w:styleId="1030" w:customStyle="1">
    <w:name w:val="Heading 2 Char"/>
    <w:basedOn w:val="1026"/>
    <w:link w:val="1023"/>
    <w:uiPriority w:val="9"/>
    <w:pPr>
      <w:pBdr/>
      <w:spacing/>
      <w:ind/>
    </w:pPr>
    <w:rPr>
      <w:rFonts w:asciiTheme="majorHAnsi" w:hAnsiTheme="majorHAnsi" w:eastAsiaTheme="majorEastAsia" w:cstheme="majorBidi"/>
      <w:color w:val="365f91" w:themeColor="accent1" w:themeShade="BF"/>
      <w:sz w:val="26"/>
      <w:szCs w:val="26"/>
    </w:rPr>
  </w:style>
  <w:style w:type="character" w:styleId="1031" w:customStyle="1">
    <w:name w:val="Heading 3 Char"/>
    <w:basedOn w:val="1026"/>
    <w:link w:val="1024"/>
    <w:pPr>
      <w:pBdr/>
      <w:spacing/>
      <w:ind/>
    </w:pPr>
    <w:rPr>
      <w:rFonts w:ascii="Times New Roman" w:hAnsi="Times New Roman" w:eastAsia="Times New Roman" w:cs="Times New Roman"/>
      <w:sz w:val="28"/>
      <w:szCs w:val="28"/>
    </w:rPr>
  </w:style>
  <w:style w:type="character" w:styleId="1032" w:customStyle="1">
    <w:name w:val="Heading 4 Char"/>
    <w:basedOn w:val="1026"/>
    <w:link w:val="1025"/>
    <w:pPr>
      <w:pBdr/>
      <w:spacing/>
      <w:ind/>
    </w:pPr>
    <w:rPr>
      <w:rFonts w:ascii="Times New Roman" w:hAnsi="Times New Roman" w:eastAsia="Times New Roman" w:cs="Times New Roman"/>
      <w:b/>
      <w:bCs/>
      <w:sz w:val="24"/>
      <w:szCs w:val="24"/>
    </w:rPr>
  </w:style>
  <w:style w:type="character" w:styleId="1033">
    <w:name w:val="Hyperlink"/>
    <w:uiPriority w:val="99"/>
    <w:pPr>
      <w:pBdr/>
      <w:spacing/>
      <w:ind/>
    </w:pPr>
    <w:rPr>
      <w:color w:val="000000"/>
      <w:u w:val="single"/>
    </w:rPr>
  </w:style>
  <w:style w:type="character" w:styleId="1034">
    <w:name w:val="Strong"/>
    <w:uiPriority w:val="22"/>
    <w:qFormat/>
    <w:pPr>
      <w:pBdr/>
      <w:spacing/>
      <w:ind/>
    </w:pPr>
    <w:rPr>
      <w:b/>
      <w:bCs/>
    </w:rPr>
  </w:style>
  <w:style w:type="paragraph" w:styleId="1035">
    <w:name w:val="Balloon Text"/>
    <w:basedOn w:val="1021"/>
    <w:link w:val="1036"/>
    <w:uiPriority w:val="99"/>
    <w:semiHidden/>
    <w:unhideWhenUsed/>
    <w:pPr>
      <w:pBdr/>
      <w:spacing/>
      <w:ind/>
    </w:pPr>
    <w:rPr>
      <w:rFonts w:ascii="Tahoma" w:hAnsi="Tahoma" w:cs="Tahoma"/>
      <w:sz w:val="16"/>
      <w:szCs w:val="16"/>
    </w:rPr>
  </w:style>
  <w:style w:type="character" w:styleId="1036" w:customStyle="1">
    <w:name w:val="Balloon Text Char"/>
    <w:basedOn w:val="1026"/>
    <w:link w:val="1035"/>
    <w:uiPriority w:val="99"/>
    <w:semiHidden/>
    <w:pPr>
      <w:pBdr/>
      <w:spacing/>
      <w:ind/>
    </w:pPr>
    <w:rPr>
      <w:rFonts w:ascii="Tahoma" w:hAnsi="Tahoma" w:eastAsia="Times New Roman" w:cs="Tahoma"/>
      <w:sz w:val="16"/>
      <w:szCs w:val="16"/>
    </w:rPr>
  </w:style>
  <w:style w:type="paragraph" w:styleId="1037">
    <w:name w:val="Header"/>
    <w:basedOn w:val="1021"/>
    <w:link w:val="1038"/>
    <w:unhideWhenUsed/>
    <w:pPr>
      <w:pBdr/>
      <w:tabs>
        <w:tab w:val="center" w:leader="none" w:pos="4680"/>
        <w:tab w:val="right" w:leader="none" w:pos="9360"/>
      </w:tabs>
      <w:spacing/>
      <w:ind/>
    </w:pPr>
  </w:style>
  <w:style w:type="character" w:styleId="1038" w:customStyle="1">
    <w:name w:val="Header Char"/>
    <w:basedOn w:val="1026"/>
    <w:link w:val="1037"/>
    <w:pPr>
      <w:pBdr/>
      <w:spacing/>
      <w:ind/>
    </w:pPr>
    <w:rPr>
      <w:rFonts w:ascii="Times New Roman" w:hAnsi="Times New Roman" w:eastAsia="Times New Roman" w:cs="Times New Roman"/>
      <w:sz w:val="24"/>
      <w:szCs w:val="24"/>
    </w:rPr>
  </w:style>
  <w:style w:type="paragraph" w:styleId="1039">
    <w:name w:val="Footer"/>
    <w:basedOn w:val="1021"/>
    <w:link w:val="1040"/>
    <w:uiPriority w:val="99"/>
    <w:unhideWhenUsed/>
    <w:pPr>
      <w:pBdr/>
      <w:tabs>
        <w:tab w:val="center" w:leader="none" w:pos="4680"/>
        <w:tab w:val="right" w:leader="none" w:pos="9360"/>
      </w:tabs>
      <w:spacing/>
      <w:ind/>
    </w:pPr>
  </w:style>
  <w:style w:type="character" w:styleId="1040" w:customStyle="1">
    <w:name w:val="Footer Char"/>
    <w:basedOn w:val="1026"/>
    <w:link w:val="1039"/>
    <w:uiPriority w:val="99"/>
    <w:pPr>
      <w:pBdr/>
      <w:spacing/>
      <w:ind/>
    </w:pPr>
    <w:rPr>
      <w:rFonts w:ascii="Times New Roman" w:hAnsi="Times New Roman" w:eastAsia="Times New Roman" w:cs="Times New Roman"/>
      <w:sz w:val="24"/>
      <w:szCs w:val="24"/>
    </w:rPr>
  </w:style>
  <w:style w:type="character" w:styleId="1041" w:customStyle="1">
    <w:name w:val="normal-h1"/>
    <w:pPr>
      <w:pBdr/>
      <w:spacing/>
      <w:ind/>
    </w:pPr>
    <w:rPr>
      <w:rFonts w:hint="default" w:ascii=".VnTime" w:hAnsi=".VnTime"/>
      <w:color w:val="0000ff"/>
      <w:sz w:val="24"/>
      <w:szCs w:val="24"/>
    </w:rPr>
  </w:style>
  <w:style w:type="paragraph" w:styleId="1042" w:customStyle="1">
    <w:name w:val="normal-p"/>
    <w:basedOn w:val="1021"/>
    <w:pPr>
      <w:pBdr/>
      <w:spacing/>
      <w:ind/>
      <w:jc w:val="both"/>
    </w:pPr>
    <w:rPr>
      <w:sz w:val="20"/>
      <w:szCs w:val="20"/>
    </w:rPr>
  </w:style>
  <w:style w:type="paragraph" w:styleId="1043">
    <w:name w:val="List Paragraph"/>
    <w:basedOn w:val="1021"/>
    <w:link w:val="1130"/>
    <w:uiPriority w:val="34"/>
    <w:qFormat/>
    <w:pPr>
      <w:pBdr/>
      <w:spacing/>
      <w:ind w:left="720"/>
    </w:pPr>
  </w:style>
  <w:style w:type="paragraph" w:styleId="1044">
    <w:name w:val="Normal (Web)"/>
    <w:basedOn w:val="1021"/>
    <w:uiPriority w:val="99"/>
    <w:pPr>
      <w:pBdr/>
      <w:spacing w:after="100" w:afterAutospacing="1" w:before="100" w:beforeAutospacing="1"/>
      <w:ind/>
    </w:pPr>
  </w:style>
  <w:style w:type="paragraph" w:styleId="1045">
    <w:name w:val="Body Text"/>
    <w:basedOn w:val="1021"/>
    <w:link w:val="1046"/>
    <w:pPr>
      <w:pBdr/>
      <w:spacing w:after="120"/>
      <w:ind/>
      <w:jc w:val="both"/>
    </w:pPr>
  </w:style>
  <w:style w:type="character" w:styleId="1046" w:customStyle="1">
    <w:name w:val="Body Text Char"/>
    <w:basedOn w:val="1026"/>
    <w:link w:val="1045"/>
    <w:pPr>
      <w:pBdr/>
      <w:spacing/>
      <w:ind/>
    </w:pPr>
    <w:rPr>
      <w:rFonts w:ascii="Times New Roman" w:hAnsi="Times New Roman" w:eastAsia="Times New Roman" w:cs="Times New Roman"/>
      <w:sz w:val="24"/>
      <w:szCs w:val="24"/>
    </w:rPr>
  </w:style>
  <w:style w:type="table" w:styleId="1047">
    <w:name w:val="Table Grid"/>
    <w:basedOn w:val="102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9">
    <w:name w:val="annotation reference"/>
    <w:basedOn w:val="1026"/>
    <w:uiPriority w:val="99"/>
    <w:semiHidden/>
    <w:unhideWhenUsed/>
    <w:pPr>
      <w:pBdr/>
      <w:spacing/>
      <w:ind/>
    </w:pPr>
    <w:rPr>
      <w:sz w:val="16"/>
      <w:szCs w:val="16"/>
    </w:rPr>
  </w:style>
  <w:style w:type="paragraph" w:styleId="1050">
    <w:name w:val="annotation text"/>
    <w:basedOn w:val="1021"/>
    <w:link w:val="1051"/>
    <w:uiPriority w:val="99"/>
    <w:unhideWhenUsed/>
    <w:pPr>
      <w:pBdr/>
      <w:spacing/>
      <w:ind/>
    </w:pPr>
    <w:rPr>
      <w:sz w:val="20"/>
      <w:szCs w:val="20"/>
    </w:rPr>
  </w:style>
  <w:style w:type="character" w:styleId="1051" w:customStyle="1">
    <w:name w:val="Comment Text Char"/>
    <w:basedOn w:val="1026"/>
    <w:link w:val="1050"/>
    <w:uiPriority w:val="99"/>
    <w:pPr>
      <w:pBdr/>
      <w:spacing/>
      <w:ind/>
    </w:pPr>
    <w:rPr>
      <w:rFonts w:ascii="Times New Roman" w:hAnsi="Times New Roman" w:eastAsia="Times New Roman" w:cs="Times New Roman"/>
      <w:sz w:val="20"/>
      <w:szCs w:val="20"/>
    </w:rPr>
  </w:style>
  <w:style w:type="paragraph" w:styleId="1052">
    <w:name w:val="annotation subject"/>
    <w:basedOn w:val="1050"/>
    <w:next w:val="1050"/>
    <w:link w:val="1053"/>
    <w:uiPriority w:val="99"/>
    <w:semiHidden/>
    <w:unhideWhenUsed/>
    <w:pPr>
      <w:pBdr/>
      <w:spacing/>
      <w:ind/>
    </w:pPr>
    <w:rPr>
      <w:b/>
      <w:bCs/>
    </w:rPr>
  </w:style>
  <w:style w:type="character" w:styleId="1053" w:customStyle="1">
    <w:name w:val="Comment Subject Char"/>
    <w:basedOn w:val="1051"/>
    <w:link w:val="1052"/>
    <w:uiPriority w:val="99"/>
    <w:semiHidden/>
    <w:pPr>
      <w:pBdr/>
      <w:spacing/>
      <w:ind/>
    </w:pPr>
    <w:rPr>
      <w:rFonts w:ascii="Times New Roman" w:hAnsi="Times New Roman" w:eastAsia="Times New Roman" w:cs="Times New Roman"/>
      <w:b/>
      <w:bCs/>
      <w:sz w:val="20"/>
      <w:szCs w:val="20"/>
    </w:rPr>
  </w:style>
  <w:style w:type="paragraph" w:styleId="1054" w:customStyle="1">
    <w:name w:val="font5"/>
    <w:basedOn w:val="1021"/>
    <w:pPr>
      <w:pBdr/>
      <w:spacing w:after="100" w:afterAutospacing="1" w:before="100" w:beforeAutospacing="1"/>
      <w:ind/>
    </w:pPr>
    <w:rPr>
      <w:rFonts w:ascii="Tahoma" w:hAnsi="Tahoma" w:cs="Tahoma"/>
      <w:color w:val="000000"/>
      <w:sz w:val="18"/>
      <w:szCs w:val="18"/>
    </w:rPr>
  </w:style>
  <w:style w:type="paragraph" w:styleId="1055" w:customStyle="1">
    <w:name w:val="font6"/>
    <w:basedOn w:val="1021"/>
    <w:pPr>
      <w:pBdr/>
      <w:spacing w:after="100" w:afterAutospacing="1" w:before="100" w:beforeAutospacing="1"/>
      <w:ind/>
    </w:pPr>
    <w:rPr>
      <w:rFonts w:ascii="Tahoma" w:hAnsi="Tahoma" w:cs="Tahoma"/>
      <w:b/>
      <w:bCs/>
      <w:color w:val="000000"/>
      <w:sz w:val="18"/>
      <w:szCs w:val="18"/>
    </w:rPr>
  </w:style>
  <w:style w:type="paragraph" w:styleId="1056" w:customStyle="1">
    <w:name w:val="xl23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34"/>
    <w:basedOn w:val="1021"/>
    <w:pPr>
      <w:pBdr/>
      <w:spacing w:after="100" w:afterAutospacing="1" w:before="100" w:beforeAutospacing="1"/>
      <w:ind/>
      <w:jc w:val="center"/>
    </w:pPr>
  </w:style>
  <w:style w:type="paragraph" w:styleId="1058" w:customStyle="1">
    <w:name w:val="xl235"/>
    <w:basedOn w:val="1021"/>
    <w:pPr>
      <w:pBdr/>
      <w:spacing w:after="100" w:afterAutospacing="1" w:before="100" w:beforeAutospacing="1"/>
      <w:ind/>
      <w:jc w:val="center"/>
    </w:pPr>
    <w:rPr>
      <w:b/>
      <w:bCs/>
    </w:rPr>
  </w:style>
  <w:style w:type="paragraph" w:styleId="1059" w:customStyle="1">
    <w:name w:val="xl236"/>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3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38"/>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3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3" w:customStyle="1">
    <w:name w:val="xl240"/>
    <w:basedOn w:val="1021"/>
    <w:pPr>
      <w:pBdr/>
      <w:spacing w:after="100" w:afterAutospacing="1" w:before="100" w:beforeAutospacing="1"/>
      <w:ind/>
    </w:pPr>
  </w:style>
  <w:style w:type="paragraph" w:styleId="1064" w:customStyle="1">
    <w:name w:val="xl24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4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44"/>
    <w:basedOn w:val="1021"/>
    <w:pPr>
      <w:pBdr/>
      <w:spacing w:after="100" w:afterAutospacing="1" w:before="100" w:beforeAutospacing="1"/>
      <w:ind/>
    </w:pPr>
    <w:rPr>
      <w:b/>
      <w:bCs/>
    </w:rPr>
  </w:style>
  <w:style w:type="paragraph" w:styleId="1068" w:customStyle="1">
    <w:name w:val="xl245"/>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4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47"/>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1" w:customStyle="1">
    <w:name w:val="xl24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4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5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5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3"/>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4"/>
    <w:basedOn w:val="102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55"/>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9" w:customStyle="1">
    <w:name w:val="xl25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5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8"/>
    <w:basedOn w:val="102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60"/>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61"/>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2"/>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3"/>
    <w:basedOn w:val="1021"/>
    <w:pPr>
      <w:pBdr/>
      <w:shd w:val="clear" w:color="000000" w:fill="ffffff"/>
      <w:spacing w:after="100" w:afterAutospacing="1" w:before="100" w:beforeAutospacing="1"/>
      <w:ind/>
    </w:pPr>
  </w:style>
  <w:style w:type="paragraph" w:styleId="1087" w:customStyle="1">
    <w:name w:val="xl26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65"/>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6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0" w:customStyle="1">
    <w:name w:val="xl26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6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2" w:customStyle="1">
    <w:name w:val="xl26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3" w:customStyle="1">
    <w:name w:val="xl27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1"/>
    <w:basedOn w:val="102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5" w:customStyle="1">
    <w:name w:val="xl27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73"/>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74"/>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5"/>
    <w:basedOn w:val="1021"/>
    <w:pPr>
      <w:pBdr/>
      <w:spacing w:after="100" w:afterAutospacing="1" w:before="100" w:beforeAutospacing="1"/>
      <w:ind/>
    </w:pPr>
  </w:style>
  <w:style w:type="paragraph" w:styleId="1099" w:customStyle="1">
    <w:name w:val="xl27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77"/>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1" w:customStyle="1">
    <w:name w:val="xl27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7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4" w:customStyle="1">
    <w:name w:val="xl28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5" w:customStyle="1">
    <w:name w:val="xl28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4"/>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5"/>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9" w:customStyle="1">
    <w:name w:val="xl28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customStyle="1">
    <w:name w:val="xl287"/>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8"/>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89"/>
    <w:basedOn w:val="1021"/>
    <w:pPr>
      <w:pBdr>
        <w:left w:val="single" w:color="000000" w:sz="4" w:space="0"/>
        <w:right w:val="single" w:color="000000" w:sz="4" w:space="0"/>
      </w:pBdr>
      <w:spacing w:after="100" w:afterAutospacing="1" w:before="100" w:beforeAutospacing="1"/>
      <w:ind/>
    </w:pPr>
    <w:rPr>
      <w:b/>
      <w:bCs/>
    </w:rPr>
  </w:style>
  <w:style w:type="paragraph" w:styleId="1113" w:customStyle="1">
    <w:name w:val="xl29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4" w:customStyle="1">
    <w:name w:val="xl291"/>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5" w:customStyle="1">
    <w:name w:val="xl292"/>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93"/>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94"/>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8">
    <w:name w:val="Title"/>
    <w:basedOn w:val="1021"/>
    <w:link w:val="1119"/>
    <w:qFormat/>
    <w:pPr>
      <w:pBdr/>
      <w:spacing/>
      <w:ind/>
      <w:jc w:val="center"/>
    </w:pPr>
    <w:rPr>
      <w:b/>
      <w:bCs/>
      <w:sz w:val="32"/>
      <w:szCs w:val="26"/>
    </w:rPr>
  </w:style>
  <w:style w:type="character" w:styleId="1119" w:customStyle="1">
    <w:name w:val="Title Char"/>
    <w:basedOn w:val="1026"/>
    <w:link w:val="1118"/>
    <w:pPr>
      <w:pBdr/>
      <w:spacing/>
      <w:ind/>
    </w:pPr>
    <w:rPr>
      <w:rFonts w:ascii="Times New Roman" w:hAnsi="Times New Roman" w:eastAsia="Times New Roman" w:cs="Times New Roman"/>
      <w:b/>
      <w:bCs/>
      <w:sz w:val="32"/>
      <w:szCs w:val="26"/>
    </w:rPr>
  </w:style>
  <w:style w:type="character" w:styleId="1120" w:customStyle="1">
    <w:name w:val="Unresolved Mention1"/>
    <w:basedOn w:val="1026"/>
    <w:uiPriority w:val="99"/>
    <w:semiHidden/>
    <w:unhideWhenUsed/>
    <w:pPr>
      <w:pBdr/>
      <w:spacing/>
      <w:ind/>
    </w:pPr>
    <w:rPr>
      <w:color w:val="605e5c"/>
      <w:shd w:val="clear" w:color="auto" w:fill="e1dfdd"/>
    </w:rPr>
  </w:style>
  <w:style w:type="character" w:styleId="1121" w:customStyle="1">
    <w:name w:val="Body text (3)_"/>
    <w:link w:val="1122"/>
    <w:pPr>
      <w:pBdr/>
      <w:spacing/>
      <w:ind/>
    </w:pPr>
    <w:rPr>
      <w:rFonts w:ascii="Times New Roman" w:hAnsi="Times New Roman" w:cs="Times New Roman"/>
      <w:i/>
      <w:iCs/>
      <w:spacing w:val="4"/>
      <w:shd w:val="clear" w:color="auto" w:fill="ffffff"/>
    </w:rPr>
  </w:style>
  <w:style w:type="paragraph" w:styleId="1122" w:customStyle="1">
    <w:name w:val="Body text (3)1"/>
    <w:basedOn w:val="1021"/>
    <w:link w:val="112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3" w:customStyle="1">
    <w:name w:val="t-j"/>
    <w:basedOn w:val="1021"/>
    <w:pPr>
      <w:pBdr/>
      <w:spacing w:after="100" w:afterAutospacing="1" w:before="100" w:beforeAutospacing="1"/>
      <w:ind/>
    </w:pPr>
  </w:style>
  <w:style w:type="character" w:styleId="1124" w:customStyle="1">
    <w:name w:val="Unresolved Mention2"/>
    <w:basedOn w:val="1026"/>
    <w:uiPriority w:val="99"/>
    <w:semiHidden/>
    <w:unhideWhenUsed/>
    <w:pPr>
      <w:pBdr/>
      <w:spacing/>
      <w:ind/>
    </w:pPr>
    <w:rPr>
      <w:color w:val="605e5c"/>
      <w:shd w:val="clear" w:color="auto" w:fill="e1dfdd"/>
    </w:rPr>
  </w:style>
  <w:style w:type="character" w:styleId="1125">
    <w:name w:val="FollowedHyperlink"/>
    <w:basedOn w:val="1026"/>
    <w:uiPriority w:val="99"/>
    <w:semiHidden/>
    <w:unhideWhenUsed/>
    <w:pPr>
      <w:pBdr/>
      <w:spacing/>
      <w:ind/>
    </w:pPr>
    <w:rPr>
      <w:color w:val="800080" w:themeColor="followedHyperlink"/>
      <w:u w:val="single"/>
    </w:rPr>
  </w:style>
  <w:style w:type="character" w:styleId="1126" w:customStyle="1">
    <w:name w:val="text"/>
    <w:basedOn w:val="1026"/>
    <w:pPr>
      <w:pBdr/>
      <w:spacing/>
      <w:ind/>
    </w:pPr>
  </w:style>
  <w:style w:type="character" w:styleId="1127" w:customStyle="1">
    <w:name w:val="card-send-time__sendtime"/>
    <w:basedOn w:val="1026"/>
    <w:pPr>
      <w:pBdr/>
      <w:spacing/>
      <w:ind/>
    </w:pPr>
  </w:style>
  <w:style w:type="character" w:styleId="1128" w:customStyle="1">
    <w:name w:val="Đề cập Chưa giải quyết1"/>
    <w:basedOn w:val="1026"/>
    <w:uiPriority w:val="99"/>
    <w:semiHidden/>
    <w:unhideWhenUsed/>
    <w:pPr>
      <w:pBdr/>
      <w:spacing/>
      <w:ind/>
    </w:pPr>
    <w:rPr>
      <w:color w:val="605e5c"/>
      <w:shd w:val="clear" w:color="auto" w:fill="e1dfdd"/>
    </w:rPr>
  </w:style>
  <w:style w:type="paragraph" w:styleId="1129" w:customStyle="1">
    <w:name w:val="nqtitle"/>
    <w:basedOn w:val="1021"/>
    <w:pPr>
      <w:pBdr/>
      <w:spacing w:after="100" w:afterAutospacing="1" w:before="100" w:beforeAutospacing="1"/>
      <w:ind/>
    </w:pPr>
    <w:rPr>
      <w:lang w:val="vi-VN" w:eastAsia="vi-VN"/>
    </w:rPr>
  </w:style>
  <w:style w:type="character" w:styleId="1130" w:customStyle="1">
    <w:name w:val="List Paragraph Char"/>
    <w:link w:val="1043"/>
    <w:uiPriority w:val="34"/>
    <w:qFormat/>
    <w:pPr>
      <w:pBdr/>
      <w:spacing/>
      <w:ind/>
    </w:pPr>
    <w:rPr>
      <w:rFonts w:ascii="Times New Roman" w:hAnsi="Times New Roman" w:eastAsia="Times New Roman" w:cs="Times New Roman"/>
      <w:sz w:val="24"/>
      <w:szCs w:val="24"/>
    </w:rPr>
  </w:style>
  <w:style w:type="character" w:styleId="1131" w:customStyle="1">
    <w:name w:val="Đề cập Chưa giải quyết2"/>
    <w:basedOn w:val="1026"/>
    <w:uiPriority w:val="99"/>
    <w:semiHidden/>
    <w:unhideWhenUsed/>
    <w:pPr>
      <w:pBdr/>
      <w:spacing/>
      <w:ind/>
    </w:pPr>
    <w:rPr>
      <w:color w:val="605e5c"/>
      <w:shd w:val="clear" w:color="auto" w:fill="e1dfdd"/>
    </w:rPr>
  </w:style>
  <w:style w:type="character" w:styleId="1132" w:customStyle="1">
    <w:name w:val="Unresolved Mention3"/>
    <w:basedOn w:val="1026"/>
    <w:uiPriority w:val="99"/>
    <w:semiHidden/>
    <w:unhideWhenUsed/>
    <w:pPr>
      <w:pBdr/>
      <w:spacing/>
      <w:ind/>
    </w:pPr>
    <w:rPr>
      <w:color w:val="605e5c"/>
      <w:shd w:val="clear" w:color="auto" w:fill="e1dfdd"/>
    </w:rPr>
  </w:style>
  <w:style w:type="character" w:styleId="1133" w:customStyle="1">
    <w:name w:val="copy"/>
    <w:basedOn w:val="1026"/>
    <w:pPr>
      <w:pBdr/>
      <w:spacing/>
      <w:ind/>
    </w:pPr>
  </w:style>
  <w:style w:type="paragraph" w:styleId="1134" w:customStyle="1">
    <w:name w:val="align-justify"/>
    <w:basedOn w:val="1021"/>
    <w:pPr>
      <w:pBdr/>
      <w:spacing w:after="100" w:afterAutospacing="1" w:before="100" w:beforeAutospacing="1"/>
      <w:ind/>
    </w:pPr>
  </w:style>
  <w:style w:type="character" w:styleId="1135" w:customStyle="1">
    <w:name w:val="btn"/>
    <w:basedOn w:val="1026"/>
    <w:pPr>
      <w:pBdr/>
      <w:spacing/>
      <w:ind/>
    </w:pPr>
  </w:style>
  <w:style w:type="character" w:styleId="1136" w:customStyle="1">
    <w:name w:val="hide_mobile"/>
    <w:basedOn w:val="1026"/>
    <w:pPr>
      <w:pBdr/>
      <w:spacing/>
      <w:ind/>
    </w:pPr>
  </w:style>
  <w:style w:type="character" w:styleId="1137">
    <w:name w:val="Emphasis"/>
    <w:basedOn w:val="1026"/>
    <w:uiPriority w:val="20"/>
    <w:qFormat/>
    <w:pPr>
      <w:pBdr/>
      <w:spacing/>
      <w:ind/>
    </w:pPr>
    <w:rPr>
      <w:i/>
      <w:iCs/>
    </w:rPr>
  </w:style>
  <w:style w:type="character" w:styleId="1138" w:customStyle="1">
    <w:name w:val="t1"/>
    <w:basedOn w:val="1026"/>
    <w:pPr>
      <w:pBdr/>
      <w:spacing/>
      <w:ind/>
    </w:pPr>
  </w:style>
  <w:style w:type="character" w:styleId="1139" w:customStyle="1">
    <w:name w:val="Unresolved Mention4"/>
    <w:basedOn w:val="1026"/>
    <w:uiPriority w:val="99"/>
    <w:semiHidden/>
    <w:unhideWhenUsed/>
    <w:pPr>
      <w:pBdr/>
      <w:spacing/>
      <w:ind/>
    </w:pPr>
    <w:rPr>
      <w:color w:val="605e5c"/>
      <w:shd w:val="clear" w:color="auto" w:fill="e1dfdd"/>
    </w:rPr>
  </w:style>
  <w:style w:type="character" w:styleId="1140">
    <w:name w:val="Unresolved Mention"/>
    <w:basedOn w:val="102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281</cp:revision>
  <dcterms:created xsi:type="dcterms:W3CDTF">2025-09-15T09:58:00Z</dcterms:created>
  <dcterms:modified xsi:type="dcterms:W3CDTF">2026-08-25T07:43:51Z</dcterms:modified>
</cp:coreProperties>
</file>