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lang w:val="vi-VN"/>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064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064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275/2026/1294/VFI-CT.65.A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TRỌNG NINH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color w:val="000000"/>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1.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275/2026/1294/VFI-CT.65.A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TRỌNG NINH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color w:val="000000"/>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lang w:val="vi-VN"/>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18</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19-22</w:t>
            </w:r>
            <w:r>
              <w:rPr>
                <w:b/>
                <w:bCs/>
                <w:color w:val="000000" w:themeColor="text1"/>
              </w:rPr>
            </w:r>
            <w:r>
              <w:rPr>
                <w:b/>
                <w:bCs/>
                <w:color w:val="000000" w:themeColor="text1"/>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lang w:val="vi-VN"/>
        </w:rPr>
      </w:r>
      <w:r>
        <w:rPr>
          <w:b/>
          <w:color w:val="000000" w:themeColor="text1"/>
          <w:sz w:val="22"/>
          <w:szCs w:val="22"/>
        </w:rPr>
      </w:r>
    </w:p>
    <w:tbl>
      <w:tblPr>
        <w:tblInd w:w="-284" w:type="dxa"/>
        <w:tblW w:w="9868" w:type="dxa"/>
        <w:tblBorders/>
        <w:tblLayout w:type="fixed"/>
        <w:tblLook w:val="04A0" w:firstRow="1" w:lastRow="0" w:firstColumn="1" w:lastColumn="0" w:noHBand="0" w:noVBand="1"/>
      </w:tblPr>
      <w:tblGrid>
        <w:gridCol w:w="29"/>
        <w:gridCol w:w="1701"/>
        <w:gridCol w:w="2693"/>
        <w:gridCol w:w="5446"/>
      </w:tblGrid>
      <w:tr>
        <w:trPr>
          <w:trHeight w:val="1842"/>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rPr>
            </w:r>
          </w:p>
        </w:tc>
        <w:tc>
          <w:tcPr>
            <w:gridSpan w:val="2"/>
            <w:tcBorders/>
            <w:tcW w:w="8139"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rPr>
            </w:r>
          </w:p>
        </w:tc>
      </w:tr>
      <w:tr>
        <w:trPr>
          <w:gridBefore w:val="1"/>
          <w:trHeight w:val="436"/>
        </w:trPr>
        <w:tc>
          <w:tcPr>
            <w:gridSpan w:val="2"/>
            <w:shd w:val="clear" w:color="auto" w:fill="auto"/>
            <w:tcBorders/>
            <w:tcMar>
              <w:left w:w="108" w:type="dxa"/>
              <w:top w:w="0" w:type="dxa"/>
              <w:right w:w="108" w:type="dxa"/>
              <w:bottom w:w="0" w:type="dxa"/>
            </w:tcMar>
            <w:tcW w:w="4394"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275/2026/1294/VFI-CT.65.A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46"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19 tháng 8 năm 2026</w:t>
            </w:r>
            <w:r>
              <w:rPr>
                <w:color w:val="000000" w:themeColor="text1"/>
                <w:sz w:val="24"/>
                <w:szCs w:val="24"/>
                <w:lang w:val="vi-VN"/>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lang w:val="vi-VN"/>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ÔNG LÊ TRỌNG NINH</w:t>
      </w:r>
      <w:r>
        <w:rPr>
          <w:rFonts w:ascii="Times New Roman Bold" w:hAnsi="Times New Roman Bold"/>
          <w:b/>
          <w:color w:val="000000" w:themeColor="text1"/>
          <w:lang w:val="pt-BR"/>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275/2026/1294/VFI-HĐTĐ.65.A</w:t>
      </w:r>
      <w:r>
        <w:rPr>
          <w:color w:val="000000" w:themeColor="text1"/>
          <w:spacing w:val="-4"/>
          <w:lang w:val="vi-VN"/>
        </w:rPr>
        <w:t xml:space="preserve"> ký ngày </w:t>
      </w:r>
      <w:r>
        <w:rPr>
          <w:color w:val="000000" w:themeColor="text1"/>
          <w:spacing w:val="-4"/>
        </w:rPr>
        <w:t xml:space="preserve">18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Ông Lê Trọng Ninh</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rStyle w:val="1023"/>
          <w:rFonts w:ascii="Times New Roman" w:hAnsi="Times New Roman"/>
          <w:color w:val="000000" w:themeColor="text1"/>
          <w:lang w:val="pt-BR"/>
        </w:rPr>
        <w:t xml:space="preserve">275/2026/1294/VFI-BC.65.A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19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LÊ TRỌNG NINH</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038085000643</w:t>
            </w:r>
            <w:r>
              <w:rPr>
                <w:color w:val="000000" w:themeColor="text1"/>
                <w:lang w:val="pt-BR"/>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1985</w:t>
            </w:r>
            <w:r>
              <w:rPr>
                <w:color w:val="000000" w:themeColor="text1"/>
                <w:lang w:val="pt-BR"/>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C28, khu đấu giá Man Bồi Gốc Găng, tổ 9, phường Phú Lãm, quận Hà Đông, thành phố Hà Nội (nay là phường Phú Lương, thành phố Hà Nội)</w:t>
            </w:r>
            <w:r>
              <w:rPr>
                <w:color w:val="000000" w:themeColor="text1"/>
                <w:lang w:val="pt-BR"/>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lang w:val="pt-BR"/>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lang w:val="pt-BR"/>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lang w:val="vi-VN"/>
              </w:rPr>
            </w:r>
            <w:r>
              <w:rPr>
                <w:b/>
                <w:bCs/>
                <w:color w:val="000000" w:themeColor="text1"/>
              </w:rPr>
            </w:r>
          </w:p>
          <w:p>
            <w:pPr>
              <w:pBdr/>
              <w:spacing w:after="40" w:before="4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color w:val="000000" w:themeColor="text1"/>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lang w:val="vi-VN"/>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lang w:val="pt-BR"/>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lang w:val="pt-BR"/>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lang w:val="pt-BR"/>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lang w:val="pt-BR"/>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551"/>
        <w:gridCol w:w="1701"/>
        <w:gridCol w:w="1559"/>
        <w:gridCol w:w="1701"/>
        <w:gridCol w:w="1417"/>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55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ind/>
              <w:jc w:val="center"/>
              <w:rPr>
                <w:b/>
                <w:bCs/>
                <w:color w:val="000000" w:themeColor="text1"/>
              </w:rPr>
            </w:pPr>
            <w:r>
              <w:rPr>
                <w:b/>
                <w:bCs/>
                <w:color w:val="000000" w:themeColor="text1"/>
              </w:rPr>
              <w:t xml:space="preserve">Ghi chú</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5811"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color w:val="000000" w:themeColor="text1"/>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w:t>
            </w:r>
            <w:r>
              <w:rPr>
                <w:color w:val="000000" w:themeColor="text1"/>
              </w:rPr>
            </w:r>
            <w:r>
              <w:rPr>
                <w:color w:val="000000" w:themeColor="text1"/>
              </w:rPr>
            </w:r>
          </w:p>
        </w:tc>
        <w:tc>
          <w:tcPr>
            <w:shd w:val="clear" w:color="000000" w:fill="ffffff"/>
            <w:tcBorders/>
            <w:tcW w:w="2551"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 nằm ngoài quy hoạch</w:t>
            </w:r>
            <w:r>
              <w:rPr>
                <w:color w:val="000000" w:themeColor="text1"/>
              </w:rPr>
            </w:r>
            <w:r>
              <w:rPr>
                <w:color w:val="000000" w:themeColor="text1"/>
              </w:rPr>
            </w:r>
          </w:p>
        </w:tc>
        <w:tc>
          <w:tcPr>
            <w:tcBorders/>
            <w:tcW w:w="1701" w:type="dxa"/>
            <w:vAlign w:val="center"/>
            <w:textDirection w:val="lrTb"/>
            <w:noWrap/>
          </w:tcPr>
          <w:p>
            <w:pPr>
              <w:pBdr/>
              <w:spacing w:after="40" w:before="40" w:line="288" w:lineRule="auto"/>
              <w:ind/>
              <w:jc w:val="center"/>
              <w:rPr>
                <w:color w:val="000000" w:themeColor="text1"/>
              </w:rPr>
            </w:pPr>
            <w:r>
              <w:rPr>
                <w:color w:val="000000" w:themeColor="text1"/>
              </w:rPr>
              <w:t xml:space="preserve">81,5</w:t>
            </w:r>
            <w:r>
              <w:rPr>
                <w:color w:val="000000" w:themeColor="text1"/>
              </w:rPr>
            </w:r>
            <w:r>
              <w:rPr>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106.000.000</w:t>
            </w:r>
            <w:r>
              <w:rPr>
                <w:color w:val="000000" w:themeColor="text1"/>
              </w:rPr>
            </w:r>
            <w:r>
              <w:rPr>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8.639.000.000</w:t>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595" w:type="dxa"/>
            <w:vAlign w:val="center"/>
            <w:vMerge w:val="restart"/>
            <w:textDirection w:val="lrTb"/>
            <w:noWrap w:val="false"/>
          </w:tcPr>
          <w:p>
            <w:pPr>
              <w:pBdr/>
              <w:spacing w:after="40" w:before="40" w:line="288"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tc>
        <w:tc>
          <w:tcPr>
            <w:shd w:val="clear" w:color="000000" w:fill="ffffff"/>
            <w:tcBorders/>
            <w:tcW w:w="2551" w:type="dxa"/>
            <w:vAlign w:val="center"/>
            <w:vMerge w:val="restart"/>
            <w:textDirection w:val="lrTb"/>
            <w:noWrap w:val="false"/>
          </w:tcPr>
          <w:p>
            <w:pPr>
              <w:pBdr/>
              <w:spacing w:after="40" w:before="40" w:line="288" w:lineRule="auto"/>
              <w:ind/>
              <w:rPr>
                <w:color w:val="000000" w:themeColor="text1"/>
              </w:rPr>
            </w:pPr>
            <w:r>
              <w:rPr>
                <w:b/>
                <w:bCs/>
                <w:color w:val="000000" w:themeColor="text1"/>
              </w:rPr>
              <w:t xml:space="preserve">Đất ở tại đô thị nằm trong quy hoạch</w:t>
            </w:r>
            <w:r>
              <w:rPr>
                <w:color w:val="000000" w:themeColor="text1"/>
              </w:rPr>
            </w:r>
            <w:r>
              <w:rPr>
                <w:color w:val="000000" w:themeColor="text1"/>
              </w:rPr>
            </w:r>
          </w:p>
        </w:tc>
        <w:tc>
          <w:tcPr>
            <w:tcBorders/>
            <w:tcW w:w="1701"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11,8</w:t>
            </w:r>
            <w:r>
              <w:rPr>
                <w:color w:val="000000" w:themeColor="text1"/>
              </w:rPr>
            </w:r>
            <w:r>
              <w:rPr>
                <w:color w:val="000000" w:themeColor="text1"/>
              </w:rPr>
            </w:r>
          </w:p>
        </w:tc>
        <w:tc>
          <w:tcPr>
            <w:shd w:val="clear" w:color="000000" w:fill="ffffff"/>
            <w:tcBorders/>
            <w:tcW w:w="1559"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701"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ind/>
              <w:rPr>
                <w:color w:val="000000" w:themeColor="text1"/>
              </w:rPr>
            </w:pPr>
            <w:r>
              <w:rPr>
                <w:color w:val="000000" w:themeColor="text1"/>
              </w:rPr>
              <w:t xml:space="preserve">Không tính</w:t>
            </w:r>
            <w:r>
              <w:rPr>
                <w:color w:val="000000" w:themeColor="text1"/>
              </w:rPr>
            </w:r>
            <w:r>
              <w:rPr>
                <w:color w:val="000000" w:themeColor="text1"/>
              </w:rPr>
            </w:r>
          </w:p>
        </w:tc>
      </w:tr>
      <w:tr>
        <w:trPr>
          <w:trHeight w:val="20"/>
        </w:trPr>
        <w:tc>
          <w:tcPr>
            <w:gridSpan w:val="4"/>
            <w:tcBorders/>
            <w:tcW w:w="640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701"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8.639.000.000</w:t>
            </w:r>
            <w:r>
              <w:rPr>
                <w:b/>
                <w:bCs/>
                <w:color w:val="000000" w:themeColor="text1"/>
              </w:rPr>
            </w:r>
            <w:r>
              <w:rPr>
                <w:b/>
                <w:bCs/>
                <w:color w:val="000000" w:themeColor="text1"/>
              </w:rPr>
            </w:r>
          </w:p>
        </w:tc>
        <w:tc>
          <w:tcPr>
            <w:tcBorders/>
            <w:tcW w:w="1417"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6"/>
            <w:tcBorders/>
            <w:tcW w:w="9524"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Tám tỷ sáu trăm ba mươi chín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lang w:val="pt-BR"/>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color w:val="000000" w:themeColor="text1"/>
          <w:lang w:val="pt-BR"/>
        </w:rPr>
      </w:r>
      <w:r>
        <w:rPr>
          <w:rFonts w:eastAsia="Calibri"/>
          <w:b/>
          <w:bCs/>
          <w:color w:val="000000" w:themeColor="text1"/>
          <w:spacing w:val="-4"/>
        </w:rPr>
      </w:r>
    </w:p>
    <w:p>
      <w:pPr>
        <w:pBdr/>
        <w:spacing w:after="120" w:before="120" w:line="312" w:lineRule="auto"/>
        <w:ind w:firstLine="36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lang w:val="vi-VN"/>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lang w:val="vi-VN"/>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lang w:val="pt-BR"/>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729"/>
        <w:gridCol w:w="2268"/>
        <w:gridCol w:w="5876"/>
      </w:tblGrid>
      <w:tr>
        <w:trPr>
          <w:trHeight w:val="1559"/>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rPr>
            </w:r>
          </w:p>
        </w:tc>
        <w:tc>
          <w:tcPr>
            <w:gridSpan w:val="2"/>
            <w:tcBorders/>
            <w:tcW w:w="814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399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275/2026/1294/VFI-BC.65.A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76"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19 tháng 8 năm 2026</w:t>
            </w:r>
            <w:r>
              <w:rPr>
                <w:color w:val="000000" w:themeColor="text1"/>
                <w:sz w:val="24"/>
                <w:szCs w:val="24"/>
                <w:lang w:val="vi-VN"/>
              </w:rPr>
            </w:r>
            <w:r>
              <w:rPr>
                <w:color w:val="000000" w:themeColor="text1"/>
                <w:sz w:val="24"/>
                <w:szCs w:val="24"/>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lang w:val="pt-BR"/>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275/2026/1294/VFI-CT.65.A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8 năm 2026</w:t>
      </w:r>
      <w:r>
        <w:rPr>
          <w:b w:val="0"/>
          <w:i/>
          <w:color w:val="000000" w:themeColor="text1"/>
          <w:spacing w:val="-6"/>
          <w:sz w:val="24"/>
          <w:szCs w:val="24"/>
          <w:lang w:val="pt-BR"/>
        </w:rPr>
        <w:t xml:space="preserve">)</w:t>
      </w:r>
      <w:r>
        <w:rPr>
          <w:b w:val="0"/>
          <w:i/>
          <w:color w:val="000000" w:themeColor="text1"/>
          <w:spacing w:val="-6"/>
          <w:sz w:val="24"/>
          <w:szCs w:val="24"/>
          <w:lang w:val="pt-BR"/>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lang w:val="pt-BR"/>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lang w:val="pt-BR"/>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lang w:val="pt-BR"/>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lang w:val="vi-VN"/>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color w:val="000000" w:themeColor="text1"/>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lang w:val="pt-BR"/>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lang w:val="pt-BR"/>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432"/>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LÊ TRỌNG NINH</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lang w:val="pt-BR"/>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038085000643</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lang w:val="pt-BR"/>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1985</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lang w:val="pt-BR"/>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C28, khu đấu giá Man Bồi Gốc Găng, tổ 9, phường Phú Lãm, quận Hà Đông, thành phố Hà Nội (nay là phường Phú Lương, thành phố Hà Nội)</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lang w:val="pt-BR"/>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bCs/>
                <w:color w:val="000000" w:themeColor="text1"/>
                <w:lang w:val="pt-BR"/>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bCs/>
                <w:color w:val="000000" w:themeColor="text1"/>
                <w:spacing w:val="2"/>
              </w:rPr>
              <w:t xml:space="preserve">.</w:t>
            </w:r>
            <w:r>
              <w:rPr>
                <w:b/>
                <w:bCs/>
                <w:color w:val="000000" w:themeColor="text1"/>
                <w:spacing w:val="2"/>
                <w:lang w:val="vi-VN"/>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lang w:val="pt-BR"/>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lang w:val="pt-BR"/>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lang w:val="pt-BR"/>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Nghĩa Lộ, Phường Yên Nghĩa, Quận Hà Đông, Thành Phố Hà Nội</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20.953666666667, 105.73944444444</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19/08/2026</w:t>
            </w:r>
            <w:r>
              <w:rPr>
                <w:color w:val="000000" w:themeColor="text1"/>
                <w:lang w:val="pt-BR"/>
              </w:rPr>
              <w:t xml:space="preserve">.</w:t>
            </w:r>
            <w:r>
              <w:rPr>
                <w:color w:val="000000" w:themeColor="text1"/>
                <w:lang w:val="pt-BR"/>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lang w:val="pt-BR"/>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lang w:val="pt-BR"/>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lang w:val="vi-VN"/>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lang w:val="pt-BR"/>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lang w:val="pt-BR"/>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lang w:val="pt-BR"/>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lang w:val="pt-BR"/>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25/QĐ-BXD ngày 30/03/2026 của Bộ Xây dựng về việc Công bố suất vốn đầu tư xây dựng công trình và giá xây dựng tổng hợp bộ phận kết cấu công trình năm 2025;</w:t>
      </w:r>
      <w:r>
        <w:rPr>
          <w:bCs/>
          <w:color w:val="000000" w:themeColor="text1"/>
          <w:spacing w:val="-4"/>
          <w:lang w:val="pt-BR"/>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lang w:val="pt-BR"/>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lang w:val="pt-BR"/>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w:t>
      </w:r>
      <w:r>
        <w:rPr>
          <w:bCs/>
          <w:color w:val="000000" w:themeColor="text1"/>
          <w:lang w:val="pt-BR"/>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color w:val="000000" w:themeColor="text1"/>
          <w:lang w:val="pt-BR"/>
        </w:rPr>
        <w:t xml:space="preserve">.</w:t>
      </w:r>
      <w:r>
        <w:rPr>
          <w:i/>
          <w:iCs/>
          <w:color w:val="000000" w:themeColor="text1"/>
          <w:lang w:val="pt-BR"/>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275/2026/1294/VFI-HĐTĐ.65.A ngày 18/08/2026 giữa ông Lê Trọng Ninh với Công ty Cổ phần Thẩm định và Đầu tư Tài chính Hoa Sen.</w:t>
      </w:r>
      <w:r>
        <w:rPr>
          <w:b/>
          <w:color w:val="000000" w:themeColor="text1"/>
          <w:lang w:val="pt-BR"/>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lang w:val="pt-BR"/>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lang w:val="pt-BR"/>
        </w:rPr>
      </w:r>
      <w:r>
        <w:rPr>
          <w:b/>
          <w:bCs/>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color w:val="000000" w:themeColor="text1"/>
          <w:lang w:val="pt-BR"/>
        </w:rPr>
        <w:tab/>
      </w:r>
      <w:r>
        <w:rPr>
          <w:rFonts w:ascii="Times New Roman" w:hAnsi="Times New Roman" w:eastAsia="Times New Roman" w:cs="Times New Roman"/>
          <w:color w:val="000000" w:themeColor="text1"/>
          <w:sz w:val="24"/>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rPr>
        <w:t xml:space="preserve">ở thực, chất lượng dự án và năng lực doanh nghiệp làm trụ cột phát triển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Hạ tầng – "xương sống" mở không gian phát triển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rPr>
        <w:t xml:space="preserve">ng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rPr>
        <w:t xml:space="preserve"> có điều kiện kết nối thuận lợi hơn, qua đó gia tăng sức hấp dẫn với các dự án đô thị, khu nhà ở và dịch vụ.</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rPr>
        <w:t xml:space="preserve">g trưởng bất động sản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Thị trường chuyển từ "tăng nóng" sang tăng trưởng chọn lọc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rPr>
        <w:t xml:space="preserve"> quy hoạch rõ ràng, hạ tầng đồng bộ và nhu cầu ở thực ổn định.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rPr>
        <w:t xml:space="preserve">và được triển khai bài bản sẽ trở thành động lực chính của thị trường trong năm 2026.</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rPr>
        <w:t xml:space="preserve">ác phân khúc an toàn hơn, hạn chế rủi ro và có tiềm năng tăng trưởng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Nguồn cung lớn, thị trường phân hóa rõ nét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rPr>
        <w:t xml:space="preserve">o cơ hội cho người mua, vừa đặt ra thách thức cho doanh nghiệp phát triển dự 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rPr>
        <w:t xml:space="preserve">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Chính sách và pháp lý – điểm tựa cho chu kỳ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rPr>
        <w:t xml:space="preserve">nguồn cung đáng kể cho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rPr>
        <w:t xml:space="preserve">dự án kéo dài, đồng thời tạo niềm tin cho nhà đầu tư và người mua nhà.</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rPr>
        <w:t xml:space="preserve">vùng hỗ trợ giao dịch, khác xa giai đoạn "cú sốc kép" năm 2022.</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Triển vọng 2026: tăng trưởng bền vững trên nền tảng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rPr>
        <w:t xml:space="preserve">hông còn chỗ cho những cơn sốt ảo, mà hướng tới tăng trưởng ổn định, gắn với chất lượng đô thị và chất lượng sống.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tham khảo: https://thanglong.chinhphu.vn/buc-tranh-thi-truong-bat-dong-san-ha-noi-nam-2026-ha-tang-dan-dat-thi-truong-buoc-vao-chu-ky-tang-truong-moi-103260101181315972.htm)</w:t>
      </w:r>
      <w:r>
        <w:rPr>
          <w:color w:val="000000" w:themeColor="text1"/>
          <w:sz w:val="22"/>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lang w:val="pt-BR"/>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b/>
                <w:bCs/>
                <w:color w:val="000000" w:themeColor="text1"/>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r>
            <w:r>
              <w:rPr>
                <w:b/>
                <w:bCs/>
                <w:color w:val="000000" w:themeColor="text1"/>
              </w:rPr>
              <w:t xml:space="preserve">20 (cũ: 162A)</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r>
            <w:r>
              <w:rPr>
                <w:b/>
                <w:bCs/>
                <w:color w:val="000000" w:themeColor="text1"/>
              </w:rPr>
              <w:t xml:space="preserve">61 (cũ: 06)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b/>
                <w:bCs/>
                <w:color w:val="000000" w:themeColor="text1"/>
              </w:rPr>
              <w:t xml:space="preserve">Nghĩa Lộ, phường Yên Nghĩa, quận Hà Đông, Thành phố Hà Nội (nay là phường Yên Nghĩa, thành phố Hà Nội)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93,3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Nhận chuyển nhượng đất được Công nhận QSDĐ như giao đất có thu tiền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thửa đất hiện có </w:t>
            </w:r>
            <w:r>
              <w:rPr>
                <w:rFonts w:ascii="Times New Roman" w:hAnsi="Times New Roman" w:eastAsia="Times New Roman" w:cs="Times New Roman"/>
                <w:color w:val="000000" w:themeColor="text1"/>
                <w:sz w:val="24"/>
              </w:rPr>
              <w:t xml:space="preserve">11,8m</w:t>
            </w:r>
            <w:r>
              <w:rPr>
                <w:rFonts w:ascii="Times New Roman" w:hAnsi="Times New Roman" w:eastAsia="Times New Roman" w:cs="Times New Roman"/>
                <w:color w:val="000000" w:themeColor="text1"/>
                <w:sz w:val="24"/>
              </w:rPr>
              <w:t xml:space="preserve">² đất thuộc quy hoạch hành lang giao thông</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306728" cy="261349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95806" name=""/>
                              <pic:cNvPicPr>
                                <a:picLocks noChangeAspect="1"/>
                              </pic:cNvPicPr>
                              <pic:nvPr/>
                            </pic:nvPicPr>
                            <pic:blipFill rotWithShape="1">
                              <a:blip r:embed="rId17"/>
                              <a:stretch/>
                            </pic:blipFill>
                            <pic:spPr bwMode="auto">
                              <a:xfrm flipH="0" flipV="0">
                                <a:off x="0" y="0"/>
                                <a:ext cx="5306727" cy="26134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7.85pt;height:205.79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không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3,6</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Tài sản tiếp giáp ngõ cách đường Quyết Thắng khoảng 70m, cách đường Quang Trung khoảng 900m</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r>
            <w:r>
              <w:rPr>
                <w:rFonts w:ascii="Times New Roman" w:hAnsi="Times New Roman" w:eastAsia="Times New Roman" w:cs="Times New Roman"/>
                <w:color w:val="000000" w:themeColor="text1"/>
                <w:sz w:val="24"/>
              </w:rPr>
              <w:t xml:space="preserve">Hướng Đông Bắc: Tiếp giáp đường nhựa</w:t>
            </w:r>
            <w:r>
              <w:rPr>
                <w:color w:val="000000" w:themeColor="text1"/>
              </w:rPr>
            </w:r>
            <w:r>
              <w:rPr>
                <w:color w:val="000000" w:themeColor="text1"/>
                <w:highlight w:val="none"/>
              </w:rPr>
            </w:r>
          </w:p>
          <w:p>
            <w:pPr>
              <w:pBdr/>
              <w:spacing/>
              <w:ind/>
              <w:rPr>
                <w:color w:val="000000" w:themeColor="text1"/>
              </w:rPr>
            </w:pPr>
            <w:r>
              <w:rPr>
                <w:color w:val="000000" w:themeColor="text1"/>
                <w:highlight w:val="none"/>
              </w:rPr>
            </w:r>
            <w:r>
              <w:rPr>
                <w:rFonts w:ascii="Times New Roman" w:hAnsi="Times New Roman" w:eastAsia="Times New Roman" w:cs="Times New Roman"/>
                <w:color w:val="000000" w:themeColor="text1"/>
                <w:sz w:val="24"/>
              </w:rPr>
              <w:t xml:space="preserve">Các hướng khác: Tiếp giáp các thửa đất 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20.953666666667</w:t>
            </w:r>
            <w:r>
              <w:rPr>
                <w:color w:val="000000" w:themeColor="text1"/>
              </w:rPr>
              <w:t xml:space="preserve">, </w:t>
            </w:r>
            <w:r>
              <w:rPr>
                <w:color w:val="000000" w:themeColor="text1"/>
              </w:rPr>
              <w:t xml:space="preserve">105.73944444444</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218770" cy="2822109"/>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18769" cy="28221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0.93pt;height:222.21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93,3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5,4</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17,41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Đông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diện tích xây dựng khoảng 90m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,CTXD hoàn thiện năm 2025.</w:t>
            </w:r>
            <w:r>
              <w:rPr>
                <w:rFonts w:ascii="Times New Roman" w:hAnsi="Times New Roman" w:eastAsia="Times New Roman" w:cs="Times New Roman"/>
                <w:color w:val="000000" w:themeColor="text1"/>
                <w:sz w:val="24"/>
              </w:rPr>
              <w:t xml:space="preserve"> CTXD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rPr>
              <w:t xml:space="preserve"> rời của tài sản thẩm định. Kính đề nghị đơn vị sử dụng kết quả lưu ý</w:t>
            </w:r>
            <w:r>
              <w:rPr>
                <w:color w:val="000000" w:themeColor="text1"/>
              </w:rPr>
              <w:t xml:space="preserve">.</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lang w:val="pt-BR"/>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thửa đất hiện có </w:t>
      </w:r>
      <w:r>
        <w:rPr>
          <w:rFonts w:ascii="Times New Roman" w:hAnsi="Times New Roman" w:eastAsia="Times New Roman" w:cs="Times New Roman"/>
          <w:color w:val="000000" w:themeColor="text1"/>
          <w:sz w:val="24"/>
        </w:rPr>
        <w:t xml:space="preserve">11,8m</w:t>
      </w:r>
      <w:r>
        <w:rPr>
          <w:rFonts w:ascii="Times New Roman" w:hAnsi="Times New Roman" w:eastAsia="Times New Roman" w:cs="Times New Roman"/>
          <w:color w:val="000000" w:themeColor="text1"/>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themeColor="text1"/>
          <w:sz w:val="24"/>
        </w:rPr>
        <w:t xml:space="preserve">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highlight w:val="none"/>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diện tích xây dựng khoảng 90m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,CTXD hoàn thiện năm 2025.</w:t>
      </w:r>
      <w:r>
        <w:rPr>
          <w:rFonts w:ascii="Times New Roman" w:hAnsi="Times New Roman" w:eastAsia="Times New Roman" w:cs="Times New Roman"/>
          <w:color w:val="000000" w:themeColor="text1"/>
          <w:sz w:val="24"/>
        </w:rPr>
        <w:t xml:space="preserve"> CTXD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rPr>
        <w:t xml:space="preserve"> rời của tài sản thẩm định. Kính đề nghị đơn vị sử dụng kết quả lưu ý</w:t>
      </w:r>
      <w:r>
        <w:rPr>
          <w:color w:val="000000" w:themeColor="text1"/>
          <w:spacing w:val="-2"/>
          <w:highlight w:val="none"/>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lang w:val="pt-BR"/>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lang w:val="pt-BR"/>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lang w:val="pt-BR"/>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lang w:val="pt-BR"/>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lang w:val="pt-BR"/>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lang w:val="pt-BR"/>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lang w:val="pt-BR"/>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lang w:val="pt-BR"/>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lang w:val="pt-BR"/>
        </w:rPr>
      </w:r>
      <w:r>
        <w:rPr>
          <w:color w:val="000000" w:themeColor="text1"/>
          <w:spacing w:val="-4"/>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lang w:val="de-DE"/>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nằm ngooaif quy hoạch HLGT</w:t>
      </w:r>
      <w:r>
        <w:rPr>
          <w:b/>
          <w:color w:val="000000" w:themeColor="text1"/>
          <w:lang w:val="pt-BR"/>
        </w:rPr>
        <w:t xml:space="preserve">:</w:t>
      </w:r>
      <w:r>
        <w:rPr>
          <w:b/>
          <w:color w:val="000000" w:themeColor="text1"/>
          <w:lang w:val="pt-BR"/>
        </w:rPr>
      </w:r>
      <w:r>
        <w:rPr>
          <w:b/>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lang w:val="pt-BR"/>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lang w:val="nl-NL"/>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1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tc>
      </w:tr>
      <w:tr>
        <w:trPr>
          <w:trHeight w:val="126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https://alonhadat.com.vn/ban-nha-4-tang-to-5-phuong-yen-nghia-tp-ha-noi-18613240.html</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https://alonhadat.com.vn/ban-nha-to-8-yen-nghia-35m-4-tang-o-to-do-ngay-cong-nha-chi-5-ty-18656905.html</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https://www.facebook.com/groups/953678636273766/permalink/1756815459293409/?rdid=bPkW6GsfUsgSbro1#</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0988099307</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Hiếu</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0982918748</w:t>
            </w:r>
            <w:r>
              <w:rPr>
                <w:color w:val="000000" w:themeColor="text1"/>
                <w:sz w:val="22"/>
                <w:szCs w:val="22"/>
              </w:rPr>
              <w:br/>
            </w:r>
            <w:r>
              <w:rPr>
                <w:color w:val="000000" w:themeColor="text1"/>
                <w:sz w:val="22"/>
                <w:szCs w:val="22"/>
              </w:rPr>
              <w:t xml:space="preserve">(</w:t>
            </w:r>
            <w:r>
              <w:rPr>
                <w:color w:val="000000" w:themeColor="text1"/>
                <w:sz w:val="22"/>
                <w:szCs w:val="22"/>
              </w:rPr>
              <w:t xml:space="preserve">Thuận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0984131439</w:t>
            </w:r>
            <w:r>
              <w:rPr>
                <w:color w:val="000000" w:themeColor="text1"/>
                <w:sz w:val="22"/>
                <w:szCs w:val="22"/>
              </w:rPr>
              <w:br/>
            </w:r>
            <w:r>
              <w:rPr>
                <w:color w:val="000000" w:themeColor="text1"/>
                <w:sz w:val="22"/>
                <w:szCs w:val="22"/>
              </w:rPr>
              <w:t xml:space="preserve">(</w:t>
            </w:r>
            <w:r>
              <w:rPr>
                <w:color w:val="000000" w:themeColor="text1"/>
                <w:sz w:val="22"/>
                <w:szCs w:val="22"/>
              </w:rPr>
              <w:t xml:space="preserve">Thiêm</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 </w:t>
            </w:r>
            <w:r>
              <w:rPr>
                <w:rFonts w:ascii="Times New Roman" w:hAnsi="Times New Roman" w:eastAsia="Times New Roman" w:cs="Times New Roman"/>
                <w:color w:val="000000" w:themeColor="text1"/>
                <w:sz w:val="24"/>
              </w:rPr>
              <w:t xml:space="preserve">cách đường Quyết Thắng khoảng 70m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cách đường Quang Trung khoảng 600m</w:t>
            </w:r>
            <w:r>
              <w:rPr>
                <w:color w:val="000000" w:themeColor="text1"/>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Tổ 8, </w:t>
            </w: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w:t>
            </w:r>
            <w:r>
              <w:rPr>
                <w:rFonts w:ascii="Times New Roman" w:hAnsi="Times New Roman" w:eastAsia="Times New Roman" w:cs="Times New Roman"/>
                <w:color w:val="000000" w:themeColor="text1"/>
                <w:sz w:val="24"/>
              </w:rPr>
              <w:t xml:space="preserve">Yên Nghĩa, thành phố Hà Nội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30,7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2 mặt ngõ</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 giác khác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122,8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5.350.000.000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5.800.000.000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4.815.000.000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5.220.000.000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906.649.690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1.033.639.712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1.476.628.160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8.686.048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8.686.048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8.686.048</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4.815.000.000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5.220.000.000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93.584.296</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lang w:val="de-DE"/>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lang w:val="it-IT"/>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lang w:val="nl-NL"/>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3.908.350.310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3.466.360.288</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3.743.371.840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93.584.296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93.584.296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93.584.296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w:t>
            </w:r>
            <w:r>
              <w:rPr>
                <w:rFonts w:ascii="Times New Roman" w:hAnsi="Times New Roman" w:eastAsia="Times New Roman" w:cs="Times New Roman"/>
                <w:color w:val="000000" w:themeColor="text1"/>
                <w:sz w:val="24"/>
              </w:rPr>
              <w:t xml:space="preserve">Yên Nghĩa, thành phố Hà Nội, cách đường Quyết Thắng khoảng 70m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w:t>
            </w:r>
            <w:r>
              <w:rPr>
                <w:rFonts w:ascii="Times New Roman" w:hAnsi="Times New Roman" w:eastAsia="Times New Roman" w:cs="Times New Roman"/>
                <w:color w:val="000000" w:themeColor="text1"/>
                <w:sz w:val="24"/>
              </w:rPr>
              <w:t xml:space="preserve">Yên Nghĩa, thành phố Hà Nội,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Quang Trung khoảng 600m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Tổ 8, Phường </w:t>
            </w:r>
            <w:r>
              <w:rPr>
                <w:rFonts w:ascii="Times New Roman" w:hAnsi="Times New Roman" w:eastAsia="Times New Roman" w:cs="Times New Roman"/>
                <w:color w:val="000000" w:themeColor="text1"/>
                <w:sz w:val="24"/>
              </w:rPr>
              <w:t xml:space="preserve">Yên Nghĩa,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w:t>
            </w:r>
            <w:r>
              <w:rPr>
                <w:rFonts w:ascii="Times New Roman" w:hAnsi="Times New Roman" w:eastAsia="Times New Roman" w:cs="Times New Roman"/>
                <w:color w:val="000000" w:themeColor="text1"/>
                <w:sz w:val="24"/>
              </w:rPr>
              <w:t xml:space="preserve">Yên Nghĩa, thành phố Hà Nội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93.584.296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93.584.296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3,6</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6.932.721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6.550.901</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127.307.828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105.971.586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100.135.197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81,5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30,7</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40</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-8.911.548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-6.932.721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-4.679.215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118.396.280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99.038.865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95.455.982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3,2</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3.819.235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4.865.083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4.679.215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122.215.515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103.903.948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100.135.197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2 mặt ngõ</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-12.730.783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109.484.732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103.903.948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100.135.197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 giác khác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tabs>
                <w:tab w:val="center" w:leader="none" w:pos="653"/>
              </w:tabs>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5.092.313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114.577.045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103.903.948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100.135.197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114.577.045</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103.903.948</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100.135.197</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106.205.397</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7,88%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-2,17%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-5,72%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20.369.253</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18.730.525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15.909.331</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 - 7%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 - 7%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12.730.783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4.865.083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6.550.901</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 2,17</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7,88</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114.577.045</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38.199.987</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103.903.948</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34.631.186</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100.135.197</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33.375.061</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106.206.234</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106.000.000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106.000.000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492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99"/>
        <w:gridCol w:w="2347"/>
        <w:gridCol w:w="1701"/>
        <w:gridCol w:w="1417"/>
        <w:gridCol w:w="1701"/>
        <w:gridCol w:w="1417"/>
      </w:tblGrid>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34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ind/>
              <w:jc w:val="center"/>
              <w:rPr>
                <w:b/>
                <w:bCs/>
                <w:color w:val="000000" w:themeColor="text1"/>
              </w:rPr>
            </w:pPr>
            <w:r>
              <w:rPr>
                <w:b/>
                <w:bCs/>
                <w:color w:val="000000" w:themeColor="text1"/>
              </w:rPr>
              <w:t xml:space="preserve">Ghi chú</w:t>
            </w:r>
            <w:r>
              <w:rPr>
                <w:b/>
                <w:bCs/>
                <w:color w:val="000000" w:themeColor="text1"/>
              </w:rPr>
            </w:r>
            <w:r>
              <w:rPr>
                <w:b/>
                <w:bCs/>
                <w:color w:val="000000" w:themeColor="text1"/>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5465"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color w:val="000000" w:themeColor="text1"/>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w:t>
            </w:r>
            <w:r>
              <w:rPr>
                <w:color w:val="000000" w:themeColor="text1"/>
              </w:rPr>
            </w:r>
            <w:r>
              <w:rPr>
                <w:color w:val="000000" w:themeColor="text1"/>
              </w:rPr>
            </w:r>
          </w:p>
        </w:tc>
        <w:tc>
          <w:tcPr>
            <w:shd w:val="clear" w:color="000000" w:fill="ffffff"/>
            <w:tcBorders/>
            <w:tcW w:w="2347"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 nằm ngoài quy hoạch</w:t>
            </w:r>
            <w:r>
              <w:rPr>
                <w:color w:val="000000" w:themeColor="text1"/>
              </w:rPr>
            </w:r>
            <w:r>
              <w:rPr>
                <w:color w:val="000000" w:themeColor="text1"/>
              </w:rPr>
            </w:r>
          </w:p>
        </w:tc>
        <w:tc>
          <w:tcPr>
            <w:tcBorders/>
            <w:tcW w:w="1701" w:type="dxa"/>
            <w:vAlign w:val="center"/>
            <w:textDirection w:val="lrTb"/>
            <w:noWrap/>
          </w:tcPr>
          <w:p>
            <w:pPr>
              <w:pBdr/>
              <w:spacing w:after="40" w:before="40" w:line="288" w:lineRule="auto"/>
              <w:ind/>
              <w:jc w:val="center"/>
              <w:rPr>
                <w:color w:val="000000" w:themeColor="text1"/>
              </w:rPr>
            </w:pPr>
            <w:r>
              <w:rPr>
                <w:color w:val="000000" w:themeColor="text1"/>
              </w:rPr>
              <w:t xml:space="preserve">81,5</w:t>
              <w:br/>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106.000.000</w:t>
            </w:r>
            <w:r>
              <w:rPr>
                <w:color w:val="000000" w:themeColor="text1"/>
              </w:rPr>
            </w:r>
            <w:r>
              <w:rPr>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8.639.000.000</w:t>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799" w:type="dxa"/>
            <w:vAlign w:val="center"/>
            <w:vMerge w:val="restart"/>
            <w:textDirection w:val="lrTb"/>
            <w:noWrap w:val="false"/>
          </w:tcPr>
          <w:p>
            <w:pPr>
              <w:pBdr/>
              <w:spacing w:after="40" w:before="40" w:line="288"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tc>
        <w:tc>
          <w:tcPr>
            <w:shd w:val="clear" w:color="000000" w:fill="ffffff"/>
            <w:tcBorders/>
            <w:tcW w:w="2347" w:type="dxa"/>
            <w:vAlign w:val="center"/>
            <w:vMerge w:val="restart"/>
            <w:textDirection w:val="lrTb"/>
            <w:noWrap w:val="false"/>
          </w:tcPr>
          <w:p>
            <w:pPr>
              <w:pBdr/>
              <w:spacing w:after="40" w:before="40" w:line="288" w:lineRule="auto"/>
              <w:ind/>
              <w:rPr>
                <w:color w:val="000000" w:themeColor="text1"/>
              </w:rPr>
            </w:pPr>
            <w:r>
              <w:rPr>
                <w:b/>
                <w:bCs/>
                <w:color w:val="000000" w:themeColor="text1"/>
              </w:rPr>
              <w:t xml:space="preserve">Đất ở tại đô thị nằm trong quy hoạch</w:t>
            </w:r>
            <w:r>
              <w:rPr>
                <w:color w:val="000000" w:themeColor="text1"/>
              </w:rPr>
            </w:r>
            <w:r>
              <w:rPr>
                <w:color w:val="000000" w:themeColor="text1"/>
              </w:rPr>
            </w:r>
          </w:p>
        </w:tc>
        <w:tc>
          <w:tcPr>
            <w:tcBorders/>
            <w:tcW w:w="1701"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11,8</w:t>
            </w:r>
            <w:r>
              <w:rPr>
                <w:color w:val="000000" w:themeColor="text1"/>
              </w:rPr>
            </w:r>
            <w:r>
              <w:rPr>
                <w:color w:val="000000" w:themeColor="text1"/>
              </w:rPr>
            </w:r>
          </w:p>
        </w:tc>
        <w:tc>
          <w:tcPr>
            <w:shd w:val="clear" w:color="000000" w:fill="ffffff"/>
            <w:tcBorders/>
            <w:tcW w:w="1417"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701"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ind/>
              <w:rPr>
                <w:color w:val="000000" w:themeColor="text1"/>
              </w:rPr>
            </w:pPr>
            <w:r>
              <w:rPr>
                <w:color w:val="000000" w:themeColor="text1"/>
              </w:rPr>
              <w:t xml:space="preserve">Không tính</w:t>
            </w:r>
            <w:r>
              <w:rPr>
                <w:color w:val="000000" w:themeColor="text1"/>
              </w:rPr>
            </w:r>
            <w:r>
              <w:rPr>
                <w:color w:val="000000" w:themeColor="text1"/>
              </w:rPr>
            </w:r>
          </w:p>
        </w:tc>
      </w:tr>
      <w:tr>
        <w:trPr>
          <w:trHeight w:val="20"/>
        </w:trPr>
        <w:tc>
          <w:tcPr>
            <w:gridSpan w:val="4"/>
            <w:tcBorders/>
            <w:tcW w:w="62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701"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8.639.000.000</w:t>
            </w:r>
            <w:r>
              <w:rPr>
                <w:b/>
                <w:bCs/>
                <w:color w:val="000000" w:themeColor="text1"/>
              </w:rPr>
            </w:r>
            <w:r>
              <w:rPr>
                <w:b/>
                <w:bCs/>
                <w:color w:val="000000" w:themeColor="text1"/>
              </w:rPr>
            </w:r>
          </w:p>
        </w:tc>
        <w:tc>
          <w:tcPr>
            <w:tcBorders/>
            <w:tcW w:w="1417"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6"/>
            <w:tcBorders/>
            <w:tcW w:w="9382"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Tám tỷ sáu trăm ba mươi chín triệu đồng</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lang w:val="pt-BR"/>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lang w:val="pt-BR"/>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lang w:val="pt-BR"/>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lang w:val="pt-BR"/>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lang w:val="pt-BR"/>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lang w:val="pt-BR"/>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lang w:val="pt-BR"/>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lang w:val="pt-BR"/>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lang w:val="pt-BR"/>
        </w:rPr>
      </w:r>
      <w:r>
        <w:rPr>
          <w:color w:val="000000" w:themeColor="text1"/>
          <w:shd w:val="clear" w:color="auto" w:fill="ffffff"/>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lang w:val="vi-VN"/>
        </w:rPr>
      </w:r>
      <w:r>
        <w:rPr>
          <w:color w:val="000000" w:themeColor="text1"/>
        </w:rPr>
      </w:r>
    </w:p>
    <w:p>
      <w:pPr>
        <w:pStyle w:val="1025"/>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thửa đất hiện có </w:t>
      </w:r>
      <w:r>
        <w:rPr>
          <w:rFonts w:ascii="Times New Roman" w:hAnsi="Times New Roman" w:eastAsia="Times New Roman" w:cs="Times New Roman"/>
          <w:color w:val="000000" w:themeColor="text1"/>
          <w:sz w:val="24"/>
        </w:rPr>
        <w:t xml:space="preserve">11,8m</w:t>
      </w:r>
      <w:r>
        <w:rPr>
          <w:rFonts w:ascii="Times New Roman" w:hAnsi="Times New Roman" w:eastAsia="Times New Roman" w:cs="Times New Roman"/>
          <w:color w:val="000000" w:themeColor="text1"/>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themeColor="text1"/>
          <w:sz w:val="24"/>
        </w:rPr>
        <w:t xml:space="preserve">m định giá cần được xem xét, điều chỉnh phù hợp, đồng thời chúng tôi bảo lưu quyền xem xét lại kết quả thẩm định giá</w:t>
      </w:r>
      <w:r>
        <w:rPr>
          <w:bCs/>
          <w:color w:val="000000" w:themeColor="text1"/>
          <w:spacing w:val="-2"/>
          <w:lang w:val="pt-BR"/>
        </w:rPr>
        <w:t xml:space="preserve">.</w:t>
      </w:r>
      <w:r>
        <w:rPr>
          <w:bCs/>
          <w:color w:val="000000" w:themeColor="text1"/>
          <w:spacing w:val="-2"/>
          <w:lang w:val="pt-BR"/>
        </w:rPr>
      </w:r>
      <w:r>
        <w:rPr>
          <w:bCs/>
          <w:color w:val="000000" w:themeColor="text1"/>
          <w:spacing w:val="-2"/>
        </w:rPr>
      </w:r>
    </w:p>
    <w:p>
      <w:pPr>
        <w:pStyle w:val="1025"/>
        <w:numPr>
          <w:ilvl w:val="0"/>
          <w:numId w:val="5"/>
        </w:numPr>
        <w:pBdr/>
        <w:tabs>
          <w:tab w:val="left" w:leader="none" w:pos="993"/>
        </w:tabs>
        <w:spacing w:after="120" w:before="120" w:line="288" w:lineRule="auto"/>
        <w:ind/>
        <w:jc w:val="both"/>
        <w:rPr>
          <w:color w:val="000000" w:themeColor="text1"/>
          <w:spacing w:val="-2"/>
        </w:rPr>
      </w:pPr>
      <w:r>
        <w:rPr>
          <w:bCs/>
          <w:color w:val="000000" w:themeColor="text1"/>
          <w:spacing w:val="-2"/>
          <w:highlight w:val="none"/>
          <w:lang w:val="pt-BR" w:bidi="pt-BR"/>
        </w:rPr>
        <w:t xml:space="preserve">T</w:t>
      </w:r>
      <w:r>
        <w:rPr>
          <w:rFonts w:ascii="Times New Roman" w:hAnsi="Times New Roman" w:eastAsia="Times New Roman" w:cs="Times New Roman"/>
          <w:color w:val="000000" w:themeColor="text1"/>
          <w:sz w:val="24"/>
        </w:rPr>
        <w:t xml:space="preserve">ại thời điểm khảo sát, CTXD gắn liền với đất gồm là 01 nhà 4 tầng 1 tum, diện tích xây dựng khoảng 90m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,CTXD hoàn thiện năm 2025.</w:t>
      </w:r>
      <w:r>
        <w:rPr>
          <w:rFonts w:ascii="Times New Roman" w:hAnsi="Times New Roman" w:eastAsia="Times New Roman" w:cs="Times New Roman"/>
          <w:color w:val="000000" w:themeColor="text1"/>
          <w:sz w:val="24"/>
        </w:rPr>
        <w:t xml:space="preserve"> CTXD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rPr>
        <w:t xml:space="preserve"> rời của tài sản thẩm định. Kính đề nghị đơn vị sử dụng kết quả lưu ý</w:t>
      </w:r>
      <w:r>
        <w:rPr>
          <w:bCs/>
          <w:color w:val="000000" w:themeColor="text1"/>
          <w:spacing w:val="-2"/>
          <w:highlight w:val="none"/>
          <w:lang w:val="pt-BR"/>
        </w:rPr>
      </w:r>
      <w:r>
        <w:rPr>
          <w:color w:val="000000" w:themeColor="text1"/>
          <w:spacing w:val="-2"/>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lang w:val="vi-VN"/>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lang w:val="pt-BR"/>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lang w:val="pt-BR"/>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lang w:val="pt-BR"/>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lang w:val="pt-BR"/>
        </w:rPr>
      </w:r>
      <w:r>
        <w:rPr>
          <w:bCs/>
          <w:color w:val="000000" w:themeColor="text1"/>
        </w:rPr>
      </w:r>
    </w:p>
    <w:p>
      <w:pPr>
        <w:pStyle w:val="1025"/>
        <w:pBdr/>
        <w:tabs>
          <w:tab w:val="left" w:leader="none" w:pos="993"/>
        </w:tabs>
        <w:spacing w:after="120" w:before="120" w:line="288" w:lineRule="auto"/>
        <w:ind w:left="0"/>
        <w:jc w:val="both"/>
        <w:rPr>
          <w:color w:val="000000" w:themeColor="text1"/>
          <w:highlight w:val="none"/>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lang w:val="pt-BR"/>
        </w:rPr>
      </w:r>
      <w:r>
        <w:rPr>
          <w:color w:val="000000" w:themeColor="text1"/>
          <w:highlight w:val="none"/>
        </w:rPr>
      </w:r>
    </w:p>
    <w:p>
      <w:pPr>
        <w:pBdr/>
        <w:shd w:val="nil" w:color="auto"/>
        <w:spacing/>
        <w:ind/>
        <w:rPr>
          <w:color w:val="000000" w:themeColor="text1"/>
        </w:rPr>
      </w:pPr>
      <w:r>
        <w:rPr>
          <w:color w:val="000000" w:themeColor="text1"/>
          <w:lang w:val="pt-BR"/>
        </w:rPr>
        <w:br w:type="page" w:clear="all"/>
      </w:r>
      <w:r>
        <w:rPr>
          <w:color w:val="000000" w:themeColor="text1"/>
          <w:lang w:val="pt-BR"/>
        </w:rPr>
      </w:r>
      <w:r>
        <w:rPr>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275/2026/1294/VFI-CT.65.A</w:t>
      </w:r>
      <w:r>
        <w:rPr>
          <w:color w:val="000000" w:themeColor="text1"/>
          <w:lang w:val="vi-VN"/>
        </w:rPr>
        <w:t xml:space="preserve"> </w:t>
      </w:r>
      <w:r>
        <w:rPr>
          <w:color w:val="000000" w:themeColor="text1"/>
        </w:rPr>
        <w:t xml:space="preserve">ngày 19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lang w:val="vi-VN"/>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lang w:val="pt-BR"/>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lang w:val="pt-BR"/>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lang w:val="vi-VN"/>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rStyle w:val="1023"/>
          <w:rFonts w:ascii="Times New Roman" w:hAnsi="Times New Roman"/>
          <w:i/>
          <w:iCs/>
          <w:color w:val="000000" w:themeColor="text1"/>
          <w:lang w:val="pt-BR"/>
        </w:rPr>
        <w:t xml:space="preserve">275/2026/1294/VFI-BC.65.A</w:t>
      </w:r>
      <w:r>
        <w:rPr>
          <w:i/>
          <w:color w:val="000000" w:themeColor="text1"/>
        </w:rPr>
        <w:t xml:space="preserve"> ngày</w:t>
      </w:r>
      <w:r>
        <w:rPr>
          <w:i/>
          <w:color w:val="000000" w:themeColor="text1"/>
          <w:lang w:val="pt-BR"/>
        </w:rPr>
        <w:t xml:space="preserve"> </w:t>
      </w:r>
      <w:r>
        <w:rPr>
          <w:i/>
          <w:color w:val="000000" w:themeColor="text1"/>
          <w:lang w:val="pt-BR"/>
        </w:rPr>
        <w:t xml:space="preserve">19 tháng 8 năm 2026</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mc:AlternateContent>
                <mc:Choice Requires="wpg">
                  <w:drawing>
                    <wp:inline xmlns:wp="http://schemas.openxmlformats.org/drawingml/2006/wordprocessingDrawing" distT="0" distB="0" distL="0" distR="0">
                      <wp:extent cx="142875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2.50pt;height:150.00pt;mso-wrap-distance-left:0.00pt;mso-wrap-distance-top:0.00pt;mso-wrap-distance-right:0.00pt;mso-wrap-distance-bottom:0.00pt;z-index:1;" stroked="false">
                      <v:imagedata r:id="rId20" o:title=""/>
                      <o:lock v:ext="edit" rotation="t"/>
                    </v:shape>
                  </w:pict>
                </mc:Fallback>
              </mc:AlternateContent>
            </w:r>
            <w:r>
              <w:rPr>
                <w:i/>
                <w:color w:val="000000" w:themeColor="text1"/>
                <w:lang w:val="pt-BR"/>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mc:AlternateContent>
                <mc:Choice Requires="wpg">
                  <w:drawing>
                    <wp:inline xmlns:wp="http://schemas.openxmlformats.org/drawingml/2006/wordprocessingDrawing" distT="0" distB="0" distL="0" distR="0">
                      <wp:extent cx="142875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50pt;height:150.00pt;mso-wrap-distance-left:0.00pt;mso-wrap-distance-top:0.00pt;mso-wrap-distance-right:0.00pt;mso-wrap-distance-bottom:0.00pt;z-index:1;" stroked="false">
                      <v:imagedata r:id="rId21"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mc:AlternateContent>
                <mc:Choice Requires="wpg">
                  <w:drawing>
                    <wp:inline xmlns:wp="http://schemas.openxmlformats.org/drawingml/2006/wordprocessingDrawing" distT="0" distB="0" distL="0" distR="0">
                      <wp:extent cx="142875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150.00pt;mso-wrap-distance-left:0.00pt;mso-wrap-distance-top:0.00pt;mso-wrap-distance-right:0.00pt;mso-wrap-distance-bottom:0.00pt;z-index:1;" stroked="false">
                      <v:imagedata r:id="rId22" o:title=""/>
                      <o:lock v:ext="edit" rotation="t"/>
                    </v:shape>
                  </w:pict>
                </mc:Fallback>
              </mc:AlternateContent>
            </w:r>
            <w:r>
              <w:rPr>
                <w:i/>
                <w:color w:val="000000" w:themeColor="text1"/>
                <w:lang w:val="pt-BR"/>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mc:AlternateContent>
                <mc:Choice Requires="wpg">
                  <w:drawing>
                    <wp:inline xmlns:wp="http://schemas.openxmlformats.org/drawingml/2006/wordprocessingDrawing" distT="0" distB="0" distL="0" distR="0">
                      <wp:extent cx="142875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2.50pt;height:150.00pt;mso-wrap-distance-left:0.00pt;mso-wrap-distance-top:0.00pt;mso-wrap-distance-right:0.00pt;mso-wrap-distance-bottom:0.00pt;z-index:1;" stroked="false">
                      <v:imagedata r:id="rId23"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mc:AlternateContent>
                <mc:Choice Requires="wpg">
                  <w:drawing>
                    <wp:inline xmlns:wp="http://schemas.openxmlformats.org/drawingml/2006/wordprocessingDrawing" distT="0" distB="0" distL="0" distR="0">
                      <wp:extent cx="142875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150.00pt;mso-wrap-distance-left:0.00pt;mso-wrap-distance-top:0.00pt;mso-wrap-distance-right:0.00pt;mso-wrap-distance-bottom:0.00pt;z-index:1;" stroked="false">
                      <v:imagedata r:id="rId24" o:title=""/>
                      <o:lock v:ext="edit" rotation="t"/>
                    </v:shape>
                  </w:pict>
                </mc:Fallback>
              </mc:AlternateContent>
            </w:r>
            <w:r>
              <w:rPr>
                <w:b/>
                <w:bCs/>
                <w:i/>
                <w:color w:val="000000" w:themeColor="text1"/>
                <w:lang w:val="pt-BR"/>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lang w:val="pt-BR"/>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rStyle w:val="1023"/>
          <w:rFonts w:ascii="Times New Roman" w:hAnsi="Times New Roman"/>
          <w:i/>
          <w:iCs/>
          <w:color w:val="000000" w:themeColor="text1"/>
          <w:lang w:val="pt-BR"/>
        </w:rPr>
        <w:t xml:space="preserve">275/2026/1294/VFI-BC.65.A ngày</w:t>
      </w:r>
      <w:r>
        <w:rPr>
          <w:i/>
          <w:color w:val="000000" w:themeColor="text1"/>
          <w:lang w:val="pt-BR"/>
        </w:rPr>
        <w:t xml:space="preserve"> </w:t>
      </w:r>
      <w:r>
        <w:rPr>
          <w:i/>
          <w:color w:val="000000" w:themeColor="text1"/>
          <w:lang w:val="pt-BR"/>
        </w:rPr>
        <w:t xml:space="preserve">19 tháng 8 năm 2026</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lang w:val="pt-BR"/>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https://alonhadat.com.vn/ban-nha-4-tang-to-5-phuong-yen-nghia-tp-ha-noi-18613240.html</w:t>
            </w:r>
            <w:r>
              <w:rPr>
                <w:color w:val="000000" w:themeColor="text1"/>
                <w:sz w:val="22"/>
                <w:szCs w:val="22"/>
              </w:rPr>
              <w:br/>
              <w:t xml:space="preserve">0988099307</w:t>
            </w:r>
            <w:r>
              <w:rPr>
                <w:color w:val="000000" w:themeColor="text1"/>
                <w:sz w:val="22"/>
                <w:szCs w:val="22"/>
              </w:rPr>
              <w:t xml:space="preserve"> </w:t>
            </w:r>
            <w:r>
              <w:rPr>
                <w:color w:val="000000" w:themeColor="text1"/>
                <w:sz w:val="22"/>
                <w:szCs w:val="22"/>
              </w:rPr>
              <w:t xml:space="preserve">(Hiếu</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5.350.000.000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4.815.000.000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w:t>
            </w:r>
            <w:r>
              <w:rPr>
                <w:rFonts w:ascii="Times New Roman" w:hAnsi="Times New Roman" w:eastAsia="Times New Roman" w:cs="Times New Roman"/>
                <w:color w:val="000000" w:themeColor="text1"/>
                <w:sz w:val="24"/>
              </w:rPr>
              <w:t xml:space="preserve">Yên Nghĩa, thành phố Hà Nội, </w:t>
            </w:r>
            <w:r>
              <w:rPr>
                <w:rFonts w:ascii="Times New Roman" w:hAnsi="Times New Roman" w:eastAsia="Times New Roman" w:cs="Times New Roman"/>
                <w:color w:val="000000" w:themeColor="text1"/>
                <w:sz w:val="22"/>
              </w:rPr>
              <w:t xml:space="preserve">cách đường Quang Trung khoảng 600m</w:t>
            </w:r>
            <w:r>
              <w:rPr>
                <w:color w:val="000000" w:themeColor="text1"/>
                <w:sz w:val="22"/>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30,7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 giác khác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26449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52644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4.53pt;height:250.00pt;mso-wrap-distance-left:0.00pt;mso-wrap-distance-top:0.00pt;mso-wrap-distance-right:0.00pt;mso-wrap-distance-bottom:0.00pt;z-index:1;" stroked="false">
                      <v:imagedata r:id="rId25"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4993239" cy="338191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4993238" cy="33819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93.17pt;height:266.29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37888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31pt;height:250.00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37888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31pt;height:250.00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color w:val="000000" w:themeColor="text1"/>
        </w:rPr>
      </w:pPr>
      <w:r>
        <w:rPr>
          <w:i/>
          <w:color w:val="000000" w:themeColor="text1"/>
          <w:lang w:val="pt-BR"/>
        </w:rPr>
      </w:r>
      <w:r>
        <w:rPr>
          <w:i/>
          <w:color w:val="000000" w:themeColor="text1"/>
          <w:lang w:val="pt-BR"/>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lang w:val="pt-BR"/>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lang w:val="pt-BR"/>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lang w:val="pt-BR"/>
        </w:rPr>
      </w:r>
      <w:r>
        <w:rPr>
          <w:iCs/>
          <w:color w:val="000000" w:themeColor="text1"/>
        </w:rPr>
      </w:r>
    </w:p>
    <w:tbl>
      <w:tblPr>
        <w:tblW w:w="9619" w:type="dxa"/>
        <w:tblBorders/>
        <w:tblLayout w:type="fixed"/>
        <w:tblLook w:val="04A0" w:firstRow="1" w:lastRow="0" w:firstColumn="1" w:lastColumn="0" w:noHBand="0" w:noVBand="1"/>
      </w:tblPr>
      <w:tblGrid>
        <w:gridCol w:w="632"/>
        <w:gridCol w:w="3931"/>
        <w:gridCol w:w="505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https://alonhadat.com.vn/ban-nha-to-8-yen-nghia-35m-4-tang-o-to-do-ngay-cong-nha-chi-5-ty-18656905.html</w:t>
            </w:r>
            <w:r>
              <w:rPr>
                <w:color w:val="000000" w:themeColor="text1"/>
                <w:sz w:val="22"/>
                <w:szCs w:val="22"/>
              </w:rPr>
              <w:br/>
              <w:t xml:space="preserve">0982918748</w:t>
            </w:r>
            <w:r>
              <w:rPr>
                <w:color w:val="000000" w:themeColor="text1"/>
                <w:sz w:val="22"/>
                <w:szCs w:val="22"/>
              </w:rPr>
              <w:t xml:space="preserve"> </w:t>
            </w:r>
            <w:r>
              <w:rPr>
                <w:color w:val="000000" w:themeColor="text1"/>
                <w:sz w:val="22"/>
                <w:szCs w:val="22"/>
              </w:rPr>
              <w:t xml:space="preserve">(Thuận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Tổ 8, Phường </w:t>
            </w:r>
            <w:r>
              <w:rPr>
                <w:rFonts w:ascii="Times New Roman" w:hAnsi="Times New Roman" w:eastAsia="Times New Roman" w:cs="Times New Roman"/>
                <w:color w:val="000000" w:themeColor="text1"/>
                <w:sz w:val="24"/>
              </w:rPr>
              <w:t xml:space="preserve">Yên Nghĩa,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369265" cy="3518936"/>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369264" cy="351893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2.78pt;height:277.08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350215" cy="35364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5350214" cy="3536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1.28pt;height:278.46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lang w:val="pt-BR"/>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lang w:val="pt-BR"/>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lang w:val="pt-BR"/>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lang w:val="pt-BR"/>
        </w:rPr>
      </w:r>
      <w:r>
        <w:rPr>
          <w:b/>
          <w:bCs/>
          <w:iCs/>
          <w:color w:val="000000" w:themeColor="text1"/>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143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https://www.facebook.com/groups/953678636273766/permalink/1756815459293409/?rdid=bPkW6GsfUsgSbro1#</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0984131439</w:t>
            </w:r>
            <w:r>
              <w:rPr>
                <w:color w:val="000000" w:themeColor="text1"/>
                <w:sz w:val="22"/>
                <w:szCs w:val="22"/>
              </w:rPr>
              <w:t xml:space="preserve"> </w:t>
            </w:r>
            <w:r>
              <w:rPr>
                <w:color w:val="000000" w:themeColor="text1"/>
                <w:sz w:val="22"/>
                <w:szCs w:val="22"/>
              </w:rPr>
              <w:t xml:space="preserve">(Thiêm</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5.800.000.000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5.220.000.000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w:t>
            </w:r>
            <w:r>
              <w:rPr>
                <w:rFonts w:ascii="Times New Roman" w:hAnsi="Times New Roman" w:eastAsia="Times New Roman" w:cs="Times New Roman"/>
                <w:color w:val="000000" w:themeColor="text1"/>
                <w:sz w:val="24"/>
              </w:rPr>
              <w:t xml:space="preserve">Yên Nghĩa,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997790" cy="3562098"/>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4997789" cy="35620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93.53pt;height:280.48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4921590" cy="2364835"/>
                      <wp:effectExtent l="0" t="0" r="0" b="0"/>
                      <wp:docPr id="20" name=""/>
                      <wp:cNvGraphicFramePr/>
                      <a:graphic xmlns:a="http://schemas.openxmlformats.org/drawingml/2006/main">
                        <a:graphicData uri="http://schemas.openxmlformats.org/drawingml/2006/picture">
                          <pic:pic xmlns:pic="http://schemas.openxmlformats.org/drawingml/2006/picture">
                            <pic:nvPicPr>
                              <pic:cNvPr id="653534465" name="" descr=""/>
                              <pic:cNvPicPr/>
                              <pic:nvPr/>
                            </pic:nvPicPr>
                            <pic:blipFill rotWithShape="1">
                              <a:blip r:embed="rId32"/>
                              <a:stretch/>
                            </pic:blipFill>
                            <pic:spPr bwMode="auto">
                              <a:xfrm flipH="0" flipV="0">
                                <a:off x="0" y="0"/>
                                <a:ext cx="4921589" cy="23648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87.53pt;height:186.21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lang w:val="pt-BR"/>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hd w:val="nil"/>
        <w:spacing/>
        <w:ind/>
        <w:rPr>
          <w:color w:val="000000" w:themeColor="text1"/>
        </w:rPr>
      </w:pPr>
      <w:r>
        <w:rPr>
          <w:iCs/>
          <w:color w:val="000000" w:themeColor="text1"/>
        </w:rPr>
        <w:br w:type="page" w:clear="all"/>
      </w:r>
      <w:r>
        <w:rPr>
          <w:iCs/>
          <w:color w:val="000000" w:themeColor="text1"/>
        </w:rPr>
      </w:r>
      <w:r>
        <w:rPr>
          <w:iCs/>
          <w:color w:val="000000" w:themeColor="text1"/>
        </w:rPr>
      </w:r>
    </w:p>
    <w:p>
      <w:pPr>
        <w:pBdr/>
        <w:spacing w:after="200" w:line="276" w:lineRule="auto"/>
        <w:ind/>
        <w:jc w:val="center"/>
        <w:rPr>
          <w:b/>
          <w:bCs/>
          <w:iCs/>
          <w:color w:val="000000" w:themeColor="text1"/>
          <w:highlight w:val="none"/>
          <w:lang w:val="pt-BR"/>
        </w:rPr>
      </w:pPr>
      <w:r>
        <w:rPr>
          <w:b/>
          <w:bCs/>
          <w:iCs/>
          <w:color w:val="000000" w:themeColor="text1"/>
          <w:lang w:val="pt-BR"/>
        </w:rPr>
        <w:t xml:space="preserve">BIÊN BẢN KHẢO SÁT</w:t>
      </w:r>
      <w:r>
        <w:rPr>
          <w:b/>
          <w:bCs/>
          <w:iCs/>
          <w:color w:val="000000" w:themeColor="text1"/>
        </w:rPr>
      </w:r>
    </w:p>
    <w:p>
      <w:pPr>
        <w:pBdr/>
        <w:spacing w:after="200" w:line="276" w:lineRule="auto"/>
        <w:ind/>
        <w:jc w:val="center"/>
        <w:rPr>
          <w:b/>
          <w:bCs/>
          <w:color w:val="000000" w:themeColor="text1"/>
        </w:rPr>
      </w:pPr>
      <w:r>
        <w:rPr>
          <w:b/>
          <w:bCs/>
          <w:iCs/>
          <w:color w:val="000000" w:themeColor="text1"/>
          <w:highlight w:val="none"/>
          <w:lang w:val="pt-BR"/>
        </w:rPr>
      </w:r>
      <w:r>
        <mc:AlternateContent>
          <mc:Choice Requires="wpg">
            <w:drawing>
              <wp:inline xmlns:wp="http://schemas.openxmlformats.org/drawingml/2006/wordprocessingDrawing" distT="0" distB="0" distL="0" distR="0">
                <wp:extent cx="6048375" cy="876536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69847" name=""/>
                        <pic:cNvPicPr>
                          <a:picLocks noChangeAspect="1"/>
                        </pic:cNvPicPr>
                        <pic:nvPr/>
                      </pic:nvPicPr>
                      <pic:blipFill rotWithShape="1">
                        <a:blip r:embed="rId33"/>
                        <a:stretch/>
                      </pic:blipFill>
                      <pic:spPr bwMode="auto">
                        <a:xfrm>
                          <a:off x="0" y="0"/>
                          <a:ext cx="6048374" cy="87653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90.19pt;mso-wrap-distance-left:0.00pt;mso-wrap-distance-top:0.00pt;mso-wrap-distance-right:0.00pt;mso-wrap-distance-bottom:0.00pt;z-index:1;" stroked="false">
                <v:imagedata r:id="rId33" o:title=""/>
                <o:lock v:ext="edit" rotation="t"/>
              </v:shape>
            </w:pict>
          </mc:Fallback>
        </mc:AlternateContent>
      </w:r>
      <w:r>
        <w:rPr>
          <w:b/>
          <w:bCs/>
          <w:iCs/>
          <w:color w:val="000000" w:themeColor="text1"/>
          <w:highlight w:val="none"/>
          <w:lang w:val="pt-BR"/>
        </w:rPr>
      </w:r>
      <w:r>
        <w:rPr>
          <w:b/>
          <w:bCs/>
          <w:iCs/>
          <w:color w:val="000000" w:themeColor="text1"/>
          <w:highlight w:val="none"/>
          <w:lang w:val="pt-BR"/>
        </w:rPr>
      </w:r>
      <w:r>
        <w:rPr>
          <w:b/>
          <w:bCs/>
          <w:iCs/>
          <w:color w:val="000000" w:themeColor="text1"/>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281</cp:revision>
  <dcterms:created xsi:type="dcterms:W3CDTF">2025-09-15T09:58:00Z</dcterms:created>
  <dcterms:modified xsi:type="dcterms:W3CDTF">2026-08-27T04:23:58Z</dcterms:modified>
</cp:coreProperties>
</file>