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54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540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275/2026/1346/VFI-CT.T07.A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VIẾT THẮNG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w:t>
                            </w:r>
                            <w:r>
                              <w:rPr>
                                <w:color w:val="000000" w:themeColor="text1"/>
                              </w:rPr>
                              <w:t xml:space="preserve">g đất tại thửa đất </w:t>
                            </w:r>
                            <w:r>
                              <w:rPr>
                                <w:color w:val="000000"/>
                              </w:rPr>
                              <w:t xml:space="preserve">số: </w:t>
                            </w:r>
                            <w:r>
                              <w:rPr>
                                <w:color w:val="000000"/>
                              </w:rPr>
                              <w:t xml:space="preserve">344</w:t>
                            </w:r>
                            <w:r>
                              <w:rPr>
                                <w:color w:val="000000"/>
                              </w:rPr>
                              <w:t xml:space="preserve">, tờ bản đồ số: 12 có địa chỉ: </w:t>
                            </w:r>
                            <w:r>
                              <w:rPr>
                                <w:color w:val="000000"/>
                              </w:rPr>
                              <w:t xml:space="preserve">Thôn </w:t>
                            </w:r>
                            <w:r>
                              <w:rPr>
                                <w:color w:val="000000"/>
                              </w:rPr>
                              <w:t xml:space="preserve">Tứ </w:t>
                            </w:r>
                            <w:r>
                              <w:rPr>
                                <w:color w:val="000000"/>
                              </w:rPr>
                              <w:t xml:space="preserve">Kỳ, </w:t>
                            </w:r>
                            <w:r>
                              <w:rPr>
                                <w:color w:val="000000"/>
                              </w:rPr>
                              <w:t xml:space="preserve">xã </w:t>
                            </w:r>
                            <w:r>
                              <w:rPr>
                                <w:color w:val="000000"/>
                              </w:rPr>
                              <w:t xml:space="preserve">Ứng </w:t>
                            </w:r>
                            <w:r>
                              <w:rPr>
                                <w:color w:val="000000"/>
                              </w:rPr>
                              <w:t xml:space="preserve">Hòa</w:t>
                            </w:r>
                            <w:r>
                              <w:rPr>
                                <w:color w:val="000000"/>
                              </w:rPr>
                              <w:t xml:space="preserve">, Thành phố Hà Nội theo Giấy chứng nhận quyền sử dụng đất, quyền sở hữu tài sản</w:t>
                            </w:r>
                            <w:r>
                              <w:rPr>
                                <w:color w:val="000000"/>
                              </w:rPr>
                              <w:t xml:space="preserve"> gắn liền với đất số: </w:t>
                            </w:r>
                            <w:r>
                              <w:rPr>
                                <w:color w:val="000000"/>
                              </w:rPr>
                              <w:t xml:space="preserve">AA</w:t>
                            </w:r>
                            <w:r>
                              <w:rPr>
                                <w:color w:val="000000"/>
                              </w:rPr>
                              <w:t xml:space="preserve"> </w:t>
                            </w:r>
                            <w:r>
                              <w:rPr>
                                <w:color w:val="000000"/>
                              </w:rPr>
                              <w:t xml:space="preserve">05642797</w:t>
                            </w:r>
                            <w:r>
                              <w:rPr>
                                <w:color w:val="000000"/>
                              </w:rPr>
                              <w:t xml:space="preserve">, số vào sổ cấp GCN số: C</w:t>
                            </w:r>
                            <w:r>
                              <w:rPr>
                                <w:color w:val="000000"/>
                              </w:rPr>
                              <w:t xml:space="preserve">N </w:t>
                            </w:r>
                            <w:r>
                              <w:rPr>
                                <w:color w:val="000000"/>
                              </w:rPr>
                              <w:t xml:space="preserve">00695</w:t>
                            </w:r>
                            <w:r>
                              <w:rPr>
                                <w:color w:val="000000"/>
                              </w:rPr>
                              <w:t xml:space="preserve"> do </w:t>
                            </w:r>
                            <w:r>
                              <w:rPr>
                                <w:color w:val="000000"/>
                              </w:rPr>
                              <w:t xml:space="preserve">Chi </w:t>
                            </w:r>
                            <w:r>
                              <w:rPr>
                                <w:color w:val="000000"/>
                              </w:rPr>
                              <w:t xml:space="preserve">nh</w:t>
                            </w:r>
                            <w:r>
                              <w:rPr>
                                <w:color w:val="000000"/>
                              </w:rPr>
                              <w:t xml:space="preserve">ánh </w:t>
                            </w:r>
                            <w:r>
                              <w:rPr>
                                <w:color w:val="000000"/>
                              </w:rPr>
                              <w:t xml:space="preserve">văn </w:t>
                            </w:r>
                            <w:r>
                              <w:rPr>
                                <w:color w:val="000000"/>
                              </w:rPr>
                              <w:t xml:space="preserve">phòng </w:t>
                            </w:r>
                            <w:r>
                              <w:rPr>
                                <w:color w:val="000000"/>
                              </w:rPr>
                              <w:t xml:space="preserve">đăng </w:t>
                            </w:r>
                            <w:r>
                              <w:rPr>
                                <w:color w:val="000000"/>
                              </w:rPr>
                              <w:t xml:space="preserve">ký </w:t>
                            </w:r>
                            <w:r>
                              <w:rPr>
                                <w:color w:val="000000"/>
                              </w:rPr>
                              <w:t xml:space="preserve">đất </w:t>
                            </w:r>
                            <w:r>
                              <w:rPr>
                                <w:color w:val="000000"/>
                              </w:rPr>
                              <w:t xml:space="preserve">đai </w:t>
                            </w:r>
                            <w:r>
                              <w:rPr>
                                <w:color w:val="000000"/>
                              </w:rPr>
                              <w:t xml:space="preserve">huyện </w:t>
                            </w:r>
                            <w:r>
                              <w:rPr>
                                <w:color w:val="000000"/>
                              </w:rPr>
                              <w:t xml:space="preserve">Ứng </w:t>
                            </w:r>
                            <w:r>
                              <w:rPr>
                                <w:color w:val="000000"/>
                              </w:rPr>
                              <w:t xml:space="preserve">Hòa</w:t>
                            </w:r>
                            <w:r>
                              <w:rPr>
                                <w:color w:val="000000"/>
                              </w:rPr>
                              <w:t xml:space="preserve"> cấp ngày 2</w:t>
                            </w:r>
                            <w:r>
                              <w:rPr>
                                <w:color w:val="000000"/>
                              </w:rPr>
                              <w:t xml:space="preserve">9</w:t>
                            </w:r>
                            <w:r>
                              <w:rPr>
                                <w:color w:val="000000"/>
                              </w:rPr>
                              <w:t xml:space="preserve">/01/202</w:t>
                            </w:r>
                            <w:r>
                              <w:rPr>
                                <w:color w:val="000000"/>
                              </w:rPr>
                              <w:t xml:space="preserve">6</w:t>
                            </w:r>
                            <w:r>
                              <w:rPr>
                                <w:color w:val="000000"/>
                              </w:rPr>
                              <w:t xml:space="preserve">; Chủ sử d</w:t>
                            </w:r>
                            <w:r>
                              <w:rPr>
                                <w:color w:val="000000"/>
                              </w:rPr>
                              <w:t xml:space="preserve">ụng đất là Ông </w:t>
                            </w:r>
                            <w:r>
                              <w:rPr>
                                <w:color w:val="000000"/>
                              </w:rPr>
                              <w:t xml:space="preserve">Ng</w:t>
                            </w:r>
                            <w:r>
                              <w:rPr>
                                <w:color w:val="000000"/>
                              </w:rPr>
                              <w:t xml:space="preserve">uyễn </w:t>
                            </w:r>
                            <w:r>
                              <w:rPr>
                                <w:color w:val="000000"/>
                              </w:rPr>
                              <w:t xml:space="preserve">D</w:t>
                            </w:r>
                            <w:r>
                              <w:rPr>
                                <w:color w:val="000000"/>
                              </w:rPr>
                              <w:t xml:space="preserve">uy </w:t>
                            </w:r>
                            <w:r>
                              <w:rPr>
                                <w:color w:val="000000"/>
                              </w:rPr>
                              <w:t xml:space="preserve">Sơn </w:t>
                            </w:r>
                            <w:r>
                              <w:rPr>
                                <w:color w:val="000000"/>
                              </w:rPr>
                              <w:t xml:space="preserve">và </w:t>
                            </w:r>
                            <w:r>
                              <w:rPr>
                                <w:color w:val="000000"/>
                              </w:rPr>
                              <w:t xml:space="preserve">vợ </w:t>
                            </w:r>
                            <w:r>
                              <w:rPr>
                                <w:color w:val="000000"/>
                              </w:rPr>
                              <w:t xml:space="preserve">Vũ </w:t>
                            </w:r>
                            <w:r>
                              <w:rPr>
                                <w:color w:val="000000"/>
                              </w:rPr>
                              <w:t xml:space="preserve">Thị </w:t>
                            </w:r>
                            <w:r>
                              <w:rPr>
                                <w:color w:val="000000"/>
                              </w:rPr>
                              <w:t xml:space="preserve">Thùy </w:t>
                            </w:r>
                            <w:r>
                              <w:rPr>
                                <w:color w:val="000000"/>
                              </w:rPr>
                              <w:t xml:space="preserve">C</w:t>
                            </w:r>
                            <w:r>
                              <w:rPr>
                                <w:color w:val="000000"/>
                              </w:rPr>
                              <w:t xml:space="preserve">h</w:t>
                            </w:r>
                            <w:r>
                              <w:rPr>
                                <w:color w:val="000000"/>
                              </w:rPr>
                              <w:t xml:space="preserve">i</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4.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275/2026/1346/VFI-CT.T07.A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VIẾT THẮNG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w:t>
                      </w:r>
                      <w:r>
                        <w:rPr>
                          <w:color w:val="000000" w:themeColor="text1"/>
                        </w:rPr>
                        <w:t xml:space="preserve">g đất tại thửa đất </w:t>
                      </w:r>
                      <w:r>
                        <w:rPr>
                          <w:color w:val="000000"/>
                        </w:rPr>
                        <w:t xml:space="preserve">số: </w:t>
                      </w:r>
                      <w:r>
                        <w:rPr>
                          <w:color w:val="000000"/>
                        </w:rPr>
                        <w:t xml:space="preserve">344</w:t>
                      </w:r>
                      <w:r>
                        <w:rPr>
                          <w:color w:val="000000"/>
                        </w:rPr>
                        <w:t xml:space="preserve">, tờ bản đồ số: 12 có địa chỉ: </w:t>
                      </w:r>
                      <w:r>
                        <w:rPr>
                          <w:color w:val="000000"/>
                        </w:rPr>
                        <w:t xml:space="preserve">Thôn </w:t>
                      </w:r>
                      <w:r>
                        <w:rPr>
                          <w:color w:val="000000"/>
                        </w:rPr>
                        <w:t xml:space="preserve">Tứ </w:t>
                      </w:r>
                      <w:r>
                        <w:rPr>
                          <w:color w:val="000000"/>
                        </w:rPr>
                        <w:t xml:space="preserve">Kỳ, </w:t>
                      </w:r>
                      <w:r>
                        <w:rPr>
                          <w:color w:val="000000"/>
                        </w:rPr>
                        <w:t xml:space="preserve">xã </w:t>
                      </w:r>
                      <w:r>
                        <w:rPr>
                          <w:color w:val="000000"/>
                        </w:rPr>
                        <w:t xml:space="preserve">Ứng </w:t>
                      </w:r>
                      <w:r>
                        <w:rPr>
                          <w:color w:val="000000"/>
                        </w:rPr>
                        <w:t xml:space="preserve">Hòa</w:t>
                      </w:r>
                      <w:r>
                        <w:rPr>
                          <w:color w:val="000000"/>
                        </w:rPr>
                        <w:t xml:space="preserve">, Thành phố Hà Nội theo Giấy chứng nhận quyền sử dụng đất, quyền sở hữu tài sản</w:t>
                      </w:r>
                      <w:r>
                        <w:rPr>
                          <w:color w:val="000000"/>
                        </w:rPr>
                        <w:t xml:space="preserve"> gắn liền với đất số: </w:t>
                      </w:r>
                      <w:r>
                        <w:rPr>
                          <w:color w:val="000000"/>
                        </w:rPr>
                        <w:t xml:space="preserve">AA</w:t>
                      </w:r>
                      <w:r>
                        <w:rPr>
                          <w:color w:val="000000"/>
                        </w:rPr>
                        <w:t xml:space="preserve"> </w:t>
                      </w:r>
                      <w:r>
                        <w:rPr>
                          <w:color w:val="000000"/>
                        </w:rPr>
                        <w:t xml:space="preserve">05642797</w:t>
                      </w:r>
                      <w:r>
                        <w:rPr>
                          <w:color w:val="000000"/>
                        </w:rPr>
                        <w:t xml:space="preserve">, số vào sổ cấp GCN số: C</w:t>
                      </w:r>
                      <w:r>
                        <w:rPr>
                          <w:color w:val="000000"/>
                        </w:rPr>
                        <w:t xml:space="preserve">N </w:t>
                      </w:r>
                      <w:r>
                        <w:rPr>
                          <w:color w:val="000000"/>
                        </w:rPr>
                        <w:t xml:space="preserve">00695</w:t>
                      </w:r>
                      <w:r>
                        <w:rPr>
                          <w:color w:val="000000"/>
                        </w:rPr>
                        <w:t xml:space="preserve"> do </w:t>
                      </w:r>
                      <w:r>
                        <w:rPr>
                          <w:color w:val="000000"/>
                        </w:rPr>
                        <w:t xml:space="preserve">Chi </w:t>
                      </w:r>
                      <w:r>
                        <w:rPr>
                          <w:color w:val="000000"/>
                        </w:rPr>
                        <w:t xml:space="preserve">nh</w:t>
                      </w:r>
                      <w:r>
                        <w:rPr>
                          <w:color w:val="000000"/>
                        </w:rPr>
                        <w:t xml:space="preserve">ánh </w:t>
                      </w:r>
                      <w:r>
                        <w:rPr>
                          <w:color w:val="000000"/>
                        </w:rPr>
                        <w:t xml:space="preserve">văn </w:t>
                      </w:r>
                      <w:r>
                        <w:rPr>
                          <w:color w:val="000000"/>
                        </w:rPr>
                        <w:t xml:space="preserve">phòng </w:t>
                      </w:r>
                      <w:r>
                        <w:rPr>
                          <w:color w:val="000000"/>
                        </w:rPr>
                        <w:t xml:space="preserve">đăng </w:t>
                      </w:r>
                      <w:r>
                        <w:rPr>
                          <w:color w:val="000000"/>
                        </w:rPr>
                        <w:t xml:space="preserve">ký </w:t>
                      </w:r>
                      <w:r>
                        <w:rPr>
                          <w:color w:val="000000"/>
                        </w:rPr>
                        <w:t xml:space="preserve">đất </w:t>
                      </w:r>
                      <w:r>
                        <w:rPr>
                          <w:color w:val="000000"/>
                        </w:rPr>
                        <w:t xml:space="preserve">đai </w:t>
                      </w:r>
                      <w:r>
                        <w:rPr>
                          <w:color w:val="000000"/>
                        </w:rPr>
                        <w:t xml:space="preserve">huyện </w:t>
                      </w:r>
                      <w:r>
                        <w:rPr>
                          <w:color w:val="000000"/>
                        </w:rPr>
                        <w:t xml:space="preserve">Ứng </w:t>
                      </w:r>
                      <w:r>
                        <w:rPr>
                          <w:color w:val="000000"/>
                        </w:rPr>
                        <w:t xml:space="preserve">Hòa</w:t>
                      </w:r>
                      <w:r>
                        <w:rPr>
                          <w:color w:val="000000"/>
                        </w:rPr>
                        <w:t xml:space="preserve"> cấp ngày 2</w:t>
                      </w:r>
                      <w:r>
                        <w:rPr>
                          <w:color w:val="000000"/>
                        </w:rPr>
                        <w:t xml:space="preserve">9</w:t>
                      </w:r>
                      <w:r>
                        <w:rPr>
                          <w:color w:val="000000"/>
                        </w:rPr>
                        <w:t xml:space="preserve">/01/202</w:t>
                      </w:r>
                      <w:r>
                        <w:rPr>
                          <w:color w:val="000000"/>
                        </w:rPr>
                        <w:t xml:space="preserve">6</w:t>
                      </w:r>
                      <w:r>
                        <w:rPr>
                          <w:color w:val="000000"/>
                        </w:rPr>
                        <w:t xml:space="preserve">; Chủ sử d</w:t>
                      </w:r>
                      <w:r>
                        <w:rPr>
                          <w:color w:val="000000"/>
                        </w:rPr>
                        <w:t xml:space="preserve">ụng đất là Ông </w:t>
                      </w:r>
                      <w:r>
                        <w:rPr>
                          <w:color w:val="000000"/>
                        </w:rPr>
                        <w:t xml:space="preserve">Ng</w:t>
                      </w:r>
                      <w:r>
                        <w:rPr>
                          <w:color w:val="000000"/>
                        </w:rPr>
                        <w:t xml:space="preserve">uyễn </w:t>
                      </w:r>
                      <w:r>
                        <w:rPr>
                          <w:color w:val="000000"/>
                        </w:rPr>
                        <w:t xml:space="preserve">D</w:t>
                      </w:r>
                      <w:r>
                        <w:rPr>
                          <w:color w:val="000000"/>
                        </w:rPr>
                        <w:t xml:space="preserve">uy </w:t>
                      </w:r>
                      <w:r>
                        <w:rPr>
                          <w:color w:val="000000"/>
                        </w:rPr>
                        <w:t xml:space="preserve">Sơn </w:t>
                      </w:r>
                      <w:r>
                        <w:rPr>
                          <w:color w:val="000000"/>
                        </w:rPr>
                        <w:t xml:space="preserve">và </w:t>
                      </w:r>
                      <w:r>
                        <w:rPr>
                          <w:color w:val="000000"/>
                        </w:rPr>
                        <w:t xml:space="preserve">vợ </w:t>
                      </w:r>
                      <w:r>
                        <w:rPr>
                          <w:color w:val="000000"/>
                        </w:rPr>
                        <w:t xml:space="preserve">Vũ </w:t>
                      </w:r>
                      <w:r>
                        <w:rPr>
                          <w:color w:val="000000"/>
                        </w:rPr>
                        <w:t xml:space="preserve">Thị </w:t>
                      </w:r>
                      <w:r>
                        <w:rPr>
                          <w:color w:val="000000"/>
                        </w:rPr>
                        <w:t xml:space="preserve">Thùy </w:t>
                      </w:r>
                      <w:r>
                        <w:rPr>
                          <w:color w:val="000000"/>
                        </w:rPr>
                        <w:t xml:space="preserve">C</w:t>
                      </w:r>
                      <w:r>
                        <w:rPr>
                          <w:color w:val="000000"/>
                        </w:rPr>
                        <w:t xml:space="preserve">h</w:t>
                      </w:r>
                      <w:r>
                        <w:rPr>
                          <w:color w:val="000000"/>
                        </w:rPr>
                        <w:t xml:space="preserve">i</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22-25</w:t>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26-31</w:t>
            </w:r>
            <w:r>
              <w:rPr>
                <w:b/>
                <w:bCs/>
              </w:rPr>
            </w:r>
            <w:r>
              <w:rPr>
                <w:b/>
                <w:bCs/>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10063" w:type="dxa"/>
        <w:tblBorders/>
        <w:tblLayout w:type="fixed"/>
        <w:tblLook w:val="04A0" w:firstRow="1" w:lastRow="0" w:firstColumn="1" w:lastColumn="0" w:noHBand="0" w:noVBand="1"/>
      </w:tblPr>
      <w:tblGrid>
        <w:gridCol w:w="1701"/>
        <w:gridCol w:w="3331"/>
        <w:gridCol w:w="5031"/>
      </w:tblGrid>
      <w:tr>
        <w:trPr>
          <w:trHeight w:val="1152"/>
        </w:trPr>
        <w:tc>
          <w:tcPr>
            <w:tcBorders/>
            <w:tcW w:w="170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275/2026/1346/VFI-CT.T07.A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26 tháng 8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VŨ VIẾT THẮNG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275/2026/1346/VFI-HĐTĐ.T07.A</w:t>
      </w:r>
      <w:r>
        <w:rPr>
          <w:spacing w:val="-4"/>
          <w:lang w:val="vi-VN"/>
        </w:rPr>
        <w:t xml:space="preserve"> ký ngày </w:t>
      </w:r>
      <w:r>
        <w:rPr>
          <w:spacing w:val="-4"/>
          <w:lang w:val="vi-VN"/>
        </w:rPr>
        <w:t xml:space="preserve">0</w:t>
      </w:r>
      <w:r>
        <w:rPr>
          <w:color w:val="000000" w:themeColor="text1"/>
          <w:spacing w:val="-4"/>
        </w:rPr>
        <w:t xml:space="preserve">5 tháng 8 năm 2026</w:t>
      </w:r>
      <w:r>
        <w:rPr>
          <w:spacing w:val="-4"/>
          <w:lang w:val="vi-VN"/>
        </w:rPr>
        <w:t xml:space="preserve"> </w:t>
      </w:r>
      <w:r>
        <w:rPr>
          <w:spacing w:val="-4"/>
          <w:lang w:val="vi-VN"/>
        </w:rPr>
        <w:t xml:space="preserve">giữa </w:t>
      </w:r>
      <w:commentRangeStart w:id="0"/>
      <w:r>
        <w:rPr>
          <w:color w:val="000000" w:themeColor="text1"/>
          <w:spacing w:val="-4"/>
        </w:rPr>
        <w:t xml:space="preserve">Ôn</w:t>
      </w:r>
      <w:commentRangeEnd w:id="0"/>
      <w:r>
        <w:commentReference w:id="0"/>
      </w:r>
      <w:r>
        <w:rPr>
          <w:color w:val="000000" w:themeColor="text1"/>
          <w:spacing w:val="-4"/>
        </w:rPr>
        <w:t xml:space="preserve">g Vũ Viết Thắng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275/2026/1346/VFI-BC.T07.A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VŨ VIẾT THẮNG</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001086007791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w:t>
            </w:r>
            <w:r>
              <w:rPr>
                <w:color w:val="000000" w:themeColor="text1"/>
                <w:lang w:val="vi-VN"/>
              </w:rPr>
              <w:t xml:space="preserve">Đồng </w:t>
            </w:r>
            <w:r>
              <w:rPr>
                <w:color w:val="000000" w:themeColor="text1"/>
                <w:lang w:val="vi-VN"/>
              </w:rPr>
              <w:t xml:space="preserve">Tân, </w:t>
            </w:r>
            <w:r>
              <w:rPr>
                <w:color w:val="000000" w:themeColor="text1"/>
                <w:lang w:val="vi-VN"/>
              </w:rPr>
              <w:t xml:space="preserve">Ứng </w:t>
            </w:r>
            <w:r>
              <w:rPr>
                <w:color w:val="000000" w:themeColor="text1"/>
                <w:lang w:val="vi-VN"/>
              </w:rPr>
              <w:t xml:space="preserve">Hòa,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r>
            <w:r>
              <w:rPr>
                <w:b/>
                <w:bCs/>
                <w:lang w:val="vi-VN"/>
              </w:rPr>
            </w:r>
            <w:r>
              <w:rPr>
                <w:b/>
                <w:bCs/>
                <w:lang w:val="vi-VN"/>
              </w:rPr>
            </w:r>
          </w:p>
          <w:p>
            <w:pPr>
              <w:pBdr/>
              <w:spacing w:after="40" w:before="4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344, tờ bản đồ số: 12 có địa chỉ: Thôn Tứ Kỳ, xã Ứng Hòa, Thành phố Hà Nội theo</w:t>
      </w:r>
      <w:r>
        <w:rPr>
          <w:color w:val="000000" w:themeColor="text1"/>
        </w:rPr>
        <w:t xml:space="preserve"> 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344, tờ bản đồ số: 12 có địa chỉ: Thôn Tứ Kỳ, xã Ứng Hòa, Thành phố Hà Nội theo</w:t>
            </w:r>
            <w:r>
              <w:rPr>
                <w:color w:val="000000"/>
              </w:rPr>
              <w:t xml:space="preserve"> 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nằm </w:t>
            </w:r>
            <w:r>
              <w:rPr>
                <w:b w:val="0"/>
                <w:bCs w:val="0"/>
                <w:color w:val="000000" w:themeColor="text1"/>
              </w:rPr>
              <w:t xml:space="preserve">ngoài</w:t>
            </w:r>
            <w:r>
              <w:rPr>
                <w:b w:val="0"/>
                <w:bCs w:val="0"/>
                <w:color w:val="000000" w:themeColor="text1"/>
              </w:rPr>
              <w:t xml:space="preserve"> </w:t>
            </w:r>
            <w:r>
              <w:rPr>
                <w:b w:val="0"/>
                <w:bCs w:val="0"/>
                <w:color w:val="000000" w:themeColor="text1"/>
              </w:rPr>
              <w:t xml:space="preserve">quy </w:t>
            </w:r>
            <w:r>
              <w:rPr>
                <w:b w:val="0"/>
                <w:bCs w:val="0"/>
                <w:color w:val="000000" w:themeColor="text1"/>
              </w:rPr>
              <w:t xml:space="preserve">hoạch</w:t>
            </w:r>
            <w:r>
              <w:rPr>
                <w:b w:val="0"/>
                <w:bCs w:val="0"/>
                <w:color w:val="000000" w:themeColor="text1"/>
              </w:rPr>
            </w:r>
            <w:r>
              <w:rPr>
                <w:b w:val="0"/>
                <w:bCs w:val="0"/>
                <w:color w:val="000000" w:themeColor="text1"/>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156,3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3.907.500.000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w:t>
            </w:r>
            <w:r>
              <w:rPr>
                <w:b w:val="0"/>
                <w:bCs w:val="0"/>
                <w:color w:val="000000" w:themeColor="text1"/>
              </w:rPr>
              <w:t xml:space="preserve">trong </w:t>
            </w:r>
            <w:r>
              <w:rPr>
                <w:b w:val="0"/>
                <w:bCs w:val="0"/>
                <w:color w:val="000000" w:themeColor="text1"/>
              </w:rPr>
              <w:t xml:space="preserve">quy </w:t>
            </w:r>
            <w:r>
              <w:rPr>
                <w:b w:val="0"/>
                <w:bCs w:val="0"/>
                <w:color w:val="000000" w:themeColor="text1"/>
              </w:rPr>
              <w:t xml:space="preserve">hoạc</w:t>
            </w:r>
            <w:r>
              <w:rPr>
                <w:b w:val="0"/>
                <w:bCs w:val="0"/>
                <w:color w:val="000000" w:themeColor="text1"/>
              </w:rPr>
              <w:t xml:space="preserve">h</w:t>
            </w:r>
            <w:r>
              <w:rPr>
                <w:b w:val="0"/>
                <w:bCs w:val="0"/>
                <w:color w:val="000000" w:themeColor="text1"/>
              </w:rPr>
            </w:r>
            <w:r>
              <w:rPr>
                <w:b w:val="0"/>
                <w:bCs w:val="0"/>
                <w:color w:val="000000" w:themeColor="text1"/>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r>
            <w:r>
              <w:rPr>
                <w:color w:val="000000" w:themeColor="text1"/>
              </w:rPr>
              <w:t xml:space="preserve">40,7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rPr>
                <w:color w:val="000000" w:themeColor="text1"/>
              </w:rPr>
              <w:t xml:space="preserve">2.</w:t>
            </w:r>
            <w:r>
              <w:rPr>
                <w:color w:val="000000" w:themeColor="text1"/>
              </w:rPr>
              <w:t xml:space="preserve">068.</w:t>
            </w:r>
            <w:r>
              <w:rPr>
                <w:color w:val="000000" w:themeColor="text1"/>
              </w:rPr>
              <w:t xml:space="preserve">000</w:t>
            </w:r>
            <w:r>
              <w:rPr>
                <w:color w:val="000000" w:themeColor="text1"/>
              </w:rP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8</w:t>
            </w:r>
            <w:r>
              <w:rPr>
                <w:color w:val="000000" w:themeColor="text1"/>
              </w:rPr>
              <w:t xml:space="preserve">4.</w:t>
            </w:r>
            <w:r>
              <w:rPr>
                <w:color w:val="000000" w:themeColor="text1"/>
              </w:rPr>
              <w:t xml:space="preserve">167.</w:t>
            </w:r>
            <w:r>
              <w:rPr>
                <w:color w:val="000000" w:themeColor="text1"/>
              </w:rPr>
              <w:t xml:space="preserve">600</w:t>
            </w:r>
            <w:r>
              <w:rPr>
                <w:color w:val="000000" w:themeColor="text1"/>
              </w:rP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w:t>
            </w:r>
            <w:r>
              <w:rPr>
                <w:b/>
                <w:bCs/>
              </w:rPr>
              <w:t xml:space="preserve">991.</w:t>
            </w:r>
            <w:r>
              <w:rPr>
                <w:b/>
                <w:bCs/>
              </w:rPr>
              <w:t xml:space="preserve">667.</w:t>
            </w:r>
            <w:r>
              <w:rPr>
                <w:b/>
                <w:bCs/>
              </w:rPr>
              <w:t xml:space="preserve">600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w:t>
            </w:r>
            <w:r>
              <w:rPr>
                <w:b/>
                <w:bCs/>
              </w:rPr>
              <w:t xml:space="preserve">991.</w:t>
            </w:r>
            <w:r>
              <w:rPr>
                <w:b/>
                <w:bCs/>
              </w:rPr>
              <w:t xml:space="preserve">6</w:t>
            </w:r>
            <w:r>
              <w:rPr>
                <w:b/>
                <w:bCs/>
              </w:rPr>
              <w:t xml:space="preserve">00.</w:t>
            </w:r>
            <w:r>
              <w:rPr>
                <w:b/>
                <w:bCs/>
              </w:rPr>
              <w:t xml:space="preserve">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w:t>
            </w:r>
            <w:r>
              <w:rPr>
                <w:b/>
                <w:bCs/>
                <w:i/>
                <w:iCs/>
                <w:color w:val="000000"/>
              </w:rPr>
              <w:t xml:space="preserve">tỷ </w:t>
            </w:r>
            <w:r>
              <w:rPr>
                <w:b/>
                <w:bCs/>
                <w:i/>
                <w:iCs/>
                <w:color w:val="000000"/>
              </w:rPr>
              <w:t xml:space="preserve">chín </w:t>
            </w:r>
            <w:r>
              <w:rPr>
                <w:b/>
                <w:bCs/>
                <w:i/>
                <w:iCs/>
                <w:color w:val="000000"/>
              </w:rPr>
              <w:t xml:space="preserve">trăm </w:t>
            </w:r>
            <w:r>
              <w:rPr>
                <w:b/>
                <w:bCs/>
                <w:i/>
                <w:iCs/>
                <w:color w:val="000000"/>
              </w:rPr>
              <w:t xml:space="preserve">chín </w:t>
            </w:r>
            <w:r>
              <w:rPr>
                <w:b/>
                <w:bCs/>
                <w:i/>
                <w:iCs/>
                <w:color w:val="000000"/>
              </w:rPr>
              <w:t xml:space="preserve">mươi </w:t>
            </w:r>
            <w:r>
              <w:rPr>
                <w:b/>
                <w:bCs/>
                <w:i/>
                <w:iCs/>
                <w:color w:val="000000"/>
              </w:rPr>
              <w:t xml:space="preserve">mốt </w:t>
            </w:r>
            <w:r>
              <w:rPr>
                <w:b/>
                <w:bCs/>
                <w:i/>
                <w:iCs/>
                <w:color w:val="000000"/>
              </w:rPr>
              <w:t xml:space="preserve">triệu </w:t>
            </w:r>
            <w:r>
              <w:rPr>
                <w:b/>
                <w:bCs/>
                <w:i/>
                <w:iCs/>
                <w:color w:val="000000"/>
              </w:rPr>
              <w:t xml:space="preserve">sáu </w:t>
            </w:r>
            <w:r>
              <w:rPr>
                <w:b/>
                <w:bCs/>
                <w:i/>
                <w:iCs/>
                <w:color w:val="000000"/>
              </w:rPr>
              <w:t xml:space="preserve">trăm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871"/>
        <w:gridCol w:w="3160"/>
        <w:gridCol w:w="5031"/>
        <w:gridCol w:w="29"/>
      </w:tblGrid>
      <w:tr>
        <w:trPr>
          <w:trHeight w:val="1843"/>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031"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275/2026/1346/VFI-BC.T07.A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26 tháng 8 năm 2026</w:t>
            </w:r>
            <w:r>
              <w:rPr>
                <w:color w:val="000000" w:themeColor="text1"/>
                <w:sz w:val="24"/>
                <w:szCs w:val="24"/>
                <w:lang w:val="vi-VN"/>
              </w:rPr>
            </w:r>
            <w:r>
              <w:rPr>
                <w:color w:val="000000" w:themeColor="text1"/>
                <w:sz w:val="24"/>
                <w:szCs w:val="24"/>
                <w:lang w:val="vi-VN"/>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275/2026/1346/VFI-CT.T07.A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VŨ VIẾT THẮNG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001086007791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w:t>
            </w:r>
            <w:r>
              <w:rPr>
                <w:color w:val="000000" w:themeColor="text1"/>
                <w:lang w:val="vi-VN"/>
              </w:rPr>
              <w:t xml:space="preserve">Đồng </w:t>
            </w:r>
            <w:r>
              <w:rPr>
                <w:color w:val="000000" w:themeColor="text1"/>
                <w:lang w:val="vi-VN"/>
              </w:rPr>
              <w:t xml:space="preserve">Tân, </w:t>
            </w:r>
            <w:r>
              <w:rPr>
                <w:color w:val="000000" w:themeColor="text1"/>
                <w:lang w:val="vi-VN"/>
              </w:rPr>
              <w:t xml:space="preserve">Ứng </w:t>
            </w:r>
            <w:r>
              <w:rPr>
                <w:color w:val="000000" w:themeColor="text1"/>
                <w:lang w:val="vi-VN"/>
              </w:rPr>
              <w:t xml:space="preserve">Hòa,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344, tờ bản đồ số: 12 có địa chỉ: Thôn Tứ Kỳ, xã Ứng Hòa, Thành phố Hà Nội theo</w:t>
            </w:r>
            <w:r>
              <w:rPr>
                <w:bCs/>
                <w:color w:val="000000" w:themeColor="text1"/>
                <w:lang w:val="pt-BR"/>
              </w:rPr>
              <w:t xml:space="preserve"> 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Tứ K</w:t>
            </w:r>
            <w:r>
              <w:rPr>
                <w:color w:val="000000" w:themeColor="text1"/>
                <w:lang w:val="pt-BR"/>
              </w:rPr>
              <w:t xml:space="preserve">ỳ</w:t>
            </w:r>
            <w:r>
              <w:rPr>
                <w:color w:val="000000" w:themeColor="text1"/>
                <w:lang w:val="pt-BR"/>
              </w:rPr>
              <w:t xml:space="preserve">, </w:t>
            </w:r>
            <w:r>
              <w:rPr>
                <w:color w:val="000000" w:themeColor="text1"/>
                <w:lang w:val="pt-BR"/>
              </w:rPr>
              <w:t xml:space="preserve">xã </w:t>
            </w:r>
            <w:r>
              <w:rPr>
                <w:color w:val="000000" w:themeColor="text1"/>
                <w:lang w:val="pt-BR"/>
              </w:rPr>
              <w:t xml:space="preserve">Ứng</w:t>
            </w:r>
            <w:r>
              <w:rPr>
                <w:color w:val="000000" w:themeColor="text1"/>
                <w:lang w:val="pt-BR"/>
              </w:rPr>
              <w:t xml:space="preserve"> Hòa, </w:t>
            </w:r>
            <w:r>
              <w:rPr>
                <w:color w:val="000000" w:themeColor="text1"/>
                <w:lang w:val="pt-BR"/>
              </w:rPr>
              <w:t xml:space="preserve">t</w:t>
            </w:r>
            <w:r>
              <w:rPr>
                <w:color w:val="000000" w:themeColor="text1"/>
                <w:lang w:val="pt-BR"/>
              </w:rPr>
              <w:t xml:space="preserve">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lang w:val="pt-BR"/>
              </w:rPr>
              <w:t xml:space="preserve">20.710860, 105.842319</w:t>
            </w:r>
            <w:r>
              <w:rPr>
                <w:lang w:val="pt-BR"/>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05/</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3"/>
        <w:numPr>
          <w:ilvl w:val="0"/>
          <w:numId w:val="39"/>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03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6</w:t>
      </w:r>
      <w:r>
        <w:rPr>
          <w:bCs/>
          <w:spacing w:val="-4"/>
          <w:lang w:val="pt-BR"/>
        </w:rPr>
        <w:t xml:space="preserve">;</w:t>
      </w:r>
      <w:r>
        <w:rPr>
          <w:bCs/>
          <w:spacing w:val="-4"/>
          <w:lang w:val="pt-BR"/>
        </w:rPr>
      </w:r>
      <w:r>
        <w:rPr>
          <w:bCs/>
          <w:spacing w:val="-4"/>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275/2026/1346/VFI-HĐTĐ.T07.A ngày 05/08/2026 giữa Ông Vũ Viết Thắng 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lang w:val="pt-BR"/>
        </w:rPr>
      </w:r>
      <w:r>
        <w:rPr>
          <w:color w:val="000000" w:themeColor="text1"/>
          <w:spacing w:val="-4"/>
          <w:lang w:val="pt-BR"/>
        </w:rPr>
        <w:t xml:space="preserve">Bức tranh thị trường bất động sản Hà Nội năm 2026: Hạ tầng dẫn dắt, thị trường bước vào chu kỳ tăng trưởng mới. </w:t>
      </w:r>
      <w:r>
        <w:rPr>
          <w:color w:val="000000" w:themeColor="text1"/>
          <w:spacing w:val="-4"/>
          <w:lang w:val="pt-BR"/>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w:t>
      </w:r>
      <w:r>
        <w:rPr>
          <w:color w:val="000000" w:themeColor="text1"/>
          <w:spacing w:val="-4"/>
          <w:lang w:val="pt-BR"/>
        </w:rPr>
        <w:t xml:space="preserve">nh, lấy nhu cầu ở thực, chất lượng dự án và năng lực doanh nghiệp làm trụ cột phát triển bền vững.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single" w:color="e9e9e9" w:sz="6" w:space="0"/>
          <w:right w:val="none" w:color="000000" w:sz="4" w:space="0"/>
        </w:pBdr>
        <w:tabs>
          <w:tab w:val="left" w:leader="none" w:pos="4006"/>
        </w:tabs>
        <w:spacing w:after="120" w:before="120" w:line="276" w:lineRule="auto"/>
        <w:ind w:firstLine="0" w:left="0"/>
        <w:jc w:val="both"/>
        <w:rPr>
          <w:color w:val="000000" w:themeColor="text1"/>
          <w:spacing w:val="-4"/>
          <w14:ligatures w14:val="none"/>
        </w:rPr>
      </w:pPr>
      <w:r>
        <w:rPr>
          <w:color w:val="000000" w:themeColor="text1"/>
          <w:spacing w:val="-4"/>
          <w:lang w:val="pt-BR" w:bidi="pt-BR"/>
        </w:rPr>
      </w:r>
      <w:r>
        <w:rPr>
          <w:color w:val="000000" w:themeColor="text1"/>
          <w:spacing w:val="-4"/>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color w:val="000000" w:themeColor="text1"/>
          <w:spacing w:val="-4"/>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spacing w:val="-4"/>
          <w:lang w:val="pt-BR"/>
        </w:rPr>
        <w:tab/>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Hạ tầng – "xương sống" mở không gian phát triển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color w:val="000000" w:themeColor="text1"/>
          <w:spacing w:val="-4"/>
          <w:lang w:val="pt-BR"/>
        </w:rPr>
        <w:t xml:space="preserve">g sản.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17" w:tooltip="https://thanglong.chinhphu.vn/khoi-thong-nguon-luc-gop-phan-tang-truong-nhanh-cho-thi-truong-bat-dong-san-103250310174456568.htm" w:history="1">
        <w:r>
          <w:rPr>
            <w:color w:val="000000" w:themeColor="text1"/>
            <w:spacing w:val="-4"/>
            <w:lang w:val="pt-BR"/>
          </w:rPr>
          <w:t xml:space="preserve">Khơi thông nguồn lực góp phần tăng trưởng nhanh cho thị trường bất động sản</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r>
        <w:rPr>
          <w:color w:val="000000" w:themeColor="text1"/>
          <w:spacing w:val="-4"/>
          <w:lang w:val="pt-BR" w:bidi="pt-BR"/>
        </w:rPr>
      </w:r>
      <w:hyperlink r:id="rId18" w:tooltip="https://thanglong.chinhphu.vn/loi-the-ve-khong-gian-xanh-tang-suc-hut-cho-bat-dong-san-nam-ha-noi-103250514162317899.htm" w:history="1">
        <w:r>
          <w:rPr>
            <w:color w:val="000000" w:themeColor="text1"/>
            <w:spacing w:val="-4"/>
            <w:lang w:val="pt-BR"/>
          </w:rPr>
          <w:t xml:space="preserve">Lợi thế về không gian xanh tăng sức hút cho bất động sản Nam Hà Nội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19" w:tooltip="https://thanglong.chinhphu.vn/cu-hich-ha-tang-mang-toi-lan-song-moi-cho-bat-dong-san-tay-ha-noi-103250526172218859.htm" w:history="1">
        <w:r>
          <w:rPr>
            <w:color w:val="000000" w:themeColor="text1"/>
            <w:spacing w:val="-4"/>
            <w:lang w:val="pt-BR"/>
          </w:rPr>
          <w:t xml:space="preserve">Cú hích hạ tầng mang tới làn sóng mới cho bất động sản Tây Hà Nội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bidi="pt-BR"/>
        </w:rPr>
      </w:r>
      <w:hyperlink r:id="rId20" w:tooltip="https://thanglong.chinhphu.vn/cong-bo-5-du-an-bat-dong-san-duoc-phep-ban-cho-to-chuc-nguoi-nuoc-ngoai-103250725163957993.htm" w:history="1">
        <w:r>
          <w:rPr>
            <w:color w:val="000000" w:themeColor="text1"/>
            <w:spacing w:val="-4"/>
            <w:lang w:val="pt-BR"/>
          </w:rPr>
          <w:t xml:space="preserve">Công bố 5 dự án bất động sản được phép bán cho tổ chức, người nước ngoài</w:t>
        </w:r>
      </w:hyperlink>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color w:val="000000" w:themeColor="text1"/>
          <w:spacing w:val="-4"/>
          <w:lang w:val="pt-BR"/>
        </w:rPr>
        <w:t xml:space="preserve">có điều kiện kết nối thuận lợi hơn, qua đó gia tăng sức hấp dẫn với các dự án đô thị, khu nhà ở và dịch vụ.</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color w:val="000000" w:themeColor="text1"/>
          <w:spacing w:val="-4"/>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color w:val="000000" w:themeColor="text1"/>
          <w:spacing w:val="-4"/>
          <w:lang w:val="pt-BR"/>
        </w:rPr>
        <w:t xml:space="preserve"> trưởng bất động sản dài hạn.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color w:val="000000" w:themeColor="text1"/>
          <w:spacing w:val="-4"/>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Thị trường chuyển từ "tăng nóng" sang tăng trưởng chọn lọc</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color w:val="000000" w:themeColor="text1"/>
          <w:spacing w:val="-4"/>
          <w:lang w:val="pt-BR"/>
        </w:rPr>
        <w:t xml:space="preserve">quy hoạch rõ ràng, hạ tầng đồng bộ và nhu cầu ở thực ổn định.</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color w:val="000000" w:themeColor="text1"/>
          <w:spacing w:val="-4"/>
          <w:lang w:val="pt-BR"/>
        </w:rPr>
        <w:t xml:space="preserve">à được triển khai bài bản sẽ trở thành động lực chính của thị trường trong năm 2026.</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color w:val="000000" w:themeColor="text1"/>
          <w:spacing w:val="-4"/>
          <w:lang w:val="pt-BR"/>
        </w:rPr>
        <w:t xml:space="preserve">c phân khúc an toàn hơn, hạn chế rủi ro và có tiềm năng tăng trưởng dài hạn.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Nguồn cung lớn, thị trường phân hóa rõ nét</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color w:val="000000" w:themeColor="text1"/>
          <w:spacing w:val="-4"/>
          <w:lang w:val="pt-BR"/>
        </w:rPr>
        <w:t xml:space="preserve"> cơ hội cho người mua, vừa đặt ra thách thức cho doanh nghiệp phát triển dự án.</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color w:val="000000" w:themeColor="text1"/>
          <w:spacing w:val="-4"/>
          <w:lang w:val="pt-BR"/>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color w:val="000000" w:themeColor="text1"/>
          <w:spacing w:val="-4"/>
          <w:lang w:val="pt-BR"/>
        </w:rPr>
        <w:t xml:space="preserve">, phân khúc nhà ở vừa túi tiền và nhà ở xã hội được kỳ vọng sẽ dần cải thiện nguồn cung khi các chính sách mới được triển khai đồng bộ.</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Chính sách và pháp lý – điểm tựa cho chu kỳ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color w:val="000000" w:themeColor="text1"/>
          <w:spacing w:val="-4"/>
          <w:lang w:val="pt-BR"/>
        </w:rPr>
        <w:t xml:space="preserve">guồn cung đáng kể cho thị trường.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color w:val="000000" w:themeColor="text1"/>
          <w:spacing w:val="-4"/>
          <w:lang w:val="pt-BR"/>
        </w:rPr>
        <w:t xml:space="preserve">ự án kéo dài, đồng thời tạo niềm tin cho nhà đầu tư và người mua nhà.</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color w:val="000000" w:themeColor="text1"/>
          <w:spacing w:val="-4"/>
          <w:lang w:val="pt-BR"/>
        </w:rPr>
        <w:t xml:space="preserve">ùng hỗ trợ giao dịch, khác xa giai đoạn "cú sốc kép" năm 2022.</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color w:val="000000" w:themeColor="text1"/>
          <w:spacing w:val="-4"/>
          <w:lang w:val="pt-BR"/>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Triển vọng 2026: tăng trưởng bền vững trên nền tảng mới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color w:val="000000" w:themeColor="text1"/>
          <w:spacing w:val="-4"/>
          <w:lang w:val="pt-BR"/>
        </w:rPr>
        <w:t xml:space="preserve"> hội bứt phá. Ngược lại, các doanh nghiệp yếu về pháp lý, phụ thuộc nhiều vào đòn bẩy tài chính hoặc chạy theo đầu cơ ngắn hạn có thể tiếp tục bị đào thải.</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14:ligatures w14:val="none"/>
        </w:rPr>
      </w:pPr>
      <w:r>
        <w:rPr>
          <w:color w:val="000000" w:themeColor="text1"/>
          <w:spacing w:val="-4"/>
          <w:lang w:val="pt-BR"/>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color w:val="000000" w:themeColor="text1"/>
          <w:spacing w:val="-4"/>
          <w:lang w:val="pt-BR"/>
        </w:rPr>
        <w:t xml:space="preserve">ông còn chỗ cho những cơn sốt ảo, mà hướng tới tăng trưởng ổn định, gắn với chất lượng đô thị và chất lượng sống.</w:t>
      </w:r>
      <w:r>
        <w:rPr>
          <w:color w:val="000000" w:themeColor="text1"/>
          <w:spacing w:val="-4"/>
          <w14:ligatures w14:val="none"/>
        </w:rPr>
      </w:r>
      <w:r>
        <w:rPr>
          <w:color w:val="000000" w:themeColor="text1"/>
          <w:spacing w:val="-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color w:val="000000" w:themeColor="text1"/>
          <w:spacing w:val="-4"/>
          <w:highlight w:val="none"/>
          <w14:ligatures w14:val="none"/>
        </w:rPr>
      </w:pPr>
      <w:r>
        <w:rPr>
          <w:color w:val="000000" w:themeColor="text1"/>
          <w:spacing w:val="-4"/>
          <w:lang w:val="pt-BR"/>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spacing w:val="-4"/>
          <w:highlight w:val="none"/>
          <w14:ligatures w14:val="none"/>
        </w:rPr>
      </w:r>
      <w:r>
        <w:rPr>
          <w:color w:val="000000" w:themeColor="text1"/>
          <w:spacing w:val="-4"/>
          <w:highlight w:val="none"/>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bCs/>
          <w:i/>
          <w:color w:val="000000" w:themeColor="text1"/>
          <w:spacing w:val="-4"/>
          <w14:ligatures w14:val="none"/>
        </w:rPr>
      </w:pPr>
      <w:r>
        <w:rPr>
          <w:i/>
          <w:iCs/>
          <w:color w:val="000000" w:themeColor="text1"/>
          <w:spacing w:val="-4"/>
          <w:highlight w:val="none"/>
          <w:lang w:val="pt-BR" w:bidi="pt-BR"/>
        </w:rPr>
        <w:t xml:space="preserve">(</w:t>
      </w:r>
      <w:r>
        <w:rPr>
          <w:i/>
          <w:iCs/>
          <w:color w:val="000000" w:themeColor="text1"/>
          <w:spacing w:val="-4"/>
          <w:highlight w:val="none"/>
          <w:lang w:val="pt-BR" w:bidi="pt-BR"/>
        </w:rPr>
        <w:t xml:space="preserve">Nguồn: </w:t>
      </w:r>
      <w:r>
        <w:rPr>
          <w:i/>
          <w:iCs/>
          <w:color w:val="000000" w:themeColor="text1"/>
          <w:spacing w:val="-4"/>
          <w:highlight w:val="none"/>
          <w:lang w:val="pt-BR" w:bidi="pt-BR"/>
        </w:rPr>
        <w:t xml:space="preserve">https://thanglong.chinhphu.vn/buc-tranh-thi-truong-bat-dong-san-ha-noi-nam-2026-ha-tang-dan-dat-thi-truong-buoc-vao-chu-ky-tang-truong-moi-103260101181315972.htm</w:t>
      </w:r>
      <w:r>
        <w:rPr>
          <w:i/>
          <w:iCs/>
          <w:color w:val="000000" w:themeColor="text1"/>
          <w:spacing w:val="-4"/>
          <w:highlight w:val="none"/>
          <w:lang w:val="pt-BR" w:bidi="pt-BR"/>
        </w:rPr>
        <w:t xml:space="preserve">)</w:t>
      </w:r>
      <w:r>
        <w:rPr>
          <w:bCs/>
          <w:i/>
          <w:color w:val="000000" w:themeColor="text1"/>
          <w:spacing w:val="-4"/>
          <w14:ligatures w14:val="none"/>
        </w:rPr>
      </w:r>
      <w:r>
        <w:rPr>
          <w:bCs/>
          <w:i/>
          <w:color w:val="000000" w:themeColor="text1"/>
          <w:spacing w:val="-4"/>
          <w14:ligatures w14:val="none"/>
        </w:rPr>
      </w:r>
    </w:p>
    <w:p>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344, tờ bản đồ số: 12 có địa chỉ: Thôn Tứ Kỳ, xã Ứng Hòa, Thành phố Hà Nội theo</w:t>
            </w:r>
            <w:r>
              <w:rPr>
                <w:b/>
                <w:bCs/>
                <w:color w:val="000000"/>
              </w:rPr>
              <w:t xml:space="preserve"> 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Tứ Kì,Xã </w:t>
            </w:r>
            <w:r>
              <w:rPr>
                <w:color w:val="000000"/>
              </w:rPr>
              <w:t xml:space="preserve">Ứn</w:t>
            </w:r>
            <w:r>
              <w:rPr>
                <w:color w:val="000000"/>
              </w:rPr>
              <w:t xml:space="preserve">g Hòa,Thành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w:t>
            </w:r>
            <w:r>
              <w:rPr>
                <w:color w:val="000000"/>
              </w:rPr>
              <w:t xml:space="preserve">97,</w:t>
            </w:r>
            <w:r>
              <w:rPr>
                <w:color w:val="000000"/>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w:t>
            </w:r>
            <w:r>
              <w:rPr>
                <w:color w:val="000000"/>
              </w:rPr>
              <w:t xml:space="preserve">chú:</w:t>
            </w:r>
            <w:r>
              <w:rPr>
                <w:color w:val="000000"/>
              </w:rPr>
            </w:r>
            <w:r>
              <w:rPr>
                <w:color w:val="000000"/>
              </w:rPr>
            </w:r>
          </w:p>
        </w:tc>
        <w:tc>
          <w:tcPr>
            <w:gridSpan w:val="3"/>
            <w:tcBorders/>
            <w:tcW w:w="6259" w:type="dxa"/>
            <w:vAlign w:val="center"/>
            <w:vMerge w:val="restart"/>
            <w:textDirection w:val="lrTb"/>
            <w:noWrap w:val="false"/>
          </w:tcPr>
          <w:p>
            <w:pPr>
              <w:pBdr/>
              <w:spacing/>
              <w:ind w:firstLine="0" w:left="0"/>
              <w:jc w:val="left"/>
              <w:rPr>
                <w:color w:val="000000" w:themeColor="text1"/>
                <w:highlight w:val="none"/>
              </w:rPr>
            </w:pPr>
            <w:r>
              <w:rPr>
                <w:color w:val="000000" w:themeColor="text1"/>
              </w:rPr>
              <w:t xml:space="preserve">-</w:t>
            </w:r>
            <w:r>
              <w:rPr>
                <w:color w:val="000000" w:themeColor="text1"/>
              </w:rPr>
              <w:t xml:space="preserve">Giấy </w:t>
            </w:r>
            <w:r>
              <w:rPr>
                <w:color w:val="000000" w:themeColor="text1"/>
              </w:rPr>
              <w:t xml:space="preserve">chứng </w:t>
            </w:r>
            <w:r>
              <w:rPr>
                <w:color w:val="000000" w:themeColor="text1"/>
              </w:rPr>
              <w:t xml:space="preserve">nhận </w:t>
            </w:r>
            <w:r>
              <w:rPr>
                <w:color w:val="000000" w:themeColor="text1"/>
              </w:rPr>
              <w:t xml:space="preserve">này </w:t>
            </w:r>
            <w:r>
              <w:rPr>
                <w:color w:val="000000" w:themeColor="text1"/>
              </w:rPr>
              <w:t xml:space="preserve">được </w:t>
            </w:r>
            <w:r>
              <w:rPr>
                <w:color w:val="000000" w:themeColor="text1"/>
              </w:rPr>
              <w:t xml:space="preserve">cấp </w:t>
            </w:r>
            <w:r>
              <w:rPr>
                <w:color w:val="000000" w:themeColor="text1"/>
              </w:rPr>
              <w:t xml:space="preserve">đổi </w:t>
            </w:r>
            <w:r>
              <w:rPr>
                <w:color w:val="000000" w:themeColor="text1"/>
              </w:rPr>
              <w:t xml:space="preserve">từ </w:t>
            </w:r>
            <w:r>
              <w:rPr>
                <w:color w:val="000000" w:themeColor="text1"/>
              </w:rPr>
              <w:t xml:space="preserve">Giấy </w:t>
            </w:r>
            <w:r>
              <w:rPr>
                <w:color w:val="000000" w:themeColor="text1"/>
              </w:rPr>
              <w:t xml:space="preserve">chứng </w:t>
            </w:r>
            <w:r>
              <w:rPr>
                <w:color w:val="000000" w:themeColor="text1"/>
              </w:rPr>
              <w:t xml:space="preserve">nhận </w:t>
            </w:r>
            <w:r>
              <w:rPr>
                <w:color w:val="000000" w:themeColor="text1"/>
              </w:rPr>
              <w:t xml:space="preserve">quyền </w:t>
            </w:r>
            <w:r>
              <w:rPr>
                <w:color w:val="000000" w:themeColor="text1"/>
              </w:rPr>
              <w:t xml:space="preserve">sử </w:t>
            </w:r>
            <w:r>
              <w:rPr>
                <w:color w:val="000000" w:themeColor="text1"/>
              </w:rPr>
              <w:t xml:space="preserve">dụng </w:t>
            </w:r>
            <w:r>
              <w:rPr>
                <w:color w:val="000000" w:themeColor="text1"/>
              </w:rPr>
              <w:t xml:space="preserve">đất, </w:t>
            </w:r>
            <w:r>
              <w:rPr>
                <w:color w:val="000000" w:themeColor="text1"/>
              </w:rPr>
              <w:t xml:space="preserve">quyền </w:t>
            </w:r>
            <w:r>
              <w:rPr>
                <w:color w:val="000000" w:themeColor="text1"/>
              </w:rPr>
              <w:t xml:space="preserve">sở </w:t>
            </w:r>
            <w:r>
              <w:rPr>
                <w:color w:val="000000" w:themeColor="text1"/>
              </w:rPr>
              <w:t xml:space="preserve">hữu </w:t>
            </w:r>
            <w:r>
              <w:rPr>
                <w:color w:val="000000" w:themeColor="text1"/>
              </w:rPr>
              <w:t xml:space="preserve">nhà </w:t>
            </w:r>
            <w:r>
              <w:rPr>
                <w:color w:val="000000" w:themeColor="text1"/>
              </w:rPr>
              <w:t xml:space="preserve">ở </w:t>
            </w:r>
            <w:r>
              <w:rPr>
                <w:color w:val="000000" w:themeColor="text1"/>
              </w:rPr>
              <w:t xml:space="preserve">và </w:t>
            </w:r>
            <w:r>
              <w:rPr>
                <w:color w:val="000000" w:themeColor="text1"/>
              </w:rPr>
              <w:t xml:space="preserve">tài </w:t>
            </w:r>
            <w:r>
              <w:rPr>
                <w:color w:val="000000" w:themeColor="text1"/>
              </w:rPr>
              <w:t xml:space="preserve">sản </w:t>
            </w:r>
            <w:r>
              <w:rPr>
                <w:color w:val="000000" w:themeColor="text1"/>
              </w:rPr>
              <w:t xml:space="preserve">khác </w:t>
            </w:r>
            <w:r>
              <w:rPr>
                <w:color w:val="000000" w:themeColor="text1"/>
              </w:rPr>
              <w:t xml:space="preserve">gắn </w:t>
            </w:r>
            <w:r>
              <w:rPr>
                <w:color w:val="000000" w:themeColor="text1"/>
              </w:rPr>
              <w:t xml:space="preserve">liền </w:t>
            </w:r>
            <w:r>
              <w:rPr>
                <w:color w:val="000000" w:themeColor="text1"/>
              </w:rPr>
              <w:t xml:space="preserve">với </w:t>
            </w:r>
            <w:r>
              <w:rPr>
                <w:color w:val="000000" w:themeColor="text1"/>
              </w:rPr>
              <w:t xml:space="preserve">đất </w:t>
            </w:r>
            <w:r>
              <w:rPr>
                <w:color w:val="000000" w:themeColor="text1"/>
              </w:rPr>
              <w:t xml:space="preserve">số </w:t>
            </w:r>
            <w:r>
              <w:rPr>
                <w:color w:val="000000" w:themeColor="text1"/>
              </w:rPr>
              <w:t xml:space="preserve">BV </w:t>
            </w:r>
            <w:r>
              <w:rPr>
                <w:color w:val="000000" w:themeColor="text1"/>
              </w:rPr>
              <w:t xml:space="preserve">529322 </w:t>
            </w:r>
            <w:r>
              <w:rPr>
                <w:color w:val="000000" w:themeColor="text1"/>
              </w:rPr>
              <w:t xml:space="preserve">do </w:t>
            </w:r>
            <w:r>
              <w:rPr>
                <w:color w:val="000000" w:themeColor="text1"/>
              </w:rPr>
              <w:t xml:space="preserve">UBND </w:t>
            </w:r>
            <w:r>
              <w:rPr>
                <w:color w:val="000000" w:themeColor="text1"/>
              </w:rPr>
              <w:t xml:space="preserve">huyện </w:t>
            </w:r>
            <w:r>
              <w:rPr>
                <w:color w:val="000000" w:themeColor="text1"/>
              </w:rPr>
              <w:t xml:space="preserve">Ứng </w:t>
            </w:r>
            <w:r>
              <w:rPr>
                <w:color w:val="000000" w:themeColor="text1"/>
              </w:rPr>
              <w:t xml:space="preserve">Hòa </w:t>
            </w:r>
            <w:r>
              <w:rPr>
                <w:color w:val="000000" w:themeColor="text1"/>
              </w:rPr>
              <w:t xml:space="preserve">cấp </w:t>
            </w:r>
            <w:r>
              <w:rPr>
                <w:color w:val="000000" w:themeColor="text1"/>
              </w:rPr>
              <w:t xml:space="preserve">ngày </w:t>
            </w:r>
            <w:r>
              <w:rPr>
                <w:color w:val="000000" w:themeColor="text1"/>
              </w:rPr>
              <w:t xml:space="preserve">24/</w:t>
            </w:r>
            <w:r>
              <w:rPr>
                <w:color w:val="000000" w:themeColor="text1"/>
              </w:rPr>
              <w:t xml:space="preserve">06/</w:t>
            </w:r>
            <w:r>
              <w:rPr>
                <w:color w:val="000000" w:themeColor="text1"/>
              </w:rPr>
              <w:t xml:space="preserve">2014.</w:t>
            </w:r>
            <w:r>
              <w:rPr>
                <w:color w:val="000000" w:themeColor="text1"/>
              </w:rPr>
              <w:t xml:space="preserve">a</w:t>
            </w:r>
            <w:r>
              <w:rPr>
                <w:color w:val="000000" w:themeColor="text1"/>
                <w:highlight w:val="none"/>
              </w:rPr>
            </w:r>
            <w:r>
              <w:rPr>
                <w:color w:val="000000" w:themeColor="text1"/>
                <w:highlight w:val="none"/>
              </w:rPr>
            </w:r>
          </w:p>
          <w:p>
            <w:pPr>
              <w:pBdr/>
              <w:spacing/>
              <w:ind w:firstLine="0" w:left="0"/>
              <w:jc w:val="left"/>
              <w:rPr>
                <w:color w:val="000000" w:themeColor="text1"/>
              </w:rPr>
            </w:pPr>
            <w:r>
              <w:rPr>
                <w:color w:val="000000" w:themeColor="text1"/>
                <w:highlight w:val="none"/>
              </w:rPr>
              <w:t xml:space="preserve">-</w:t>
            </w:r>
            <w:r>
              <w:rPr>
                <w:color w:val="000000" w:themeColor="text1"/>
                <w:highlight w:val="none"/>
              </w:rPr>
              <w:t xml:space="preserve">Thuộc </w:t>
            </w:r>
            <w:r>
              <w:rPr>
                <w:color w:val="000000" w:themeColor="text1"/>
                <w:highlight w:val="none"/>
              </w:rPr>
              <w:t xml:space="preserve">thử </w:t>
            </w:r>
            <w:r>
              <w:rPr>
                <w:color w:val="000000" w:themeColor="text1"/>
                <w:highlight w:val="none"/>
              </w:rPr>
              <w:t xml:space="preserve">đất </w:t>
            </w:r>
            <w:r>
              <w:rPr>
                <w:color w:val="000000" w:themeColor="text1"/>
                <w:highlight w:val="none"/>
              </w:rPr>
              <w:t xml:space="preserve">số </w:t>
            </w:r>
            <w:r>
              <w:rPr>
                <w:color w:val="000000" w:themeColor="text1"/>
                <w:highlight w:val="none"/>
              </w:rPr>
              <w:t xml:space="preserve">344, </w:t>
            </w:r>
            <w:r>
              <w:rPr>
                <w:color w:val="000000" w:themeColor="text1"/>
                <w:highlight w:val="none"/>
              </w:rPr>
              <w:t xml:space="preserve">tờ </w:t>
            </w:r>
            <w:r>
              <w:rPr>
                <w:color w:val="000000" w:themeColor="text1"/>
                <w:highlight w:val="none"/>
              </w:rPr>
              <w:t xml:space="preserve">bản </w:t>
            </w:r>
            <w:r>
              <w:rPr>
                <w:color w:val="000000" w:themeColor="text1"/>
                <w:highlight w:val="none"/>
              </w:rPr>
              <w:t xml:space="preserve">đồ </w:t>
            </w:r>
            <w:r>
              <w:rPr>
                <w:color w:val="000000" w:themeColor="text1"/>
                <w:highlight w:val="none"/>
              </w:rPr>
              <w:t xml:space="preserve">số </w:t>
            </w:r>
            <w:r>
              <w:rPr>
                <w:color w:val="000000" w:themeColor="text1"/>
                <w:highlight w:val="none"/>
              </w:rPr>
              <w:t xml:space="preserve">21, </w:t>
            </w:r>
            <w:r>
              <w:rPr>
                <w:color w:val="000000" w:themeColor="text1"/>
                <w:highlight w:val="none"/>
              </w:rPr>
              <w:t xml:space="preserve">Đồng </w:t>
            </w:r>
            <w:r>
              <w:rPr>
                <w:color w:val="000000" w:themeColor="text1"/>
                <w:highlight w:val="none"/>
              </w:rPr>
              <w:t xml:space="preserve">Tân - </w:t>
            </w:r>
            <w:r>
              <w:rPr>
                <w:color w:val="000000" w:themeColor="text1"/>
                <w:highlight w:val="none"/>
              </w:rPr>
              <w:t xml:space="preserve">VLAP./.</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w:t>
            </w:r>
            <w:commentRangeStart w:id="1"/>
            <w:r>
              <w:rPr>
                <w:color w:val="000000"/>
                <w:highlight w:val="white"/>
              </w:rPr>
              <w:t xml:space="preserve">hoạch</w:t>
            </w:r>
            <w:commentRangeEnd w:id="1"/>
            <w:r>
              <w:commentReference w:id="1"/>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firstLine="0" w:left="0"/>
              <w:jc w:val="both"/>
              <w:rPr>
                <w:color w:val="000000" w:themeColor="text1"/>
                <w:highlight w:val="yellow"/>
              </w:rPr>
            </w:pPr>
            <w:r>
              <w:rPr>
                <w:color w:val="000000" w:themeColor="text1"/>
                <w:highlight w:val="yellow"/>
              </w:rPr>
            </w:r>
            <w:r>
              <w:rPr>
                <w:color w:val="000000" w:themeColor="text1"/>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 xác </w:t>
            </w:r>
            <w:r>
              <w:rPr>
                <w:color w:val="000000" w:themeColor="text1"/>
              </w:rPr>
              <w:t xml:space="preserve">định vị trí thửa đất hiện có </w:t>
            </w:r>
            <w:r>
              <w:rPr>
                <w:color w:val="000000" w:themeColor="text1"/>
              </w:rPr>
              <w:t xml:space="preserve">40,</w:t>
            </w:r>
            <w:r>
              <w:rPr>
                <w:color w:val="000000" w:themeColor="text1"/>
              </w:rPr>
              <w:t xml:space="preserve">7</w:t>
            </w:r>
            <w:r>
              <w:rPr>
                <w:color w:val="000000" w:themeColor="text1"/>
              </w:rPr>
              <w:t xml:space="preserve">m² đất thuộc quy hoạch hành lang giao thông</w:t>
            </w:r>
            <w:r>
              <w:rPr>
                <w:rFonts w:ascii="Arial" w:hAnsi="Arial" w:eastAsia="Arial" w:cs="Arial"/>
                <w:color w:val="081b3a"/>
                <w:spacing w:val="3"/>
                <w:sz w:val="23"/>
                <w:highlight w:val="white"/>
              </w:rPr>
              <w:t xml:space="preserve">.</w:t>
            </w:r>
            <w:r>
              <w:rPr>
                <w:color w:val="000000" w:themeColor="text1"/>
                <w:highlight w:val="yellow"/>
              </w:rPr>
            </w:r>
            <w:r>
              <w:rPr>
                <w:color w:val="000000" w:themeColor="text1"/>
                <w:highlight w:val="yellow"/>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themeColor="text1"/>
                <w:highlight w:val="yellow"/>
              </w:rPr>
            </w:pPr>
            <w:r>
              <w:rPr>
                <w:color w:val="000000" w:themeColor="text1"/>
                <w:highlight w:val="yellow"/>
              </w:rPr>
            </w:r>
            <w:r>
              <w:rPr>
                <w:highlight w:val="yellow"/>
              </w:rPr>
              <mc:AlternateContent>
                <mc:Choice Requires="wpg">
                  <w:drawing>
                    <wp:inline xmlns:wp="http://schemas.openxmlformats.org/drawingml/2006/wordprocessingDrawing" distT="0" distB="0" distL="0" distR="0">
                      <wp:extent cx="4418670" cy="289580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49379" name=""/>
                              <pic:cNvPicPr>
                                <a:picLocks noChangeAspect="1"/>
                              </pic:cNvPicPr>
                              <pic:nvPr/>
                            </pic:nvPicPr>
                            <pic:blipFill rotWithShape="1">
                              <a:blip r:embed="rId21"/>
                              <a:stretch/>
                            </pic:blipFill>
                            <pic:spPr bwMode="auto">
                              <a:xfrm flipH="0" flipV="0">
                                <a:off x="0" y="0"/>
                                <a:ext cx="4418669" cy="28958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47.93pt;height:228.02pt;mso-wrap-distance-left:0.00pt;mso-wrap-distance-top:0.00pt;mso-wrap-distance-right:0.00pt;mso-wrap-distance-bottom:0.00pt;z-index:1;" stroked="false">
                      <v:imagedata r:id="rId21" o:title=""/>
                      <o:lock v:ext="edit" rotation="t"/>
                    </v:shape>
                  </w:pict>
                </mc:Fallback>
              </mc:AlternateContent>
            </w:r>
            <w:r>
              <w:rPr>
                <w:color w:val="000000" w:themeColor="text1"/>
                <w:highlight w:val="yellow"/>
              </w:rPr>
            </w:r>
            <w:r>
              <w:rPr>
                <w:color w:val="000000" w:themeColor="text1"/>
                <w:highlight w:val="yellow"/>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không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14:ligatures w14:val="none"/>
              </w:rPr>
            </w:pPr>
            <w:r>
              <w:rPr>
                <w:color w:val="000000"/>
              </w:rPr>
              <w:t xml:space="preserve">T</w:t>
            </w:r>
            <w:r>
              <w:rPr>
                <w:color w:val="000000"/>
              </w:rPr>
              <w:t xml:space="preserve">ài sản cách đường DT 428 khoảng 700m</w:t>
            </w:r>
            <w:r>
              <w:rPr>
                <w:color w:val="000000"/>
                <w14:ligatures w14:val="none"/>
              </w:rPr>
            </w:r>
            <w:r>
              <w:rPr>
                <w:color w:val="000000"/>
                <w14:ligatures w14: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Hướng Đông </w:t>
            </w:r>
            <w:r>
              <w:rPr>
                <w:color w:val="000000" w:themeColor="text1"/>
              </w:rPr>
              <w:t xml:space="preserve">Bắc</w:t>
            </w:r>
            <w:r>
              <w:rPr>
                <w:color w:val="000000" w:themeColor="text1"/>
              </w:rPr>
              <w:t xml:space="preserve">: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rPr>
              <w:t xml:space="preserve">Vị trí trên bản đồ vệ tinh: </w:t>
            </w:r>
            <w:r>
              <w:rPr>
                <w:color w:val="000000"/>
              </w:rPr>
              <w:t xml:space="preserve">(</w:t>
            </w:r>
            <w:r>
              <w:rPr>
                <w:color w:val="000000"/>
              </w:rPr>
              <w:t xml:space="preserve">20.710860, 105.842319</w:t>
            </w:r>
            <w:r>
              <w:rPr>
                <w:color w:val="000000"/>
              </w:rPr>
              <w:t xml:space="preserve">)</w:t>
            </w:r>
            <w:r>
              <w:rPr>
                <w:rFonts w:ascii="Arial" w:hAnsi="Arial" w:eastAsia="Arial" w:cs="Arial"/>
                <w:sz w:val="21"/>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4711258" cy="267643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31055" name=""/>
                              <pic:cNvPicPr>
                                <a:picLocks noChangeAspect="1"/>
                              </pic:cNvPicPr>
                              <pic:nvPr/>
                            </pic:nvPicPr>
                            <pic:blipFill rotWithShape="1">
                              <a:blip r:embed="rId22"/>
                              <a:stretch/>
                            </pic:blipFill>
                            <pic:spPr bwMode="auto">
                              <a:xfrm flipH="0" flipV="0">
                                <a:off x="0" y="0"/>
                                <a:ext cx="4711258" cy="2676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70.97pt;height:210.74pt;mso-wrap-distance-left:0.00pt;mso-wrap-distance-top:0.00pt;mso-wrap-distance-right:0.00pt;mso-wrap-distance-bottom:0.00pt;z-index:1;" stroked="false">
                      <v:imagedata r:id="rId22"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themeColor="text1"/>
              </w:rPr>
              <w:t xml:space="preserve">197,</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8,23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23,78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yellow"/>
              </w:rPr>
            </w:pPr>
            <w:r>
              <w:rPr>
                <w:color w:val="000000" w:themeColor="text1"/>
                <w:highlight w:val="none"/>
              </w:rPr>
              <w:t xml:space="preserve">Khu v</w:t>
            </w:r>
            <w:r>
              <w:rPr>
                <w:color w:val="000000" w:themeColor="text1"/>
                <w:highlight w:val="none"/>
              </w:rPr>
              <w:t xml:space="preserve">ực </w:t>
            </w:r>
            <w:r>
              <w:rPr>
                <w:color w:val="000000" w:themeColor="text1"/>
                <w:highlight w:val="none"/>
              </w:rPr>
              <w:t xml:space="preserve">tập </w:t>
            </w:r>
            <w:r>
              <w:rPr>
                <w:color w:val="000000" w:themeColor="text1"/>
                <w:highlight w:val="none"/>
              </w:rPr>
              <w:t xml:space="preserve">trung </w:t>
            </w:r>
            <w:r>
              <w:rPr>
                <w:color w:val="000000" w:themeColor="text1"/>
                <w:highlight w:val="none"/>
              </w:rPr>
              <w:t xml:space="preserve">dân </w:t>
            </w:r>
            <w:r>
              <w:rPr>
                <w:color w:val="000000" w:themeColor="text1"/>
                <w:highlight w:val="none"/>
              </w:rPr>
              <w:t xml:space="preserve">cư</w:t>
            </w:r>
            <w:r>
              <w:rPr>
                <w:color w:val="000000" w:themeColor="text1"/>
                <w:highlight w:val="yellow"/>
              </w:rPr>
            </w:r>
            <w:r>
              <w:rPr>
                <w:color w:val="000000" w:themeColor="text1"/>
                <w:highlight w:val="yellow"/>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w:t>
            </w:r>
            <w:r>
              <w:rPr>
                <w:color w:val="000000"/>
              </w:rPr>
              <w:t xml:space="preserve"> </w:t>
            </w:r>
            <w:r>
              <w:rPr>
                <w:color w:val="000000"/>
              </w:rPr>
              <w:t xml:space="preserve">t</w:t>
            </w:r>
            <w:r>
              <w:rPr>
                <w:color w:val="000000"/>
              </w:rPr>
              <w:t xml:space="preserve">rên đất có 01 nhà 3 tầng kết cấu BTCT, tường gạch chịu lực, sàn lát gạch men. Diện tích xây dựng 1 sàn khoảng 70m2. Công trình được xây dựng năm 2015. Hiện công trình đang được sử dụng để ở. Công trình chưa được chứng nhận trên GCN QSDĐ.</w:t>
            </w:r>
            <w:r>
              <w:rPr>
                <w:color w:val="000000"/>
              </w:rPr>
            </w:r>
            <w:r>
              <w:rPr>
                <w:color w:val="000000"/>
              </w:rPr>
            </w:r>
          </w:p>
        </w:tc>
      </w:tr>
    </w:tbl>
    <w:p>
      <w:pPr>
        <w:pBdr/>
        <w:spacing w:line="235" w:lineRule="auto"/>
        <w:ind w:left="0"/>
        <w:jc w:val="both"/>
        <w:rPr>
          <w:b/>
          <w:bCs/>
          <w:u w:val="single"/>
        </w:rPr>
      </w:pPr>
      <w:r>
        <w:rPr>
          <w:b/>
          <w:bCs/>
          <w:highlight w:val="none"/>
          <w:u w:val="single"/>
        </w:rPr>
      </w:r>
      <w:r>
        <w:rPr>
          <w:b/>
          <w:bCs/>
          <w:u w:val="single"/>
        </w:rPr>
      </w:r>
      <w:r>
        <w:rPr>
          <w:b/>
          <w:bCs/>
          <w:u w:val="single"/>
        </w:rPr>
      </w:r>
    </w:p>
    <w:p>
      <w:pPr>
        <w:pBdr/>
        <w:spacing w:line="235" w:lineRule="auto"/>
        <w:ind w:left="0"/>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b/>
          <w:bCs/>
          <w:u w:val="single"/>
        </w:rPr>
      </w:pPr>
      <w:r>
        <w:rPr>
          <w:b/>
          <w:bCs/>
          <w:highlight w:val="none"/>
          <w:u w:val="single"/>
        </w:rPr>
      </w:r>
      <w:r>
        <w:rPr>
          <w:b/>
          <w:bCs/>
          <w:u w:val="single"/>
        </w:rPr>
      </w:r>
      <w:r>
        <w:rPr>
          <w:b/>
          <w:bCs/>
          <w:u w:val="single"/>
        </w:rPr>
      </w:r>
    </w:p>
    <w:p>
      <w:pPr>
        <w:pBdr/>
        <w:spacing w:line="235" w:lineRule="auto"/>
        <w:ind w:left="0"/>
        <w:jc w:val="both"/>
        <w:rPr>
          <w:b/>
          <w:bCs/>
          <w:highlight w:val="none"/>
          <w:u w:val="single"/>
        </w:rPr>
      </w:pPr>
      <w:r>
        <w:rPr>
          <w:b/>
          <w:bCs/>
          <w:u w:val="single"/>
        </w:rPr>
        <w:t xml:space="preserve">Các </w:t>
      </w:r>
      <w:r>
        <w:rPr>
          <w:b/>
          <w:bCs/>
          <w:u w:val="single"/>
        </w:rPr>
        <w:t xml:space="preserve">bất lợi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3"/>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lang w:val="pt-BR"/>
        </w:rPr>
      </w:r>
      <w:r>
        <w:rPr>
          <w:lang w:val="pt-BR"/>
        </w:rPr>
      </w:r>
    </w:p>
    <w:p>
      <w:pPr>
        <w:pStyle w:val="1043"/>
        <w:numPr>
          <w:ilvl w:val="0"/>
          <w:numId w:val="3"/>
        </w:numPr>
        <w:pBdr/>
        <w:tabs>
          <w:tab w:val="left" w:leader="none" w:pos="993"/>
        </w:tabs>
        <w:spacing w:after="120" w:before="120" w:line="264" w:lineRule="auto"/>
        <w:ind/>
        <w:jc w:val="both"/>
        <w:rPr>
          <w:spacing w:val="-2"/>
          <w:lang w:val="pt-BR"/>
        </w:rPr>
      </w:pPr>
      <w:r>
        <w:rPr>
          <w:lang w:val="pt-BR"/>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w:t>
      </w:r>
      <w:r>
        <w:rPr>
          <w:color w:val="000000"/>
        </w:rPr>
        <w:t xml:space="preserve"> </w:t>
      </w:r>
      <w:r>
        <w:rPr>
          <w:color w:val="000000"/>
        </w:rPr>
        <w:t xml:space="preserve">t</w:t>
      </w:r>
      <w:r>
        <w:rPr>
          <w:color w:val="000000"/>
        </w:rPr>
        <w:t xml:space="preserve">rên đất có 01 nhà 3 tầng kết cấu BTCT, tường gạch chịu lực, sàn lát gạch men. Diện tích xây dựng 1 sàn khoảng 70m2. Công trình được xây dựng năm 2015. Hiện công trình đang được sử dụng để ở. Công trình chưa được chứng nhận trên GCN QSDĐ.</w:t>
      </w:r>
      <w:r>
        <w:rPr>
          <w:spacing w:val="-2"/>
          <w:lang w:val="pt-BR"/>
        </w:rPr>
      </w:r>
      <w:r>
        <w:rPr>
          <w:spacing w:val="-2"/>
          <w:lang w:val="pt-BR"/>
        </w:rPr>
      </w:r>
    </w:p>
    <w:p>
      <w:pPr>
        <w:pStyle w:val="1043"/>
        <w:numPr>
          <w:ilvl w:val="0"/>
          <w:numId w:val="3"/>
        </w:numPr>
        <w:pBdr/>
        <w:tabs>
          <w:tab w:val="left" w:leader="none" w:pos="993"/>
        </w:tabs>
        <w:spacing w:after="120" w:before="120" w:line="264" w:lineRule="auto"/>
        <w:ind/>
        <w:jc w:val="both"/>
        <w:rPr>
          <w:color w:val="000000"/>
          <w14:ligatures w14:val="none"/>
        </w:rPr>
      </w:pPr>
      <w:r>
        <w:rPr>
          <w:color w:val="000000"/>
        </w:rPr>
      </w:r>
      <w:r>
        <w:rPr>
          <w:color w:val="000000"/>
        </w:rPr>
        <w:t xml:space="preserve">T</w:t>
      </w:r>
      <w:r>
        <w:rPr>
          <w:color w:val="000000"/>
        </w:rPr>
        <w:t xml:space="preserve">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w:t>
      </w:r>
      <w:r>
        <w:rPr>
          <w:color w:val="000000"/>
        </w:rPr>
        <w:t xml:space="preserve"> vị trí thửa đất hiện có </w:t>
      </w:r>
      <w:r>
        <w:rPr>
          <w:color w:val="000000"/>
        </w:rPr>
        <w:t xml:space="preserve">40,</w:t>
      </w:r>
      <w:r>
        <w:rPr>
          <w:color w:val="000000"/>
        </w:rPr>
        <w:t xml:space="preserve">7</w:t>
      </w:r>
      <w:r>
        <w:rPr>
          <w:color w:val="000000"/>
        </w:rPr>
        <w:t xml:space="preserve">m²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w:t>
      </w:r>
      <w:r>
        <w:rPr>
          <w:color w:val="000000"/>
        </w:rPr>
        <w:t xml:space="preserve">rạng quy hoạch thì kết quả thẩm định giá cần được xem xét, điều chỉnh phù hợp, đồng thời chúng tôi bảo lưu quyền xem xét lại kết quả thẩm định gi</w:t>
      </w:r>
      <w:r>
        <w:rPr>
          <w:color w:val="000000"/>
        </w:rPr>
        <w:t xml:space="preserve">á.</w:t>
      </w:r>
      <w:r>
        <w:rPr>
          <w:color w:val="000000"/>
          <w14:ligatures w14:val="none"/>
        </w:rPr>
      </w:r>
      <w:r>
        <w:rPr>
          <w:color w:val="000000"/>
          <w14:ligatures w14:val="non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w:t>
      </w:r>
      <w:r>
        <w:rPr>
          <w:b/>
          <w:color w:val="000000" w:themeColor="text1"/>
          <w:lang w:val="pt-BR"/>
        </w:rPr>
        <w:t xml:space="preserve">ở nằm ngoài quy hoạch HLGT</w:t>
      </w:r>
      <w:r>
        <w:rPr>
          <w:b/>
          <w:lang w:val="pt-BR"/>
        </w:rPr>
        <w:t xml:space="preserve">:</w:t>
      </w:r>
      <w:r>
        <w:rPr>
          <w:b/>
          <w:lang w:val="pt-BR"/>
        </w:rPr>
      </w:r>
      <w:r>
        <w:rPr>
          <w:b/>
          <w:lang w:val="pt-BR"/>
        </w:rPr>
      </w:r>
    </w:p>
    <w:p>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Ind w:w="28" w:type="dxa"/>
        <w:tblW w:w="0" w:type="auto"/>
        <w:tblBorders/>
        <w:tblLayout w:type="fixed"/>
        <w:tblLook w:val="04A0" w:firstRow="1" w:lastRow="0" w:firstColumn="1" w:lastColumn="0" w:noHBand="0" w:noVBand="1"/>
      </w:tblPr>
      <w:tblGrid>
        <w:gridCol w:w="676"/>
        <w:gridCol w:w="1843"/>
        <w:gridCol w:w="1742"/>
        <w:gridCol w:w="1834"/>
        <w:gridCol w:w="1650"/>
        <w:gridCol w:w="1742"/>
      </w:tblGrid>
      <w:tr>
        <w:trPr>
          <w:trHeight w:val="300"/>
          <w:tblHeader/>
        </w:trPr>
        <w:tc>
          <w:tcPr>
            <w:tcBorders>
              <w:top w:val="single" w:color="auto" w:sz="4" w:space="0"/>
              <w:left w:val="single" w:color="auto" w:sz="4" w:space="0"/>
              <w:bottom w:val="single" w:color="auto" w:sz="4" w:space="0"/>
              <w:right w:val="single" w:color="auto" w:sz="4" w:space="0"/>
            </w:tcBorders>
            <w:tcW w:w="67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34"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444"/>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r>
      <w:tr>
        <w:trPr>
          <w:trHeight w:val="809"/>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sz w:val="22"/>
                <w:szCs w:val="22"/>
              </w:rPr>
            </w:pPr>
            <w:r>
              <w:rPr>
                <w:color w:val="000000" w:themeColor="text1"/>
                <w:sz w:val="22"/>
                <w:szCs w:val="22"/>
              </w:rPr>
              <w:t xml:space="preserve">https://www.facebook.com/share/p/1iJNP4KYaQ/</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https://www.facebook.com/share/p/19XvdZphoT/</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0389011686</w:t>
            </w:r>
            <w:r>
              <w:rPr>
                <w:sz w:val="22"/>
                <w:szCs w:val="22"/>
              </w:rPr>
              <w:t xml:space="preserve"> </w:t>
            </w:r>
            <w:r>
              <w:rPr>
                <w:sz w:val="22"/>
                <w:szCs w:val="22"/>
              </w:rPr>
              <w:br/>
              <w:t xml:space="preserve">(</w:t>
            </w:r>
            <w:r>
              <w:rPr>
                <w:sz w:val="22"/>
                <w:szCs w:val="22"/>
              </w:rPr>
              <w:t xml:space="preserve">Vy Yen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0915758763</w:t>
            </w:r>
            <w:r>
              <w:rPr>
                <w:sz w:val="22"/>
                <w:szCs w:val="22"/>
              </w:rPr>
              <w:br/>
            </w:r>
            <w:r>
              <w:rPr>
                <w:sz w:val="22"/>
                <w:szCs w:val="22"/>
              </w:rPr>
              <w:t xml:space="preserve">(</w:t>
            </w:r>
            <w:r>
              <w:rPr>
                <w:sz w:val="22"/>
                <w:szCs w:val="22"/>
              </w:rPr>
              <w:t xml:space="preserve">Phúc Nc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0987.119.686</w:t>
            </w:r>
            <w:r>
              <w:rPr>
                <w:sz w:val="22"/>
                <w:szCs w:val="22"/>
              </w:rPr>
              <w:br/>
            </w:r>
            <w:r>
              <w:rPr>
                <w:sz w:val="22"/>
                <w:szCs w:val="22"/>
              </w:rPr>
              <w:t xml:space="preserve">(</w:t>
            </w:r>
            <w:r>
              <w:rPr>
                <w:sz w:val="22"/>
                <w:szCs w:val="22"/>
              </w:rPr>
              <w:t xml:space="preserve">Nhà Đất Ngọc Huy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DT 428 khoảng 700m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DT 428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DT 428 khoảng 250m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DT 428 khoảng 700m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172,7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173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8,69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34"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50"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3.972.100.000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3.700.000.000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3.574.890.000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3.330.000.000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3.574.890.000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3.330.000.000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tcPr>
          <w:p>
            <w:pPr>
              <w:pBdr/>
              <w:spacing/>
              <w:ind/>
              <w:jc w:val="center"/>
              <w:rPr>
                <w:color w:val="000000"/>
                <w:sz w:val="22"/>
                <w:szCs w:val="22"/>
              </w:rPr>
            </w:pPr>
            <w:r>
              <w:rPr>
                <w:color w:val="000000" w:themeColor="text1"/>
                <w:sz w:val="22"/>
                <w:szCs w:val="22"/>
              </w:rPr>
              <w:t xml:space="preserve">20.700.000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tcPr>
          <w:p>
            <w:pPr>
              <w:pBdr/>
              <w:spacing/>
              <w:ind/>
              <w:jc w:val="center"/>
              <w:rPr>
                <w:color w:val="000000"/>
                <w:sz w:val="22"/>
                <w:szCs w:val="22"/>
              </w:rPr>
            </w:pPr>
            <w:r>
              <w:rPr>
                <w:color w:val="000000" w:themeColor="text1"/>
                <w:sz w:val="22"/>
                <w:szCs w:val="22"/>
              </w:rPr>
              <w:t xml:space="preserve">19.248.555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21.242.236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left"/>
              <w:rPr>
                <w:color w:val="000000"/>
                <w:sz w:val="22"/>
                <w:szCs w:val="22"/>
              </w:rPr>
            </w:pPr>
            <w:r>
              <w:rPr>
                <w:color w:val="000000" w:themeColor="text1"/>
                <w:sz w:val="22"/>
                <w:szCs w:val="22"/>
              </w:rPr>
              <w:t xml:space="preserve">   </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3.574.890.000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3.330.000.000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1.710.000.000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20.700.000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19.248.555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21.242.236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19.248.555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21.242.236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19.248.555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21.242.236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19.248.555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21.242.236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DT 428 khoảng 700m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DT 428 khoảng 800m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DT 428 khoảng 250m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DT 428 khoảng 700m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962.428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20.210.983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22.304.348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962.428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21.173.411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23.366.460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23.805.000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21.173.411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24.428.572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156,3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384.971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-637.267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24.219.000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21.558.382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23.791.305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1.539.884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1.274.534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24.219.000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23.098.266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25.065.839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962.428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25.254.000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24.060.694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26.127.951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25.254.000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24.060.694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26.127.951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25.254.000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24.060.694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26.127.951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25.147.548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4.554.000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4.812.139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6.160.249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4.554.000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4.812.139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4.885.715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0,</w:t>
      </w:r>
      <w:r>
        <w:t xml:space="preserve">42</w:t>
      </w:r>
      <w:r>
        <w:t xml:space="preserve">% đến </w:t>
      </w:r>
      <w:r>
        <w:t xml:space="preserve">4,32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25.254.000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8.419.684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24.060.694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8.019.429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26.127.951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8.708.446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25.147.559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đồng/m².</w:t>
      </w:r>
      <w:r>
        <w:rPr>
          <w:b/>
          <w:bCs/>
        </w:rPr>
      </w:r>
      <w:r>
        <w:rPr>
          <w:b/>
          <w:bCs/>
        </w:rPr>
      </w:r>
    </w:p>
    <w:p>
      <w:pPr>
        <w:pStyle w:val="1043"/>
        <w:numPr>
          <w:ilvl w:val="0"/>
          <w:numId w:val="26"/>
        </w:numPr>
        <w:pBdr/>
        <w:spacing w:after="120" w:before="120" w:line="276" w:lineRule="auto"/>
        <w:ind w:hanging="357" w:left="357"/>
        <w:jc w:val="both"/>
        <w:rPr>
          <w:b/>
          <w:lang w:val="pt-BR"/>
        </w:rPr>
      </w:pPr>
      <w:r>
        <w:rPr>
          <w:b/>
          <w:lang w:val="pt-BR"/>
        </w:rPr>
      </w: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w:t>
      </w:r>
      <w:r>
        <w:rPr>
          <w:b/>
          <w:color w:val="000000" w:themeColor="text1"/>
          <w:lang w:val="pt-BR"/>
        </w:rPr>
        <w:t xml:space="preserve">ở nằm tro</w:t>
      </w:r>
      <w:commentRangeStart w:id="2"/>
      <w:r>
        <w:rPr>
          <w:b/>
          <w:color w:val="000000" w:themeColor="text1"/>
          <w:lang w:val="pt-BR"/>
        </w:rPr>
        <w:t xml:space="preserve">ng quy hoạch HL</w:t>
      </w:r>
      <w:commentRangeEnd w:id="2"/>
      <w:r>
        <w:commentReference w:id="2"/>
      </w:r>
      <w:r>
        <w:rPr>
          <w:b/>
          <w:color w:val="000000" w:themeColor="text1"/>
          <w:lang w:val="pt-BR"/>
        </w:rPr>
        <w:t xml:space="preserve">GT</w:t>
      </w:r>
      <w:r>
        <w:rPr>
          <w:b/>
          <w:lang w:val="pt-BR"/>
        </w:rPr>
        <w:t xml:space="preserve">:</w:t>
      </w:r>
      <w:r>
        <w:rPr>
          <w:b/>
          <w:lang w:val="pt-BR"/>
        </w:rPr>
      </w:r>
      <w:r>
        <w:rPr>
          <w:b/>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pPr>
      <w:r>
        <w:rPr>
          <w:rFonts w:ascii="Times New Roman" w:hAnsi="Times New Roman" w:eastAsia="Times New Roman" w:cs="Times New Roman"/>
          <w:color w:val="000000"/>
          <w:sz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p>
    <w:p>
      <w:pPr>
        <w:pBdr>
          <w:top w:val="none" w:color="000000" w:sz="4" w:space="0"/>
          <w:left w:val="none" w:color="000000" w:sz="4" w:space="0"/>
          <w:bottom w:val="none" w:color="000000" w:sz="4" w:space="0"/>
          <w:right w:val="none" w:color="000000" w:sz="4" w:space="0"/>
        </w:pBdr>
        <w:spacing w:line="276" w:lineRule="auto"/>
        <w:ind w:right="0" w:firstLine="180" w:left="0"/>
        <w:jc w:val="both"/>
        <w:rPr/>
      </w:pPr>
      <w:r>
        <w:rPr>
          <w:rFonts w:ascii="Times New Roman" w:hAnsi="Times New Roman" w:eastAsia="Times New Roman" w:cs="Times New Roman"/>
          <w:color w:val="000000"/>
          <w:sz w:val="24"/>
        </w:rPr>
        <w:t xml:space="preserve">Căn cứ Nghị quyết số </w:t>
      </w:r>
      <w:r>
        <w:rPr>
          <w:rFonts w:ascii="Times New Roman" w:hAnsi="Times New Roman" w:eastAsia="Times New Roman" w:cs="Times New Roman"/>
          <w:color w:val="000000"/>
          <w:sz w:val="24"/>
          <w:highlight w:val="white"/>
        </w:rPr>
        <w:t xml:space="preserve">52/2025/NQ-HĐND</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rPr>
        <w:t xml:space="preserve">ngày 26 tháng 11 năm 2025 của Hội dồng nhân dân thành phố Hà Nội. Nghị quyết quy định về bảng giá đất lầ</w:t>
      </w:r>
      <w:r>
        <w:rPr>
          <w:rFonts w:ascii="Times New Roman" w:hAnsi="Times New Roman" w:eastAsia="Times New Roman" w:cs="Times New Roman"/>
          <w:color w:val="000000"/>
          <w:sz w:val="24"/>
        </w:rPr>
        <w:t xml:space="preserve">n đầu để công bố và áp dụng t</w:t>
      </w:r>
      <w:r>
        <w:rPr>
          <w:rFonts w:ascii="Times New Roman" w:hAnsi="Times New Roman" w:eastAsia="Times New Roman" w:cs="Times New Roman"/>
          <w:color w:val="000000"/>
          <w:sz w:val="24"/>
        </w:rPr>
        <w:t xml:space="preserve">ừ ngày 01 tháng 01 năm 2026 trên địa bàn thành phố Hà Nội. </w:t>
      </w:r>
      <w:r/>
    </w:p>
    <w:p>
      <w:pPr>
        <w:pBdr>
          <w:top w:val="none" w:color="000000" w:sz="4" w:space="0"/>
          <w:left w:val="none" w:color="000000" w:sz="4" w:space="0"/>
          <w:bottom w:val="none" w:color="000000" w:sz="4" w:space="0"/>
          <w:right w:val="none" w:color="000000" w:sz="4" w:space="0"/>
        </w:pBdr>
        <w:spacing w:line="276" w:lineRule="auto"/>
        <w:ind w:right="0" w:firstLine="180" w:left="0"/>
        <w:jc w:val="both"/>
        <w:rPr/>
      </w:pPr>
      <w:r>
        <w:rPr>
          <w:rFonts w:ascii="Times New Roman" w:hAnsi="Times New Roman" w:eastAsia="Times New Roman" w:cs="Times New Roman"/>
          <w:color w:val="000000"/>
          <w:sz w:val="24"/>
        </w:rPr>
        <w:t xml:space="preserve">Phụ lục số 1</w:t>
      </w:r>
      <w:r>
        <w:rPr>
          <w:rFonts w:ascii="Times New Roman" w:hAnsi="Times New Roman" w:eastAsia="Times New Roman" w:cs="Times New Roman"/>
          <w:color w:val="000000"/>
          <w:sz w:val="24"/>
        </w:rPr>
        <w:t xml:space="preserve">6</w:t>
      </w:r>
      <w:r>
        <w:rPr>
          <w:rFonts w:ascii="Times New Roman" w:hAnsi="Times New Roman" w:eastAsia="Times New Roman" w:cs="Times New Roman"/>
          <w:color w:val="000000"/>
          <w:sz w:val="24"/>
        </w:rPr>
        <w:t xml:space="preserve"> Bả</w:t>
      </w:r>
      <w:r>
        <w:rPr>
          <w:rFonts w:ascii="Times New Roman" w:hAnsi="Times New Roman" w:eastAsia="Times New Roman" w:cs="Times New Roman"/>
          <w:color w:val="000000" w:themeColor="text1"/>
          <w:sz w:val="24"/>
          <w:szCs w:val="24"/>
          <w:highlight w:val="white"/>
        </w:rPr>
        <w:t xml:space="preserve">ng giá đất khu vực 1</w:t>
      </w: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color w:val="000000" w:themeColor="text1"/>
          <w:sz w:val="24"/>
          <w:szCs w:val="24"/>
          <w:highlight w:val="white"/>
        </w:rPr>
        <w:t xml:space="preserve"> áp dụng </w:t>
      </w:r>
      <w:r>
        <w:rPr>
          <w:rFonts w:ascii="Times New Roman" w:hAnsi="Times New Roman" w:eastAsia="Times New Roman" w:cs="Times New Roman"/>
          <w:color w:val="000000" w:themeColor="text1"/>
          <w:sz w:val="24"/>
          <w:szCs w:val="24"/>
          <w:highlight w:val="white"/>
        </w:rPr>
        <w:t xml:space="preserve">đối với các thửa đất (khu đất) thuộc địa giới hành chính c</w:t>
      </w:r>
      <w:r>
        <w:rPr>
          <w:rFonts w:ascii="Times New Roman" w:hAnsi="Times New Roman" w:eastAsia="Times New Roman" w:cs="Times New Roman"/>
          <w:color w:val="000000" w:themeColor="text1"/>
          <w:sz w:val="24"/>
          <w:szCs w:val="24"/>
          <w:highlight w:val="white"/>
        </w:rPr>
        <w:t xml:space="preserve">ác xã: </w:t>
      </w:r>
      <w:r>
        <w:rPr>
          <w:rFonts w:ascii="Times New Roman" w:hAnsi="Times New Roman" w:eastAsia="Times New Roman" w:cs="Times New Roman"/>
          <w:color w:val="000000" w:themeColor="text1"/>
          <w:sz w:val="24"/>
          <w:szCs w:val="24"/>
          <w:highlight w:val="white"/>
        </w:rPr>
        <w:t xml:space="preserve">Phúc Sơn, Ứng Thiên, Ứng Hoà, Mỹ Đức, Vân Đình, Hồng Sơn, Hoà Xá, Hương Sơn</w:t>
      </w:r>
      <w:r>
        <w:rPr>
          <w:rFonts w:ascii="Times New Roman" w:hAnsi="Times New Roman" w:eastAsia="Times New Roman" w:cs="Times New Roman"/>
          <w:color w:val="000000" w:themeColor="text1"/>
          <w:sz w:val="24"/>
          <w:szCs w:val="24"/>
          <w:highlight w:val="white"/>
        </w:rPr>
        <w:t xml:space="preserve">. Đơn giá đất ở tại</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khu </w:t>
      </w:r>
      <w:r>
        <w:rPr>
          <w:rFonts w:ascii="Times New Roman" w:hAnsi="Times New Roman" w:eastAsia="Times New Roman" w:cs="Times New Roman"/>
          <w:color w:val="000000" w:themeColor="text1"/>
          <w:sz w:val="24"/>
          <w:szCs w:val="24"/>
          <w:highlight w:val="white"/>
        </w:rPr>
        <w:t xml:space="preserve">dân </w:t>
      </w:r>
      <w:r>
        <w:rPr>
          <w:rFonts w:ascii="Times New Roman" w:hAnsi="Times New Roman" w:eastAsia="Times New Roman" w:cs="Times New Roman"/>
          <w:color w:val="000000" w:themeColor="text1"/>
          <w:sz w:val="24"/>
          <w:szCs w:val="24"/>
          <w:highlight w:val="white"/>
        </w:rPr>
        <w:t xml:space="preserve">cư </w:t>
      </w:r>
      <w:r>
        <w:rPr>
          <w:rFonts w:ascii="Times New Roman" w:hAnsi="Times New Roman" w:eastAsia="Times New Roman" w:cs="Times New Roman"/>
          <w:color w:val="000000" w:themeColor="text1"/>
          <w:sz w:val="24"/>
          <w:szCs w:val="24"/>
          <w:highlight w:val="white"/>
        </w:rPr>
        <w:t xml:space="preserve">nông </w:t>
      </w:r>
      <w:r>
        <w:rPr>
          <w:rFonts w:ascii="Times New Roman" w:hAnsi="Times New Roman" w:eastAsia="Times New Roman" w:cs="Times New Roman"/>
          <w:color w:val="000000" w:themeColor="text1"/>
          <w:sz w:val="24"/>
          <w:szCs w:val="24"/>
          <w:highlight w:val="white"/>
        </w:rPr>
        <w:t xml:space="preserve">thôn </w:t>
      </w:r>
      <w:r>
        <w:rPr>
          <w:rFonts w:ascii="Times New Roman" w:hAnsi="Times New Roman" w:eastAsia="Times New Roman" w:cs="Times New Roman"/>
          <w:color w:val="000000" w:themeColor="text1"/>
          <w:sz w:val="24"/>
          <w:szCs w:val="24"/>
          <w:highlight w:val="white"/>
        </w:rPr>
        <w:t xml:space="preserve">thuộc </w:t>
      </w:r>
      <w:r>
        <w:rPr>
          <w:rFonts w:ascii="Times New Roman" w:hAnsi="Times New Roman" w:eastAsia="Times New Roman" w:cs="Times New Roman"/>
          <w:color w:val="000000" w:themeColor="text1"/>
          <w:sz w:val="24"/>
          <w:szCs w:val="24"/>
          <w:highlight w:val="white"/>
        </w:rPr>
        <w:t xml:space="preserve">xã </w:t>
      </w:r>
      <w:r>
        <w:rPr>
          <w:rFonts w:ascii="Times New Roman" w:hAnsi="Times New Roman" w:eastAsia="Times New Roman" w:cs="Times New Roman"/>
          <w:color w:val="000000" w:themeColor="text1"/>
          <w:sz w:val="24"/>
          <w:szCs w:val="24"/>
          <w:highlight w:val="white"/>
        </w:rPr>
        <w:t xml:space="preserve">Ứng </w:t>
      </w:r>
      <w:r>
        <w:rPr>
          <w:rFonts w:ascii="Times New Roman" w:hAnsi="Times New Roman" w:eastAsia="Times New Roman" w:cs="Times New Roman"/>
          <w:color w:val="000000" w:themeColor="text1"/>
          <w:sz w:val="24"/>
          <w:szCs w:val="24"/>
          <w:highlight w:val="white"/>
        </w:rPr>
        <w:t xml:space="preserve">Hòa</w:t>
      </w:r>
      <w:r>
        <w:rPr>
          <w:rFonts w:ascii="Times New Roman" w:hAnsi="Times New Roman" w:eastAsia="Times New Roman" w:cs="Times New Roman"/>
          <w:color w:val="000000" w:themeColor="text1"/>
          <w:sz w:val="24"/>
          <w:szCs w:val="24"/>
          <w:highlight w:val="white"/>
        </w:rPr>
        <w:t xml:space="preserve"> là: </w:t>
      </w:r>
      <w:r>
        <w:rPr>
          <w:rFonts w:ascii="Times New Roman" w:hAnsi="Times New Roman" w:eastAsia="Times New Roman" w:cs="Times New Roman"/>
          <w:color w:val="000000" w:themeColor="text1"/>
          <w:sz w:val="24"/>
          <w:szCs w:val="24"/>
          <w:highlight w:val="white"/>
        </w:rPr>
        <w:t xml:space="preserve">2.</w:t>
      </w:r>
      <w:r>
        <w:rPr>
          <w:rFonts w:ascii="Times New Roman" w:hAnsi="Times New Roman" w:eastAsia="Times New Roman" w:cs="Times New Roman"/>
          <w:color w:val="000000" w:themeColor="text1"/>
          <w:sz w:val="24"/>
          <w:szCs w:val="24"/>
          <w:highlight w:val="white"/>
        </w:rPr>
        <w:t xml:space="preserve">068.</w:t>
      </w:r>
      <w:r>
        <w:rPr>
          <w:rFonts w:ascii="Times New Roman" w:hAnsi="Times New Roman" w:eastAsia="Times New Roman" w:cs="Times New Roman"/>
          <w:color w:val="000000" w:themeColor="text1"/>
          <w:sz w:val="24"/>
          <w:szCs w:val="24"/>
          <w:highlight w:val="white"/>
        </w:rPr>
        <w:t xml:space="preserve">000</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đồng</w:t>
      </w:r>
      <w:r>
        <w:rPr>
          <w:rFonts w:ascii="Times New Roman" w:hAnsi="Times New Roman" w:eastAsia="Times New Roman" w:cs="Times New Roman"/>
          <w:color w:val="000000" w:themeColor="text1"/>
          <w:sz w:val="24"/>
          <w:szCs w:val="24"/>
          <w:highlight w:val="white"/>
        </w:rPr>
        <w:t xml:space="preserve">/m².</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rPr>
      </w:pPr>
      <w:r>
        <w:rPr>
          <w:rFonts w:ascii="Times New Roman" w:hAnsi="Times New Roman" w:eastAsia="Times New Roman" w:cs="Times New Roman"/>
          <w:color w:val="000000"/>
          <w:sz w:val="24"/>
        </w:rPr>
        <w:t xml:space="preserve">Do đó tổ thẩm định xác định đơn giá quyền sử dụng đất ở nằm trong quy hoạch đất giao thông của hai thửa đất là: </w:t>
      </w:r>
      <w:r>
        <w:rPr>
          <w:rFonts w:ascii="Times New Roman" w:hAnsi="Times New Roman" w:eastAsia="Times New Roman" w:cs="Times New Roman"/>
          <w:i w:val="0"/>
          <w:iCs w:val="0"/>
          <w:color w:val="000000" w:themeColor="text1"/>
          <w:sz w:val="24"/>
          <w:szCs w:val="24"/>
          <w:highlight w:val="white"/>
        </w:rPr>
        <w:t xml:space="preserve">2.</w:t>
      </w:r>
      <w:r>
        <w:rPr>
          <w:rFonts w:ascii="Times New Roman" w:hAnsi="Times New Roman" w:eastAsia="Times New Roman" w:cs="Times New Roman"/>
          <w:i w:val="0"/>
          <w:iCs w:val="0"/>
          <w:color w:val="000000" w:themeColor="text1"/>
          <w:sz w:val="24"/>
          <w:szCs w:val="24"/>
          <w:highlight w:val="white"/>
        </w:rPr>
        <w:t xml:space="preserve">068.</w:t>
      </w:r>
      <w:r>
        <w:rPr>
          <w:rFonts w:ascii="Times New Roman" w:hAnsi="Times New Roman" w:eastAsia="Times New Roman" w:cs="Times New Roman"/>
          <w:i w:val="0"/>
          <w:iCs w:val="0"/>
          <w:color w:val="000000" w:themeColor="text1"/>
          <w:sz w:val="24"/>
          <w:szCs w:val="24"/>
          <w:highlight w:val="white"/>
        </w:rPr>
        <w:t xml:space="preserve">000</w:t>
      </w:r>
      <w:r>
        <w:rPr>
          <w:i w:val="0"/>
          <w:iCs w:val="0"/>
          <w:color w:val="000000" w:themeColor="text1"/>
        </w:rPr>
        <w:t xml:space="preserve"> </w:t>
      </w:r>
      <w:r>
        <w:rPr>
          <w:rFonts w:ascii="Times New Roman" w:hAnsi="Times New Roman" w:eastAsia="Times New Roman" w:cs="Times New Roman"/>
          <w:b w:val="0"/>
          <w:bCs w:val="0"/>
          <w:i w:val="0"/>
          <w:iCs w:val="0"/>
          <w:color w:val="000000"/>
          <w:sz w:val="24"/>
        </w:rPr>
        <w:t xml:space="preserve">đ</w:t>
      </w:r>
      <w:r>
        <w:rPr>
          <w:rFonts w:ascii="Times New Roman" w:hAnsi="Times New Roman" w:eastAsia="Times New Roman" w:cs="Times New Roman"/>
          <w:b w:val="0"/>
          <w:bCs w:val="0"/>
          <w:i w:val="0"/>
          <w:iCs w:val="0"/>
          <w:color w:val="000000"/>
          <w:sz w:val="24"/>
        </w:rPr>
        <w:t xml:space="preserve">ồng/m².</w:t>
      </w:r>
      <w:r>
        <w:rPr>
          <w:b w:val="0"/>
          <w:bCs w:val="0"/>
        </w:rPr>
      </w:r>
      <w:r>
        <w:rPr>
          <w:b w:val="0"/>
          <w:bCs w:val="0"/>
        </w:rPr>
      </w:r>
    </w:p>
    <w:p>
      <w:pPr>
        <w:pStyle w:val="1043"/>
        <w:numPr>
          <w:ilvl w:val="0"/>
          <w:numId w:val="26"/>
        </w:numPr>
        <w:pBdr/>
        <w:spacing w:after="120" w:before="120" w:line="276" w:lineRule="auto"/>
        <w:ind w:hanging="357" w:left="357"/>
        <w:jc w:val="both"/>
        <w:rPr>
          <w:b/>
          <w:bCs/>
          <w:lang w:val="pt-BR"/>
        </w:rPr>
      </w:pPr>
      <w:r>
        <w:rPr>
          <w:b/>
          <w:highlight w:val="none"/>
          <w:lang w:val="pt-BR" w:bidi="pt-BR"/>
        </w:rPr>
      </w:r>
      <w:r>
        <w:rPr>
          <w:b/>
          <w:lang w:val="pt-BR"/>
        </w:rPr>
        <w:t xml:space="preserve">Kết quả thẩm định giá</w:t>
      </w:r>
      <w:r>
        <w:rPr>
          <w:b/>
          <w:bCs/>
          <w:lang w:val="pt-BR"/>
        </w:rPr>
      </w:r>
      <w:r>
        <w:rPr>
          <w:b/>
          <w:bCs/>
          <w:lang w:val="pt-BR"/>
        </w:rPr>
      </w:r>
    </w:p>
    <w:p>
      <w:pPr>
        <w:pStyle w:val="104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335"/>
        <w:gridCol w:w="1843"/>
        <w:gridCol w:w="2268"/>
        <w:gridCol w:w="2127"/>
      </w:tblGrid>
      <w:tr>
        <w:trPr>
          <w:trHeight w:val="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565"/>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46"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344, tờ bản đồ số: 12 có địa chỉ: Thôn Tứ Kỳ, xã Ứng Hòa, Thành phố Hà Nội theo</w:t>
            </w:r>
            <w:r>
              <w:rPr>
                <w:color w:val="000000"/>
              </w:rPr>
              <w:t xml:space="preserve"> Giấy chứng nhận quyền sử dụng đất, quyền sở hữu tài sản gắn liền với đất số: AA 05642797, số vào sổ cấp GCN số: CN 00695 do Chi nhánh văn phòng đăng ký đất đai huyện Ứng Hòa cấp ngày 29/01/2026; Chủ sử dụng đất là Ông Nguyễn Duy Sơn và vợ Vũ Thị Thùy Chi.</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335"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nằm </w:t>
            </w:r>
            <w:r>
              <w:rPr>
                <w:b w:val="0"/>
                <w:bCs w:val="0"/>
                <w:color w:val="000000" w:themeColor="text1"/>
              </w:rPr>
              <w:t xml:space="preserve">ngoài</w:t>
            </w:r>
            <w:r>
              <w:rPr>
                <w:b w:val="0"/>
                <w:bCs w:val="0"/>
                <w:color w:val="000000" w:themeColor="text1"/>
              </w:rPr>
              <w:t xml:space="preserve"> </w:t>
            </w:r>
            <w:r>
              <w:rPr>
                <w:b w:val="0"/>
                <w:bCs w:val="0"/>
                <w:color w:val="000000" w:themeColor="text1"/>
              </w:rPr>
              <w:t xml:space="preserve">quy </w:t>
            </w:r>
            <w:r>
              <w:rPr>
                <w:b w:val="0"/>
                <w:bCs w:val="0"/>
                <w:color w:val="000000" w:themeColor="text1"/>
              </w:rPr>
              <w:t xml:space="preserve">hoạch</w:t>
            </w:r>
            <w:r>
              <w:rPr>
                <w:b w:val="0"/>
                <w:bCs w:val="0"/>
                <w:color w:val="000000" w:themeColor="text1"/>
              </w:rPr>
            </w:r>
            <w:r>
              <w:rPr>
                <w:b w:val="0"/>
                <w:bCs w:val="0"/>
                <w:color w:val="000000" w:themeColor="text1"/>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156,3</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2127" w:type="dxa"/>
            <w:vAlign w:val="center"/>
            <w:textDirection w:val="lrTb"/>
            <w:noWrap w:val="false"/>
          </w:tcPr>
          <w:p>
            <w:pPr>
              <w:pBdr/>
              <w:spacing w:after="40" w:before="40" w:line="288" w:lineRule="auto"/>
              <w:ind/>
              <w:jc w:val="center"/>
              <w:rPr/>
            </w:pPr>
            <w:r>
              <w:rPr>
                <w:color w:val="000000" w:themeColor="text1"/>
              </w:rPr>
              <w:t xml:space="preserve">3.907.500.000</w:t>
            </w:r>
            <w:r/>
          </w:p>
        </w:tc>
      </w:tr>
      <w:tr>
        <w:trPr>
          <w:trHeight w:val="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2335"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 </w:t>
            </w:r>
            <w:r>
              <w:rPr>
                <w:b w:val="0"/>
                <w:bCs w:val="0"/>
                <w:color w:val="000000" w:themeColor="text1"/>
              </w:rPr>
              <w:t xml:space="preserve">trong </w:t>
            </w:r>
            <w:r>
              <w:rPr>
                <w:b w:val="0"/>
                <w:bCs w:val="0"/>
                <w:color w:val="000000" w:themeColor="text1"/>
              </w:rPr>
              <w:t xml:space="preserve">quy </w:t>
            </w:r>
            <w:r>
              <w:rPr>
                <w:b w:val="0"/>
                <w:bCs w:val="0"/>
                <w:color w:val="000000" w:themeColor="text1"/>
              </w:rPr>
              <w:t xml:space="preserve">hoạc</w:t>
            </w:r>
            <w:r>
              <w:rPr>
                <w:b w:val="0"/>
                <w:bCs w:val="0"/>
                <w:color w:val="000000" w:themeColor="text1"/>
              </w:rPr>
              <w:t xml:space="preserve">h</w:t>
            </w:r>
            <w:r>
              <w:rPr>
                <w:b w:val="0"/>
                <w:bCs w:val="0"/>
                <w:color w:val="000000" w:themeColor="text1"/>
              </w:rPr>
            </w:r>
            <w:r>
              <w:rPr>
                <w:b w:val="0"/>
                <w:bCs w:val="0"/>
                <w:color w:val="000000" w:themeColor="text1"/>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r>
            <w:r>
              <w:rPr>
                <w:color w:val="000000" w:themeColor="text1"/>
              </w:rPr>
              <w:t xml:space="preserve">40,7</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r>
            <w:r>
              <w:rPr>
                <w:color w:val="000000" w:themeColor="text1"/>
              </w:rPr>
              <w:t xml:space="preserve">2.</w:t>
            </w:r>
            <w:r>
              <w:rPr>
                <w:color w:val="000000" w:themeColor="text1"/>
              </w:rPr>
              <w:t xml:space="preserve">068.</w:t>
            </w:r>
            <w:r>
              <w:rPr>
                <w:color w:val="000000" w:themeColor="text1"/>
              </w:rPr>
              <w:t xml:space="preserve">000</w:t>
            </w:r>
            <w:r/>
          </w:p>
        </w:tc>
        <w:tc>
          <w:tcPr>
            <w:shd w:val="clear" w:color="000000" w:fill="ffffff"/>
            <w:tcBorders/>
            <w:tcW w:w="2127" w:type="dxa"/>
            <w:vAlign w:val="center"/>
            <w:textDirection w:val="lrTb"/>
            <w:noWrap w:val="false"/>
          </w:tcPr>
          <w:p>
            <w:pPr>
              <w:pBdr/>
              <w:spacing w:after="40" w:before="40" w:line="288" w:lineRule="auto"/>
              <w:ind/>
              <w:jc w:val="center"/>
              <w:rPr/>
            </w:pPr>
            <w:r>
              <w:rPr>
                <w:color w:val="000000" w:themeColor="text1"/>
              </w:rPr>
              <w:t xml:space="preserve">8</w:t>
            </w:r>
            <w:r>
              <w:rPr>
                <w:color w:val="000000" w:themeColor="text1"/>
              </w:rPr>
              <w:t xml:space="preserve">4.</w:t>
            </w:r>
            <w:r>
              <w:rPr>
                <w:color w:val="000000" w:themeColor="text1"/>
              </w:rPr>
              <w:t xml:space="preserve">167.</w:t>
            </w:r>
            <w:r>
              <w:rPr>
                <w:color w:val="000000" w:themeColor="text1"/>
              </w:rPr>
              <w:t xml:space="preserve">600</w:t>
            </w:r>
            <w:r/>
          </w:p>
        </w:tc>
      </w:tr>
      <w:tr>
        <w:trPr>
          <w:trHeight w:val="0"/>
        </w:trPr>
        <w:tc>
          <w:tcPr>
            <w:gridSpan w:val="4"/>
            <w:tcBorders/>
            <w:tcW w:w="739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27" w:type="dxa"/>
            <w:vAlign w:val="center"/>
            <w:textDirection w:val="lrTb"/>
            <w:noWrap/>
          </w:tcPr>
          <w:p>
            <w:pPr>
              <w:pBdr/>
              <w:spacing w:after="40" w:before="40" w:line="288" w:lineRule="auto"/>
              <w:ind/>
              <w:jc w:val="center"/>
              <w:rPr>
                <w:b/>
                <w:bCs/>
                <w:color w:val="000000"/>
              </w:rPr>
            </w:pPr>
            <w:r>
              <w:rPr>
                <w:b/>
                <w:bCs/>
              </w:rPr>
              <w:t xml:space="preserve">3.</w:t>
            </w:r>
            <w:r>
              <w:rPr>
                <w:b/>
                <w:bCs/>
              </w:rPr>
              <w:t xml:space="preserve">991.</w:t>
            </w:r>
            <w:r>
              <w:rPr>
                <w:b/>
                <w:bCs/>
              </w:rPr>
              <w:t xml:space="preserve">667.</w:t>
            </w:r>
            <w:r>
              <w:rPr>
                <w:b/>
                <w:bCs/>
              </w:rPr>
              <w:t xml:space="preserve">600</w:t>
            </w:r>
            <w:r>
              <w:rPr>
                <w:b/>
                <w:bCs/>
                <w:color w:val="000000"/>
              </w:rPr>
            </w:r>
            <w:r>
              <w:rPr>
                <w:b/>
                <w:bCs/>
                <w:color w:val="000000"/>
              </w:rPr>
            </w:r>
          </w:p>
        </w:tc>
      </w:tr>
      <w:tr>
        <w:trPr>
          <w:trHeight w:val="0"/>
        </w:trPr>
        <w:tc>
          <w:tcPr>
            <w:gridSpan w:val="4"/>
            <w:tcBorders/>
            <w:tcW w:w="7398"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27" w:type="dxa"/>
            <w:vAlign w:val="center"/>
            <w:textDirection w:val="lrTb"/>
            <w:noWrap/>
          </w:tcPr>
          <w:p>
            <w:pPr>
              <w:pBdr/>
              <w:spacing w:after="40" w:before="40" w:line="288" w:lineRule="auto"/>
              <w:ind/>
              <w:jc w:val="center"/>
              <w:rPr>
                <w:b/>
                <w:bCs/>
                <w:color w:val="000000"/>
              </w:rPr>
            </w:pPr>
            <w:r>
              <w:rPr>
                <w:b/>
                <w:bCs/>
              </w:rPr>
              <w:t xml:space="preserve">3.</w:t>
            </w:r>
            <w:r>
              <w:rPr>
                <w:b/>
                <w:bCs/>
              </w:rPr>
              <w:t xml:space="preserve">991.</w:t>
            </w:r>
            <w:r>
              <w:rPr>
                <w:b/>
                <w:bCs/>
              </w:rPr>
              <w:t xml:space="preserve">6</w:t>
            </w:r>
            <w:r>
              <w:rPr>
                <w:b/>
                <w:bCs/>
              </w:rPr>
              <w:t xml:space="preserve">00.</w:t>
            </w:r>
            <w:r>
              <w:rPr>
                <w:b/>
                <w:bCs/>
              </w:rPr>
              <w:t xml:space="preserve">000</w:t>
            </w:r>
            <w:r>
              <w:rPr>
                <w:b/>
                <w:bCs/>
                <w:color w:val="000000"/>
              </w:rPr>
            </w:r>
            <w:r>
              <w:rPr>
                <w:b/>
                <w:bCs/>
                <w:color w:val="000000"/>
              </w:rPr>
            </w:r>
          </w:p>
        </w:tc>
      </w:tr>
      <w:tr>
        <w:trPr>
          <w:trHeight w:val="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w:t>
            </w:r>
            <w:r>
              <w:rPr>
                <w:b/>
                <w:bCs/>
                <w:i/>
                <w:iCs/>
                <w:color w:val="000000"/>
              </w:rPr>
              <w:t xml:space="preserve">tỷ </w:t>
            </w:r>
            <w:r>
              <w:rPr>
                <w:b/>
                <w:bCs/>
                <w:i/>
                <w:iCs/>
                <w:color w:val="000000"/>
              </w:rPr>
              <w:t xml:space="preserve">chín </w:t>
            </w:r>
            <w:r>
              <w:rPr>
                <w:b/>
                <w:bCs/>
                <w:i/>
                <w:iCs/>
                <w:color w:val="000000"/>
              </w:rPr>
              <w:t xml:space="preserve">trăm </w:t>
            </w:r>
            <w:r>
              <w:rPr>
                <w:b/>
                <w:bCs/>
                <w:i/>
                <w:iCs/>
                <w:color w:val="000000"/>
              </w:rPr>
              <w:t xml:space="preserve">chín </w:t>
            </w:r>
            <w:r>
              <w:rPr>
                <w:b/>
                <w:bCs/>
                <w:i/>
                <w:iCs/>
                <w:color w:val="000000"/>
              </w:rPr>
              <w:t xml:space="preserve">mươi </w:t>
            </w:r>
            <w:r>
              <w:rPr>
                <w:b/>
                <w:bCs/>
                <w:i/>
                <w:iCs/>
                <w:color w:val="000000"/>
              </w:rPr>
              <w:t xml:space="preserve">mốt </w:t>
            </w:r>
            <w:r>
              <w:rPr>
                <w:b/>
                <w:bCs/>
                <w:i/>
                <w:iCs/>
                <w:color w:val="000000"/>
              </w:rPr>
              <w:t xml:space="preserve">triệu </w:t>
            </w:r>
            <w:r>
              <w:rPr>
                <w:b/>
                <w:bCs/>
                <w:i/>
                <w:iCs/>
                <w:color w:val="000000"/>
              </w:rPr>
              <w:t xml:space="preserve">sáu </w:t>
            </w:r>
            <w:r>
              <w:rPr>
                <w:b/>
                <w:bCs/>
                <w:i/>
                <w:iCs/>
                <w:color w:val="000000"/>
              </w:rPr>
              <w:t xml:space="preserve">trăm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3"/>
        <w:pBdr/>
        <w:tabs>
          <w:tab w:val="left" w:leader="none" w:pos="993"/>
        </w:tabs>
        <w:spacing w:after="120" w:before="120" w:line="276" w:lineRule="auto"/>
        <w:ind w:left="0"/>
        <w:jc w:val="both"/>
        <w:rPr/>
      </w:pPr>
      <w:r/>
      <w:r/>
    </w:p>
    <w:p>
      <w:pPr>
        <w:pStyle w:val="104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3"/>
        <w:numPr>
          <w:ilvl w:val="0"/>
          <w:numId w:val="5"/>
        </w:numPr>
        <w:pBdr/>
        <w:spacing w:after="120" w:before="120" w:line="288" w:lineRule="auto"/>
        <w:ind/>
        <w:jc w:val="both"/>
        <w:rPr>
          <w:lang w:val="vi-VN"/>
        </w:rPr>
      </w:pPr>
      <w:r>
        <w:rPr>
          <w:lang w:val="vi-VN"/>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w:t>
      </w:r>
      <w:r>
        <w:rPr>
          <w:color w:val="000000"/>
        </w:rPr>
        <w:t xml:space="preserve"> </w:t>
      </w:r>
      <w:r>
        <w:rPr>
          <w:color w:val="000000"/>
        </w:rPr>
        <w:t xml:space="preserve">t</w:t>
      </w:r>
      <w:r>
        <w:rPr>
          <w:color w:val="000000"/>
        </w:rPr>
        <w:t xml:space="preserve">rên đất có 01 nhà 3 tầng kết cấu BTCT, tường gạch chịu lực, sàn lát gạch men. Diện tích xây dựng 1 sàn khoảng 70m2. Công trình được xây dựng năm 2015. Hiện công trình đang được sử dụng để ở. Công trình chưa được chứng nhận trên GCN QSDĐ. </w:t>
      </w:r>
      <w:r>
        <w:rPr>
          <w:rFonts w:ascii="Times New Roman" w:hAnsi="Times New Roman" w:eastAsia="Times New Roman" w:cs="Times New Roman"/>
          <w:color w:val="000000" w:themeColor="text1"/>
          <w:sz w:val="24"/>
        </w:rPr>
        <w:t xml:space="preserve">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themeColor="text1"/>
          <w:sz w:val="24"/>
        </w:rPr>
        <w:t xml:space="preserve"> thẩm định. Kính đề nghị đơn vị sử dụng kết quả lưu ý.</w:t>
      </w:r>
      <w:r>
        <w:rPr>
          <w:lang w:val="vi-VN"/>
        </w:rPr>
      </w:r>
      <w:r>
        <w:rPr>
          <w:lang w:val="vi-VN"/>
        </w:rPr>
      </w:r>
    </w:p>
    <w:p>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pt-BR"/>
        </w:rPr>
      </w:pPr>
      <w:r>
        <w:rPr>
          <w:highlight w:val="none"/>
          <w:lang w:val="vi-VN"/>
        </w:rPr>
        <w:br w:type="page" w:clear="all"/>
      </w:r>
      <w:r>
        <w:rPr>
          <w:lang w:val="pt-BR"/>
        </w:rPr>
      </w:r>
      <w:r>
        <w:rPr>
          <w:lang w:val="pt-BR"/>
        </w:rPr>
      </w:r>
    </w:p>
    <w:p>
      <w:pPr>
        <w:pStyle w:val="1043"/>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275/2026/1346/VFI-CT.T07.A</w:t>
      </w:r>
      <w:r>
        <w:rPr>
          <w:color w:val="ff0000"/>
          <w:lang w:val="vi-VN"/>
        </w:rPr>
        <w:t xml:space="preserve"> </w:t>
      </w:r>
      <w:r>
        <w:rPr>
          <w:color w:val="000000" w:themeColor="text1"/>
        </w:rPr>
        <w:t xml:space="preserve">ngày 26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275/2026/1346/VFI-BC.T07.A</w:t>
      </w:r>
      <w:r>
        <w:rPr>
          <w:i/>
        </w:rPr>
        <w:t xml:space="preserve"> ngày</w:t>
      </w:r>
      <w:r>
        <w:rPr>
          <w:i/>
          <w:lang w:val="pt-BR"/>
        </w:rPr>
        <w:t xml:space="preserve"> </w:t>
      </w:r>
      <w:r>
        <w:rPr>
          <w:i/>
          <w:lang w:val="pt-BR"/>
        </w:rPr>
        <w:t xml:space="preserve">26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505068" cy="245068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85870" name=""/>
                              <pic:cNvPicPr>
                                <a:picLocks noChangeAspect="1"/>
                              </pic:cNvPicPr>
                              <pic:nvPr/>
                            </pic:nvPicPr>
                            <pic:blipFill rotWithShape="1">
                              <a:blip r:embed="rId23"/>
                              <a:stretch/>
                            </pic:blipFill>
                            <pic:spPr bwMode="auto">
                              <a:xfrm flipH="0" flipV="0">
                                <a:off x="0" y="0"/>
                                <a:ext cx="1505068" cy="24506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8.51pt;height:192.9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41015" cy="251243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688" name=""/>
                              <pic:cNvPicPr>
                                <a:picLocks noChangeAspect="1"/>
                              </pic:cNvPicPr>
                              <pic:nvPr/>
                            </pic:nvPicPr>
                            <pic:blipFill rotWithShape="1">
                              <a:blip r:embed="rId24"/>
                              <a:stretch/>
                            </pic:blipFill>
                            <pic:spPr bwMode="auto">
                              <a:xfrm flipH="0" flipV="0">
                                <a:off x="0" y="0"/>
                                <a:ext cx="1941015" cy="25124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2.84pt;height:197.8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0175" cy="199642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03359" name=""/>
                              <pic:cNvPicPr>
                                <a:picLocks noChangeAspect="1"/>
                              </pic:cNvPicPr>
                              <pic:nvPr/>
                            </pic:nvPicPr>
                            <pic:blipFill rotWithShape="1">
                              <a:blip r:embed="rId25"/>
                              <a:stretch/>
                            </pic:blipFill>
                            <pic:spPr bwMode="auto">
                              <a:xfrm flipH="0" flipV="0">
                                <a:off x="0" y="0"/>
                                <a:ext cx="2670175" cy="1996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25pt;height:157.2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50002" cy="197790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35734" name=""/>
                              <pic:cNvPicPr>
                                <a:picLocks noChangeAspect="1"/>
                              </pic:cNvPicPr>
                              <pic:nvPr/>
                            </pic:nvPicPr>
                            <pic:blipFill rotWithShape="1">
                              <a:blip r:embed="rId26"/>
                              <a:stretch/>
                            </pic:blipFill>
                            <pic:spPr bwMode="auto">
                              <a:xfrm flipH="0" flipV="0">
                                <a:off x="0" y="0"/>
                                <a:ext cx="2550002" cy="19779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79pt;height:155.74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4250" cy="207318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27268" name=""/>
                              <pic:cNvPicPr>
                                <a:picLocks noChangeAspect="1"/>
                              </pic:cNvPicPr>
                              <pic:nvPr/>
                            </pic:nvPicPr>
                            <pic:blipFill rotWithShape="1">
                              <a:blip r:embed="rId27"/>
                              <a:stretch/>
                            </pic:blipFill>
                            <pic:spPr bwMode="auto">
                              <a:xfrm flipH="0" flipV="0">
                                <a:off x="0" y="0"/>
                                <a:ext cx="2764249" cy="20731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66pt;height:163.24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2766" cy="211200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67797" name=""/>
                              <pic:cNvPicPr>
                                <a:picLocks noChangeAspect="1"/>
                              </pic:cNvPicPr>
                              <pic:nvPr/>
                            </pic:nvPicPr>
                            <pic:blipFill rotWithShape="1">
                              <a:blip r:embed="rId28"/>
                              <a:stretch/>
                            </pic:blipFill>
                            <pic:spPr bwMode="auto">
                              <a:xfrm flipH="0" flipV="0">
                                <a:off x="0" y="0"/>
                                <a:ext cx="2712766" cy="2112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3.60pt;height:166.30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jc w:val="center"/>
        <w:rPr/>
      </w:pPr>
      <w:r>
        <w:rPr>
          <w:b/>
          <w:bCs/>
        </w:rPr>
        <w:t xml:space="preserve">GIẤY </w:t>
      </w:r>
      <w:r>
        <w:rPr>
          <w:b/>
          <w:bCs/>
        </w:rPr>
        <w:t xml:space="preserve">CHỨNG </w:t>
      </w:r>
      <w:r>
        <w:rPr>
          <w:b/>
          <w:bCs/>
        </w:rPr>
        <w:t xml:space="preserve">NHẬN </w:t>
      </w:r>
      <w:r>
        <w:rPr>
          <w:b/>
          <w:bCs/>
        </w:rPr>
        <w:t xml:space="preserve">QSD</w:t>
      </w:r>
      <w:r>
        <w:rPr>
          <w:b/>
          <w:bCs/>
        </w:rPr>
        <w:t xml:space="preserve">Đ</w:t>
      </w:r>
      <w:r/>
    </w:p>
    <w:p>
      <w:pPr>
        <w:pBdr/>
        <w:shd w:val="nil" w:color="000000"/>
        <w:spacing/>
        <w:ind/>
        <w:jc w:val="center"/>
        <w:rPr/>
      </w:pPr>
      <w:r>
        <mc:AlternateContent>
          <mc:Choice Requires="wpg">
            <w:drawing>
              <wp:inline xmlns:wp="http://schemas.openxmlformats.org/drawingml/2006/wordprocessingDrawing" distT="0" distB="0" distL="0" distR="0">
                <wp:extent cx="6048375" cy="819504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11252" name=""/>
                        <pic:cNvPicPr>
                          <a:picLocks noChangeAspect="1"/>
                        </pic:cNvPicPr>
                        <pic:nvPr/>
                      </pic:nvPicPr>
                      <pic:blipFill rotWithShape="1">
                        <a:blip r:embed="rId29"/>
                        <a:stretch/>
                      </pic:blipFill>
                      <pic:spPr bwMode="auto">
                        <a:xfrm>
                          <a:off x="0" y="0"/>
                          <a:ext cx="6048374" cy="81950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45.28pt;mso-wrap-distance-left:0.00pt;mso-wrap-distance-top:0.00pt;mso-wrap-distance-right:0.00pt;mso-wrap-distance-bottom:0.00pt;z-index:1;" stroked="false">
                <v:imagedata r:id="rId29" o:title=""/>
                <o:lock v:ext="edit" rotation="t"/>
              </v:shape>
            </w:pict>
          </mc:Fallback>
        </mc:AlternateContent>
      </w:r>
      <w:r/>
    </w:p>
    <w:p>
      <w:pPr>
        <w:pBdr/>
        <w:shd w:val="nil" w:color="000000"/>
        <w:spacing/>
        <w:ind/>
        <w:jc w:val="center"/>
        <w:rPr>
          <w:highlight w:val="none"/>
        </w:rPr>
      </w:pPr>
      <w:r>
        <w:br w:type="page" w:clear="all"/>
      </w:r>
      <w:r>
        <w:rPr>
          <w:highlight w:val="none"/>
        </w:rPr>
      </w:r>
      <w:r>
        <w:rPr>
          <w:highlight w:val="none"/>
        </w:rPr>
      </w:r>
    </w:p>
    <w:p>
      <w:pPr>
        <w:pBdr/>
        <w:shd w:val="nil" w:color="auto"/>
        <w:spacing/>
        <w:ind/>
        <w:rPr/>
      </w:pPr>
      <w:r>
        <mc:AlternateContent>
          <mc:Choice Requires="wpg">
            <w:drawing>
              <wp:inline xmlns:wp="http://schemas.openxmlformats.org/drawingml/2006/wordprocessingDrawing" distT="0" distB="0" distL="0" distR="0">
                <wp:extent cx="6048375" cy="852334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52544" name=""/>
                        <pic:cNvPicPr>
                          <a:picLocks noChangeAspect="1"/>
                        </pic:cNvPicPr>
                        <pic:nvPr/>
                      </pic:nvPicPr>
                      <pic:blipFill rotWithShape="1">
                        <a:blip r:embed="rId30"/>
                        <a:stretch/>
                      </pic:blipFill>
                      <pic:spPr bwMode="auto">
                        <a:xfrm>
                          <a:off x="0" y="0"/>
                          <a:ext cx="6048374" cy="85233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71.13pt;mso-wrap-distance-left:0.00pt;mso-wrap-distance-top:0.00pt;mso-wrap-distance-right:0.00pt;mso-wrap-distance-bottom:0.00pt;z-index:1;" stroked="false">
                <v:imagedata r:id="rId30" o:title=""/>
                <o:lock v:ext="edit" rotation="t"/>
              </v:shape>
            </w:pict>
          </mc:Fallback>
        </mc:AlternateContent>
      </w:r>
      <w:r/>
    </w:p>
    <w:p>
      <w:pPr>
        <w:pBdr/>
        <w:shd w:val="nil" w:color="auto"/>
        <w:spacing/>
        <w:ind/>
        <w:rPr/>
      </w:pPr>
      <w:r>
        <w:rPr>
          <w:highlight w:val="none"/>
        </w:rPr>
        <w:br w:type="page" w:clear="all"/>
      </w:r>
      <w:r>
        <w:rPr>
          <w:highlight w:val="none"/>
        </w:rPr>
      </w:r>
      <w:r/>
    </w:p>
    <w:p>
      <w:pPr>
        <w:pBdr/>
        <w:shd w:val="nil" w:color="000000"/>
        <w:spacing/>
        <w:ind/>
        <w:jc w:val="center"/>
        <w:rPr/>
      </w:pPr>
      <w:r>
        <w:rPr>
          <w:b/>
          <w:bCs/>
        </w:rPr>
        <w:t xml:space="preserve">BIÊN </w:t>
      </w:r>
      <w:r>
        <w:rPr>
          <w:b/>
          <w:bCs/>
        </w:rPr>
        <w:t xml:space="preserve">BẢN </w:t>
      </w:r>
      <w:r>
        <w:rPr>
          <w:b/>
          <w:bCs/>
        </w:rPr>
        <w:t xml:space="preserve">KHẢO </w:t>
      </w:r>
      <w:r>
        <w:rPr>
          <w:b/>
          <w:bCs/>
        </w:rPr>
        <w:t xml:space="preserve">SÁT</w:t>
      </w:r>
      <w:r>
        <w:rPr>
          <w:highlight w:val="none"/>
        </w:rPr>
      </w:r>
      <w:r/>
    </w:p>
    <w:p>
      <w:pPr>
        <w:pBdr/>
        <w:shd w:val="nil" w:color="000000"/>
        <w:spacing/>
        <w:ind/>
        <w:jc w:val="center"/>
        <w:rPr>
          <w:highlight w:val="none"/>
        </w:rPr>
      </w:pP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40520"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31"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275/2026/1346/VFI-BC.T07.A</w:t>
      </w:r>
      <w:r>
        <w:rPr>
          <w:i/>
        </w:rPr>
        <w:t xml:space="preserve"> ngày</w:t>
      </w:r>
      <w:r>
        <w:rPr>
          <w:i/>
          <w:lang w:val="pt-BR"/>
        </w:rPr>
        <w:t xml:space="preserve"> </w:t>
      </w:r>
      <w:r>
        <w:rPr>
          <w:i/>
          <w:lang w:val="pt-BR"/>
        </w:rPr>
        <w:t xml:space="preserve">26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0389011686</w:t>
            </w:r>
            <w:r>
              <w:rPr>
                <w:sz w:val="22"/>
                <w:szCs w:val="22"/>
              </w:rPr>
              <w:t xml:space="preserve"> </w:t>
            </w:r>
            <w:r>
              <w:rPr>
                <w:sz w:val="22"/>
                <w:szCs w:val="22"/>
              </w:rPr>
              <w:br/>
              <w:t xml:space="preserve">(Vy Yen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3.972.100.000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3.574.890.000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Đnag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(172,7m²)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DT 428 khoảng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93092" cy="2575056"/>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893091" cy="25750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7.80pt;height:202.7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15556" cy="2777988"/>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3015556" cy="27779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7.45pt;height:218.74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4735" cy="3254238"/>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974734" cy="32542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4.23pt;height:256.24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9296" cy="3197678"/>
                      <wp:effectExtent l="0" t="0" r="0" b="0"/>
                      <wp:docPr id="19" name=""/>
                      <wp:cNvGraphicFramePr/>
                      <a:graphic xmlns:a="http://schemas.openxmlformats.org/drawingml/2006/main">
                        <a:graphicData uri="http://schemas.openxmlformats.org/drawingml/2006/picture">
                          <pic:pic xmlns:pic="http://schemas.openxmlformats.org/drawingml/2006/picture">
                            <pic:nvPicPr>
                              <pic:cNvPr id="1750486791" name="" descr=""/>
                              <pic:cNvPicPr/>
                              <pic:nvPr/>
                            </pic:nvPicPr>
                            <pic:blipFill rotWithShape="1">
                              <a:blip r:embed="rId35"/>
                              <a:stretch/>
                            </pic:blipFill>
                            <pic:spPr bwMode="auto">
                              <a:xfrm flipH="0" flipV="0">
                                <a:off x="0" y="0"/>
                                <a:ext cx="2869296" cy="31976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5.93pt;height:251.79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55689" cy="2915046"/>
                      <wp:effectExtent l="0" t="0" r="0" b="0"/>
                      <wp:docPr id="20" name=""/>
                      <wp:cNvGraphicFramePr/>
                      <a:graphic xmlns:a="http://schemas.openxmlformats.org/drawingml/2006/main">
                        <a:graphicData uri="http://schemas.openxmlformats.org/drawingml/2006/picture">
                          <pic:pic xmlns:pic="http://schemas.openxmlformats.org/drawingml/2006/picture">
                            <pic:nvPicPr>
                              <pic:cNvPr id="675640508" name="" descr=""/>
                              <pic:cNvPicPr/>
                              <pic:nvPr/>
                            </pic:nvPicPr>
                            <pic:blipFill rotWithShape="1">
                              <a:blip r:embed="rId36"/>
                              <a:stretch/>
                            </pic:blipFill>
                            <pic:spPr bwMode="auto">
                              <a:xfrm flipH="0" flipV="0">
                                <a:off x="0" y="0"/>
                                <a:ext cx="2855688" cy="291504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4.86pt;height:229.53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w:t>
            </w:r>
            <w:r>
              <w:t xml:space="preserve">Thị </w:t>
            </w:r>
            <w:r>
              <w:t xml:space="preserve">Hồng </w:t>
            </w:r>
            <w:r>
              <w:t xml:space="preserve">Phúc</w:t>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595"/>
        <w:gridCol w:w="4530"/>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https://www.facebook.com/share/p/1iJNP4KYaQ/</w:t>
            </w:r>
            <w:r>
              <w:rPr>
                <w:color w:val="000000" w:themeColor="text1"/>
                <w:sz w:val="22"/>
                <w:szCs w:val="22"/>
              </w:rPr>
              <w:br/>
              <w:t xml:space="preserve">0915758763</w:t>
            </w:r>
            <w:r>
              <w:rPr>
                <w:sz w:val="22"/>
                <w:szCs w:val="22"/>
              </w:rPr>
              <w:t xml:space="preserve"> </w:t>
            </w:r>
            <w:r>
              <w:rPr>
                <w:sz w:val="22"/>
                <w:szCs w:val="22"/>
              </w:rPr>
              <w:br/>
              <w:t xml:space="preserve">(Phúc Nc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(173m²)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DT 428 khoảng 250m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16199" cy="2897323"/>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716199" cy="28973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3.87pt;height:228.14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536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255350898" name="" descr=""/>
                              <pic:cNvPicPr/>
                              <pic:nvPr/>
                            </pic:nvPicPr>
                            <pic:blipFill rotWithShape="1">
                              <a:blip r:embed="rId38"/>
                              <a:stretch/>
                            </pic:blipFill>
                            <pic:spPr bwMode="auto">
                              <a:xfrm flipH="0" flipV="0">
                                <a:off x="0" y="0"/>
                                <a:ext cx="279536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20.1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83199" cy="1635975"/>
                      <wp:effectExtent l="0" t="0" r="0" b="0"/>
                      <wp:docPr id="23" name=""/>
                      <wp:cNvGraphicFramePr/>
                      <a:graphic xmlns:a="http://schemas.openxmlformats.org/drawingml/2006/main">
                        <a:graphicData uri="http://schemas.openxmlformats.org/drawingml/2006/picture">
                          <pic:pic xmlns:pic="http://schemas.openxmlformats.org/drawingml/2006/picture">
                            <pic:nvPicPr>
                              <pic:cNvPr id="810676937" name="" descr=""/>
                              <pic:cNvPicPr/>
                              <pic:nvPr/>
                            </pic:nvPicPr>
                            <pic:blipFill rotWithShape="1">
                              <a:blip r:embed="rId39"/>
                              <a:stretch/>
                            </pic:blipFill>
                            <pic:spPr bwMode="auto">
                              <a:xfrm flipH="0" flipV="0">
                                <a:off x="0" y="0"/>
                                <a:ext cx="5383199" cy="16359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23.87pt;height:128.82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24413" cy="2842906"/>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3124413" cy="28429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46.02pt;height:223.85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rPr/>
            </w:pPr>
            <w:r/>
            <w:r/>
          </w:p>
          <w:p>
            <w:pPr>
              <w:pBdr/>
              <w:spacing/>
              <w:ind/>
              <w:rPr/>
            </w:pPr>
            <w:r/>
            <w:r/>
          </w:p>
          <w:p>
            <w:pPr>
              <w:pBdr/>
              <w:spacing/>
              <w:ind/>
              <w:rPr/>
            </w:pPr>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jc w:val="center"/>
              <w:rPr>
                <w:b w:val="0"/>
                <w:bCs w:val="0"/>
              </w:rPr>
            </w:pPr>
            <w:r>
              <w:rPr>
                <w:b w:val="0"/>
                <w:bCs w:val="0"/>
              </w:rPr>
              <w:t xml:space="preserve">Nguyễn </w:t>
            </w:r>
            <w:r>
              <w:rPr>
                <w:b w:val="0"/>
                <w:bCs w:val="0"/>
              </w:rPr>
              <w:t xml:space="preserve">Thị </w:t>
            </w:r>
            <w:r>
              <w:rPr>
                <w:b w:val="0"/>
                <w:bCs w:val="0"/>
              </w:rPr>
              <w:t xml:space="preserve">Hồng </w:t>
            </w:r>
            <w:r>
              <w:rPr>
                <w:b w:val="0"/>
                <w:bCs w:val="0"/>
              </w:rPr>
              <w:t xml:space="preserve">Phúc</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https://www.facebook.com/share/p/19XvdZphoT/</w:t>
            </w:r>
            <w:r>
              <w:rPr>
                <w:color w:val="000000" w:themeColor="text1"/>
                <w:sz w:val="22"/>
                <w:szCs w:val="22"/>
              </w:rPr>
              <w:br/>
            </w:r>
            <w:r>
              <w:rPr>
                <w:sz w:val="22"/>
                <w:szCs w:val="22"/>
              </w:rPr>
              <w:t xml:space="preserve">SĐT: </w:t>
            </w:r>
            <w:r>
              <w:rPr>
                <w:color w:val="000000" w:themeColor="text1"/>
                <w:sz w:val="22"/>
                <w:szCs w:val="22"/>
              </w:rPr>
              <w:t xml:space="preserve">0987.119.686</w:t>
            </w:r>
            <w:r>
              <w:rPr>
                <w:sz w:val="22"/>
                <w:szCs w:val="22"/>
              </w:rPr>
              <w:t xml:space="preserve"> </w:t>
            </w:r>
            <w:r>
              <w:rPr>
                <w:sz w:val="22"/>
                <w:szCs w:val="22"/>
              </w:rPr>
              <w:br/>
              <w:t xml:space="preserve">(Nhà Đất Ngọc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(80,5m²)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DT 428 khoảng 700m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118"/>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961128" cy="2937569"/>
                      <wp:effectExtent l="0" t="0" r="0" b="0"/>
                      <wp:docPr id="25" name=""/>
                      <wp:cNvGraphicFramePr/>
                      <a:graphic xmlns:a="http://schemas.openxmlformats.org/drawingml/2006/main">
                        <a:graphicData uri="http://schemas.openxmlformats.org/drawingml/2006/picture">
                          <pic:pic xmlns:pic="http://schemas.openxmlformats.org/drawingml/2006/picture">
                            <pic:nvPicPr>
                              <pic:cNvPr id="1281169490" name="" descr=""/>
                              <pic:cNvPicPr/>
                              <pic:nvPr/>
                            </pic:nvPicPr>
                            <pic:blipFill rotWithShape="1">
                              <a:blip r:embed="rId41"/>
                              <a:stretch/>
                            </pic:blipFill>
                            <pic:spPr bwMode="auto">
                              <a:xfrm flipH="0" flipV="0">
                                <a:off x="0" y="0"/>
                                <a:ext cx="2961127" cy="29375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3.16pt;height:231.30pt;mso-wrap-distance-left:0.00pt;mso-wrap-distance-top:0.00pt;mso-wrap-distance-right:0.00pt;mso-wrap-distance-bottom:0.00pt;z-index:1;" stroked="false">
                      <v:imagedata r:id="rId41"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974735" cy="3077024"/>
                      <wp:effectExtent l="0" t="0" r="0" b="0"/>
                      <wp:docPr id="26" name=""/>
                      <wp:cNvGraphicFramePr/>
                      <a:graphic xmlns:a="http://schemas.openxmlformats.org/drawingml/2006/main">
                        <a:graphicData uri="http://schemas.openxmlformats.org/drawingml/2006/picture">
                          <pic:pic xmlns:pic="http://schemas.openxmlformats.org/drawingml/2006/picture">
                            <pic:nvPicPr>
                              <pic:cNvPr id="1377150856" name="" descr=""/>
                              <pic:cNvPicPr/>
                              <pic:nvPr/>
                            </pic:nvPicPr>
                            <pic:blipFill rotWithShape="1">
                              <a:blip r:embed="rId42"/>
                              <a:stretch/>
                            </pic:blipFill>
                            <pic:spPr bwMode="auto">
                              <a:xfrm flipH="0" flipV="0">
                                <a:off x="0" y="0"/>
                                <a:ext cx="2974734" cy="30770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34.23pt;height:242.29pt;mso-wrap-distance-left:0.00pt;mso-wrap-distance-top:0.00pt;mso-wrap-distance-right:0.00pt;mso-wrap-distance-bottom:0.00pt;z-index:1;" stroked="false">
                      <v:imagedata r:id="rId42" o:title=""/>
                      <o:lock v:ext="edit" rotation="t"/>
                    </v:shape>
                  </w:pict>
                </mc:Fallback>
              </mc:AlternateConten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mc:AlternateContent>
                <mc:Choice Requires="wpg">
                  <w:drawing>
                    <wp:inline xmlns:wp="http://schemas.openxmlformats.org/drawingml/2006/wordprocessingDrawing" distT="0" distB="0" distL="0" distR="0">
                      <wp:extent cx="1674835" cy="1864439"/>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09403" name=""/>
                              <pic:cNvPicPr>
                                <a:picLocks noChangeAspect="1"/>
                              </pic:cNvPicPr>
                              <pic:nvPr/>
                            </pic:nvPicPr>
                            <pic:blipFill rotWithShape="1">
                              <a:blip r:embed="rId43"/>
                              <a:stretch/>
                            </pic:blipFill>
                            <pic:spPr bwMode="auto">
                              <a:xfrm flipH="0" flipV="0">
                                <a:off x="0" y="0"/>
                                <a:ext cx="1674834" cy="18644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31.88pt;height:146.81pt;mso-wrap-distance-left:0.00pt;mso-wrap-distance-top:0.00pt;mso-wrap-distance-right:0.00pt;mso-wrap-distance-bottom:0.00pt;z-index:1;" stroked="false">
                      <v:imagedata r:id="rId43"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left"/>
              <w:rPr/>
            </w:pPr>
            <w:r/>
            <w:r/>
          </w:p>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Nguyễn Vân Anh" w:date="2026-08-27T08:35:45Z" w:initials="NVA">
    <w:p w14:paraId="00000001" w14:textId="00000001">
      <w:pPr>
        <w:spacing w:line="240" w:after="0" w:lineRule="auto" w:before="0"/>
        <w:ind w:firstLine="0" w:left="0" w:right="0"/>
        <w:jc w:val="left"/>
      </w:pPr>
      <w:r>
        <w:rPr>
          <w:rFonts w:eastAsia="Arial" w:ascii="Arial" w:hAnsi="Arial" w:cs="Arial"/>
          <w:sz w:val="22"/>
        </w:rPr>
        <w:t xml:space="preserve">bổ xung</w:t>
      </w:r>
    </w:p>
  </w:comment>
  <w:comment w:id="1" w:author="Nguyễn Thị Thùy Dương" w:date="2026-08-27T16:12:34Z" w:initials="NTTD">
    <w:p w14:paraId="00000002" w14:textId="00000002">
      <w:pPr>
        <w:spacing w:line="240" w:after="0" w:lineRule="auto" w:before="0"/>
        <w:ind w:firstLine="0" w:left="0" w:right="0"/>
        <w:jc w:val="left"/>
      </w:pPr>
      <w:r>
        <w:rPr>
          <w:rFonts w:eastAsia="Arial" w:ascii="Arial" w:hAnsi="Arial" w:cs="Arial"/>
          <w:sz w:val="22"/>
        </w:rPr>
        <w:t xml:space="preserve">Lấy thông tin ở đâu để tính phần ngoài và trong quy hoạch trên chứng thư</w:t>
      </w:r>
    </w:p>
  </w:comment>
  <w:comment w:id="0" w:author="Nguyễn Vân Anh" w:date="2026-08-27T08:26:47Z" w:initials="NVA">
    <w:p w14:paraId="00000003" w14:textId="00000003">
      <w:pPr>
        <w:spacing w:line="240" w:after="0" w:lineRule="auto" w:before="0"/>
        <w:ind w:firstLine="0" w:left="0" w:right="0"/>
        <w:jc w:val="left"/>
      </w:pPr>
      <w:r>
        <w:rPr>
          <w:rFonts w:eastAsia="Arial" w:ascii="Arial" w:hAnsi="Arial" w:cs="Arial"/>
          <w:sz w:val="22"/>
        </w:rPr>
        <w:t xml:space="preserve">k viết hoa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BC30BBE" w16cex:dateUtc="2026-08-27T01:35:45Z"/>
  <w16cex:commentExtensible w16cex:durableId="3944EF55" w16cex:dateUtc="2026-08-27T09:12:34Z"/>
  <w16cex:commentExtensible w16cex:durableId="17EB42A7" w16cex:dateUtc="2026-08-27T01:26:4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BC30BBE"/>
  <w16cid:commentId w16cid:paraId="00000002" w16cid:durableId="3944EF55"/>
  <w16cid:commentId w16cid:paraId="00000003" w16cid:durableId="17EB42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521FCE9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227FE7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123AD04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rson w15:author="Nguyễn Vân Anh">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khoi-thong-nguon-luc-gop-phan-tang-truong-nhanh-cho-thi-truong-bat-dong-san-103250310174456568.htm" TargetMode="External"/><Relationship Id="rId18" Type="http://schemas.openxmlformats.org/officeDocument/2006/relationships/hyperlink" Target="https://thanglong.chinhphu.vn/loi-the-ve-khong-gian-xanh-tang-suc-hut-cho-bat-dong-san-nam-ha-noi-103250514162317899.htm" TargetMode="External"/><Relationship Id="rId19" Type="http://schemas.openxmlformats.org/officeDocument/2006/relationships/hyperlink" Target="https://thanglong.chinhphu.vn/cu-hich-ha-tang-mang-toi-lan-song-moi-cho-bat-dong-san-tay-ha-noi-103250526172218859.htm" TargetMode="External"/><Relationship Id="rId20" Type="http://schemas.openxmlformats.org/officeDocument/2006/relationships/hyperlink" Target="https://thanglong.chinhphu.vn/cong-bo-5-du-an-bat-dong-san-duoc-phep-ban-cho-to-chuc-nguoi-nuoc-ngoai-103250725163957993.htm"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jpg"/><Relationship Id="rId33" Type="http://schemas.openxmlformats.org/officeDocument/2006/relationships/image" Target="media/image15.jpg"/><Relationship Id="rId34" Type="http://schemas.openxmlformats.org/officeDocument/2006/relationships/image" Target="media/image16.jpg"/><Relationship Id="rId35" Type="http://schemas.openxmlformats.org/officeDocument/2006/relationships/image" Target="media/image17.jpg"/><Relationship Id="rId36" Type="http://schemas.openxmlformats.org/officeDocument/2006/relationships/image" Target="media/image18.jp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image" Target="media/image24.png"/><Relationship Id="rId43" Type="http://schemas.openxmlformats.org/officeDocument/2006/relationships/image" Target="media/image25.png"/><Relationship Id="rId44" Type="http://schemas.openxmlformats.org/officeDocument/2006/relationships/comments" Target="comments.xml" /><Relationship Id="rId45" Type="http://schemas.microsoft.com/office/2011/relationships/commentsExtended" Target="commentsExtended.xml" /><Relationship Id="rId46" Type="http://schemas.microsoft.com/office/2018/08/relationships/commentsExtensible" Target="commentsExtensible.xml" /><Relationship Id="rId47" Type="http://schemas.microsoft.com/office/2016/09/relationships/commentsIds" Target="commentsIds.xml" /><Relationship Id="rId4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520</cp:revision>
  <dcterms:created xsi:type="dcterms:W3CDTF">2025-09-15T02:01:00Z</dcterms:created>
  <dcterms:modified xsi:type="dcterms:W3CDTF">2026-08-28T02:38:46Z</dcterms:modified>
</cp:coreProperties>
</file>