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682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682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275/2026/1264/VFI-CT.T02</w:t>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TRIỆU THỊ MAI HOA</w:t>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số: 90-4, tờ bản đồ số: 5I-I-34 đất có địa chỉ: Tổ 9, phường Mai Động, quận Hoàng Mai, Hà Nội </w:t>
                            </w:r>
                            <w:r>
                              <w:rPr>
                                <w:i/>
                                <w:iCs/>
                                <w:color w:val="000000" w:themeColor="text1"/>
                              </w:rPr>
                              <w:t xml:space="preserve">(nay là phường Tương</w:t>
                            </w:r>
                            <w:r>
                              <w:rPr>
                                <w:i/>
                                <w:iCs/>
                                <w:color w:val="000000" w:themeColor="text1"/>
                              </w:rPr>
                              <w:t xml:space="preserve"> Mai, Thành phố Hà Nội)</w:t>
                            </w:r>
                            <w:r>
                              <w:rPr>
                                <w:color w:val="000000" w:themeColor="text1"/>
                              </w:rPr>
                              <w:t xml:space="preserve"> theo</w:t>
                            </w:r>
                            <w:r>
                              <w:rPr>
                                <w:color w:val="000000"/>
                              </w:rPr>
                              <w:t xml:space="preserve"> Giấy chứng nhận quyền sử dụng đất  số: AP 329480, số vào sổ cấp GCN: 10107450385-04 theo Hồ sơ gốc số: 5576.QĐUB.2001/ 31890.2001 do Ủy Ban Nhân Dân Thành Phố Hà Nội cấp ngày 21/05/2009; Chủ sử dụng đất là Bà Triệu Thị Mai Hoa.</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7.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275/2026/1264/VFI-CT.T02</w:t>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TRIỆU THỊ MAI HOA</w:t>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số: 90-4, tờ bản đồ số: 5I-I-34 đất có địa chỉ: Tổ 9, phường Mai Động, quận Hoàng Mai, Hà Nội </w:t>
                      </w:r>
                      <w:r>
                        <w:rPr>
                          <w:i/>
                          <w:iCs/>
                          <w:color w:val="000000" w:themeColor="text1"/>
                        </w:rPr>
                        <w:t xml:space="preserve">(nay là phường Tương</w:t>
                      </w:r>
                      <w:r>
                        <w:rPr>
                          <w:i/>
                          <w:iCs/>
                          <w:color w:val="000000" w:themeColor="text1"/>
                        </w:rPr>
                        <w:t xml:space="preserve"> Mai, Thành phố Hà Nội)</w:t>
                      </w:r>
                      <w:r>
                        <w:rPr>
                          <w:color w:val="000000" w:themeColor="text1"/>
                        </w:rPr>
                        <w:t xml:space="preserve"> theo</w:t>
                      </w:r>
                      <w:r>
                        <w:rPr>
                          <w:color w:val="000000"/>
                        </w:rPr>
                        <w:t xml:space="preserve"> Giấy chứng nhận quyền sử dụng đất  số: AP 329480, số vào sổ cấp GCN: 10107450385-04 theo Hồ sơ gốc số: 5576.QĐUB.2001/ 31890.2001 do Ủy Ban Nhân Dân Thành Phố Hà Nội cấp ngày 21/05/2009; Chủ sử dụng đất là Bà Triệu Thị Mai Hoa.</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right"/>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23-33</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275/2026/1264/VFI-CT.T02</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14 tháng 8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TRIỆU THỊ MAI HOA</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275/2026/1264/VFI-HĐTĐ.T02</w:t>
      </w:r>
      <w:r>
        <w:rPr>
          <w:spacing w:val="-4"/>
          <w:lang w:val="vi-VN"/>
        </w:rPr>
        <w:t xml:space="preserve"> ký ngày </w:t>
      </w:r>
      <w:r>
        <w:rPr>
          <w:color w:val="000000" w:themeColor="text1"/>
          <w:spacing w:val="-4"/>
        </w:rPr>
        <w:t xml:space="preserve">13 tháng 8 năm 2026</w:t>
      </w:r>
      <w:r>
        <w:rPr>
          <w:spacing w:val="-4"/>
          <w:lang w:val="vi-VN"/>
        </w:rPr>
        <w:t xml:space="preserve"> </w:t>
      </w:r>
      <w:r>
        <w:rPr>
          <w:spacing w:val="-4"/>
          <w:lang w:val="vi-VN"/>
        </w:rPr>
        <w:t xml:space="preserve">giữa </w:t>
      </w:r>
      <w:r>
        <w:rPr>
          <w:color w:val="000000" w:themeColor="text1"/>
          <w:spacing w:val="-4"/>
        </w:rPr>
        <w:t xml:space="preserve">b</w:t>
      </w:r>
      <w:r>
        <w:rPr>
          <w:color w:val="000000" w:themeColor="text1"/>
          <w:spacing w:val="-4"/>
        </w:rPr>
        <w:t xml:space="preserve">à</w:t>
      </w:r>
      <w:r>
        <w:rPr>
          <w:color w:val="000000" w:themeColor="text1"/>
          <w:spacing w:val="-4"/>
        </w:rPr>
        <w:t xml:space="preserve"> Tri</w:t>
      </w:r>
      <w:r>
        <w:rPr>
          <w:bCs/>
        </w:rPr>
      </w:r>
      <w:r>
        <w:rPr>
          <w:bCs/>
        </w:rPr>
        <w:t xml:space="preserve">ệu</w:t>
      </w:r>
      <w:r>
        <w:rPr>
          <w:bCs/>
        </w:rPr>
        <w:t xml:space="preserve"> Th</w:t>
      </w:r>
      <w:r>
        <w:rPr>
          <w:bCs/>
        </w:rPr>
        <w:t xml:space="preserve">ị</w:t>
      </w:r>
      <w:r>
        <w:rPr>
          <w:bCs/>
        </w:rPr>
        <w:t xml:space="preserve"> Mai Hoa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275/2026/1264/VFI-BC.T02</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13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B</w:t>
            </w:r>
            <w:r>
              <w:rPr>
                <w:b/>
                <w:bCs/>
              </w:rPr>
              <w:t xml:space="preserve">À</w:t>
            </w:r>
            <w:r>
              <w:rPr>
                <w:b/>
                <w:bCs/>
              </w:rPr>
              <w:t xml:space="preserve"> TRI</w:t>
            </w:r>
            <w:r>
              <w:rPr>
                <w:b/>
                <w:bCs/>
              </w:rPr>
            </w:r>
            <w:r>
              <w:rPr>
                <w:b/>
                <w:bCs/>
              </w:rPr>
              <w:t xml:space="preserve">ỆU</w:t>
            </w:r>
            <w:r>
              <w:rPr>
                <w:b/>
                <w:bCs/>
              </w:rPr>
              <w:t xml:space="preserve"> TH</w:t>
            </w:r>
            <w:r>
              <w:rPr>
                <w:b/>
                <w:bCs/>
              </w:rPr>
              <w:t xml:space="preserve">Ị</w:t>
            </w:r>
            <w:r>
              <w:rPr>
                <w:b/>
                <w:bCs/>
              </w:rPr>
              <w:t xml:space="preserve"> MAI HOA</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001177000641</w:t>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1977</w:t>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S</w:t>
            </w:r>
            <w:r>
              <w:rPr>
                <w:color w:val="000000" w:themeColor="text1"/>
                <w:lang w:val="vi-VN"/>
              </w:rPr>
            </w:r>
            <w:r>
              <w:rPr>
                <w:color w:val="000000" w:themeColor="text1"/>
                <w:lang w:val="vi-VN"/>
              </w:rPr>
              <w:t xml:space="preserve">ố</w:t>
            </w:r>
            <w:r>
              <w:rPr>
                <w:color w:val="000000" w:themeColor="text1"/>
                <w:lang w:val="vi-VN"/>
              </w:rPr>
              <w:t xml:space="preserve"> 55, ng</w:t>
            </w:r>
            <w:r>
              <w:rPr>
                <w:color w:val="000000" w:themeColor="text1"/>
                <w:lang w:val="vi-VN"/>
              </w:rPr>
              <w:t xml:space="preserve">ách</w:t>
            </w:r>
            <w:r>
              <w:rPr>
                <w:color w:val="000000" w:themeColor="text1"/>
                <w:lang w:val="vi-VN"/>
              </w:rPr>
              <w:t xml:space="preserve"> 254/103/03 Minh Khai, T</w:t>
            </w:r>
            <w:r>
              <w:rPr>
                <w:color w:val="000000" w:themeColor="text1"/>
                <w:lang w:val="vi-VN"/>
              </w:rPr>
            </w:r>
            <w:r>
              <w:rPr>
                <w:color w:val="000000" w:themeColor="text1"/>
                <w:lang w:val="vi-VN"/>
              </w:rPr>
              <w:t xml:space="preserve">ổ</w:t>
            </w:r>
            <w:r>
              <w:rPr>
                <w:color w:val="000000" w:themeColor="text1"/>
                <w:lang w:val="vi-VN"/>
              </w:rPr>
              <w:t xml:space="preserve"> 4, Ph</w:t>
            </w:r>
            <w:r>
              <w:rPr>
                <w:color w:val="000000" w:themeColor="text1"/>
                <w:lang w:val="vi-VN"/>
              </w:rPr>
              <w:t xml:space="preserve">ư</w:t>
            </w:r>
            <w:r>
              <w:rPr>
                <w:color w:val="000000" w:themeColor="text1"/>
                <w:lang w:val="vi-VN"/>
              </w:rPr>
              <w:t xml:space="preserve">ờng</w:t>
            </w:r>
            <w:r>
              <w:rPr>
                <w:color w:val="000000" w:themeColor="text1"/>
                <w:lang w:val="vi-VN"/>
              </w:rPr>
              <w:t xml:space="preserve"> T</w:t>
            </w:r>
            <w:r>
              <w:rPr>
                <w:color w:val="000000" w:themeColor="text1"/>
                <w:lang w:val="vi-VN"/>
              </w:rPr>
              <w:t xml:space="preserve">ươ</w:t>
            </w:r>
            <w:r>
              <w:rPr>
                <w:color w:val="000000" w:themeColor="text1"/>
                <w:lang w:val="vi-VN"/>
              </w:rPr>
              <w:t xml:space="preserve">ng Mai, Th</w:t>
            </w:r>
            <w:r>
              <w:rPr>
                <w:color w:val="000000" w:themeColor="text1"/>
                <w:lang w:val="vi-VN"/>
              </w:rPr>
              <w:t xml:space="preserve">ành</w:t>
            </w:r>
            <w:r>
              <w:rPr>
                <w:color w:val="000000" w:themeColor="text1"/>
                <w:lang w:val="vi-VN"/>
              </w:rPr>
              <w:t xml:space="preserve"> ph</w:t>
            </w:r>
            <w:r>
              <w:rPr>
                <w:color w:val="000000" w:themeColor="text1"/>
                <w:lang w:val="vi-VN"/>
              </w:rPr>
            </w:r>
            <w:r>
              <w:rPr>
                <w:color w:val="000000" w:themeColor="text1"/>
                <w:lang w:val="vi-VN"/>
              </w:rPr>
              <w:t xml:space="preserve">ố</w:t>
            </w:r>
            <w:r>
              <w:rPr>
                <w:color w:val="000000" w:themeColor="text1"/>
                <w:lang w:val="vi-VN"/>
              </w:rPr>
              <w:t xml:space="preserve"> H</w:t>
            </w:r>
            <w:r>
              <w:rPr>
                <w:color w:val="000000" w:themeColor="text1"/>
                <w:lang w:val="vi-VN"/>
              </w:rPr>
              <w:t xml:space="preserve">à</w:t>
            </w:r>
            <w:r>
              <w:rPr>
                <w:color w:val="000000" w:themeColor="text1"/>
                <w:lang w:val="vi-VN"/>
              </w:rPr>
              <w:t xml:space="preserve"> N</w:t>
            </w:r>
            <w:r>
              <w:rPr>
                <w:color w:val="000000" w:themeColor="text1"/>
                <w:lang w:val="vi-VN"/>
              </w:rPr>
            </w:r>
            <w:r>
              <w:rPr>
                <w:color w:val="000000" w:themeColor="text1"/>
                <w:lang w:val="vi-VN"/>
              </w:rPr>
              <w:t xml:space="preserve">ội</w:t>
            </w:r>
            <w:r>
              <w:rPr>
                <w:color w:val="000000" w:themeColor="text1"/>
                <w:lang w:val="vi-VN"/>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số: 90-4, tờ bản đồ số: 5I-I-34 đất có địa chỉ: Tổ 9, phường Mai Động, quận Hoàng Mai, Hà Nội</w:t>
      </w:r>
      <w:r>
        <w:rPr>
          <w:i/>
          <w:iCs/>
          <w:color w:val="000000" w:themeColor="text1"/>
        </w:rPr>
        <w:t xml:space="preserve"> (nay là phường Tương</w:t>
      </w:r>
      <w:r>
        <w:rPr>
          <w:i/>
          <w:iCs/>
          <w:color w:val="000000" w:themeColor="text1"/>
        </w:rPr>
        <w:t xml:space="preserve"> Mai, Thành phố Hà Nội)</w:t>
      </w:r>
      <w:r>
        <w:rPr>
          <w:color w:val="000000" w:themeColor="text1"/>
        </w:rPr>
        <w:t xml:space="preserve"> theo Giấy chứng nhận quyền sử dụng đất  số: AP 329480, số vào sổ cấp GCN: 10107450385-04 theo Hồ sơ gốc số: 5576.QĐUB.2001/ 31890.2001 do Ủy Ban Nhân Dân Thành Phố Hà Nội cấp ngày 21/05/2009; Chủ sử dụng đất là Bà Triệu Thị Mai Hoa.</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số: 90-4, tờ bản đồ số: 5I-I-34 đất có địa chỉ: Tổ 9, phường Mai Động, quận Hoàng Mai, Hà Nội</w:t>
            </w:r>
            <w:r>
              <w:rPr>
                <w:i/>
                <w:iCs/>
                <w:color w:val="000000"/>
              </w:rPr>
              <w:t xml:space="preserve"> (nay là phường Tương</w:t>
            </w:r>
            <w:r>
              <w:rPr>
                <w:i/>
                <w:iCs/>
                <w:color w:val="000000"/>
              </w:rPr>
              <w:t xml:space="preserve"> Mai, Thành phố Hà Nội)</w:t>
            </w:r>
            <w:r>
              <w:rPr>
                <w:color w:val="000000"/>
              </w:rPr>
              <w:t xml:space="preserve"> theo Giấy chứng nhận quyền sử dụng đất  số: AP 329480, số vào sổ cấp GCN: 10107450385-04 theo Hồ sơ gốc số: 5576.QĐUB.2001/ 31890.2001 do Ủy Ban Nhân Dân Thành Phố Hà Nội cấp ngày 21/05/2009; Chủ sử dụng đất là Bà Triệu Thị Mai Hoa.</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36</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150.000.000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5.400.000.000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5.400.000.000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bốn trăm triệu </w:t>
            </w:r>
            <w:r>
              <w:rPr>
                <w:b/>
                <w:bCs/>
                <w:i/>
                <w:iCs/>
                <w:color w:val="000000"/>
              </w:rPr>
              <w:t xml:space="preserve">đ</w:t>
            </w:r>
            <w:r>
              <w:rPr>
                <w:b/>
                <w:bCs/>
                <w:i/>
                <w:iCs/>
                <w:color w:val="000000"/>
              </w:rPr>
            </w:r>
            <w:r>
              <w:rPr>
                <w:b/>
                <w:bCs/>
                <w:i/>
                <w:iCs/>
                <w:color w:val="000000"/>
              </w:rPr>
              <w:t xml:space="preserve">ồng</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275/2026/1264/VFI-BC.T02</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14 tháng 8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rStyle w:val="854"/>
                <w:rFonts w:ascii="Times New Roman" w:hAnsi="Times New Roman"/>
                <w:color w:val="000000" w:themeColor="text1"/>
                <w:lang w:val="pt-BR"/>
              </w:rPr>
            </w:pPr>
            <w:r>
              <w:rPr>
                <w:rStyle w:val="854"/>
                <w:rFonts w:ascii="Times New Roman" w:hAnsi="Times New Roman"/>
                <w:color w:val="000000" w:themeColor="text1"/>
                <w:lang w:val="pt-BR"/>
              </w:rPr>
            </w:r>
            <w:r>
              <w:rPr>
                <w:rStyle w:val="85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275/2026/1264/VFI-CT.T02</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8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B</w:t>
            </w:r>
            <w:r>
              <w:rPr>
                <w:b/>
                <w:bCs/>
              </w:rPr>
              <w:t xml:space="preserve">À</w:t>
            </w:r>
            <w:r>
              <w:rPr>
                <w:b/>
                <w:bCs/>
              </w:rPr>
              <w:t xml:space="preserve"> TRI</w:t>
            </w:r>
            <w:r>
              <w:rPr>
                <w:b/>
                <w:bCs/>
              </w:rPr>
              <w:t xml:space="preserve">ỆU</w:t>
            </w:r>
            <w:r>
              <w:rPr>
                <w:b/>
                <w:bCs/>
              </w:rPr>
              <w:t xml:space="preserve"> TH</w:t>
            </w:r>
            <w:r>
              <w:rPr>
                <w:b/>
                <w:bCs/>
              </w:rPr>
              <w:t xml:space="preserve">Ị</w:t>
            </w:r>
            <w:r>
              <w:rPr>
                <w:b/>
                <w:bCs/>
              </w:rPr>
              <w:t xml:space="preserve"> MAI HOA</w:t>
            </w: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001177000641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S</w:t>
            </w:r>
            <w:r>
              <w:rPr>
                <w:color w:val="000000" w:themeColor="text1"/>
                <w:lang w:val="vi-VN"/>
              </w:rPr>
              <w:t xml:space="preserve">ố</w:t>
            </w:r>
            <w:r>
              <w:rPr>
                <w:color w:val="000000" w:themeColor="text1"/>
                <w:lang w:val="vi-VN"/>
              </w:rPr>
              <w:t xml:space="preserve"> 55, ng</w:t>
            </w:r>
            <w:r>
              <w:rPr>
                <w:color w:val="000000" w:themeColor="text1"/>
                <w:lang w:val="vi-VN"/>
              </w:rPr>
              <w:t xml:space="preserve">ách</w:t>
            </w:r>
            <w:r>
              <w:rPr>
                <w:color w:val="000000" w:themeColor="text1"/>
                <w:lang w:val="vi-VN"/>
              </w:rPr>
              <w:t xml:space="preserve"> 254/103/03 Minh Khai, T</w:t>
            </w:r>
            <w:r>
              <w:rPr>
                <w:color w:val="000000" w:themeColor="text1"/>
                <w:lang w:val="vi-VN"/>
              </w:rPr>
              <w:t xml:space="preserve">ổ</w:t>
            </w:r>
            <w:r>
              <w:rPr>
                <w:color w:val="000000" w:themeColor="text1"/>
                <w:lang w:val="vi-VN"/>
              </w:rPr>
              <w:t xml:space="preserve"> 4, Ph</w:t>
            </w:r>
            <w:r>
              <w:rPr>
                <w:color w:val="000000" w:themeColor="text1"/>
                <w:lang w:val="vi-VN"/>
              </w:rPr>
              <w:t xml:space="preserve">ư</w:t>
            </w:r>
            <w:r>
              <w:rPr>
                <w:color w:val="000000" w:themeColor="text1"/>
                <w:lang w:val="vi-VN"/>
              </w:rPr>
              <w:t xml:space="preserve">ờng</w:t>
            </w:r>
            <w:r>
              <w:rPr>
                <w:color w:val="000000" w:themeColor="text1"/>
                <w:lang w:val="vi-VN"/>
              </w:rPr>
              <w:t xml:space="preserve"> T</w:t>
            </w:r>
            <w:r>
              <w:rPr>
                <w:color w:val="000000" w:themeColor="text1"/>
                <w:lang w:val="vi-VN"/>
              </w:rPr>
              <w:t xml:space="preserve">ươ</w:t>
            </w:r>
            <w:r>
              <w:rPr>
                <w:color w:val="000000" w:themeColor="text1"/>
                <w:lang w:val="vi-VN"/>
              </w:rPr>
              <w:t xml:space="preserve">ng Mai, Th</w:t>
            </w:r>
            <w:r>
              <w:rPr>
                <w:color w:val="000000" w:themeColor="text1"/>
                <w:lang w:val="vi-VN"/>
              </w:rPr>
              <w:t xml:space="preserve">ành</w:t>
            </w:r>
            <w:r>
              <w:rPr>
                <w:color w:val="000000" w:themeColor="text1"/>
                <w:lang w:val="vi-VN"/>
              </w:rPr>
              <w:t xml:space="preserve"> ph</w:t>
            </w:r>
            <w:r>
              <w:rPr>
                <w:color w:val="000000" w:themeColor="text1"/>
                <w:lang w:val="vi-VN"/>
              </w:rPr>
              <w:t xml:space="preserve">ố</w:t>
            </w:r>
            <w:r>
              <w:rPr>
                <w:color w:val="000000" w:themeColor="text1"/>
                <w:lang w:val="vi-VN"/>
              </w:rPr>
              <w:t xml:space="preserve"> H</w:t>
            </w:r>
            <w:r>
              <w:rPr>
                <w:color w:val="000000" w:themeColor="text1"/>
                <w:lang w:val="vi-VN"/>
              </w:rPr>
              <w:t xml:space="preserve">à</w:t>
            </w:r>
            <w:r>
              <w:rPr>
                <w:color w:val="000000" w:themeColor="text1"/>
                <w:lang w:val="vi-VN"/>
              </w:rPr>
              <w:t xml:space="preserve"> N</w:t>
            </w:r>
            <w:r>
              <w:rPr>
                <w:color w:val="000000" w:themeColor="text1"/>
                <w:lang w:val="vi-VN"/>
              </w:rPr>
              <w:t xml:space="preserve">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số: 90-4, tờ bản đồ số: 5I-I-34 đất có địa chỉ: Tổ 9, phường Mai Động, quận Hoàng Mai, Hà Nội </w:t>
            </w:r>
            <w:r>
              <w:rPr>
                <w:bCs/>
                <w:i/>
                <w:iCs/>
                <w:color w:val="000000" w:themeColor="text1"/>
                <w:lang w:val="pt-BR"/>
              </w:rPr>
              <w:t xml:space="preserve">(nay là phường Tương</w:t>
            </w:r>
            <w:r>
              <w:rPr>
                <w:bCs/>
                <w:i/>
                <w:iCs/>
                <w:color w:val="000000" w:themeColor="text1"/>
                <w:lang w:val="pt-BR"/>
              </w:rPr>
              <w:t xml:space="preserve"> Mai, Thành phố Hà Nội)</w:t>
            </w:r>
            <w:r>
              <w:rPr>
                <w:bCs/>
                <w:color w:val="000000" w:themeColor="text1"/>
                <w:lang w:val="pt-BR"/>
              </w:rPr>
              <w:t xml:space="preserve"> theo Giấy chứng nhận quyền sử dụng đất  số: AP 329480, số vào sổ cấp GCN: 10107450385-04 theo Hồ sơ gốc số: 5576.QĐUB.2001/ 31890.2001 do Ủy Ban Nhân Dân Thành Phố Hà Nội cấp ngày 21/05/2009; Chủ sử dụng đất là Bà Triệu Thị Mai Hoa.</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T</w:t>
            </w:r>
            <w:r>
              <w:rPr>
                <w:color w:val="000000" w:themeColor="text1"/>
                <w:lang w:val="pt-BR"/>
              </w:rPr>
              <w:t xml:space="preserve">ươ</w:t>
            </w:r>
            <w:r>
              <w:rPr>
                <w:color w:val="000000" w:themeColor="text1"/>
                <w:lang w:val="pt-BR"/>
              </w:rPr>
              <w:t xml:space="preserve">ng Mai, Thành phố Hà Nội</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(20.992722222222, 105.8605)</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w:t>
            </w:r>
            <w:r>
              <w:rPr>
                <w:lang w:val="pt-BR"/>
              </w:rPr>
              <w:t xml:space="preserve">ày</w:t>
            </w:r>
            <w:r>
              <w:rPr>
                <w:lang w:val="pt-BR"/>
              </w:rPr>
              <w:t xml:space="preserve"> 13/08/2026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2026;</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số: AP 329480, số vào sổ cấp GCN: 10107450385-04 theo Hồ sơ gốc số: 5576.QĐUB.2001/ 31890.2001 do Ủy Ban Nhân Dân Thành Phố Hà Nội cấp ngày 21/05/2009; Chủ sử dụng đất là Bà Triệu Thị Mai Hoa.</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275/2026/1264/VFI-HĐTĐ.T02 ngày 13/08/2026 giữa bà Triệu Thị Mai Hoa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color w:val="000000" w:themeColor="text1"/>
          <w:sz w:val="24"/>
          <w:szCs w:val="24"/>
        </w:rPr>
      </w:pPr>
      <w:r>
        <w:rPr>
          <w:lang w:val="pt-BR"/>
        </w:rPr>
      </w:r>
      <w:r>
        <w:rPr>
          <w:rFonts w:ascii="Times New Roman" w:hAnsi="Times New Roman" w:eastAsia="Times New Roman" w:cs="Times New Roman"/>
          <w:color w:val="000000" w:themeColor="text1"/>
          <w:sz w:val="24"/>
          <w:szCs w:val="24"/>
        </w:rPr>
        <w:t xml:space="preserve">Thị trường bất động sản Hà Nội đang bước vào giai đoạn điều chỉnh khi nguồn cung mới vẫn được bổ sung nhưng sức mua có dấu hiệu chậm lại. </w:t>
      </w:r>
      <w:r>
        <w:rPr>
          <w:rFonts w:ascii="Times New Roman" w:hAnsi="Times New Roman" w:eastAsia="Times New Roman" w:cs="Times New Roman"/>
          <w:color w:val="000000" w:themeColor="text1"/>
          <w:sz w:val="24"/>
          <w:szCs w:val="24"/>
        </w:rPr>
        <w:t xml:space="preserve">Theo số liệu của JLL, Hà Nội ghi nhận khoảng 8.100 căn hộ mở bán chính thức trong quý II, trong đó 65% thuộc phân khúc cao cấp do các thương hiệu lớn triển khai. Giá bán sơ cấp trung bình tiếp tục tăng do lượng lớn quỹ căn giá cao còn tồn kho, đạt khoảng 1</w:t>
      </w:r>
      <w:r>
        <w:rPr>
          <w:rFonts w:ascii="Times New Roman" w:hAnsi="Times New Roman" w:eastAsia="Times New Roman" w:cs="Times New Roman"/>
          <w:color w:val="000000" w:themeColor="text1"/>
          <w:sz w:val="24"/>
          <w:szCs w:val="24"/>
        </w:rPr>
        <w:t xml:space="preserve">01,5 triệu đồng/m2, tăng hơn 32% so với cùng kỳ năm trước.</w:t>
      </w: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Tuy nhiên, tổng số căn hộ bán trong quý II giảm khoảng 50% so với quý I, cho thấy sự thận trọng của người mua trong điều kiện hiện tại. Lượng giao dịch đang có xu hướng chuyển dịch từ đầu tư ngắn hạn sang nhu cầu mua để ở. </w:t>
      </w:r>
      <w:r>
        <w:rPr>
          <w:rFonts w:ascii="Times New Roman" w:hAnsi="Times New Roman" w:eastAsia="Times New Roman" w:cs="Times New Roman"/>
          <w:color w:val="000000" w:themeColor="text1"/>
          <w:sz w:val="24"/>
          <w:szCs w:val="24"/>
        </w:rPr>
        <w:t xml:space="preserve">Đối với thị trường nhà liền thổ, JLL cho biết phân khúc này ghi nhận thanh khoản chậm khi các quỹ căn mở bán mới có vị trí kém hấp dẫn hơn hoặc có mức giá chào bán cao.</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JLL cũng cho biết từ đầu năm 2026, lãi suất cho vay mua bất động sản tại nhiều ngân hàng đã tăng, tiếp tục gây áp lực lên thanh khoản. Người mua ngày càng nhạy cảm với tiến độ thanh toán và biến động lãi suất, đặc biệt đối với các sản phẩm có giá trên 17 t</w:t>
      </w:r>
      <w:r>
        <w:rPr>
          <w:rFonts w:ascii="Times New Roman" w:hAnsi="Times New Roman" w:eastAsia="Times New Roman" w:cs="Times New Roman"/>
          <w:color w:val="000000" w:themeColor="text1"/>
          <w:sz w:val="24"/>
          <w:szCs w:val="24"/>
        </w:rPr>
        <w:t xml:space="preserve">ỉ đồng/căn nếu không có chính sách ưu đãi từ chủ đầu tư.</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Trong quý II/2026, giá bán sơ cấp trung bình của nhà liền thổ giảm xuống còn khoảng 210 triệu đồng/m2 đất, thấp hơn 20% so với cùng kỳ năm trước. Theo JLL, mức giảm chủ yếu đến từ việc giỏ hàng không còn nhiều nguồn cung giá cao của một số dự án lớn, trong</w:t>
      </w:r>
      <w:r>
        <w:rPr>
          <w:rFonts w:ascii="Times New Roman" w:hAnsi="Times New Roman" w:eastAsia="Times New Roman" w:cs="Times New Roman"/>
          <w:color w:val="000000" w:themeColor="text1"/>
          <w:sz w:val="24"/>
          <w:szCs w:val="24"/>
        </w:rPr>
        <w:t xml:space="preserve"> khi các dự án khác vẫn giữ mặt bằng giá ổn định.</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Dự báo trong 6-12 tháng tới, JLL cho rằng thị trường căn hộ và nhà liền thổ Hà Nội sẽ tiếp tục đón nguồn cung mở bán mới từ các chủ đầu tư lớn như Masterise, MIK, Daewoo E&amp;C, Sunshine và Tân Hoàng Minh. Tuy nhiên, cạnh tranh dự kiến sẽ gia tăng khi mặt bằn</w:t>
      </w:r>
      <w:r>
        <w:rPr>
          <w:rFonts w:ascii="Times New Roman" w:hAnsi="Times New Roman" w:eastAsia="Times New Roman" w:cs="Times New Roman"/>
          <w:color w:val="000000" w:themeColor="text1"/>
          <w:sz w:val="24"/>
          <w:szCs w:val="24"/>
        </w:rPr>
        <w:t xml:space="preserve">g giá vẫn ở mức cao và nhu cầu chủ yếu đến từ nhóm khách mua để ở với tâm lý thận trọng hơn so với nhóm nhà đầu tư. Đồng thời, nguồn cung mạnh tại các tỉnh vệ tinh như Bắc Ninh, Hưng Yên và Hải Phòng cũng sẽ tạo thêm áp lực cạnh tranh đối với thị trường nh</w:t>
      </w:r>
      <w:r>
        <w:rPr>
          <w:rFonts w:ascii="Times New Roman" w:hAnsi="Times New Roman" w:eastAsia="Times New Roman" w:cs="Times New Roman"/>
          <w:color w:val="000000" w:themeColor="text1"/>
          <w:sz w:val="24"/>
          <w:szCs w:val="24"/>
        </w:rPr>
        <w:t xml:space="preserve">à liền thổ Hà Nội.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Theo JLL, thị trường bất động sản hiện nay không chỉ chịu tác động từ các chỉ số kinh tế mà còn được hỗ trợ bởi ba động lực mang tính cấu trúc gồm đầu tư hạ tầng quy mô lớn, cải cách thể chế và sự dịch chuyển của dòng vốn trong nước và quốc tế.</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Ở góc nhìn khác, Savills Việt Nam cho rằng thị trường nhà ở Hà Nội đang bước vào giai đoạn chuyển dịch khi phạm vi phát triển đô thị dần mở rộng ra ngoài khu vực nội đô truyền thống. Xu hướng này phù hợp với định hướng phát triển Hà Nội theo mô hình đô thị</w:t>
      </w:r>
      <w:r>
        <w:rPr>
          <w:rFonts w:ascii="Times New Roman" w:hAnsi="Times New Roman" w:eastAsia="Times New Roman" w:cs="Times New Roman"/>
          <w:color w:val="000000" w:themeColor="text1"/>
          <w:sz w:val="24"/>
          <w:szCs w:val="24"/>
        </w:rPr>
        <w:t xml:space="preserve"> đa cực, đa trung tâm và tăng cường liên kết vùng.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Theo Savills, trong những năm gần đây, nguồn cung nhà ở mới chủ yếu tập trung tại Đông Anh, Long Biên, Hoài Đức và Đan Phượng - những khu vực còn dư địa phát triển, có lợi thế về quỹ đất và được hưởng lợi từ đầu tư hạ tầng. Trong khi đó, nguồn cung sơ cấp </w:t>
      </w:r>
      <w:r>
        <w:rPr>
          <w:rFonts w:ascii="Times New Roman" w:hAnsi="Times New Roman" w:eastAsia="Times New Roman" w:cs="Times New Roman"/>
          <w:color w:val="000000" w:themeColor="text1"/>
          <w:sz w:val="24"/>
          <w:szCs w:val="24"/>
        </w:rPr>
        <w:t xml:space="preserve">tại khu vực trung tâm tiếp tục hạn chế do quỹ đất khan hiếm và chi phí phát triển cao, hoạt động giao dịch chủ yếu diễn ra trên thị trường thứ cấp.</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Báo cáo của Savills cho thấy thị trường nhà ở Hà Nội trong quý II/2026 ghi nhận giao dịch và nguồn cung ngắn hạn chững lại do tâm lý người mua thận trọng hơn. Dù vậy, xu hướng dịch chuyển khỏi lõi trung tâm và mở rộng theo các hành lang phát triển phía Bắc</w:t>
      </w:r>
      <w:r>
        <w:rPr>
          <w:rFonts w:ascii="Times New Roman" w:hAnsi="Times New Roman" w:eastAsia="Times New Roman" w:cs="Times New Roman"/>
          <w:color w:val="000000" w:themeColor="text1"/>
          <w:sz w:val="24"/>
          <w:szCs w:val="24"/>
        </w:rPr>
        <w:t xml:space="preserve">, phía Đông và phía Tây vẫn tiếp tục diễn ra. Cùng với Hà Nội, Bắc Ninh và Hưng Yên cũng đang thu hút sự quan tâm lớn hơn khi kết nối liên vùng ngày càng được cải thiện.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Theo Savills, dưới tác động của quy hoạch mới, thị trường bất động sản sẽ đón nhận sự chuyển dịch mạnh về nguồn cung với các dòng sản phẩm đa dạng bám theo các trục giao thông trọng điểm, đồng thời gia tăng nguồn cung nhà ở thuộc phân khúc dưới 50 triệu đồ</w:t>
      </w:r>
      <w:r>
        <w:rPr>
          <w:rFonts w:ascii="Times New Roman" w:hAnsi="Times New Roman" w:eastAsia="Times New Roman" w:cs="Times New Roman"/>
          <w:color w:val="000000" w:themeColor="text1"/>
          <w:sz w:val="24"/>
          <w:szCs w:val="24"/>
        </w:rPr>
        <w:t xml:space="preserve">ng/m2 nhằm đáp ứng nhu cầu ở thực của thị trường.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abs>
          <w:tab w:val="left" w:leader="none" w:pos="426"/>
        </w:tabs>
        <w:spacing w:after="120" w:before="120" w:line="276" w:lineRule="auto"/>
        <w:ind/>
        <w:jc w:val="center"/>
        <w:rPr>
          <w:bCs/>
          <w:i/>
          <w:lang w:val="pt-BR"/>
        </w:rPr>
      </w:pPr>
      <w:r>
        <w:rPr>
          <w:lang w:val="pt-BR"/>
        </w:rPr>
      </w:r>
      <w:r>
        <w:rPr>
          <w:i/>
          <w:iCs/>
          <w:lang w:val="pt-BR"/>
        </w:rPr>
        <w:t xml:space="preserve">(Ngu</w:t>
      </w:r>
      <w:r>
        <w:rPr>
          <w:i/>
          <w:iCs/>
          <w:lang w:val="pt-BR"/>
        </w:rPr>
        <w:t xml:space="preserve">ồn</w:t>
      </w:r>
      <w:r>
        <w:rPr>
          <w:i/>
          <w:iCs/>
          <w:lang w:val="pt-BR"/>
        </w:rPr>
        <w:t xml:space="preserve"> tham kh</w:t>
      </w:r>
      <w:r>
        <w:rPr>
          <w:i/>
          <w:iCs/>
          <w:lang w:val="pt-BR"/>
        </w:rPr>
        <w:t xml:space="preserve">ảo</w:t>
      </w:r>
      <w:r>
        <w:rPr>
          <w:i/>
          <w:iCs/>
          <w:lang w:val="pt-BR"/>
        </w:rPr>
        <w:t xml:space="preserve">: </w:t>
      </w:r>
      <w:r>
        <w:rPr>
          <w:i/>
          <w:iCs/>
          <w:lang w:val="pt-BR"/>
        </w:rPr>
        <w:t xml:space="preserve">https://laodong.vn/bat-dong-san/gia-nha-lien-tho-ha-noi-giam-manh-1735783.ldo</w:t>
      </w:r>
      <w:r>
        <w:rPr>
          <w:i/>
          <w:iCs/>
          <w:lang w:val="pt-BR"/>
        </w:rPr>
        <w:t xml:space="preserve">)</w:t>
      </w:r>
      <w:r>
        <w:rPr>
          <w:bCs/>
          <w:i/>
          <w:lang w:val="pt-BR"/>
        </w:rPr>
      </w:r>
      <w:r>
        <w:rPr>
          <w:bCs/>
          <w:i/>
          <w:lang w:val="pt-BR"/>
        </w:rPr>
      </w:r>
      <w:r>
        <w:rPr>
          <w:shd w:val="clear" w:color="auto" w:fill="ffffff"/>
        </w:rPr>
      </w:r>
      <w:r>
        <w:rPr>
          <w:i/>
          <w:iCs/>
          <w:lang w:val="pt-BR"/>
        </w:rPr>
      </w:r>
      <w:r>
        <w:rPr>
          <w:bCs/>
          <w:i/>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CellMar>
          <w:left w:w="0"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882"/>
        <w:gridCol w:w="1984"/>
        <w:gridCol w:w="1701"/>
        <w:gridCol w:w="1692"/>
      </w:tblGrid>
      <w:tr>
        <w:trPr>
          <w:tblCellSpacing w:w="0" w:type="dxa"/>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5"/>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số: 90-4, tờ bản đồ số: 5I-I-34 đất có địa chỉ: Tổ 9, phường Mai Động, quận Hoàng Mai, Hà Nội</w:t>
            </w:r>
            <w:r>
              <w:rPr>
                <w:b/>
                <w:bCs/>
                <w:i/>
                <w:iCs/>
                <w:color w:val="000000"/>
              </w:rPr>
              <w:t xml:space="preserve"> (nay là phường Tương</w:t>
            </w:r>
            <w:r>
              <w:rPr>
                <w:b/>
                <w:bCs/>
                <w:i/>
                <w:iCs/>
                <w:color w:val="000000"/>
              </w:rPr>
              <w:t xml:space="preserve"> Mai, Thành phố Hà Nội) </w:t>
            </w:r>
            <w:r>
              <w:rPr>
                <w:b/>
                <w:bCs/>
                <w:color w:val="000000"/>
              </w:rPr>
              <w:t xml:space="preserve">theo Giấy chứng nhận quyền sử dụng đất  số: AP 329480, số vào sổ cấp GCN: 10107450385-04 theo Hồ sơ gốc số: 5576.QĐUB.2001/ 31890.2001 do Ủy Ban Nhân Dân Thành Phố Hà Nội cấp ngày 21/05/2009; Chủ sử dụng đất là Bà Triệu Thị Mai Hoa.</w:t>
            </w:r>
            <w:r>
              <w:rPr>
                <w:b/>
                <w:bCs/>
                <w:color w:val="000000"/>
              </w:rPr>
              <w:t xml:space="preserve">.</w:t>
            </w:r>
            <w:r>
              <w:rPr>
                <w:b/>
                <w:bCs/>
                <w:color w:val="000000"/>
              </w:rPr>
            </w:r>
          </w:p>
        </w:tc>
      </w:tr>
      <w:tr>
        <w:trPr>
          <w:tblCellSpacing w:w="0" w:type="dxa"/>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5"/>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gridSpan w:val="2"/>
            <w:tcBorders/>
            <w:tcW w:w="2867" w:type="dxa"/>
            <w:vAlign w:val="center"/>
            <w:textDirection w:val="lrTb"/>
            <w:noWrap w:val="false"/>
          </w:tcPr>
          <w:p>
            <w:pPr>
              <w:pBdr/>
              <w:spacing/>
              <w:ind/>
              <w:jc w:val="center"/>
              <w:rPr>
                <w:color w:val="000000"/>
              </w:rPr>
            </w:pPr>
            <w:r>
              <w:rPr>
                <w:color w:val="000000" w:themeColor="text1"/>
              </w:rPr>
              <w:t xml:space="preserve">90-4</w:t>
            </w:r>
            <w:r>
              <w:rPr>
                <w:color w:val="000000"/>
              </w:rPr>
            </w:r>
          </w:p>
        </w:tc>
        <w:tc>
          <w:tcPr>
            <w:tcBorders/>
            <w:tcW w:w="1701"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1692" w:type="dxa"/>
            <w:vAlign w:val="center"/>
            <w:textDirection w:val="lrTb"/>
            <w:noWrap w:val="false"/>
          </w:tcPr>
          <w:p>
            <w:pPr>
              <w:pBdr/>
              <w:spacing/>
              <w:ind/>
              <w:jc w:val="center"/>
              <w:rPr>
                <w:color w:val="ee0000"/>
              </w:rPr>
            </w:pPr>
            <w:r>
              <w:rPr>
                <w:color w:val="000000" w:themeColor="text1"/>
              </w:rPr>
              <w:t xml:space="preserve">5I-I-34</w:t>
            </w:r>
            <w:r>
              <w:rPr>
                <w:color w:val="ee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4"/>
            <w:tcBorders/>
            <w:tcW w:w="6259" w:type="dxa"/>
            <w:vAlign w:val="center"/>
            <w:textDirection w:val="lrTb"/>
            <w:noWrap w:val="false"/>
          </w:tcPr>
          <w:p>
            <w:pPr>
              <w:pBdr/>
              <w:spacing/>
              <w:ind/>
              <w:jc w:val="left"/>
              <w:rPr/>
            </w:pPr>
            <w:r>
              <w:t xml:space="preserve">Tổ 9 Phường Mai Động Quận Hoàng Mai, Thành Phố Hà Nội </w:t>
            </w:r>
            <w:r>
              <w:rPr>
                <w:i/>
                <w:iCs/>
              </w:rPr>
              <w:t xml:space="preserve">(nay l</w:t>
            </w:r>
            <w:r>
              <w:rPr>
                <w:i/>
                <w:iCs/>
              </w:rPr>
              <w:t xml:space="preserve">à</w:t>
            </w:r>
            <w:r>
              <w:rPr>
                <w:i/>
                <w:iCs/>
              </w:rPr>
              <w:t xml:space="preserve"> ph</w:t>
            </w:r>
            <w:r>
              <w:rPr>
                <w:i/>
                <w:iCs/>
              </w:rPr>
              <w:t xml:space="preserve">ư</w:t>
            </w:r>
            <w:r>
              <w:rPr>
                <w:i/>
                <w:iCs/>
              </w:rPr>
              <w:t xml:space="preserve">ờng</w:t>
            </w:r>
            <w:r>
              <w:rPr>
                <w:i/>
                <w:iCs/>
              </w:rPr>
              <w:t xml:space="preserve"> T</w:t>
            </w:r>
            <w:r>
              <w:rPr>
                <w:i/>
                <w:iCs/>
              </w:rPr>
              <w:t xml:space="preserve">ươ</w:t>
            </w:r>
            <w:r>
              <w:rPr>
                <w:i/>
                <w:iCs/>
              </w:rPr>
              <w:t xml:space="preserve">ng Mai, Th</w:t>
            </w:r>
            <w:r>
              <w:rPr>
                <w:i/>
                <w:iCs/>
              </w:rPr>
              <w:t xml:space="preserve">ành</w:t>
            </w:r>
            <w:r>
              <w:rPr>
                <w:i/>
                <w:iCs/>
              </w:rPr>
              <w:t xml:space="preserve"> ph</w:t>
            </w:r>
            <w:r>
              <w:rPr>
                <w:i/>
                <w:iCs/>
              </w:rPr>
              <w:t xml:space="preserve">ố</w:t>
            </w:r>
            <w:r>
              <w:rPr>
                <w:i/>
                <w:iCs/>
              </w:rPr>
              <w:t xml:space="preserve"> H</w:t>
            </w:r>
            <w:r>
              <w:rPr>
                <w:i/>
                <w:iCs/>
              </w:rPr>
              <w:t xml:space="preserve">à</w:t>
            </w:r>
            <w:r>
              <w:rPr>
                <w:i/>
                <w:iCs/>
              </w:rPr>
              <w:t xml:space="preserve"> N</w:t>
            </w:r>
            <w:r>
              <w:rPr>
                <w:i/>
                <w:iCs/>
              </w:rPr>
              <w:t xml:space="preserve">ội</w:t>
            </w:r>
            <w:r>
              <w:rPr>
                <w:i/>
                <w:iCs/>
              </w:rPr>
              <w:t xml:space="preserve">)</w:t>
            </w:r>
            <w:r/>
          </w:p>
        </w:tc>
      </w:tr>
      <w:tr>
        <w:trPr>
          <w:tblCellSpacing w:w="0" w:type="dxa"/>
          <w:trHeight w:val="509"/>
        </w:trPr>
        <w:tc>
          <w:tcPr>
            <w:tcBorders/>
            <w:tcW w:w="734" w:type="dxa"/>
            <w:vAlign w:val="center"/>
            <w:vMerge w:val="restart"/>
            <w:textDirection w:val="lrTb"/>
            <w:noWrap w:val="false"/>
          </w:tcPr>
          <w:p>
            <w:pPr>
              <w:pBdr/>
              <w:spacing/>
              <w:ind/>
              <w:jc w:val="center"/>
              <w:rPr>
                <w:color w:val="000000"/>
              </w:rPr>
            </w:pPr>
            <w:r>
              <w:rPr>
                <w:color w:val="000000"/>
                <w:highlight w:val="none"/>
              </w:rPr>
            </w:r>
            <w:r>
              <w:rPr>
                <w:color w:val="000000"/>
                <w:highlight w:val="none"/>
              </w:rPr>
            </w:r>
            <w:r>
              <w:rPr>
                <w:color w:val="000000"/>
                <w:highlight w:val="none"/>
              </w:rPr>
            </w:r>
          </w:p>
          <w:p>
            <w:pPr>
              <w:pBdr/>
              <w:spacing/>
              <w:ind/>
              <w:jc w:val="center"/>
              <w:rPr>
                <w:color w:val="000000"/>
                <w:highlight w:val="none"/>
              </w:rPr>
            </w:pPr>
            <w:r>
              <w:rPr>
                <w:color w:val="000000"/>
              </w:rPr>
              <w:t xml:space="preserve">-</w:t>
            </w:r>
            <w:r>
              <w:rPr>
                <w:color w:val="000000"/>
              </w:rPr>
            </w:r>
            <w:r>
              <w:rPr>
                <w:color w:val="000000"/>
              </w:rPr>
            </w:r>
          </w:p>
          <w:p>
            <w:pPr>
              <w:pBdr/>
              <w:spacing/>
              <w:ind/>
              <w:rPr/>
            </w:pPr>
            <w:r/>
            <w:r/>
            <w:r/>
          </w:p>
        </w:tc>
        <w:tc>
          <w:tcPr>
            <w:tcBorders/>
            <w:tcW w:w="2522" w:type="dxa"/>
            <w:vAlign w:val="center"/>
            <w:vMerge w:val="restart"/>
            <w:textDirection w:val="lrTb"/>
            <w:noWrap w:val="false"/>
          </w:tcPr>
          <w:p>
            <w:pPr>
              <w:pBdr/>
              <w:spacing/>
              <w:ind/>
              <w:jc w:val="left"/>
              <w:rPr>
                <w:color w:val="000000" w:themeColor="text1"/>
              </w:rPr>
            </w:pPr>
            <w:r>
              <w:rPr>
                <w:color w:val="000000" w:themeColor="text1"/>
              </w:rPr>
              <w:t xml:space="preserve">Diện tích (m²):</w:t>
            </w:r>
            <w:r>
              <w:rPr>
                <w:color w:val="000000" w:themeColor="text1"/>
              </w:rPr>
            </w:r>
            <w:r>
              <w:rPr>
                <w:color w:val="000000" w:themeColor="text1"/>
              </w:rPr>
            </w:r>
          </w:p>
        </w:tc>
        <w:tc>
          <w:tcPr>
            <w:tcBorders/>
            <w:tcW w:w="882" w:type="dxa"/>
            <w:vAlign w:val="center"/>
            <w:vMerge w:val="restart"/>
            <w:textDirection w:val="lrTb"/>
            <w:noWrap w:val="false"/>
          </w:tcPr>
          <w:p>
            <w:pPr>
              <w:pBdr/>
              <w:spacing/>
              <w:ind/>
              <w:jc w:val="center"/>
              <w:rPr>
                <w:color w:val="000000"/>
              </w:rPr>
            </w:pPr>
            <w:r>
              <w:rPr>
                <w:color w:val="000000"/>
                <w:highlight w:val="none"/>
              </w:rPr>
            </w:r>
            <w:r>
              <w:rPr>
                <w:color w:val="000000"/>
                <w:highlight w:val="none"/>
              </w:rPr>
            </w:r>
            <w:r>
              <w:rPr>
                <w:color w:val="000000"/>
                <w:highlight w:val="none"/>
              </w:rPr>
            </w:r>
          </w:p>
          <w:p>
            <w:pPr>
              <w:pBdr/>
              <w:spacing/>
              <w:ind/>
              <w:jc w:val="center"/>
              <w:rPr>
                <w:color w:val="000000"/>
                <w:highlight w:val="none"/>
              </w:rPr>
            </w:pPr>
            <w:r>
              <w:rPr>
                <w:color w:val="000000"/>
              </w:rPr>
              <w:t xml:space="preserve">80,1</w:t>
            </w:r>
            <w:r/>
            <w:r>
              <w:rPr>
                <w:color w:val="000000"/>
              </w:rPr>
            </w:r>
          </w:p>
          <w:p>
            <w:pPr>
              <w:pBdr/>
              <w:spacing/>
              <w:ind/>
              <w:rPr/>
            </w:pPr>
            <w:r/>
          </w:p>
        </w:tc>
        <w:tc>
          <w:tcPr>
            <w:tcBorders/>
            <w:tcW w:w="1984" w:type="dxa"/>
            <w:vAlign w:val="center"/>
            <w:vMerge w:val="restart"/>
            <w:textDirection w:val="lrTb"/>
            <w:noWrap w:val="false"/>
          </w:tcPr>
          <w:p>
            <w:pPr>
              <w:pBdr/>
              <w:spacing/>
              <w:ind/>
              <w:jc w:val="left"/>
              <w:rPr>
                <w:color w:val="000000"/>
                <w:vertAlign w:val="superscript"/>
              </w:rPr>
            </w:pPr>
            <w:r>
              <w:rPr>
                <w:color w:val="000000"/>
              </w:rPr>
            </w:r>
            <w:r>
              <w:rPr>
                <w:color w:val="000000"/>
              </w:rPr>
              <w:t xml:space="preserve"> Di</w:t>
            </w:r>
            <w:r>
              <w:rPr>
                <w:color w:val="000000"/>
              </w:rPr>
            </w:r>
            <w:r>
              <w:rPr>
                <w:color w:val="000000"/>
              </w:rPr>
              <w:t xml:space="preserve">ện</w:t>
            </w:r>
            <w:r>
              <w:rPr>
                <w:color w:val="000000"/>
              </w:rPr>
              <w:t xml:space="preserve"> t</w:t>
            </w:r>
            <w:r>
              <w:rPr>
                <w:color w:val="000000"/>
              </w:rPr>
              <w:t xml:space="preserve">ích</w:t>
            </w:r>
            <w:r>
              <w:rPr>
                <w:color w:val="000000"/>
              </w:rPr>
              <w:t xml:space="preserve"> </w:t>
            </w:r>
            <w:r>
              <w:rPr>
                <w:color w:val="000000"/>
              </w:rPr>
              <w:t xml:space="preserve">đ</w:t>
            </w:r>
            <w:r>
              <w:rPr>
                <w:color w:val="000000"/>
              </w:rPr>
            </w:r>
            <w:r>
              <w:rPr>
                <w:color w:val="000000"/>
              </w:rPr>
              <w:t xml:space="preserve">ất</w:t>
            </w:r>
            <w:r>
              <w:rPr>
                <w:color w:val="000000"/>
              </w:rPr>
              <w:t xml:space="preserve"> </w:t>
            </w:r>
            <w:r>
              <w:rPr>
                <w:color w:val="000000"/>
              </w:rPr>
            </w:r>
            <w:r>
              <w:rPr>
                <w:color w:val="000000"/>
              </w:rPr>
              <w:t xml:space="preserve">ở</w:t>
            </w:r>
            <w:r>
              <w:rPr>
                <w:color w:val="000000"/>
              </w:rPr>
              <w:t xml:space="preserve">: 36m</w:t>
            </w:r>
            <w:r>
              <w:rPr>
                <w:color w:val="000000"/>
                <w:vertAlign w:val="superscript"/>
              </w:rPr>
              <w:t xml:space="preserve">2</w:t>
            </w:r>
            <w:r>
              <w:rPr>
                <w:color w:val="000000"/>
                <w:vertAlign w:val="superscript"/>
              </w:rPr>
            </w:r>
          </w:p>
        </w:tc>
        <w:tc>
          <w:tcPr>
            <w:tcBorders/>
            <w:tcW w:w="1701" w:type="dxa"/>
            <w:vAlign w:val="center"/>
            <w:textDirection w:val="lrTb"/>
            <w:noWrap w:val="false"/>
          </w:tcPr>
          <w:p>
            <w:pPr>
              <w:pBdr/>
              <w:spacing/>
              <w:ind/>
              <w:rPr>
                <w:color w:val="000000"/>
              </w:rPr>
            </w:pPr>
            <w:r>
              <w:rPr>
                <w:color w:val="000000"/>
              </w:rPr>
            </w:r>
            <w:r>
              <w:rPr>
                <w:color w:val="000000"/>
              </w:rPr>
              <w:t xml:space="preserve">Sử dụng chung</w:t>
            </w:r>
            <w:r>
              <w:rPr>
                <w:color w:val="000000"/>
              </w:rPr>
            </w:r>
            <w:r>
              <w:rPr>
                <w:color w:val="000000"/>
              </w:rPr>
            </w:r>
          </w:p>
        </w:tc>
        <w:tc>
          <w:tcPr>
            <w:tcBorders/>
            <w:tcW w:w="1692" w:type="dxa"/>
            <w:vAlign w:val="center"/>
            <w:textDirection w:val="lrTb"/>
            <w:noWrap w:val="false"/>
          </w:tcPr>
          <w:p>
            <w:pPr>
              <w:pBdr/>
              <w:spacing/>
              <w:ind/>
              <w:jc w:val="center"/>
              <w:rPr>
                <w:color w:val="000000"/>
              </w:rPr>
            </w:pPr>
            <w:r>
              <w:rPr>
                <w:color w:val="000000"/>
              </w:rPr>
              <w:t xml:space="preserve"> 67,3 m2</w:t>
            </w:r>
            <w:r>
              <w:rPr>
                <w:color w:val="000000"/>
              </w:rPr>
            </w:r>
            <w:r>
              <w:rPr>
                <w:color w:val="000000"/>
              </w:rPr>
            </w:r>
          </w:p>
        </w:tc>
      </w:tr>
      <w:tr>
        <w:trPr>
          <w:tblCellSpacing w:w="0" w:type="dxa"/>
          <w:trHeight w:val="355"/>
        </w:trPr>
        <w:tc>
          <w:tcPr>
            <w:tcBorders/>
            <w:tcW w:w="734" w:type="dxa"/>
            <w:vAlign w:val="center"/>
            <w:vMerge w:val="continue"/>
            <w:textDirection w:val="lrTb"/>
            <w:noWrap w:val="false"/>
          </w:tcPr>
          <w:p>
            <w:pPr>
              <w:pBdr/>
              <w:spacing/>
              <w:ind/>
              <w:rPr/>
            </w:pPr>
            <w:r/>
          </w:p>
        </w:tc>
        <w:tc>
          <w:tcPr>
            <w:tcBorders/>
            <w:tcW w:w="2522" w:type="dxa"/>
            <w:vAlign w:val="center"/>
            <w:vMerge w:val="continue"/>
            <w:textDirection w:val="lrTb"/>
            <w:noWrap w:val="false"/>
          </w:tcPr>
          <w:p>
            <w:pPr>
              <w:pBdr/>
              <w:spacing/>
              <w:ind/>
              <w:rPr/>
            </w:pPr>
            <w:r/>
          </w:p>
        </w:tc>
        <w:tc>
          <w:tcPr>
            <w:tcBorders/>
            <w:tcW w:w="882" w:type="dxa"/>
            <w:vAlign w:val="center"/>
            <w:vMerge w:val="continue"/>
            <w:textDirection w:val="lrTb"/>
            <w:noWrap w:val="false"/>
          </w:tcPr>
          <w:p>
            <w:pPr>
              <w:pBdr/>
              <w:spacing/>
              <w:ind/>
              <w:rPr/>
            </w:pPr>
            <w:r/>
          </w:p>
        </w:tc>
        <w:tc>
          <w:tcPr>
            <w:tcBorders/>
            <w:tcW w:w="1984" w:type="dxa"/>
            <w:vAlign w:val="center"/>
            <w:vMerge w:val="restart"/>
            <w:textDirection w:val="lrTb"/>
            <w:noWrap w:val="false"/>
          </w:tcPr>
          <w:p>
            <w:pPr>
              <w:pBdr/>
              <w:spacing/>
              <w:ind/>
              <w:rPr>
                <w:vertAlign w:val="superscript"/>
              </w:rPr>
            </w:pPr>
            <w:r>
              <w:t xml:space="preserve">Di</w:t>
            </w:r>
            <w:r/>
            <w:r>
              <w:t xml:space="preserve">ện</w:t>
            </w:r>
            <w:r>
              <w:t xml:space="preserve"> t</w:t>
            </w:r>
            <w:r>
              <w:t xml:space="preserve">ích</w:t>
            </w:r>
            <w:r>
              <w:t xml:space="preserve"> </w:t>
            </w:r>
            <w:r>
              <w:t xml:space="preserve">đ</w:t>
            </w:r>
            <w:r/>
            <w:r>
              <w:t xml:space="preserve">ất</w:t>
            </w:r>
            <w:r>
              <w:t xml:space="preserve"> v</w:t>
            </w:r>
            <w:r>
              <w:t xml:space="preserve">ư</w:t>
            </w:r>
            <w:r>
              <w:t xml:space="preserve">ờn</w:t>
            </w:r>
            <w:r>
              <w:t xml:space="preserve"> li</w:t>
            </w:r>
            <w:r/>
            <w:r>
              <w:t xml:space="preserve">ền</w:t>
            </w:r>
            <w:r>
              <w:t xml:space="preserve"> k</w:t>
            </w:r>
            <w:r/>
            <w:r>
              <w:t xml:space="preserve">ề</w:t>
            </w:r>
            <w:r>
              <w:t xml:space="preserve">: 44,1 m</w:t>
            </w:r>
            <w:r>
              <w:rPr>
                <w:vertAlign w:val="superscript"/>
              </w:rPr>
              <w:t xml:space="preserve">2</w:t>
            </w:r>
            <w:r>
              <w:rPr>
                <w:vertAlign w:val="superscript"/>
              </w:rPr>
            </w:r>
          </w:p>
        </w:tc>
        <w:tc>
          <w:tcPr>
            <w:tcBorders/>
            <w:tcW w:w="1701" w:type="dxa"/>
            <w:vAlign w:val="center"/>
            <w:textDirection w:val="lrTb"/>
            <w:noWrap w:val="false"/>
          </w:tcPr>
          <w:p>
            <w:pPr>
              <w:pBdr/>
              <w:spacing/>
              <w:ind/>
              <w:rPr>
                <w:color w:val="000000"/>
              </w:rPr>
            </w:pPr>
            <w:r>
              <w:rPr>
                <w:color w:val="000000"/>
              </w:rPr>
            </w:r>
            <w:r>
              <w:rPr>
                <w:color w:val="000000"/>
              </w:rPr>
              <w:t xml:space="preserve">Sử dụng </w:t>
            </w:r>
            <w:r>
              <w:rPr>
                <w:color w:val="000000"/>
              </w:rPr>
              <w:t xml:space="preserve">riêng</w:t>
            </w:r>
            <w:r>
              <w:rPr>
                <w:color w:val="000000"/>
              </w:rPr>
            </w:r>
            <w:r>
              <w:rPr>
                <w:color w:val="000000"/>
              </w:rPr>
            </w:r>
          </w:p>
        </w:tc>
        <w:tc>
          <w:tcPr>
            <w:tcBorders/>
            <w:tcW w:w="1692" w:type="dxa"/>
            <w:vAlign w:val="center"/>
            <w:textDirection w:val="lrTb"/>
            <w:noWrap w:val="false"/>
          </w:tcPr>
          <w:p>
            <w:pPr>
              <w:pBdr/>
              <w:spacing/>
              <w:ind/>
              <w:jc w:val="center"/>
              <w:rPr>
                <w:color w:val="000000"/>
              </w:rPr>
            </w:pPr>
            <w:r>
              <w:rPr>
                <w:color w:val="000000"/>
              </w:rPr>
            </w:r>
            <w:r>
              <w:rPr>
                <w:color w:val="000000"/>
              </w:rPr>
              <w:t xml:space="preserve">Di</w:t>
            </w:r>
            <w:r>
              <w:rPr>
                <w:color w:val="000000"/>
              </w:rPr>
              <w:t xml:space="preserve">ện</w:t>
            </w:r>
            <w:r>
              <w:rPr>
                <w:color w:val="000000"/>
              </w:rPr>
              <w:t xml:space="preserve"> t</w:t>
            </w:r>
            <w:r>
              <w:rPr>
                <w:color w:val="000000"/>
              </w:rPr>
              <w:t xml:space="preserve">ích</w:t>
            </w:r>
            <w:r>
              <w:rPr>
                <w:color w:val="000000"/>
              </w:rPr>
              <w:t xml:space="preserve"> </w:t>
            </w:r>
            <w:r>
              <w:rPr>
                <w:color w:val="000000"/>
              </w:rPr>
              <w:t xml:space="preserve">đ</w:t>
            </w:r>
            <w:r>
              <w:rPr>
                <w:color w:val="000000"/>
              </w:rPr>
              <w:t xml:space="preserve">ất</w:t>
            </w:r>
            <w:r>
              <w:rPr>
                <w:color w:val="000000"/>
              </w:rPr>
              <w:t xml:space="preserve"> </w:t>
            </w:r>
            <w:r>
              <w:rPr>
                <w:color w:val="000000"/>
              </w:rPr>
              <w:t xml:space="preserve">ở</w:t>
            </w:r>
            <w:r>
              <w:rPr>
                <w:color w:val="000000"/>
              </w:rPr>
              <w:t xml:space="preserve">: 36m</w:t>
            </w:r>
            <w:r>
              <w:rPr>
                <w:color w:val="000000"/>
                <w:vertAlign w:val="superscript"/>
              </w:rPr>
              <w:t xml:space="preserve">2</w:t>
            </w:r>
            <w:r/>
            <w:r>
              <w:rPr>
                <w:color w:val="000000"/>
              </w:rPr>
            </w:r>
            <w:r>
              <w:rPr>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4"/>
            <w:tcBorders/>
            <w:tcW w:w="6259" w:type="dxa"/>
            <w:vAlign w:val="center"/>
            <w:textDirection w:val="lrTb"/>
            <w:noWrap w:val="false"/>
          </w:tcPr>
          <w:p>
            <w:pPr>
              <w:pBdr/>
              <w:spacing/>
              <w:ind/>
              <w:jc w:val="both"/>
              <w:rPr>
                <w:color w:val="000000"/>
              </w:rPr>
            </w:pPr>
            <w:r>
              <w:rPr>
                <w:color w:val="000000"/>
              </w:rPr>
              <w:t xml:space="preserve">Nhà </w:t>
            </w:r>
            <w:r>
              <w:rPr>
                <w:color w:val="000000"/>
              </w:rPr>
              <w:t xml:space="preserve">nước </w:t>
            </w:r>
            <w:r>
              <w:rPr>
                <w:color w:val="000000"/>
              </w:rPr>
              <w:t xml:space="preserve">công </w:t>
            </w:r>
            <w:r>
              <w:rPr>
                <w:color w:val="000000"/>
              </w:rPr>
              <w:t xml:space="preserve">nhận </w:t>
            </w:r>
            <w:r>
              <w:rPr>
                <w:color w:val="000000"/>
              </w:rPr>
              <w:t xml:space="preserve">quyền </w:t>
            </w:r>
            <w:r>
              <w:rPr>
                <w:color w:val="000000"/>
              </w:rPr>
              <w:t xml:space="preserve">sử </w:t>
            </w:r>
            <w:r>
              <w:rPr>
                <w:color w:val="000000"/>
              </w:rPr>
              <w:t xml:space="preserve">dụng </w:t>
            </w:r>
            <w:r>
              <w:rPr>
                <w:color w:val="000000"/>
              </w:rPr>
              <w:t xml:space="preserve">sử </w:t>
            </w:r>
            <w:r>
              <w:rPr>
                <w:color w:val="000000"/>
              </w:rPr>
              <w:t xml:space="preserve">dụng </w:t>
            </w:r>
            <w:r>
              <w:rPr>
                <w:color w:val="000000"/>
              </w:rPr>
              <w:t xml:space="preserve">đất </w:t>
            </w:r>
            <w:r>
              <w:rPr>
                <w:color w:val="000000"/>
              </w:rPr>
            </w:r>
            <w:r>
              <w:rPr>
                <w:color w:val="000000"/>
              </w:rPr>
            </w:r>
          </w:p>
          <w:p>
            <w:pPr>
              <w:pBdr/>
              <w:spacing/>
              <w:ind/>
              <w:jc w:val="both"/>
              <w:rPr>
                <w:color w:val="000000"/>
              </w:rPr>
            </w:pPr>
            <w:r>
              <w:rPr>
                <w:color w:val="000000"/>
              </w:rPr>
              <w:t xml:space="preserve">Nh</w:t>
            </w:r>
            <w:r>
              <w:rPr>
                <w:color w:val="000000"/>
              </w:rPr>
            </w:r>
            <w:r>
              <w:rPr>
                <w:color w:val="000000"/>
              </w:rPr>
              <w:t xml:space="preserve">ận</w:t>
            </w:r>
            <w:r>
              <w:rPr>
                <w:color w:val="000000"/>
              </w:rPr>
              <w:t xml:space="preserve"> t</w:t>
            </w:r>
            <w:r>
              <w:rPr>
                <w:color w:val="000000"/>
              </w:rPr>
            </w:r>
            <w:r>
              <w:rPr>
                <w:color w:val="000000"/>
              </w:rPr>
              <w:t xml:space="preserve">ặng</w:t>
            </w:r>
            <w:r>
              <w:rPr>
                <w:color w:val="000000"/>
              </w:rPr>
              <w:t xml:space="preserve"> cho quy</w:t>
            </w:r>
            <w:r>
              <w:rPr>
                <w:color w:val="000000"/>
              </w:rPr>
            </w:r>
            <w:r>
              <w:rPr>
                <w:color w:val="000000"/>
              </w:rPr>
              <w:t xml:space="preserve">ền</w:t>
            </w:r>
            <w:r>
              <w:rPr>
                <w:color w:val="000000"/>
              </w:rPr>
              <w:t xml:space="preserve"> s</w:t>
            </w:r>
            <w:r>
              <w:rPr>
                <w:color w:val="000000"/>
              </w:rPr>
            </w:r>
            <w:r>
              <w:rPr>
                <w:color w:val="000000"/>
              </w:rPr>
              <w:t xml:space="preserve">ử</w:t>
            </w:r>
            <w:r>
              <w:rPr>
                <w:color w:val="000000"/>
              </w:rPr>
              <w:t xml:space="preserve"> d</w:t>
            </w:r>
            <w:r>
              <w:rPr>
                <w:color w:val="000000"/>
              </w:rPr>
              <w:t xml:space="preserve">ụng</w:t>
            </w:r>
            <w:r>
              <w:rPr>
                <w:color w:val="000000"/>
              </w:rPr>
              <w:t xml:space="preserve"> </w:t>
            </w:r>
            <w:r>
              <w:rPr>
                <w:color w:val="000000"/>
              </w:rPr>
              <w:t xml:space="preserve">đ</w:t>
            </w:r>
            <w:r>
              <w:rPr>
                <w:color w:val="000000"/>
              </w:rPr>
            </w:r>
            <w:r>
              <w:rPr>
                <w:color w:val="000000"/>
              </w:rPr>
              <w:t xml:space="preserve">ất</w:t>
            </w:r>
            <w:r>
              <w:rPr>
                <w:color w:val="000000"/>
              </w:rPr>
            </w:r>
            <w:r>
              <w:rPr>
                <w:color w:val="000000"/>
              </w:rPr>
            </w:r>
          </w:p>
        </w:tc>
      </w:tr>
      <w:tr>
        <w:trPr>
          <w:tblCellSpacing w:w="0" w:type="dxa"/>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Ghi </w:t>
            </w:r>
            <w:r>
              <w:rPr>
                <w:color w:val="000000"/>
              </w:rPr>
              <w:t xml:space="preserve">chú</w:t>
            </w:r>
            <w:r>
              <w:rPr>
                <w:color w:val="000000"/>
              </w:rPr>
            </w:r>
            <w:r>
              <w:rPr>
                <w:color w:val="000000"/>
              </w:rPr>
            </w:r>
          </w:p>
        </w:tc>
        <w:tc>
          <w:tcPr>
            <w:gridSpan w:val="4"/>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GCN này được tách ra từ GCN QSH nhà ở và QSD đất ở số 10107450385 đã cấp theo Quyết định số 5576/QĐUB ngày 21/09/2001 của UBND Thành phố Hà Nội.</w:t>
            </w:r>
            <w: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4"/>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rFonts w:ascii="Times New Roman" w:hAnsi="Times New Roman" w:cs="Times New Roman"/>
                <w:color w:val="000000" w:themeColor="text1"/>
              </w:rPr>
            </w:r>
            <w:r>
              <w:rPr>
                <w:rFonts w:ascii="Times New Roman" w:hAnsi="Times New Roman" w:cs="Times New Roman"/>
                <w:color w:val="000000" w:themeColor="text1"/>
              </w:rPr>
            </w:r>
          </w:p>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3759123" cy="219656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5583" name=""/>
                              <pic:cNvPicPr>
                                <a:picLocks noChangeAspect="1"/>
                              </pic:cNvPicPr>
                              <pic:nvPr/>
                            </pic:nvPicPr>
                            <pic:blipFill rotWithShape="1">
                              <a:blip r:embed="rId17"/>
                              <a:stretch/>
                            </pic:blipFill>
                            <pic:spPr bwMode="auto">
                              <a:xfrm rot="0" flipH="0" flipV="0">
                                <a:off x="0" y="0"/>
                                <a:ext cx="3759122" cy="21965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5.99pt;height:172.96pt;mso-wrap-distance-left:0.00pt;mso-wrap-distance-top:0.00pt;mso-wrap-distance-right:0.00pt;mso-wrap-distance-bottom:0.00pt;rotation:0;z-index:1;" stroked="false">
                      <v:imagedata r:id="rId17" o:title=""/>
                      <o:lock v:ext="edit" rotation="t"/>
                    </v:shape>
                  </w:pict>
                </mc:Fallback>
              </mc:AlternateContent>
            </w:r>
            <w:r/>
            <w:r>
              <w:rPr>
                <w:color w:val="000000"/>
              </w:rPr>
            </w:r>
            <w:r>
              <w:rPr>
                <w:color w:val="000000"/>
              </w:rPr>
            </w:r>
          </w:p>
        </w:tc>
      </w:tr>
      <w:tr>
        <w:trPr>
          <w:tblCellSpacing w:w="0" w:type="dxa"/>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5"/>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blCellSpacing w:w="0" w:type="dxa"/>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5"/>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gridSpan w:val="2"/>
            <w:tcBorders/>
            <w:tcW w:w="2867" w:type="dxa"/>
            <w:vAlign w:val="center"/>
            <w:textDirection w:val="lrTb"/>
            <w:noWrap w:val="false"/>
          </w:tcPr>
          <w:p>
            <w:pPr>
              <w:pBdr/>
              <w:spacing/>
              <w:ind/>
              <w:jc w:val="center"/>
              <w:rPr>
                <w:color w:val="000000"/>
              </w:rPr>
            </w:pPr>
            <w:r>
              <w:rPr>
                <w:color w:val="000000"/>
              </w:rPr>
              <w:t xml:space="preserve">Đường </w:t>
            </w:r>
            <w:r>
              <w:rPr>
                <w:color w:val="000000"/>
              </w:rPr>
              <w:t xml:space="preserve">bê </w:t>
            </w:r>
            <w:r>
              <w:rPr>
                <w:color w:val="000000"/>
              </w:rPr>
              <w:t xml:space="preserve">tông</w:t>
            </w:r>
            <w:r>
              <w:rPr>
                <w:color w:val="000000"/>
              </w:rPr>
            </w:r>
            <w:r>
              <w:rPr>
                <w:color w:val="000000"/>
              </w:rPr>
            </w:r>
          </w:p>
        </w:tc>
        <w:tc>
          <w:tcPr>
            <w:tcBorders/>
            <w:tcW w:w="1701"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1692"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gridSpan w:val="2"/>
            <w:tcBorders/>
            <w:tcW w:w="2867" w:type="dxa"/>
            <w:vAlign w:val="center"/>
            <w:textDirection w:val="lrTb"/>
            <w:noWrap w:val="false"/>
          </w:tcPr>
          <w:p>
            <w:pPr>
              <w:pBdr/>
              <w:spacing/>
              <w:ind/>
              <w:jc w:val="center"/>
              <w:rPr>
                <w:color w:val="000000"/>
              </w:rPr>
            </w:pPr>
            <w:r>
              <w:rPr>
                <w:color w:val="000000" w:themeColor="text1"/>
              </w:rPr>
              <w:t xml:space="preserve">1,6</w:t>
            </w:r>
            <w:r>
              <w:rPr>
                <w:color w:val="000000"/>
              </w:rPr>
            </w:r>
            <w:r>
              <w:rPr>
                <w:color w:val="000000"/>
              </w:rPr>
            </w:r>
          </w:p>
        </w:tc>
        <w:tc>
          <w:tcPr>
            <w:tcBorders/>
            <w:tcW w:w="1701"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1692" w:type="dxa"/>
            <w:vAlign w:val="center"/>
            <w:textDirection w:val="lrTb"/>
            <w:noWrap w:val="false"/>
          </w:tcPr>
          <w:p>
            <w:pPr>
              <w:pBdr/>
              <w:spacing/>
              <w:ind/>
              <w:jc w:val="center"/>
              <w:rPr>
                <w:color w:val="000000"/>
              </w:rPr>
            </w:pPr>
            <w:r>
              <w:rPr>
                <w:color w:val="000000" w:themeColor="text1"/>
              </w:rPr>
              <w:t xml:space="preserve">1,6</w:t>
            </w:r>
            <w:r>
              <w:rPr>
                <w:color w:val="000000"/>
              </w:rPr>
            </w:r>
            <w:r>
              <w:rPr>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4"/>
            <w:tcBorders/>
            <w:tcW w:w="6259" w:type="dxa"/>
            <w:vAlign w:val="center"/>
            <w:textDirection w:val="lrTb"/>
            <w:noWrap w:val="false"/>
          </w:tcPr>
          <w:p>
            <w:pPr>
              <w:pBdr/>
              <w:spacing/>
              <w:ind/>
              <w:jc w:val="both"/>
              <w:rPr>
                <w:color w:val="000000"/>
              </w:rPr>
            </w:pPr>
            <w:r>
              <w:rPr>
                <w:color w:val="000000" w:themeColor="text1"/>
              </w:rPr>
              <w:t xml:space="preserve">T</w:t>
            </w:r>
            <w:r>
              <w:rPr>
                <w:color w:val="000000" w:themeColor="text1"/>
              </w:rPr>
              <w:t xml:space="preserve">ài </w:t>
            </w:r>
            <w:r>
              <w:rPr>
                <w:color w:val="000000" w:themeColor="text1"/>
              </w:rPr>
              <w:t xml:space="preserve">sản </w:t>
            </w:r>
            <w:r>
              <w:rPr>
                <w:color w:val="000000" w:themeColor="text1"/>
              </w:rPr>
              <w:t xml:space="preserve">nằm </w:t>
            </w:r>
            <w:r>
              <w:rPr>
                <w:color w:val="000000" w:themeColor="text1"/>
              </w:rPr>
              <w:t xml:space="preserve">tại s</w:t>
            </w:r>
            <w:r>
              <w:rPr>
                <w:color w:val="000000" w:themeColor="text1"/>
              </w:rPr>
            </w:r>
            <w:r>
              <w:rPr>
                <w:color w:val="000000" w:themeColor="text1"/>
              </w:rPr>
              <w:t xml:space="preserve">ố</w:t>
            </w:r>
            <w:r>
              <w:rPr>
                <w:color w:val="000000" w:themeColor="text1"/>
              </w:rPr>
              <w:t xml:space="preserve"> 55 ngõ </w:t>
            </w:r>
            <w:r>
              <w:rPr>
                <w:color w:val="000000" w:themeColor="text1"/>
              </w:rPr>
              <w:t xml:space="preserve">296/</w:t>
            </w:r>
            <w:r>
              <w:rPr>
                <w:color w:val="000000" w:themeColor="text1"/>
              </w:rPr>
              <w:t xml:space="preserve">108 </w:t>
            </w:r>
            <w:r>
              <w:rPr>
                <w:color w:val="000000" w:themeColor="text1"/>
              </w:rPr>
              <w:t xml:space="preserve">Minh </w:t>
            </w:r>
            <w:r>
              <w:rPr>
                <w:color w:val="000000" w:themeColor="text1"/>
              </w:rPr>
              <w:t xml:space="preserve">Khai, </w:t>
            </w:r>
            <w:r>
              <w:rPr>
                <w:color w:val="000000" w:themeColor="text1"/>
              </w:rPr>
              <w:t xml:space="preserve">phường </w:t>
            </w:r>
            <w:r>
              <w:rPr>
                <w:color w:val="000000" w:themeColor="text1"/>
              </w:rPr>
              <w:t xml:space="preserve">Tương </w:t>
            </w:r>
            <w:r>
              <w:rPr>
                <w:color w:val="000000" w:themeColor="text1"/>
              </w:rPr>
              <w:t xml:space="preserve">Mai, </w:t>
            </w:r>
            <w:r>
              <w:rPr>
                <w:color w:val="000000" w:themeColor="text1"/>
              </w:rPr>
              <w:t xml:space="preserve">Thành </w:t>
            </w:r>
            <w:r>
              <w:rPr>
                <w:color w:val="000000" w:themeColor="text1"/>
              </w:rPr>
              <w:t xml:space="preserve">phố </w:t>
            </w:r>
            <w:r>
              <w:rPr>
                <w:color w:val="000000" w:themeColor="text1"/>
              </w:rPr>
              <w:t xml:space="preserve">Hà </w:t>
            </w:r>
            <w:r>
              <w:rPr>
                <w:color w:val="000000" w:themeColor="text1"/>
              </w:rPr>
              <w:t xml:space="preserve">Nội</w:t>
            </w:r>
            <w:r>
              <w:rPr>
                <w:color w:val="000000"/>
              </w:rPr>
            </w:r>
            <w:r>
              <w:rPr>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p>
        </w:tc>
        <w:tc>
          <w:tcPr>
            <w:gridSpan w:val="4"/>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rPr>
                <w:color w:val="000000" w:themeColor="text1"/>
              </w:rPr>
              <w:t xml:space="preserve">+ </w:t>
            </w:r>
            <w:r>
              <w:rPr>
                <w:color w:val="000000" w:themeColor="text1"/>
              </w:rPr>
              <w:t xml:space="preserve">Hướng </w:t>
            </w:r>
            <w:r>
              <w:rPr>
                <w:color w:val="000000" w:themeColor="text1"/>
              </w:rPr>
              <w:t xml:space="preserve">Nam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bê </w:t>
            </w:r>
            <w:r>
              <w:rPr>
                <w:color w:val="000000" w:themeColor="text1"/>
              </w:rPr>
              <w:t xml:space="preserve">tông </w:t>
            </w:r>
            <w:r>
              <w:rPr>
                <w:color w:val="000000" w:themeColor="text1"/>
              </w:rPr>
              <w:t xml:space="preserve">rộng </w:t>
            </w:r>
            <w:r>
              <w:rPr>
                <w:color w:val="000000" w:themeColor="text1"/>
              </w:rPr>
              <w:t xml:space="preserve">khoảng </w:t>
            </w:r>
            <w:r>
              <w:rPr>
                <w:color w:val="000000" w:themeColor="text1"/>
              </w:rPr>
              <w:t xml:space="preserve">1,</w:t>
            </w:r>
            <w:r>
              <w:rPr>
                <w:color w:val="000000" w:themeColor="text1"/>
              </w:rPr>
              <w:t xml:space="preserve">6m</w:t>
              <w:br/>
              <w:t xml:space="preserve">+ </w:t>
            </w:r>
            <w:r>
              <w:rPr>
                <w:color w:val="000000" w:themeColor="text1"/>
              </w:rPr>
              <w:t xml:space="preserve">Các </w:t>
            </w:r>
            <w:r>
              <w:rPr>
                <w:color w:val="000000" w:themeColor="text1"/>
              </w:rPr>
              <w:t xml:space="preserve">hướng </w:t>
            </w:r>
            <w:r>
              <w:rPr>
                <w:color w:val="000000" w:themeColor="text1"/>
              </w:rPr>
              <w:t xml:space="preserve">còn </w:t>
            </w:r>
            <w:r>
              <w:rPr>
                <w:color w:val="000000" w:themeColor="text1"/>
              </w:rPr>
              <w:t xml:space="preserve">lại </w:t>
            </w:r>
            <w:r>
              <w:rPr>
                <w:color w:val="000000" w:themeColor="text1"/>
              </w:rPr>
              <w:t xml:space="preserve">tiếp </w:t>
            </w:r>
            <w:r>
              <w:rPr>
                <w:color w:val="000000" w:themeColor="text1"/>
              </w:rPr>
              <w:t xml:space="preserve">giáp </w:t>
            </w:r>
            <w:r>
              <w:rPr>
                <w:color w:val="000000" w:themeColor="text1"/>
              </w:rPr>
              <w:t xml:space="preserve">với </w:t>
            </w:r>
            <w:r>
              <w:rPr>
                <w:color w:val="000000" w:themeColor="text1"/>
              </w:rPr>
              <w:t xml:space="preserve">các </w:t>
            </w:r>
            <w:r>
              <w:rPr>
                <w:color w:val="000000" w:themeColor="text1"/>
              </w:rPr>
              <w:t xml:space="preserve">thửa </w:t>
            </w:r>
            <w:r>
              <w:rPr>
                <w:color w:val="000000" w:themeColor="text1"/>
              </w:rPr>
              <w:t xml:space="preserve">đất </w:t>
            </w:r>
            <w:r>
              <w:rPr>
                <w:color w:val="000000" w:themeColor="text1"/>
              </w:rPr>
              <w:t xml:space="preserve">khác.</w:t>
            </w:r>
            <w:r>
              <w:rPr>
                <w:color w:val="000000" w:themeColor="text1"/>
              </w:rPr>
            </w:r>
            <w:r>
              <w:rPr>
                <w:color w:val="000000" w:themeColor="text1"/>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5"/>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(20.992722222222, 105.8605)</w:t>
            </w:r>
            <w:r>
              <w:rPr>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5"/>
            <w:tcBorders/>
            <w:tcW w:w="8781" w:type="dxa"/>
            <w:vAlign w:val="center"/>
            <w:textDirection w:val="lrTb"/>
            <w:noWrap w:val="false"/>
          </w:tcPr>
          <w:p>
            <w:pPr>
              <w:pBdr/>
              <w:spacing/>
              <w:ind/>
              <w:jc w:val="center"/>
              <w:rPr>
                <w:color w:val="000000"/>
              </w:rPr>
            </w:pPr>
            <w:r>
              <w:rPr>
                <w:color w:val="000000"/>
              </w:rPr>
            </w:r>
            <w:r>
              <w:rPr>
                <w:color w:val="000000"/>
              </w:rPr>
            </w:r>
            <w:r>
              <w:rPr>
                <w:color w:val="000000"/>
              </w:rPr>
              <mc:AlternateContent>
                <mc:Choice Requires="wpg">
                  <w:drawing>
                    <wp:inline xmlns:wp="http://schemas.openxmlformats.org/drawingml/2006/wordprocessingDrawing" distT="0" distB="0" distL="0" distR="0">
                      <wp:extent cx="4476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473494462" name="" descr=""/>
                              <pic:cNvPicPr/>
                              <pic:nvPr/>
                            </pic:nvPicPr>
                            <pic:blipFill rotWithShape="1">
                              <a:blip r:embed="rId18"/>
                              <a:stretch/>
                            </pic:blipFill>
                            <pic:spPr bwMode="auto">
                              <a:xfrm rot="0" flipH="0" flipV="0">
                                <a:off x="0" y="0"/>
                                <a:ext cx="447674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52.50pt;height:200.00pt;mso-wrap-distance-left:0.00pt;mso-wrap-distance-top:0.00pt;mso-wrap-distance-right:0.00pt;mso-wrap-distance-bottom:0.00pt;rotation:0;z-index:1;" stroked="false">
                      <v:imagedata r:id="rId18" o:title=""/>
                      <o:lock v:ext="edit" rotation="t"/>
                    </v:shape>
                  </w:pict>
                </mc:Fallback>
              </mc:AlternateContent>
            </w:r>
            <w:r>
              <w:rPr>
                <w:color w:val="000000"/>
              </w:rPr>
            </w:r>
            <w:r/>
            <w:r>
              <w:rPr>
                <w:color w:val="000000"/>
              </w:rPr>
            </w:r>
            <w:r>
              <w:rPr>
                <w:color w:val="000000"/>
              </w:rPr>
            </w:r>
          </w:p>
        </w:tc>
      </w:tr>
      <w:tr>
        <w:trPr>
          <w:tblCellSpacing w:w="0" w:type="dxa"/>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5"/>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gridSpan w:val="2"/>
            <w:tcBorders/>
            <w:tcW w:w="2867" w:type="dxa"/>
            <w:vAlign w:val="center"/>
            <w:textDirection w:val="lrTb"/>
            <w:noWrap w:val="false"/>
          </w:tcPr>
          <w:p>
            <w:pPr>
              <w:pBdr/>
              <w:spacing/>
              <w:ind/>
              <w:jc w:val="center"/>
              <w:rPr>
                <w:color w:val="000000" w:themeColor="text1"/>
              </w:rPr>
            </w:pPr>
            <w:r>
              <w:rPr>
                <w:color w:val="000000" w:themeColor="text1"/>
                <w:highlight w:val="none"/>
                <w:vertAlign w:val="superscript"/>
              </w:rPr>
            </w:r>
            <w:r>
              <w:rPr>
                <w:color w:val="000000" w:themeColor="text1"/>
              </w:rPr>
              <w:t xml:space="preserve">Di</w:t>
            </w:r>
            <w:r>
              <w:rPr>
                <w:color w:val="000000" w:themeColor="text1"/>
              </w:rPr>
              <w:t xml:space="preserve">ện</w:t>
            </w:r>
            <w:r>
              <w:rPr>
                <w:color w:val="000000" w:themeColor="text1"/>
              </w:rPr>
              <w:t xml:space="preserve"> t</w:t>
            </w:r>
            <w:r>
              <w:rPr>
                <w:color w:val="000000" w:themeColor="text1"/>
              </w:rPr>
              <w:t xml:space="preserve">ích</w:t>
            </w:r>
            <w:r>
              <w:rPr>
                <w:color w:val="000000" w:themeColor="text1"/>
              </w:rPr>
              <w:t xml:space="preserve"> </w:t>
            </w:r>
            <w:r>
              <w:rPr>
                <w:color w:val="000000" w:themeColor="text1"/>
              </w:rPr>
              <w:t xml:space="preserve">đ</w:t>
            </w:r>
            <w:r>
              <w:rPr>
                <w:color w:val="000000" w:themeColor="text1"/>
              </w:rPr>
              <w:t xml:space="preserve">ất</w:t>
            </w:r>
            <w:r>
              <w:rPr>
                <w:color w:val="000000" w:themeColor="text1"/>
              </w:rPr>
              <w:t xml:space="preserve"> </w:t>
            </w:r>
            <w:r>
              <w:rPr>
                <w:color w:val="000000" w:themeColor="text1"/>
              </w:rPr>
              <w:t xml:space="preserve">ở</w:t>
            </w:r>
            <w:r>
              <w:rPr>
                <w:color w:val="000000" w:themeColor="text1"/>
              </w:rPr>
              <w:t xml:space="preserve">: 36m</w:t>
            </w:r>
            <w:r>
              <w:rPr>
                <w:color w:val="000000" w:themeColor="text1"/>
                <w:vertAlign w:val="superscript"/>
              </w:rPr>
              <w:t xml:space="preserve">2</w:t>
            </w:r>
            <w:r>
              <w:rPr>
                <w:color w:val="000000" w:themeColor="text1"/>
              </w:rPr>
            </w:r>
            <w:r>
              <w:rPr>
                <w:color w:val="000000" w:themeColor="text1"/>
              </w:rPr>
            </w:r>
          </w:p>
          <w:p>
            <w:pPr>
              <w:pBdr/>
              <w:spacing/>
              <w:ind/>
              <w:jc w:val="center"/>
              <w:rPr>
                <w:color w:val="000000" w:themeColor="text1"/>
                <w:highlight w:val="none"/>
                <w:vertAlign w:val="superscript"/>
              </w:rPr>
            </w:pPr>
            <w:r>
              <w:rPr>
                <w:color w:val="000000" w:themeColor="text1"/>
              </w:rPr>
              <w:t xml:space="preserve">Diện tích đất vườn: 44,1 m2 (*)</w:t>
            </w:r>
            <w:r>
              <w:rPr>
                <w:color w:val="000000" w:themeColor="text1"/>
              </w:rPr>
            </w:r>
            <w:r>
              <w:rPr>
                <w:color w:val="000000"/>
              </w:rPr>
            </w:r>
            <w:r>
              <w:rPr>
                <w:color w:val="000000" w:themeColor="text1"/>
                <w:highlight w:val="none"/>
                <w:vertAlign w:val="superscript"/>
              </w:rPr>
            </w:r>
          </w:p>
        </w:tc>
        <w:tc>
          <w:tcPr>
            <w:tcBorders/>
            <w:tcW w:w="1701"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1692" w:type="dxa"/>
            <w:vAlign w:val="center"/>
            <w:textDirection w:val="lrTb"/>
            <w:noWrap w:val="false"/>
          </w:tcPr>
          <w:p>
            <w:pPr>
              <w:pBdr/>
              <w:spacing/>
              <w:ind/>
              <w:jc w:val="center"/>
              <w:rPr>
                <w:color w:val="000000"/>
              </w:rPr>
            </w:pPr>
            <w:r>
              <w:rPr>
                <w:color w:val="000000" w:themeColor="text1"/>
              </w:rPr>
            </w:r>
            <w:r>
              <w:rPr>
                <w:color w:val="000000"/>
              </w:rPr>
              <w:t xml:space="preserve"> 67,3</w:t>
            </w:r>
            <w:r/>
            <w:r>
              <w:rPr>
                <w:color w:val="000000" w:themeColor="text1"/>
              </w:rPr>
            </w:r>
            <w:r>
              <w:rPr>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gridSpan w:val="2"/>
            <w:tcBorders/>
            <w:tcW w:w="2867" w:type="dxa"/>
            <w:vAlign w:val="center"/>
            <w:textDirection w:val="lrTb"/>
            <w:noWrap w:val="false"/>
          </w:tcPr>
          <w:p>
            <w:pPr>
              <w:pBdr/>
              <w:spacing/>
              <w:ind/>
              <w:jc w:val="center"/>
              <w:rPr>
                <w:color w:val="000000"/>
              </w:rPr>
            </w:pPr>
            <w:r>
              <w:rPr>
                <w:color w:val="000000" w:themeColor="text1"/>
              </w:rPr>
              <w:t xml:space="preserve">~11,61</w:t>
            </w:r>
            <w:r>
              <w:rPr>
                <w:color w:val="000000"/>
              </w:rPr>
            </w:r>
          </w:p>
        </w:tc>
        <w:tc>
          <w:tcPr>
            <w:tcBorders/>
            <w:tcW w:w="1701" w:type="dxa"/>
            <w:vAlign w:val="center"/>
            <w:textDirection w:val="lrTb"/>
            <w:noWrap w:val="false"/>
          </w:tcPr>
          <w:p>
            <w:pPr>
              <w:pBdr/>
              <w:spacing/>
              <w:ind/>
              <w:rPr/>
            </w:pPr>
            <w:r>
              <w:t xml:space="preserve">Chiều sâu (m): </w:t>
            </w:r>
            <w:r/>
          </w:p>
        </w:tc>
        <w:tc>
          <w:tcPr>
            <w:tcBorders/>
            <w:tcW w:w="1692" w:type="dxa"/>
            <w:vAlign w:val="center"/>
            <w:textDirection w:val="lrTb"/>
            <w:noWrap w:val="false"/>
          </w:tcPr>
          <w:p>
            <w:pPr>
              <w:pBdr/>
              <w:spacing/>
              <w:ind/>
              <w:jc w:val="center"/>
              <w:rPr>
                <w:color w:val="000000" w:themeColor="text1"/>
              </w:rPr>
            </w:pPr>
            <w:r>
              <w:rPr>
                <w:color w:val="000000" w:themeColor="text1"/>
              </w:rPr>
              <w:t xml:space="preserve">5,86</w:t>
            </w:r>
            <w:r>
              <w:rPr>
                <w:color w:val="000000" w:themeColor="text1"/>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gridSpan w:val="2"/>
            <w:tcBorders/>
            <w:tcW w:w="2867" w:type="dxa"/>
            <w:vAlign w:val="center"/>
            <w:textDirection w:val="lrTb"/>
            <w:noWrap w:val="false"/>
          </w:tcPr>
          <w:p>
            <w:pPr>
              <w:pBdr/>
              <w:spacing/>
              <w:ind/>
              <w:jc w:val="center"/>
              <w:rPr>
                <w:color w:val="000000"/>
              </w:rPr>
            </w:pPr>
            <w:r>
              <w:rPr>
                <w:color w:val="000000"/>
              </w:rPr>
              <w:t xml:space="preserve">Tương đối vuông vức</w:t>
            </w:r>
            <w:r>
              <w:rPr>
                <w:color w:val="000000"/>
              </w:rPr>
            </w:r>
          </w:p>
        </w:tc>
        <w:tc>
          <w:tcPr>
            <w:tcBorders/>
            <w:tcW w:w="1701" w:type="dxa"/>
            <w:vAlign w:val="center"/>
            <w:textDirection w:val="lrTb"/>
            <w:noWrap w:val="false"/>
          </w:tcPr>
          <w:p>
            <w:pPr>
              <w:pBdr/>
              <w:spacing/>
              <w:ind/>
              <w:rPr>
                <w:color w:val="000000"/>
              </w:rPr>
            </w:pPr>
            <w:r>
              <w:rPr>
                <w:color w:val="000000"/>
              </w:rPr>
              <w:t xml:space="preserve">Hướng:</w:t>
            </w:r>
            <w:r>
              <w:rPr>
                <w:color w:val="000000"/>
              </w:rPr>
            </w:r>
          </w:p>
        </w:tc>
        <w:tc>
          <w:tcPr>
            <w:tcBorders/>
            <w:tcW w:w="1692" w:type="dxa"/>
            <w:vAlign w:val="center"/>
            <w:textDirection w:val="lrTb"/>
            <w:noWrap w:val="false"/>
          </w:tcPr>
          <w:p>
            <w:pPr>
              <w:pBdr/>
              <w:spacing/>
              <w:ind/>
              <w:jc w:val="center"/>
              <w:rPr>
                <w:color w:val="000000"/>
              </w:rPr>
            </w:pPr>
            <w:r>
              <w:rPr>
                <w:color w:val="000000" w:themeColor="text1"/>
              </w:rPr>
              <w:t xml:space="preserve">Nam</w:t>
            </w:r>
            <w:r>
              <w:rPr>
                <w:color w:val="000000"/>
              </w:rPr>
            </w:r>
          </w:p>
        </w:tc>
      </w:tr>
      <w:tr>
        <w:trPr>
          <w:tblCellSpacing w:w="0" w:type="dxa"/>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5"/>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4"/>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4"/>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gridSpan w:val="2"/>
            <w:tcBorders/>
            <w:tcW w:w="2867" w:type="dxa"/>
            <w:vAlign w:val="center"/>
            <w:textDirection w:val="lrTb"/>
            <w:noWrap w:val="false"/>
          </w:tcPr>
          <w:p>
            <w:pPr>
              <w:pBdr/>
              <w:spacing/>
              <w:ind/>
              <w:jc w:val="center"/>
              <w:rPr>
                <w:color w:val="000000"/>
              </w:rPr>
            </w:pPr>
            <w:r>
              <w:rPr>
                <w:color w:val="000000"/>
              </w:rPr>
              <w:t xml:space="preserve">Đông </w:t>
            </w:r>
            <w:r>
              <w:rPr>
                <w:color w:val="000000"/>
              </w:rPr>
              <w:t xml:space="preserve">đúc</w:t>
            </w:r>
            <w:r>
              <w:rPr>
                <w:color w:val="000000"/>
              </w:rPr>
            </w:r>
            <w:r>
              <w:rPr>
                <w:color w:val="000000"/>
              </w:rPr>
            </w:r>
          </w:p>
        </w:tc>
        <w:tc>
          <w:tcPr>
            <w:tcBorders/>
            <w:tcW w:w="1701"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1692" w:type="dxa"/>
            <w:vAlign w:val="center"/>
            <w:textDirection w:val="lrTb"/>
            <w:noWrap w:val="false"/>
          </w:tcPr>
          <w:p>
            <w:pPr>
              <w:pBdr/>
              <w:spacing/>
              <w:ind/>
              <w:jc w:val="center"/>
              <w:rPr>
                <w:color w:val="000000"/>
              </w:rPr>
            </w:pPr>
            <w:r>
              <w:rPr>
                <w:color w:val="000000"/>
              </w:rPr>
              <w:t xml:space="preserve">Ổn định</w:t>
            </w:r>
            <w:r>
              <w:rPr>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gridSpan w:val="2"/>
            <w:tcBorders/>
            <w:tcW w:w="2867"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1701"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1692"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blCellSpacing w:w="0" w:type="dxa"/>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5"/>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blCellSpacing w:w="0" w:type="dxa"/>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5"/>
            <w:tcBorders/>
            <w:tcW w:w="8781" w:type="dxa"/>
            <w:textDirection w:val="lrTb"/>
            <w:noWrap w:val="false"/>
          </w:tcPr>
          <w:p>
            <w:pPr>
              <w:pBdr/>
              <w:spacing/>
              <w:ind/>
              <w:jc w:val="both"/>
              <w:rPr>
                <w:color w:val="000000"/>
                <w:highlight w:val="none"/>
                <w:vertAlign w:val="baseline"/>
              </w:rPr>
            </w:pPr>
            <w:r>
              <w:rPr>
                <w:color w:val="000000"/>
              </w:rPr>
              <w:t xml:space="preserve">+ </w:t>
            </w:r>
            <w:r>
              <w:rPr>
                <w:color w:val="000000"/>
              </w:rPr>
              <w:t xml:space="preserve">T</w:t>
            </w:r>
            <w:r>
              <w:rPr>
                <w:color w:val="000000"/>
              </w:rPr>
              <w:t xml:space="preserve">ại </w:t>
            </w:r>
            <w:r>
              <w:rPr>
                <w:color w:val="000000"/>
              </w:rPr>
              <w:t xml:space="preserve">thởi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công </w:t>
            </w:r>
            <w:r>
              <w:rPr>
                <w:color w:val="000000"/>
              </w:rPr>
              <w:t xml:space="preserve">trình </w:t>
            </w:r>
            <w:r>
              <w:rPr>
                <w:color w:val="000000"/>
              </w:rPr>
              <w:t xml:space="preserve">nhà </w:t>
            </w:r>
            <w:r>
              <w:rPr>
                <w:color w:val="000000"/>
              </w:rPr>
              <w:t xml:space="preserve">cấp </w:t>
            </w:r>
            <w:r>
              <w:rPr>
                <w:color w:val="000000"/>
              </w:rPr>
              <w:t xml:space="preserve">4, </w:t>
            </w:r>
            <w:r>
              <w:rPr>
                <w:color w:val="000000"/>
              </w:rPr>
              <w:t xml:space="preserve">DTXD </w:t>
            </w:r>
            <w:r>
              <w:rPr>
                <w:color w:val="000000"/>
              </w:rPr>
              <w:t xml:space="preserve">khoảnh </w:t>
            </w:r>
            <w:r>
              <w:rPr>
                <w:color w:val="000000"/>
              </w:rPr>
              <w:t xml:space="preserve">80,1 m</w:t>
            </w:r>
            <w:r>
              <w:rPr>
                <w:color w:val="000000"/>
                <w:vertAlign w:val="superscript"/>
              </w:rPr>
              <w:t xml:space="preserve">2</w:t>
            </w:r>
            <w:r>
              <w:rPr>
                <w:color w:val="000000"/>
                <w:vertAlign w:val="baseline"/>
              </w:rPr>
              <w:t xml:space="preserve"> bao g</w:t>
            </w:r>
            <w:r>
              <w:rPr>
                <w:color w:val="000000"/>
                <w:vertAlign w:val="baseline"/>
              </w:rPr>
            </w:r>
            <w:r>
              <w:rPr>
                <w:color w:val="000000"/>
                <w:vertAlign w:val="baseline"/>
              </w:rPr>
              <w:t xml:space="preserve">ồm</w:t>
            </w:r>
            <w:r>
              <w:rPr>
                <w:color w:val="000000"/>
                <w:vertAlign w:val="baseline"/>
              </w:rPr>
              <w:t xml:space="preserve"> c</w:t>
            </w:r>
            <w:r>
              <w:rPr>
                <w:color w:val="000000"/>
                <w:vertAlign w:val="baseline"/>
              </w:rPr>
              <w:t xml:space="preserve">ả</w:t>
            </w:r>
            <w:r>
              <w:rPr>
                <w:color w:val="000000"/>
                <w:vertAlign w:val="baseline"/>
              </w:rPr>
              <w:t xml:space="preserve"> ph</w:t>
            </w:r>
            <w:r>
              <w:rPr>
                <w:color w:val="000000"/>
                <w:vertAlign w:val="baseline"/>
              </w:rPr>
            </w:r>
            <w:r>
              <w:rPr>
                <w:color w:val="000000"/>
                <w:vertAlign w:val="baseline"/>
              </w:rPr>
              <w:t xml:space="preserve">ần</w:t>
            </w:r>
            <w:r>
              <w:rPr>
                <w:color w:val="000000"/>
                <w:vertAlign w:val="baseline"/>
              </w:rPr>
              <w:t xml:space="preserve"> di</w:t>
            </w:r>
            <w:r>
              <w:rPr>
                <w:color w:val="000000"/>
                <w:vertAlign w:val="baseline"/>
              </w:rPr>
            </w:r>
            <w:r>
              <w:rPr>
                <w:color w:val="000000"/>
                <w:vertAlign w:val="baseline"/>
              </w:rPr>
              <w:t xml:space="preserve">ện</w:t>
            </w:r>
            <w:r>
              <w:rPr>
                <w:color w:val="000000"/>
                <w:vertAlign w:val="baseline"/>
              </w:rPr>
              <w:t xml:space="preserve"> t</w:t>
            </w:r>
            <w:r>
              <w:rPr>
                <w:color w:val="000000"/>
                <w:vertAlign w:val="baseline"/>
              </w:rPr>
              <w:t xml:space="preserve">ích</w:t>
            </w:r>
            <w:r>
              <w:rPr>
                <w:color w:val="000000"/>
                <w:vertAlign w:val="baseline"/>
              </w:rPr>
              <w:t xml:space="preserve"> </w:t>
            </w:r>
            <w:r>
              <w:rPr>
                <w:color w:val="000000"/>
                <w:vertAlign w:val="baseline"/>
              </w:rPr>
              <w:t xml:space="preserve">đ</w:t>
            </w:r>
            <w:r>
              <w:rPr>
                <w:color w:val="000000"/>
                <w:vertAlign w:val="baseline"/>
              </w:rPr>
            </w:r>
            <w:r>
              <w:rPr>
                <w:color w:val="000000"/>
                <w:vertAlign w:val="baseline"/>
              </w:rPr>
              <w:t xml:space="preserve">ất</w:t>
            </w:r>
            <w:r>
              <w:rPr>
                <w:color w:val="000000"/>
                <w:vertAlign w:val="baseline"/>
              </w:rPr>
              <w:t xml:space="preserve"> v</w:t>
            </w:r>
            <w:r>
              <w:rPr>
                <w:color w:val="000000"/>
                <w:vertAlign w:val="baseline"/>
              </w:rPr>
              <w:t xml:space="preserve">ư</w:t>
            </w:r>
            <w:r>
              <w:rPr>
                <w:color w:val="000000"/>
                <w:vertAlign w:val="baseline"/>
              </w:rPr>
            </w:r>
            <w:r>
              <w:rPr>
                <w:color w:val="000000"/>
                <w:vertAlign w:val="baseline"/>
              </w:rPr>
              <w:t xml:space="preserve">ờn</w:t>
            </w:r>
            <w:r>
              <w:rPr>
                <w:color w:val="000000"/>
                <w:vertAlign w:val="baseline"/>
              </w:rPr>
              <w:t xml:space="preserve"> ch</w:t>
            </w:r>
            <w:r>
              <w:rPr>
                <w:color w:val="000000"/>
                <w:vertAlign w:val="baseline"/>
              </w:rPr>
              <w:t xml:space="preserve">ư</w:t>
            </w:r>
            <w:r>
              <w:rPr>
                <w:color w:val="000000"/>
                <w:vertAlign w:val="baseline"/>
              </w:rPr>
              <w:t xml:space="preserve">a </w:t>
            </w:r>
            <w:r>
              <w:rPr>
                <w:color w:val="000000"/>
                <w:vertAlign w:val="baseline"/>
              </w:rPr>
              <w:t xml:space="preserve">đ</w:t>
            </w:r>
            <w:r>
              <w:rPr>
                <w:color w:val="000000"/>
                <w:vertAlign w:val="baseline"/>
              </w:rPr>
            </w:r>
            <w:r>
              <w:rPr>
                <w:color w:val="000000"/>
                <w:vertAlign w:val="baseline"/>
              </w:rPr>
              <w:t xml:space="preserve">ư</w:t>
            </w:r>
            <w:r>
              <w:rPr>
                <w:color w:val="000000"/>
                <w:vertAlign w:val="baseline"/>
              </w:rPr>
            </w:r>
            <w:r>
              <w:rPr>
                <w:color w:val="000000"/>
                <w:vertAlign w:val="baseline"/>
              </w:rPr>
              <w:t xml:space="preserve">ợc</w:t>
            </w:r>
            <w:r>
              <w:rPr>
                <w:color w:val="000000"/>
                <w:vertAlign w:val="baseline"/>
              </w:rPr>
              <w:t xml:space="preserve"> ghi ghi nh</w:t>
            </w:r>
            <w:r>
              <w:rPr>
                <w:color w:val="000000"/>
                <w:vertAlign w:val="baseline"/>
              </w:rPr>
            </w:r>
            <w:r>
              <w:rPr>
                <w:color w:val="000000"/>
                <w:vertAlign w:val="baseline"/>
              </w:rPr>
              <w:t xml:space="preserve">ận</w:t>
            </w:r>
            <w:r>
              <w:rPr>
                <w:color w:val="000000"/>
                <w:vertAlign w:val="baseline"/>
              </w:rPr>
              <w:t xml:space="preserve"> l</w:t>
            </w:r>
            <w:r>
              <w:rPr>
                <w:color w:val="000000"/>
                <w:vertAlign w:val="baseline"/>
              </w:rPr>
              <w:t xml:space="preserve">à</w:t>
            </w:r>
            <w:r>
              <w:rPr>
                <w:color w:val="000000"/>
                <w:vertAlign w:val="baseline"/>
              </w:rPr>
              <w:t xml:space="preserve"> </w:t>
            </w:r>
            <w:r>
              <w:rPr>
                <w:color w:val="000000"/>
                <w:vertAlign w:val="baseline"/>
              </w:rPr>
              <w:t xml:space="preserve">đ</w:t>
            </w:r>
            <w:r>
              <w:rPr>
                <w:color w:val="000000"/>
                <w:vertAlign w:val="baseline"/>
              </w:rPr>
            </w:r>
            <w:r>
              <w:rPr>
                <w:color w:val="000000"/>
                <w:vertAlign w:val="baseline"/>
              </w:rPr>
              <w:t xml:space="preserve">ất</w:t>
            </w:r>
            <w:r>
              <w:rPr>
                <w:color w:val="000000"/>
                <w:vertAlign w:val="baseline"/>
              </w:rPr>
              <w:t xml:space="preserve"> </w:t>
            </w:r>
            <w:r>
              <w:rPr>
                <w:color w:val="000000"/>
                <w:vertAlign w:val="baseline"/>
              </w:rPr>
            </w:r>
            <w:r>
              <w:rPr>
                <w:color w:val="000000"/>
                <w:vertAlign w:val="baseline"/>
              </w:rPr>
              <w:t xml:space="preserve">ở</w:t>
            </w:r>
            <w:r>
              <w:rPr>
                <w:color w:val="000000"/>
                <w:vertAlign w:val="baseline"/>
              </w:rPr>
              <w:t xml:space="preserve">, </w:t>
            </w:r>
            <w:r>
              <w:rPr>
                <w:color w:val="000000"/>
              </w:rPr>
              <w:t xml:space="preserve">CTXD </w:t>
            </w:r>
            <w:r>
              <w:rPr>
                <w:color w:val="000000"/>
              </w:rPr>
              <w:t xml:space="preserve">trước </w:t>
            </w:r>
            <w:r>
              <w:rPr>
                <w:color w:val="000000"/>
              </w:rPr>
              <w:t xml:space="preserve">năm </w:t>
            </w:r>
            <w:r>
              <w:rPr>
                <w:color w:val="000000"/>
              </w:rPr>
              <w:t xml:space="preserve">1990. </w:t>
            </w:r>
            <w:r>
              <w:rPr>
                <w:color w:val="000000"/>
              </w:rPr>
              <w:t xml:space="preserve">Thông </w:t>
            </w:r>
            <w:r>
              <w:rPr>
                <w:color w:val="000000"/>
              </w:rPr>
              <w:t xml:space="preserve">tin </w:t>
            </w:r>
            <w:r>
              <w:rPr>
                <w:color w:val="000000"/>
              </w:rPr>
              <w:t xml:space="preserve">khảo </w:t>
            </w:r>
            <w:r>
              <w:rPr>
                <w:color w:val="000000"/>
              </w:rPr>
              <w:t xml:space="preserve">sát</w:t>
            </w:r>
            <w:r>
              <w:rPr>
                <w:color w:val="000000"/>
              </w:rPr>
              <w:t xml:space="preserve"> </w:t>
            </w:r>
            <w:r>
              <w:rPr>
                <w:color w:val="000000"/>
              </w:rPr>
              <w:t xml:space="preserve">về </w:t>
            </w:r>
            <w:r>
              <w:rPr>
                <w:color w:val="000000"/>
              </w:rPr>
              <w:t xml:space="preserve">tài </w:t>
            </w:r>
            <w:r>
              <w:rPr>
                <w:color w:val="000000"/>
              </w:rPr>
              <w:t xml:space="preserve">sản </w:t>
            </w:r>
            <w:r>
              <w:rPr>
                <w:color w:val="000000"/>
              </w:rPr>
              <w:t xml:space="preserve">trên </w:t>
            </w:r>
            <w:r>
              <w:rPr>
                <w:color w:val="000000"/>
              </w:rPr>
              <w:t xml:space="preserve">đất </w:t>
            </w:r>
            <w:r>
              <w:rPr>
                <w:color w:val="000000"/>
              </w:rPr>
              <w:t xml:space="preserve">khác </w:t>
            </w:r>
            <w:r>
              <w:rPr>
                <w:color w:val="000000"/>
              </w:rPr>
              <w:t xml:space="preserve">với </w:t>
            </w:r>
            <w:r>
              <w:rPr>
                <w:color w:val="000000"/>
              </w:rPr>
              <w:t xml:space="preserve"> </w:t>
            </w:r>
            <w:r>
              <w:rPr>
                <w:color w:val="000000"/>
              </w:rPr>
              <w:t xml:space="preserve">nội </w:t>
            </w:r>
            <w:r>
              <w:rPr>
                <w:color w:val="000000"/>
              </w:rPr>
              <w:t xml:space="preserve">dung</w:t>
            </w:r>
            <w:r>
              <w:rPr>
                <w:color w:val="000000"/>
              </w:rPr>
              <w:t xml:space="preserve"> </w:t>
            </w:r>
            <w:r>
              <w:rPr>
                <w:color w:val="000000"/>
              </w:rPr>
              <w:t xml:space="preserve">ghi </w:t>
            </w:r>
            <w:r>
              <w:rPr>
                <w:color w:val="000000"/>
              </w:rPr>
              <w:t xml:space="preserve">nhận </w:t>
            </w:r>
            <w:r>
              <w:rPr>
                <w:color w:val="000000"/>
              </w:rPr>
              <w:t xml:space="preserve">trên </w:t>
            </w:r>
            <w:r>
              <w:rPr>
                <w:color w:val="000000"/>
              </w:rPr>
              <w:t xml:space="preserve">GCN </w:t>
            </w:r>
            <w:r>
              <w:rPr>
                <w:color w:val="000000"/>
              </w:rPr>
              <w:t xml:space="preserve">số </w:t>
            </w:r>
            <w:r>
              <w:rPr>
                <w:color w:val="000000"/>
              </w:rPr>
              <w:t xml:space="preserve">AP </w:t>
            </w:r>
            <w:r>
              <w:rPr>
                <w:color w:val="000000"/>
              </w:rPr>
              <w:t xml:space="preserve">329480 </w:t>
            </w:r>
            <w:r>
              <w:rPr>
                <w:color w:val="000000"/>
              </w:rPr>
              <w:t xml:space="preserve">là </w:t>
            </w:r>
            <w:r>
              <w:rPr>
                <w:color w:val="000000"/>
              </w:rPr>
              <w:t xml:space="preserve">nhà </w:t>
            </w:r>
            <w:r>
              <w:rPr>
                <w:color w:val="000000"/>
              </w:rPr>
              <w:t xml:space="preserve">xây </w:t>
            </w:r>
            <w:r>
              <w:rPr>
                <w:color w:val="000000"/>
              </w:rPr>
              <w:t xml:space="preserve">gạch + </w:t>
            </w:r>
            <w:r>
              <w:rPr>
                <w:color w:val="000000"/>
              </w:rPr>
              <w:t xml:space="preserve">bê </w:t>
            </w:r>
            <w:r>
              <w:rPr>
                <w:color w:val="000000"/>
              </w:rPr>
              <w:t xml:space="preserve">tông: </w:t>
            </w:r>
            <w:r>
              <w:rPr>
                <w:color w:val="000000"/>
              </w:rPr>
              <w:t xml:space="preserve">1 </w:t>
            </w:r>
            <w:r>
              <w:rPr>
                <w:color w:val="000000"/>
              </w:rPr>
              <w:t xml:space="preserve">tầng  </w:t>
            </w:r>
            <w:r>
              <w:rPr>
                <w:color w:val="000000"/>
              </w:rPr>
              <w:t xml:space="preserve">di</w:t>
            </w:r>
            <w:r>
              <w:rPr>
                <w:color w:val="000000"/>
              </w:rPr>
              <w:t xml:space="preserve">ện </w:t>
            </w:r>
            <w:r>
              <w:rPr>
                <w:color w:val="000000"/>
              </w:rPr>
              <w:t xml:space="preserve">tích </w:t>
            </w:r>
            <w:r>
              <w:rPr>
                <w:color w:val="000000"/>
              </w:rPr>
              <w:t xml:space="preserve">sử </w:t>
            </w:r>
            <w:r>
              <w:rPr>
                <w:color w:val="000000"/>
              </w:rPr>
              <w:t xml:space="preserve">dụng </w:t>
            </w:r>
            <w:r>
              <w:rPr>
                <w:color w:val="000000"/>
              </w:rPr>
              <w:t xml:space="preserve">và </w:t>
            </w:r>
            <w:r>
              <w:rPr>
                <w:color w:val="000000"/>
              </w:rPr>
              <w:t xml:space="preserve">x</w:t>
            </w:r>
            <w:r>
              <w:rPr>
                <w:color w:val="000000"/>
              </w:rPr>
              <w:t xml:space="preserve">ây </w:t>
            </w:r>
            <w:r>
              <w:rPr>
                <w:color w:val="000000"/>
              </w:rPr>
              <w:t xml:space="preserve">dựng</w:t>
            </w:r>
            <w:r>
              <w:rPr>
                <w:color w:val="000000"/>
              </w:rPr>
              <w:t xml:space="preserve"> </w:t>
            </w:r>
            <w:r>
              <w:rPr>
                <w:color w:val="000000"/>
              </w:rPr>
              <w:t xml:space="preserve">10m</w:t>
            </w:r>
            <w:r>
              <w:rPr>
                <w:color w:val="000000"/>
                <w:vertAlign w:val="superscript"/>
              </w:rPr>
              <w:t xml:space="preserve">2</w:t>
            </w:r>
            <w:r>
              <w:rPr>
                <w:color w:val="000000"/>
                <w:vertAlign w:val="baseline"/>
              </w:rPr>
              <w:t xml:space="preserve">.</w:t>
            </w:r>
            <w:r>
              <w:rPr>
                <w:color w:val="000000"/>
                <w:highlight w:val="none"/>
                <w:vertAlign w:val="baseline"/>
              </w:rPr>
            </w:r>
            <w:r>
              <w:rPr>
                <w:color w:val="000000"/>
                <w:highlight w:val="none"/>
                <w:vertAlign w:val="baseline"/>
              </w:rPr>
            </w:r>
            <w:r>
              <w:rPr>
                <w:color w:val="000000"/>
              </w:rPr>
            </w:r>
            <w:r>
              <w:rPr>
                <w:color w:val="000000"/>
              </w:rPr>
            </w:r>
            <w:r/>
            <w:r>
              <w:rPr>
                <w:color w:val="000000"/>
                <w:highlight w:val="none"/>
                <w:vertAlign w:val="baseline"/>
              </w:rPr>
            </w:r>
          </w:p>
        </w:tc>
      </w:tr>
    </w:tbl>
    <w:p>
      <w:pPr>
        <w:pBdr/>
        <w:spacing w:line="235" w:lineRule="auto"/>
        <w:ind w:right="0" w:firstLine="0" w:left="0"/>
        <w:jc w:val="both"/>
        <w:rPr>
          <w:color w:val="ff0000"/>
          <w:highlight w:val="none"/>
          <w:u w:val="none"/>
        </w:rPr>
      </w:pPr>
      <w:r>
        <w:rPr>
          <w:color w:val="ff0000"/>
          <w:highlight w:val="none"/>
        </w:rPr>
      </w:r>
      <w:r>
        <w:rPr>
          <w:color w:val="ff0000"/>
          <w:highlight w:val="none"/>
        </w:rPr>
      </w:r>
      <w:r>
        <w:rPr>
          <w:color w:val="ff0000"/>
          <w:highlight w:val="none"/>
        </w:rPr>
      </w:r>
    </w:p>
    <w:p>
      <w:pPr>
        <w:pBdr/>
        <w:spacing w:line="235" w:lineRule="auto"/>
        <w:ind w:right="0" w:firstLine="0" w:left="0"/>
        <w:jc w:val="both"/>
        <w:rPr>
          <w:color w:val="000000" w:themeColor="text1"/>
          <w:highlight w:val="none"/>
        </w:rPr>
      </w:pPr>
      <w:r>
        <w:rPr>
          <w:color w:val="000000" w:themeColor="text1"/>
          <w:u w:val="none"/>
        </w:rPr>
        <w:t xml:space="preserve">(*)</w:t>
      </w:r>
      <w:r>
        <w:rPr>
          <w:color w:val="000000" w:themeColor="text1"/>
          <w:u w:val="none"/>
        </w:rPr>
        <w:t xml:space="preserve"> Ghi chú: </w:t>
      </w:r>
      <w:r>
        <w:rPr>
          <w:color w:val="000000" w:themeColor="text1"/>
        </w:rPr>
        <w:t xml:space="preserve">Căn cứ Giấy chứng nhận quyền sử dụng đất và sơ đồ thửa đất, thửa đất số 90-4 có tổng diện tích 80,1 m², trong đó gồm 36 m² đất ở sử dụng r</w:t>
      </w:r>
      <w:r>
        <w:rPr>
          <w:color w:val="000000" w:themeColor="text1"/>
        </w:rPr>
        <w:t xml:space="preserve">iêng và 44,1 m² đất vườn liền kề, tuy nhiên tại trang 2 của Giấy chứng nhận quyền sử dụng đất công nhận quyền sử dụng đất với diện tích đất ở là 36,0 m² và không ghi nhận d</w:t>
      </w:r>
      <w:r>
        <w:rPr>
          <w:color w:val="000000" w:themeColor="text1"/>
        </w:rPr>
        <w:t xml:space="preserve">iện tích đất vườn liền kề. Do đ</w:t>
      </w:r>
      <w:r>
        <w:rPr>
          <w:color w:val="000000" w:themeColor="text1"/>
        </w:rPr>
        <w:t xml:space="preserve">ó, tổ thẩm đị</w:t>
      </w:r>
      <w:r>
        <w:rPr>
          <w:color w:val="000000" w:themeColor="text1"/>
        </w:rPr>
        <w:t xml:space="preserve">nh chỉ thực hiện ước tính</w:t>
      </w:r>
      <w:r>
        <w:rPr>
          <w:color w:val="000000" w:themeColor="text1"/>
        </w:rPr>
        <w:t xml:space="preserve"> giá trị quyền sử dụng đất đối với phần diện tích đất ở 36m2. </w:t>
      </w:r>
      <w:r>
        <w:rPr>
          <w:color w:val="000000" w:themeColor="text1"/>
          <w:highlight w:val="none"/>
          <w:u w:val="none"/>
        </w:rPr>
      </w:r>
      <w:r>
        <w:rPr>
          <w:color w:val="000000" w:themeColor="text1"/>
          <w:highlight w:val="none"/>
          <w:u w:val="none"/>
        </w:rPr>
      </w:r>
    </w:p>
    <w:p>
      <w:pPr>
        <w:pBdr/>
        <w:spacing w:line="235" w:lineRule="auto"/>
        <w:ind w:left="646"/>
        <w:jc w:val="both"/>
        <w:rPr>
          <w:u w:val="single"/>
        </w:rPr>
      </w:pPr>
      <w:r>
        <w:rPr>
          <w:u w:val="single"/>
        </w:rPr>
      </w:r>
      <w:r>
        <w:rPr>
          <w:u w:val="single"/>
        </w:rPr>
      </w:r>
    </w:p>
    <w:p>
      <w:pPr>
        <w:pBdr/>
        <w:spacing/>
        <w:ind/>
        <w:rPr>
          <w:b/>
          <w:bCs/>
        </w:rPr>
      </w:pP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numPr>
          <w:ilvl w:val="0"/>
          <w:numId w:val="43"/>
        </w:numPr>
        <w:pBdr>
          <w:top w:val="none" w:color="000000" w:sz="4" w:space="0"/>
          <w:left w:val="none" w:color="000000" w:sz="4" w:space="0"/>
          <w:bottom w:val="none" w:color="000000" w:sz="4" w:space="0"/>
          <w:right w:val="none" w:color="000000" w:sz="4" w:space="0"/>
        </w:pBdr>
        <w:spacing w:after="120" w:before="120" w:line="329" w:lineRule="auto"/>
        <w:ind/>
        <w:jc w:val="both"/>
        <w:rPr/>
      </w:pPr>
      <w:r>
        <w:rPr>
          <w:rFonts w:ascii="Times New Roman" w:hAnsi="Times New Roman" w:eastAsia="Times New Roman" w:cs="Times New Roman"/>
          <w:color w:val="000000"/>
          <w:spacing w:val="3"/>
          <w:sz w:val="23"/>
        </w:rPr>
        <w:t xml:space="preserve">Theo GCN, trên bất động sản là </w:t>
      </w:r>
      <w:r>
        <w:rPr>
          <w:color w:val="000000"/>
        </w:rPr>
        <w:t xml:space="preserve"> </w:t>
      </w:r>
      <w:r>
        <w:rPr>
          <w:color w:val="000000"/>
        </w:rPr>
        <w:t xml:space="preserve">nhà </w:t>
      </w:r>
      <w:r>
        <w:rPr>
          <w:color w:val="000000"/>
        </w:rPr>
        <w:t xml:space="preserve">xây </w:t>
      </w:r>
      <w:r>
        <w:rPr>
          <w:color w:val="000000"/>
        </w:rPr>
        <w:t xml:space="preserve">gạch + </w:t>
      </w:r>
      <w:r>
        <w:rPr>
          <w:color w:val="000000"/>
        </w:rPr>
        <w:t xml:space="preserve">bê </w:t>
      </w:r>
      <w:r>
        <w:rPr>
          <w:color w:val="000000"/>
        </w:rPr>
        <w:t xml:space="preserve">tông: </w:t>
      </w:r>
      <w:r>
        <w:rPr>
          <w:color w:val="000000"/>
        </w:rPr>
        <w:t xml:space="preserve">1 </w:t>
      </w:r>
      <w:r>
        <w:rPr>
          <w:color w:val="000000"/>
        </w:rPr>
        <w:t xml:space="preserve">tầng  </w:t>
      </w:r>
      <w:r>
        <w:rPr>
          <w:color w:val="000000"/>
        </w:rPr>
        <w:t xml:space="preserve">di</w:t>
      </w:r>
      <w:r>
        <w:rPr>
          <w:color w:val="000000"/>
        </w:rPr>
        <w:t xml:space="preserve">ện </w:t>
      </w:r>
      <w:r>
        <w:rPr>
          <w:color w:val="000000"/>
        </w:rPr>
        <w:t xml:space="preserve">tích </w:t>
      </w:r>
      <w:r>
        <w:rPr>
          <w:color w:val="000000"/>
        </w:rPr>
        <w:t xml:space="preserve">sử </w:t>
      </w:r>
      <w:r>
        <w:rPr>
          <w:color w:val="000000"/>
        </w:rPr>
        <w:t xml:space="preserve">dụng </w:t>
      </w:r>
      <w:r>
        <w:rPr>
          <w:color w:val="000000"/>
        </w:rPr>
        <w:t xml:space="preserve">và </w:t>
      </w:r>
      <w:r>
        <w:rPr>
          <w:color w:val="000000"/>
        </w:rPr>
        <w:t xml:space="preserve">x</w:t>
      </w:r>
      <w:r>
        <w:rPr>
          <w:color w:val="000000"/>
        </w:rPr>
        <w:t xml:space="preserve">ây </w:t>
      </w:r>
      <w:r>
        <w:rPr>
          <w:color w:val="000000"/>
        </w:rPr>
        <w:t xml:space="preserve">dựng</w:t>
      </w:r>
      <w:r>
        <w:rPr>
          <w:color w:val="000000"/>
        </w:rPr>
        <w:t xml:space="preserve"> </w:t>
      </w:r>
      <w:r>
        <w:rPr>
          <w:color w:val="000000"/>
        </w:rPr>
        <w:t xml:space="preserve">10m</w:t>
      </w:r>
      <w:r>
        <w:rPr>
          <w:color w:val="000000"/>
          <w:vertAlign w:val="superscript"/>
        </w:rPr>
        <w:t xml:space="preserve">2</w:t>
      </w:r>
      <w:r>
        <w:rPr>
          <w:color w:val="000000"/>
          <w:vertAlign w:val="baseline"/>
        </w:rPr>
        <w:t xml:space="preserve">.</w:t>
      </w:r>
      <w:r>
        <w:rPr>
          <w:rFonts w:ascii="Times New Roman" w:hAnsi="Times New Roman" w:eastAsia="Times New Roman" w:cs="Times New Roman"/>
          <w:color w:val="000000"/>
          <w:spacing w:val="3"/>
          <w:sz w:val="23"/>
        </w:rPr>
        <w:t xml:space="preserve">. Tuy nhiên, t</w:t>
      </w:r>
      <w:r>
        <w:rPr>
          <w:rFonts w:ascii="Times New Roman" w:hAnsi="Times New Roman" w:eastAsia="Times New Roman" w:cs="Times New Roman"/>
          <w:color w:val="000000"/>
          <w:spacing w:val="3"/>
          <w:sz w:val="23"/>
          <w:highlight w:val="white"/>
        </w:rPr>
        <w:t xml:space="preserve">ại thời điểm khảo sát, Tổ thẩm định xác nhận trên đất có CTXD nhà </w:t>
      </w:r>
      <w:r>
        <w:rPr>
          <w:rFonts w:ascii="Times New Roman" w:hAnsi="Times New Roman" w:eastAsia="Times New Roman" w:cs="Times New Roman"/>
          <w:color w:val="000000"/>
          <w:spacing w:val="3"/>
          <w:sz w:val="23"/>
          <w:highlight w:val="white"/>
        </w:rPr>
        <w:t xml:space="preserve">cấp </w:t>
      </w:r>
      <w:r>
        <w:rPr>
          <w:rFonts w:ascii="Times New Roman" w:hAnsi="Times New Roman" w:eastAsia="Times New Roman" w:cs="Times New Roman"/>
          <w:color w:val="000000"/>
          <w:spacing w:val="3"/>
          <w:sz w:val="23"/>
          <w:highlight w:val="white"/>
        </w:rPr>
        <w:t xml:space="preserve">4</w:t>
      </w:r>
      <w:r>
        <w:rPr>
          <w:rFonts w:ascii="Times New Roman" w:hAnsi="Times New Roman" w:eastAsia="Times New Roman" w:cs="Times New Roman"/>
          <w:color w:val="000000"/>
          <w:spacing w:val="3"/>
          <w:sz w:val="23"/>
          <w:highlight w:val="white"/>
        </w:rPr>
        <w:t xml:space="preserve">, diện tích xây dựng  khoảng </w:t>
      </w:r>
      <w:r>
        <w:rPr>
          <w:rFonts w:ascii="Times New Roman" w:hAnsi="Times New Roman" w:eastAsia="Times New Roman" w:cs="Times New Roman"/>
          <w:color w:val="000000"/>
          <w:spacing w:val="3"/>
          <w:sz w:val="23"/>
          <w:highlight w:val="white"/>
        </w:rPr>
        <w:t xml:space="preserve">80,1 </w:t>
      </w:r>
      <w:r>
        <w:rPr>
          <w:rFonts w:ascii="Times New Roman" w:hAnsi="Times New Roman" w:eastAsia="Times New Roman" w:cs="Times New Roman"/>
          <w:color w:val="000000"/>
          <w:spacing w:val="3"/>
          <w:sz w:val="23"/>
          <w:highlight w:val="white"/>
        </w:rPr>
        <w:t xml:space="preserve"> m</w:t>
      </w:r>
      <w:r>
        <w:rPr>
          <w:rFonts w:ascii="Times New Roman" w:hAnsi="Times New Roman" w:eastAsia="Times New Roman" w:cs="Times New Roman"/>
          <w:color w:val="000000"/>
          <w:spacing w:val="3"/>
          <w:sz w:val="19"/>
          <w:highlight w:val="white"/>
          <w:vertAlign w:val="superscript"/>
        </w:rPr>
        <w:t xml:space="preserve">2</w:t>
      </w:r>
      <w:r>
        <w:rPr>
          <w:rFonts w:ascii="Times New Roman" w:hAnsi="Times New Roman" w:eastAsia="Times New Roman" w:cs="Times New Roman"/>
          <w:color w:val="000000"/>
          <w:spacing w:val="3"/>
          <w:sz w:val="19"/>
          <w:highlight w:val="white"/>
          <w:vertAlign w:val="baseline"/>
        </w:rPr>
        <w:t xml:space="preserve"> </w:t>
      </w:r>
      <w:r>
        <w:rPr>
          <w:rFonts w:ascii="Times New Roman" w:hAnsi="Times New Roman" w:eastAsia="Times New Roman" w:cs="Times New Roman"/>
          <w:color w:val="000000"/>
          <w:spacing w:val="3"/>
          <w:sz w:val="23"/>
          <w:highlight w:val="white"/>
        </w:rPr>
        <w:t xml:space="preserve">x</w:t>
      </w:r>
      <w:r>
        <w:rPr>
          <w:rFonts w:ascii="Times New Roman" w:hAnsi="Times New Roman" w:eastAsia="Times New Roman" w:cs="Times New Roman"/>
          <w:color w:val="000000"/>
          <w:spacing w:val="3"/>
          <w:sz w:val="23"/>
          <w:highlight w:val="white"/>
        </w:rPr>
        <w:t xml:space="preserve">â</w:t>
      </w:r>
      <w:r>
        <w:rPr>
          <w:rFonts w:ascii="Times New Roman" w:hAnsi="Times New Roman" w:eastAsia="Times New Roman" w:cs="Times New Roman"/>
          <w:color w:val="000000"/>
          <w:spacing w:val="3"/>
          <w:sz w:val="23"/>
          <w:highlight w:val="white"/>
        </w:rPr>
        <w:t xml:space="preserve">y d</w:t>
      </w:r>
      <w:r>
        <w:rPr>
          <w:rFonts w:ascii="Times New Roman" w:hAnsi="Times New Roman" w:eastAsia="Times New Roman" w:cs="Times New Roman"/>
          <w:color w:val="000000"/>
          <w:spacing w:val="3"/>
          <w:sz w:val="23"/>
          <w:highlight w:val="white"/>
        </w:rPr>
        <w:t xml:space="preserve">ựng</w:t>
      </w:r>
      <w:r>
        <w:rPr>
          <w:rFonts w:ascii="Times New Roman" w:hAnsi="Times New Roman" w:eastAsia="Times New Roman" w:cs="Times New Roman"/>
          <w:color w:val="000000"/>
          <w:spacing w:val="3"/>
          <w:sz w:val="23"/>
          <w:highlight w:val="white"/>
        </w:rPr>
        <w:t xml:space="preserve"> h</w:t>
      </w:r>
      <w:r>
        <w:rPr>
          <w:rFonts w:ascii="Times New Roman" w:hAnsi="Times New Roman" w:eastAsia="Times New Roman" w:cs="Times New Roman"/>
          <w:color w:val="000000"/>
          <w:spacing w:val="3"/>
          <w:sz w:val="23"/>
          <w:highlight w:val="white"/>
        </w:rPr>
        <w:t xml:space="preserve">ết</w:t>
      </w:r>
      <w:r>
        <w:rPr>
          <w:rFonts w:ascii="Times New Roman" w:hAnsi="Times New Roman" w:eastAsia="Times New Roman" w:cs="Times New Roman"/>
          <w:color w:val="000000"/>
          <w:spacing w:val="3"/>
          <w:sz w:val="23"/>
          <w:highlight w:val="white"/>
        </w:rPr>
        <w:t xml:space="preserve"> ph</w:t>
      </w:r>
      <w:r>
        <w:rPr>
          <w:rFonts w:ascii="Times New Roman" w:hAnsi="Times New Roman" w:eastAsia="Times New Roman" w:cs="Times New Roman"/>
          <w:color w:val="000000"/>
          <w:spacing w:val="3"/>
          <w:sz w:val="23"/>
          <w:highlight w:val="white"/>
        </w:rPr>
        <w:t xml:space="preserve">ần</w:t>
      </w:r>
      <w:r>
        <w:rPr>
          <w:rFonts w:ascii="Times New Roman" w:hAnsi="Times New Roman" w:eastAsia="Times New Roman" w:cs="Times New Roman"/>
          <w:color w:val="000000"/>
          <w:spacing w:val="3"/>
          <w:sz w:val="23"/>
          <w:highlight w:val="white"/>
        </w:rPr>
        <w:t xml:space="preserve"> </w:t>
      </w:r>
      <w:r>
        <w:rPr>
          <w:rFonts w:ascii="Times New Roman" w:hAnsi="Times New Roman" w:eastAsia="Times New Roman" w:cs="Times New Roman"/>
          <w:color w:val="000000"/>
          <w:spacing w:val="3"/>
          <w:sz w:val="23"/>
          <w:highlight w:val="white"/>
        </w:rPr>
        <w:t xml:space="preserve">đ</w:t>
      </w:r>
      <w:r>
        <w:rPr>
          <w:rFonts w:ascii="Times New Roman" w:hAnsi="Times New Roman" w:eastAsia="Times New Roman" w:cs="Times New Roman"/>
          <w:color w:val="000000"/>
          <w:spacing w:val="3"/>
          <w:sz w:val="23"/>
          <w:highlight w:val="white"/>
        </w:rPr>
        <w:t xml:space="preserve">ất</w:t>
      </w:r>
      <w:r>
        <w:rPr>
          <w:rFonts w:ascii="Times New Roman" w:hAnsi="Times New Roman" w:eastAsia="Times New Roman" w:cs="Times New Roman"/>
          <w:color w:val="000000"/>
          <w:spacing w:val="3"/>
          <w:sz w:val="23"/>
          <w:highlight w:val="white"/>
        </w:rPr>
        <w:t xml:space="preserve"> v</w:t>
      </w:r>
      <w:r>
        <w:rPr>
          <w:rFonts w:ascii="Times New Roman" w:hAnsi="Times New Roman" w:eastAsia="Times New Roman" w:cs="Times New Roman"/>
          <w:color w:val="000000"/>
          <w:spacing w:val="3"/>
          <w:sz w:val="23"/>
          <w:highlight w:val="white"/>
        </w:rPr>
        <w:t xml:space="preserve">ư</w:t>
      </w:r>
      <w:r>
        <w:rPr>
          <w:rFonts w:ascii="Times New Roman" w:hAnsi="Times New Roman" w:eastAsia="Times New Roman" w:cs="Times New Roman"/>
          <w:color w:val="000000"/>
          <w:spacing w:val="3"/>
          <w:sz w:val="23"/>
          <w:highlight w:val="white"/>
        </w:rPr>
        <w:t xml:space="preserve">ờn</w:t>
      </w:r>
      <w:r>
        <w:rPr>
          <w:rFonts w:ascii="Times New Roman" w:hAnsi="Times New Roman" w:eastAsia="Times New Roman" w:cs="Times New Roman"/>
          <w:color w:val="000000"/>
          <w:spacing w:val="3"/>
          <w:sz w:val="23"/>
          <w:highlight w:val="white"/>
        </w:rPr>
        <w:t xml:space="preserve"> li</w:t>
      </w:r>
      <w:r>
        <w:rPr>
          <w:rFonts w:ascii="Times New Roman" w:hAnsi="Times New Roman" w:eastAsia="Times New Roman" w:cs="Times New Roman"/>
          <w:color w:val="000000"/>
          <w:spacing w:val="3"/>
          <w:sz w:val="23"/>
          <w:highlight w:val="white"/>
        </w:rPr>
        <w:t xml:space="preserve">ền</w:t>
      </w:r>
      <w:r>
        <w:rPr>
          <w:rFonts w:ascii="Times New Roman" w:hAnsi="Times New Roman" w:eastAsia="Times New Roman" w:cs="Times New Roman"/>
          <w:color w:val="000000"/>
          <w:spacing w:val="3"/>
          <w:sz w:val="23"/>
          <w:highlight w:val="white"/>
        </w:rPr>
        <w:t xml:space="preserve"> k</w:t>
      </w:r>
      <w:r>
        <w:rPr>
          <w:rFonts w:ascii="Times New Roman" w:hAnsi="Times New Roman" w:eastAsia="Times New Roman" w:cs="Times New Roman"/>
          <w:color w:val="000000"/>
          <w:spacing w:val="3"/>
          <w:sz w:val="23"/>
          <w:highlight w:val="white"/>
        </w:rPr>
        <w:t xml:space="preserve">ề</w:t>
      </w:r>
      <w:r>
        <w:rPr>
          <w:rFonts w:ascii="Times New Roman" w:hAnsi="Times New Roman" w:eastAsia="Times New Roman" w:cs="Times New Roman"/>
          <w:color w:val="000000"/>
          <w:spacing w:val="3"/>
          <w:sz w:val="23"/>
          <w:highlight w:val="white"/>
        </w:rPr>
        <w:t xml:space="preserve"> ch</w:t>
      </w:r>
      <w:r>
        <w:rPr>
          <w:rFonts w:ascii="Times New Roman" w:hAnsi="Times New Roman" w:eastAsia="Times New Roman" w:cs="Times New Roman"/>
          <w:color w:val="000000"/>
          <w:spacing w:val="3"/>
          <w:sz w:val="23"/>
          <w:highlight w:val="white"/>
        </w:rPr>
        <w:t xml:space="preserve">ư</w:t>
      </w:r>
      <w:r>
        <w:rPr>
          <w:rFonts w:ascii="Times New Roman" w:hAnsi="Times New Roman" w:eastAsia="Times New Roman" w:cs="Times New Roman"/>
          <w:color w:val="000000"/>
          <w:spacing w:val="3"/>
          <w:sz w:val="23"/>
          <w:highlight w:val="white"/>
        </w:rPr>
        <w:t xml:space="preserve">a </w:t>
      </w:r>
      <w:r>
        <w:rPr>
          <w:rFonts w:ascii="Times New Roman" w:hAnsi="Times New Roman" w:eastAsia="Times New Roman" w:cs="Times New Roman"/>
          <w:color w:val="000000"/>
          <w:spacing w:val="3"/>
          <w:sz w:val="23"/>
          <w:highlight w:val="white"/>
        </w:rPr>
        <w:t xml:space="preserve">đ</w:t>
      </w:r>
      <w:r>
        <w:rPr>
          <w:rFonts w:ascii="Times New Roman" w:hAnsi="Times New Roman" w:eastAsia="Times New Roman" w:cs="Times New Roman"/>
          <w:color w:val="000000"/>
          <w:spacing w:val="3"/>
          <w:sz w:val="23"/>
          <w:highlight w:val="white"/>
        </w:rPr>
        <w:t xml:space="preserve">ư</w:t>
      </w:r>
      <w:r>
        <w:rPr>
          <w:rFonts w:ascii="Times New Roman" w:hAnsi="Times New Roman" w:eastAsia="Times New Roman" w:cs="Times New Roman"/>
          <w:color w:val="000000"/>
          <w:spacing w:val="3"/>
          <w:sz w:val="23"/>
          <w:highlight w:val="white"/>
        </w:rPr>
        <w:t xml:space="preserve">ợc</w:t>
      </w:r>
      <w:r>
        <w:rPr>
          <w:rFonts w:ascii="Times New Roman" w:hAnsi="Times New Roman" w:eastAsia="Times New Roman" w:cs="Times New Roman"/>
          <w:color w:val="000000"/>
          <w:spacing w:val="3"/>
          <w:sz w:val="23"/>
          <w:highlight w:val="white"/>
        </w:rPr>
        <w:t xml:space="preserve"> ghi nh</w:t>
      </w:r>
      <w:r>
        <w:rPr>
          <w:rFonts w:ascii="Times New Roman" w:hAnsi="Times New Roman" w:eastAsia="Times New Roman" w:cs="Times New Roman"/>
          <w:color w:val="000000"/>
          <w:spacing w:val="3"/>
          <w:sz w:val="23"/>
          <w:highlight w:val="white"/>
        </w:rPr>
        <w:t xml:space="preserve">ận</w:t>
      </w:r>
      <w:r>
        <w:rPr>
          <w:rFonts w:ascii="Times New Roman" w:hAnsi="Times New Roman" w:eastAsia="Times New Roman" w:cs="Times New Roman"/>
          <w:color w:val="000000"/>
          <w:spacing w:val="3"/>
          <w:sz w:val="23"/>
          <w:highlight w:val="white"/>
        </w:rPr>
        <w:t xml:space="preserve"> tr</w:t>
      </w:r>
      <w:r>
        <w:rPr>
          <w:rFonts w:ascii="Times New Roman" w:hAnsi="Times New Roman" w:eastAsia="Times New Roman" w:cs="Times New Roman"/>
          <w:color w:val="000000"/>
          <w:spacing w:val="3"/>
          <w:sz w:val="23"/>
          <w:highlight w:val="white"/>
        </w:rPr>
        <w:t xml:space="preserve">ê</w:t>
      </w:r>
      <w:r>
        <w:rPr>
          <w:rFonts w:ascii="Times New Roman" w:hAnsi="Times New Roman" w:eastAsia="Times New Roman" w:cs="Times New Roman"/>
          <w:color w:val="000000"/>
          <w:spacing w:val="3"/>
          <w:sz w:val="23"/>
          <w:highlight w:val="white"/>
        </w:rPr>
        <w:t xml:space="preserve">n GCN l</w:t>
      </w:r>
      <w:r>
        <w:rPr>
          <w:rFonts w:ascii="Times New Roman" w:hAnsi="Times New Roman" w:eastAsia="Times New Roman" w:cs="Times New Roman"/>
          <w:color w:val="000000"/>
          <w:spacing w:val="3"/>
          <w:sz w:val="23"/>
          <w:highlight w:val="white"/>
        </w:rPr>
        <w:t xml:space="preserve">à</w:t>
      </w:r>
      <w:r>
        <w:rPr>
          <w:rFonts w:ascii="Times New Roman" w:hAnsi="Times New Roman" w:eastAsia="Times New Roman" w:cs="Times New Roman"/>
          <w:color w:val="000000"/>
          <w:spacing w:val="3"/>
          <w:sz w:val="23"/>
          <w:highlight w:val="white"/>
        </w:rPr>
        <w:t xml:space="preserve"> </w:t>
      </w:r>
      <w:r>
        <w:rPr>
          <w:rFonts w:ascii="Times New Roman" w:hAnsi="Times New Roman" w:eastAsia="Times New Roman" w:cs="Times New Roman"/>
          <w:color w:val="000000"/>
          <w:spacing w:val="3"/>
          <w:sz w:val="23"/>
          <w:highlight w:val="white"/>
        </w:rPr>
        <w:t xml:space="preserve">đ</w:t>
      </w:r>
      <w:r>
        <w:rPr>
          <w:rFonts w:ascii="Times New Roman" w:hAnsi="Times New Roman" w:eastAsia="Times New Roman" w:cs="Times New Roman"/>
          <w:color w:val="000000"/>
          <w:spacing w:val="3"/>
          <w:sz w:val="23"/>
          <w:highlight w:val="white"/>
        </w:rPr>
        <w:t xml:space="preserve">ất</w:t>
      </w:r>
      <w:r>
        <w:rPr>
          <w:rFonts w:ascii="Times New Roman" w:hAnsi="Times New Roman" w:eastAsia="Times New Roman" w:cs="Times New Roman"/>
          <w:color w:val="000000"/>
          <w:spacing w:val="3"/>
          <w:sz w:val="23"/>
          <w:highlight w:val="white"/>
        </w:rPr>
        <w:t xml:space="preserve"> </w:t>
      </w:r>
      <w:r>
        <w:rPr>
          <w:rFonts w:ascii="Times New Roman" w:hAnsi="Times New Roman" w:eastAsia="Times New Roman" w:cs="Times New Roman"/>
          <w:color w:val="000000"/>
          <w:spacing w:val="3"/>
          <w:sz w:val="23"/>
          <w:highlight w:val="white"/>
        </w:rPr>
        <w:t xml:space="preserve">ở</w:t>
      </w:r>
      <w:r>
        <w:rPr>
          <w:rFonts w:ascii="Times New Roman" w:hAnsi="Times New Roman" w:eastAsia="Times New Roman" w:cs="Times New Roman"/>
          <w:color w:val="000000"/>
          <w:spacing w:val="3"/>
          <w:sz w:val="23"/>
          <w:highlight w:val="white"/>
        </w:rPr>
        <w:t xml:space="preserve">., CTXD hoàn thiện </w:t>
      </w:r>
      <w:r>
        <w:rPr>
          <w:rFonts w:ascii="Times New Roman" w:hAnsi="Times New Roman" w:eastAsia="Times New Roman" w:cs="Times New Roman"/>
          <w:color w:val="000000"/>
          <w:spacing w:val="3"/>
          <w:sz w:val="23"/>
          <w:highlight w:val="white"/>
        </w:rPr>
        <w:t xml:space="preserve">trước </w:t>
      </w:r>
      <w:r>
        <w:rPr>
          <w:rFonts w:ascii="Times New Roman" w:hAnsi="Times New Roman" w:eastAsia="Times New Roman" w:cs="Times New Roman"/>
          <w:color w:val="000000"/>
          <w:spacing w:val="3"/>
          <w:sz w:val="23"/>
          <w:highlight w:val="white"/>
        </w:rPr>
        <w:t xml:space="preserve">năm 199</w:t>
      </w:r>
      <w:r>
        <w:rPr>
          <w:rFonts w:ascii="Times New Roman" w:hAnsi="Times New Roman" w:eastAsia="Times New Roman" w:cs="Times New Roman"/>
          <w:color w:val="000000"/>
          <w:spacing w:val="3"/>
          <w:sz w:val="23"/>
          <w:highlight w:val="white"/>
        </w:rPr>
        <w:t xml:space="preserve">0</w:t>
      </w:r>
      <w:r>
        <w:rPr>
          <w:rFonts w:ascii="Times New Roman" w:hAnsi="Times New Roman" w:eastAsia="Times New Roman" w:cs="Times New Roman"/>
          <w:color w:val="000000"/>
          <w:spacing w:val="3"/>
          <w:sz w:val="23"/>
          <w:highlight w:val="white"/>
        </w:rPr>
        <w:t xml:space="preserve">, công trình này chưa được cập nhật trên GCN QSDĐ số: </w:t>
      </w:r>
      <w:r>
        <w:rPr>
          <w:rFonts w:ascii="Times New Roman" w:hAnsi="Times New Roman" w:eastAsia="Times New Roman" w:cs="Times New Roman"/>
          <w:color w:val="000000"/>
          <w:spacing w:val="3"/>
          <w:sz w:val="23"/>
          <w:highlight w:val="none"/>
        </w:rPr>
        <w:t xml:space="preserve">AP </w:t>
      </w:r>
      <w:r>
        <w:rPr>
          <w:rFonts w:ascii="Times New Roman" w:hAnsi="Times New Roman" w:eastAsia="Times New Roman" w:cs="Times New Roman"/>
          <w:color w:val="000000"/>
          <w:spacing w:val="3"/>
          <w:sz w:val="23"/>
          <w:highlight w:val="none"/>
        </w:rPr>
        <w:t xml:space="preserve">329480</w:t>
      </w:r>
      <w:r>
        <w:rPr>
          <w:rFonts w:ascii="Times New Roman" w:hAnsi="Times New Roman" w:eastAsia="Times New Roman" w:cs="Times New Roman"/>
          <w:color w:val="000000"/>
          <w:spacing w:val="3"/>
          <w:sz w:val="23"/>
          <w:highlight w:val="white"/>
        </w:rPr>
        <w:t xml:space="preserve">. 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
    </w:p>
    <w:p>
      <w:pPr>
        <w:pStyle w:val="856"/>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color w:val="000000" w:themeColor="text1"/>
          <w:spacing w:val="-2"/>
          <w14:ligatures w14:val="none"/>
        </w:rPr>
      </w:pPr>
      <w:r>
        <w:rPr>
          <w:color w:val="000000" w:themeColor="text1"/>
          <w:spacing w:val="-2"/>
          <w:lang w:val="pt-BR" w:bidi="pt-BR"/>
        </w:rPr>
      </w:r>
      <w:r>
        <w:rPr>
          <w:color w:val="000000" w:themeColor="text1"/>
          <w:spacing w:val="-2"/>
          <w:lang w:val="pt-BR"/>
        </w:rPr>
        <w:t xml:space="preserve">Căn cứ Giấy chứng nhận quyền sử dụng đất và sơ đồ thửa đất, thửa đất số 90-4 có tổng diện tích 80,1 m², trong đó gồm 36 m² đất ở sử dụng r</w:t>
      </w:r>
      <w:r>
        <w:rPr>
          <w:color w:val="000000" w:themeColor="text1"/>
          <w:spacing w:val="-2"/>
          <w:lang w:val="pt-BR"/>
        </w:rPr>
        <w:t xml:space="preserve">iêng và 44,1 m² đất vườn liền kề, tuy nhiên tại trang 2 của Giấy chứng nhận quyền sử dụng đất công nhận quyền sử dụng đất với diện tích đất ở là 36,0 m² và không ghi nhận d</w:t>
      </w:r>
      <w:r>
        <w:rPr>
          <w:color w:val="000000" w:themeColor="text1"/>
          <w:spacing w:val="-2"/>
          <w:lang w:val="pt-BR"/>
        </w:rPr>
        <w:t xml:space="preserve">iện tích đất vườn liền kề. Do đ</w:t>
      </w:r>
      <w:r>
        <w:rPr>
          <w:color w:val="000000" w:themeColor="text1"/>
          <w:spacing w:val="-2"/>
          <w:lang w:val="pt-BR"/>
        </w:rPr>
        <w:t xml:space="preserve">ó, tổ thẩm đị</w:t>
      </w:r>
      <w:r>
        <w:rPr>
          <w:color w:val="000000" w:themeColor="text1"/>
          <w:spacing w:val="-2"/>
          <w:lang w:val="pt-BR"/>
        </w:rPr>
        <w:t xml:space="preserve">nh chỉ thực hiện ước tính</w:t>
      </w:r>
      <w:r>
        <w:rPr>
          <w:color w:val="000000" w:themeColor="text1"/>
          <w:spacing w:val="-2"/>
          <w:lang w:val="pt-BR"/>
        </w:rPr>
        <w:t xml:space="preserve"> giá trị quyền sử dụng đất đối với phần diện tích đất ở 36m2 với giả định ngoài Giấy chứng nhận quyền s</w:t>
      </w:r>
      <w:r>
        <w:rPr>
          <w:color w:val="000000" w:themeColor="text1"/>
          <w:spacing w:val="-2"/>
          <w:lang w:val="pt-BR"/>
        </w:rPr>
        <w:t xml:space="preserve">ử dụng đất mà Khách hàng cung cấp cho chúng tôi, thửa đất không có bất kỳ hồ sơ chỉnh lý, sửa đổi nào khác, Chúng tôi không chịu trách nhiệm trong trường hợp thửa đất có thông số khác được thể hiện tại các văn bản mà Khách hàng không cung cấp cho chúng tôi</w:t>
      </w:r>
      <w:r>
        <w:rPr>
          <w:color w:val="000000" w:themeColor="text1"/>
          <w:spacing w:val="-2"/>
          <w:lang w:val="pt-BR"/>
        </w:rPr>
        <w:t xml:space="preserve">.</w:t>
      </w:r>
      <w:r>
        <w:rPr>
          <w:color w:val="000000" w:themeColor="text1"/>
        </w:rPr>
      </w:r>
      <w:r>
        <w:rPr>
          <w:color w:val="000000" w:themeColor="text1"/>
          <w:spacing w:val="-2"/>
          <w14:ligatures w14:val="none"/>
        </w:rPr>
      </w:r>
    </w:p>
    <w:p>
      <w:pPr>
        <w:pStyle w:val="856"/>
        <w:numPr>
          <w:ilvl w:val="0"/>
          <w:numId w:val="45"/>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r>
        <w:rPr>
          <w:highlight w:val="none"/>
          <w:lang w:val="pt-BR"/>
        </w:rPr>
      </w:r>
      <w:r>
        <w:rPr>
          <w:highlight w:val="none"/>
          <w:lang w:val="pt-BR"/>
        </w:rPr>
      </w:r>
      <w:r>
        <w:rPr>
          <w:highlight w:val="none"/>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color w:val="000000" w:themeColor="text1"/>
        </w:rPr>
      </w:pPr>
      <w:r>
        <w:rPr>
          <w:color w:val="000000" w:themeColor="text1"/>
          <w:highlight w:val="none"/>
          <w:lang w:val="nl-NL"/>
        </w:rPr>
      </w:r>
      <w:r>
        <w:rPr>
          <w:color w:val="000000" w:themeColor="text1"/>
        </w:rPr>
        <w:t xml:space="preserve">Căn cứ Giấy chứng nhận quyền sử dụng đất và sơ đồ thửa đất, thửa đất số 90-4 có tổng diện tích 80,1 m², trong đó gồm 36 m² đất ở sử dụng r</w:t>
      </w:r>
      <w:r>
        <w:rPr>
          <w:color w:val="000000" w:themeColor="text1"/>
        </w:rPr>
        <w:t xml:space="preserve">iêng và 44,1 m² đất vườn liền kề, tuy nhiên tại trang 2 của Giấy chứng nhận quyền sử dụng đất công nhận quyền sử dụng đất với diện tích đất ở là 36,0 m² và không ghi nhận d</w:t>
      </w:r>
      <w:r>
        <w:rPr>
          <w:color w:val="000000" w:themeColor="text1"/>
        </w:rPr>
        <w:t xml:space="preserve">iện tích đất vườn liền kề. Do đ</w:t>
      </w:r>
      <w:r>
        <w:rPr>
          <w:color w:val="000000" w:themeColor="text1"/>
        </w:rPr>
        <w:t xml:space="preserve">ó, tổ thẩm đị</w:t>
      </w:r>
      <w:r>
        <w:rPr>
          <w:color w:val="000000" w:themeColor="text1"/>
        </w:rPr>
        <w:t xml:space="preserve">nh chỉ thực hiện ước tính</w:t>
      </w:r>
      <w:r>
        <w:rPr>
          <w:color w:val="000000" w:themeColor="text1"/>
        </w:rPr>
        <w:t xml:space="preserve"> giá trị quyền sử dụng đất đối với phần diện tích đất ở 36m2.</w:t>
      </w:r>
      <w:r>
        <w:rPr>
          <w:color w:val="000000" w:themeColor="text1"/>
          <w:highlight w:val="none"/>
          <w:lang w:val="nl-NL"/>
        </w:rPr>
        <w:t xml:space="preserve"> Thửa đất không phân ranh giới rõ ràng giữa phần diện tích đất ở và đất vườn liền kề, do đó, tổ thẩm định sử dụng các yếu tố đặc điểm của thửa đất tổng để điều chỉnh cho phần diện tích đất ở.</w:t>
      </w:r>
      <w:r>
        <w:rPr>
          <w:color w:val="000000" w:themeColor="text1"/>
          <w:highlight w:val="none"/>
          <w:lang w:val="nl-NL"/>
        </w:rPr>
        <w:t xml:space="preserve"> </w:t>
      </w:r>
      <w:r>
        <w:rPr>
          <w:b/>
          <w:color w:val="000000" w:themeColor="text1"/>
          <w:highlight w:val="none"/>
          <w:lang w:val="pt-BR"/>
        </w:rPr>
      </w:r>
      <w:r>
        <w:rPr>
          <w:color w:val="000000" w:themeColor="text1"/>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2017"/>
        <w:gridCol w:w="1568"/>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017"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sz w:val="22"/>
                <w:szCs w:val="22"/>
              </w:rPr>
            </w:pPr>
            <w:r>
              <w:rPr>
                <w:color w:val="000000" w:themeColor="text1"/>
                <w:sz w:val="22"/>
                <w:szCs w:val="22"/>
              </w:rPr>
              <w:t xml:space="preserve">Phường Tương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Phường Tương Mai, Thành phố Hà Nội</w:t>
            </w:r>
            <w:r>
              <w:rPr>
                <w:sz w:val="22"/>
                <w:szCs w:val="22"/>
              </w:rPr>
            </w:r>
            <w:r>
              <w:rPr>
                <w:sz w:val="22"/>
                <w:szCs w:val="22"/>
              </w:rPr>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Phường Tương Mai, Thành phố Hà Nội</w:t>
            </w:r>
            <w:r>
              <w:rPr>
                <w:sz w:val="22"/>
                <w:szCs w:val="22"/>
              </w:rPr>
            </w:r>
            <w:r>
              <w:rPr>
                <w:sz w:val="22"/>
                <w:szCs w:val="22"/>
              </w:rPr>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Phường Tương Mai, Thành phố Hà Nội</w:t>
            </w:r>
            <w:r>
              <w:rPr>
                <w:sz w:val="22"/>
                <w:szCs w:val="22"/>
              </w:rPr>
            </w:r>
            <w:r>
              <w:rPr>
                <w:sz w:val="22"/>
                <w:szCs w:val="22"/>
              </w:rPr>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https://batdongsan.com.vn/ban-dat-duong-minh-khai-phuong-hoang-van-thu-4/ban-mai-cu-khu-vuc-ngo-thong-xe-may-tranh-1-ngoat-ra-o-to-pr44102873</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https://www.facebook.com/share/p/1DMYYMs7Qd/</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0932596286</w:t>
            </w:r>
            <w:r>
              <w:rPr>
                <w:sz w:val="22"/>
                <w:szCs w:val="22"/>
              </w:rPr>
              <w:t xml:space="preserve"> </w:t>
            </w:r>
            <w:r>
              <w:rPr>
                <w:sz w:val="22"/>
                <w:szCs w:val="22"/>
              </w:rPr>
              <w:br/>
              <w:t xml:space="preserve">(</w:t>
            </w:r>
            <w:r>
              <w:rPr>
                <w:sz w:val="22"/>
                <w:szCs w:val="22"/>
              </w:rPr>
              <w:t xml:space="preserve">A Hiếu</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0918.673.095</w:t>
            </w:r>
            <w:r>
              <w:rPr>
                <w:sz w:val="22"/>
                <w:szCs w:val="22"/>
              </w:rPr>
              <w:br/>
            </w:r>
            <w:r>
              <w:rPr>
                <w:sz w:val="22"/>
                <w:szCs w:val="22"/>
              </w:rPr>
              <w:t xml:space="preserve">(</w:t>
            </w:r>
            <w:r>
              <w:rPr>
                <w:sz w:val="22"/>
                <w:szCs w:val="22"/>
              </w:rPr>
              <w:t xml:space="preserve">Nguyễn Minh Hiệp</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0961904797</w:t>
            </w:r>
            <w:r>
              <w:rPr>
                <w:sz w:val="22"/>
                <w:szCs w:val="22"/>
              </w:rPr>
              <w:br/>
            </w:r>
            <w:r>
              <w:rPr>
                <w:sz w:val="22"/>
                <w:szCs w:val="22"/>
              </w:rPr>
              <w:t xml:space="preserve">(</w:t>
            </w:r>
            <w:r>
              <w:rPr>
                <w:sz w:val="22"/>
                <w:szCs w:val="22"/>
              </w:rPr>
              <w:t xml:space="preserve">Loan Jogarbola</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w:t>
            </w:r>
            <w:r>
              <w:rPr>
                <w:color w:val="000000"/>
                <w:sz w:val="22"/>
                <w:szCs w:val="22"/>
              </w:rPr>
              <w:t xml:space="preserve">ang giao d</w:t>
            </w:r>
            <w:r>
              <w:rPr>
                <w:color w:val="000000"/>
                <w:sz w:val="22"/>
                <w:szCs w:val="22"/>
              </w:rPr>
              <w:t xml:space="preserve">ịch</w:t>
            </w:r>
            <w:r>
              <w:rPr>
                <w:color w:val="000000"/>
                <w:sz w:val="22"/>
                <w:szCs w:val="22"/>
              </w:rPr>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sz w:val="22"/>
                <w:szCs w:val="22"/>
              </w:rPr>
              <w:t xml:space="preserve">Đ</w:t>
            </w:r>
            <w:r>
              <w:rPr>
                <w:color w:val="000000"/>
                <w:sz w:val="22"/>
                <w:szCs w:val="22"/>
              </w:rPr>
              <w:t xml:space="preserve">ang giao d</w:t>
            </w:r>
            <w:r>
              <w:rPr>
                <w:color w:val="000000"/>
                <w:sz w:val="22"/>
                <w:szCs w:val="22"/>
              </w:rPr>
              <w:t xml:space="preserve">ịch</w:t>
            </w: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sz w:val="22"/>
                <w:szCs w:val="22"/>
              </w:rPr>
              <w:t xml:space="preserve">Đ</w:t>
            </w:r>
            <w:r>
              <w:rPr>
                <w:color w:val="000000"/>
                <w:sz w:val="22"/>
                <w:szCs w:val="22"/>
              </w:rPr>
              <w:t xml:space="preserve">ang giao d</w:t>
            </w:r>
            <w:r>
              <w:rPr>
                <w:color w:val="000000"/>
                <w:sz w:val="22"/>
                <w:szCs w:val="22"/>
              </w:rPr>
              <w:t xml:space="preserve">ịch</w:t>
            </w:r>
            <w:r/>
            <w:r>
              <w:rPr>
                <w:color w:val="000000"/>
                <w:sz w:val="22"/>
                <w:szCs w:val="22"/>
              </w:rPr>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Giấy chứng nhận quyền sử dụng đất</w:t>
            </w:r>
            <w:r>
              <w:rPr>
                <w:color w:val="000000"/>
                <w:sz w:val="22"/>
                <w:szCs w:val="22"/>
              </w:rP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Giấy chứng nhận quyền sử dụng đất</w:t>
            </w:r>
            <w:r>
              <w:rPr>
                <w:color w:val="000000"/>
                <w:sz w:val="22"/>
                <w:szCs w:val="22"/>
              </w:rP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Giấy chứng nhận quyền sử dụng đất</w:t>
            </w:r>
            <w:r>
              <w:rPr>
                <w:color w:val="000000"/>
                <w:sz w:val="22"/>
                <w:szCs w:val="22"/>
              </w:rPr>
            </w:r>
            <w:r>
              <w:rPr>
                <w:color w:val="000000"/>
                <w:sz w:val="22"/>
                <w:szCs w:val="22"/>
              </w:rPr>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s</w:t>
            </w:r>
            <w:r>
              <w:rPr>
                <w:color w:val="000000" w:themeColor="text1"/>
                <w:sz w:val="22"/>
                <w:szCs w:val="22"/>
              </w:rPr>
            </w:r>
            <w:r>
              <w:rPr>
                <w:color w:val="000000" w:themeColor="text1"/>
                <w:sz w:val="22"/>
                <w:szCs w:val="22"/>
              </w:rPr>
              <w:t xml:space="preserve">ố</w:t>
            </w:r>
            <w:r>
              <w:rPr>
                <w:color w:val="000000" w:themeColor="text1"/>
                <w:sz w:val="22"/>
                <w:szCs w:val="22"/>
              </w:rPr>
              <w:t xml:space="preserve"> 55 ngõ </w:t>
            </w:r>
            <w:r>
              <w:rPr>
                <w:color w:val="000000" w:themeColor="text1"/>
                <w:sz w:val="22"/>
                <w:szCs w:val="22"/>
              </w:rPr>
              <w:t xml:space="preserve">296/ </w:t>
            </w:r>
            <w:r>
              <w:rPr>
                <w:color w:val="000000" w:themeColor="text1"/>
                <w:sz w:val="22"/>
                <w:szCs w:val="22"/>
              </w:rPr>
              <w:t xml:space="preserve">108 P. Minh Khai </w:t>
            </w:r>
            <w:r>
              <w:rPr>
                <w:color w:val="000000" w:themeColor="text1"/>
                <w:sz w:val="22"/>
                <w:szCs w:val="22"/>
              </w:rPr>
              <w:t xml:space="preserve">Phường Tương Mai,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w:t>
            </w:r>
            <w:r>
              <w:rPr>
                <w:color w:val="000000" w:themeColor="text1"/>
                <w:sz w:val="22"/>
                <w:szCs w:val="22"/>
              </w:rPr>
              <w:t xml:space="preserve">Tương </w:t>
            </w:r>
            <w:r>
              <w:rPr>
                <w:color w:val="000000" w:themeColor="text1"/>
                <w:sz w:val="22"/>
                <w:szCs w:val="22"/>
              </w:rPr>
              <w:t xml:space="preserve">Mai, </w:t>
            </w:r>
            <w:r>
              <w:rPr>
                <w:color w:val="000000" w:themeColor="text1"/>
                <w:sz w:val="22"/>
                <w:szCs w:val="22"/>
              </w:rPr>
              <w:t xml:space="preserve">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ng</w:t>
            </w:r>
            <w:r>
              <w:rPr>
                <w:color w:val="000000" w:themeColor="text1"/>
                <w:sz w:val="22"/>
                <w:szCs w:val="22"/>
              </w:rPr>
              <w:t xml:space="preserve">õ</w:t>
            </w:r>
            <w:r>
              <w:rPr>
                <w:color w:val="000000" w:themeColor="text1"/>
                <w:sz w:val="22"/>
                <w:szCs w:val="22"/>
              </w:rPr>
              <w:t xml:space="preserve"> </w:t>
            </w:r>
            <w:r>
              <w:rPr>
                <w:color w:val="000000" w:themeColor="text1"/>
                <w:sz w:val="22"/>
                <w:szCs w:val="22"/>
              </w:rPr>
              <w:t xml:space="preserve">254 </w:t>
            </w:r>
            <w:r>
              <w:rPr>
                <w:color w:val="000000" w:themeColor="text1"/>
                <w:sz w:val="22"/>
                <w:szCs w:val="22"/>
              </w:rPr>
              <w:t xml:space="preserve">P. </w:t>
            </w:r>
            <w:r>
              <w:rPr>
                <w:color w:val="000000" w:themeColor="text1"/>
                <w:sz w:val="22"/>
                <w:szCs w:val="22"/>
              </w:rPr>
              <w:t xml:space="preserve">Minh </w:t>
            </w:r>
            <w:r>
              <w:rPr>
                <w:color w:val="000000" w:themeColor="text1"/>
                <w:sz w:val="22"/>
                <w:szCs w:val="22"/>
              </w:rPr>
              <w:t xml:space="preserve">Khai </w:t>
            </w:r>
            <w:r>
              <w:rPr>
                <w:color w:val="000000" w:themeColor="text1"/>
                <w:sz w:val="22"/>
                <w:szCs w:val="22"/>
              </w:rPr>
              <w:t xml:space="preserve">Phường Tương Mai, Thành phố Hà Nộ</w:t>
            </w:r>
            <w:r>
              <w:rPr>
                <w:color w:val="000000" w:themeColor="text1"/>
                <w:sz w:val="22"/>
                <w:szCs w:val="22"/>
              </w:rPr>
              <w:t xml:space="preserve">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Nõ </w:t>
            </w:r>
            <w:r>
              <w:rPr>
                <w:color w:val="000000" w:themeColor="text1"/>
                <w:sz w:val="22"/>
                <w:szCs w:val="22"/>
              </w:rPr>
              <w:t xml:space="preserve">254 </w:t>
            </w:r>
            <w:r>
              <w:rPr>
                <w:color w:val="000000" w:themeColor="text1"/>
                <w:sz w:val="22"/>
                <w:szCs w:val="22"/>
              </w:rPr>
              <w:t xml:space="preserve">P. </w:t>
            </w:r>
            <w:r>
              <w:rPr>
                <w:color w:val="000000" w:themeColor="text1"/>
                <w:sz w:val="22"/>
                <w:szCs w:val="22"/>
              </w:rPr>
              <w:t xml:space="preserve">Minh </w:t>
            </w:r>
            <w:r>
              <w:rPr>
                <w:color w:val="000000" w:themeColor="text1"/>
                <w:sz w:val="22"/>
                <w:szCs w:val="22"/>
              </w:rPr>
              <w:t xml:space="preserve">Khai</w:t>
            </w:r>
            <w:r>
              <w:rPr>
                <w:color w:val="000000" w:themeColor="text1"/>
                <w:sz w:val="22"/>
                <w:szCs w:val="22"/>
              </w:rPr>
              <w:t xml:space="preserve"> Phường Tương Mai, Thành phố Hà Nội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36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w:t>
            </w: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gắn </w:t>
            </w:r>
            <w:r>
              <w:rPr>
                <w:color w:val="000000" w:themeColor="text1"/>
                <w:sz w:val="22"/>
                <w:szCs w:val="22"/>
              </w:rPr>
              <w:t xml:space="preserve">liền </w:t>
            </w:r>
            <w:r>
              <w:rPr>
                <w:color w:val="000000" w:themeColor="text1"/>
                <w:sz w:val="22"/>
                <w:szCs w:val="22"/>
              </w:rPr>
              <w:t xml:space="preserve">với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Nhà </w:t>
            </w:r>
            <w:r>
              <w:t xml:space="preserve">5 </w:t>
            </w:r>
            <w:r>
              <w:t xml:space="preserve">tầng</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Nhà </w:t>
            </w:r>
            <w:r>
              <w:t xml:space="preserve">4 </w:t>
            </w:r>
            <w:r>
              <w:t xml:space="preserve">tầng</w:t>
            </w: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5 </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4</w:t>
            </w: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225</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208</w:t>
            </w: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9.500.000.000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9.450.000.000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9.025.000.000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10.625.000.000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1.272.840.660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1.376.625.182</w:t>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425/QĐ-BXD ngày 30/03/2026 của Bộ Xây Dựng (đồng/m²)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8.703.184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7.353.767</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90%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9.450.000.000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7.752.159.340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9.248.374.818</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154.918.033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155.043.187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177.853.362</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themeColor="text1"/>
                <w:sz w:val="22"/>
                <w:szCs w:val="22"/>
              </w:rPr>
            </w:pPr>
            <w:r>
              <w:rPr>
                <w:color w:val="000000" w:themeColor="text1"/>
                <w:sz w:val="22"/>
                <w:szCs w:val="22"/>
              </w:rPr>
              <w:t xml:space="preserve">Số </w:t>
            </w:r>
            <w:r>
              <w:rPr>
                <w:color w:val="000000" w:themeColor="text1"/>
                <w:sz w:val="22"/>
                <w:szCs w:val="22"/>
              </w:rPr>
              <w:t xml:space="preserve">mặt </w:t>
            </w:r>
            <w:r>
              <w:rPr>
                <w:color w:val="000000" w:themeColor="text1"/>
                <w:sz w:val="22"/>
                <w:szCs w:val="22"/>
              </w:rPr>
              <w:t xml:space="preserve">tiền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w:t>
            </w:r>
            <w:r>
              <w:rPr>
                <w:color w:val="000000" w:themeColor="text1"/>
                <w:sz w:val="22"/>
                <w:szCs w:val="22"/>
              </w:rPr>
              <w:t xml:space="preserve">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Tương </w:t>
            </w:r>
            <w:r>
              <w:rPr>
                <w:color w:val="000000" w:themeColor="text1"/>
                <w:sz w:val="22"/>
                <w:szCs w:val="22"/>
              </w:rPr>
              <w:t xml:space="preserve">đồng</w:t>
            </w: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126"/>
        <w:gridCol w:w="850"/>
        <w:gridCol w:w="1378"/>
        <w:gridCol w:w="1522"/>
        <w:gridCol w:w="1522"/>
        <w:gridCol w:w="1522"/>
      </w:tblGrid>
      <w:tr>
        <w:trPr>
          <w:tblCellSpacing w:w="0" w:type="dxa"/>
          <w:trHeight w:val="20"/>
          <w:tblHeader/>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2126"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blCellSpacing w:w="0" w:type="dxa"/>
          <w:trHeight w:val="20"/>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9.450.000.000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7.752.159.340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9.248.374.818</w:t>
            </w:r>
            <w:r>
              <w:rPr>
                <w:color w:val="000000"/>
                <w:sz w:val="20"/>
                <w:szCs w:val="20"/>
              </w:rPr>
            </w:r>
          </w:p>
        </w:tc>
      </w:tr>
      <w:tr>
        <w:trPr>
          <w:tblCellSpacing w:w="0" w:type="dxa"/>
          <w:trHeight w:val="20"/>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85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154.918.033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155.043.187</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177.853.362</w:t>
            </w:r>
            <w:r>
              <w:rPr>
                <w:color w:val="000000"/>
                <w:sz w:val="22"/>
                <w:szCs w:val="22"/>
              </w:rPr>
            </w:r>
          </w:p>
        </w:tc>
      </w:tr>
      <w:tr>
        <w:trPr>
          <w:tblCellSpacing w:w="0" w:type="dxa"/>
          <w:trHeight w:val="20"/>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Giấy chứng nhận quyền sử dụng đấ</w:t>
            </w:r>
            <w:r>
              <w:rPr>
                <w:color w:val="000000" w:themeColor="text1"/>
                <w:sz w:val="22"/>
                <w:szCs w:val="22"/>
              </w:rPr>
              <w:t xml:space="preserve">t</w:t>
            </w:r>
            <w: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Giấy chứng nhận quyền sử dụng đấ</w:t>
            </w:r>
            <w:r>
              <w:rPr>
                <w:color w:val="000000" w:themeColor="text1"/>
                <w:sz w:val="22"/>
                <w:szCs w:val="22"/>
              </w:rPr>
              <w:t xml:space="preserve">t</w:t>
            </w:r>
            <w: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Giấy chứng nhận quyền sử dụng đấ</w:t>
            </w:r>
            <w:r>
              <w:rPr>
                <w:color w:val="000000" w:themeColor="text1"/>
                <w:sz w:val="22"/>
                <w:szCs w:val="22"/>
              </w:rPr>
              <w:t xml:space="preserve">t</w:t>
            </w:r>
            <w: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154.918.033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155.043.187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177.853.362</w:t>
            </w:r>
            <w:r>
              <w:rPr>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154.918.033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155.043.187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177.853.362</w:t>
            </w:r>
            <w:r>
              <w:rPr>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Lâu dài</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Lâu dài</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Lâu dài</w:t>
            </w:r>
            <w:r>
              <w:rPr>
                <w:b/>
                <w:bCs/>
                <w:color w:val="000000"/>
                <w:sz w:val="22"/>
                <w:szCs w:val="22"/>
              </w:rPr>
            </w:r>
            <w:r>
              <w:rPr>
                <w:b/>
                <w:bCs/>
                <w:color w:val="000000"/>
                <w:sz w:val="22"/>
                <w:szCs w:val="22"/>
              </w:rPr>
            </w:r>
            <w:r>
              <w:rPr>
                <w:b/>
                <w:bCs/>
                <w:color w:val="000000"/>
                <w:sz w:val="22"/>
                <w:szCs w:val="22"/>
              </w:rPr>
            </w: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154.918.033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155.043.187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177.853.362</w:t>
            </w:r>
            <w:r>
              <w:rPr>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s</w:t>
            </w:r>
            <w:r>
              <w:rPr>
                <w:color w:val="000000" w:themeColor="text1"/>
                <w:sz w:val="22"/>
                <w:szCs w:val="22"/>
              </w:rPr>
              <w:t xml:space="preserve">ố</w:t>
            </w:r>
            <w:r>
              <w:rPr>
                <w:color w:val="000000" w:themeColor="text1"/>
                <w:sz w:val="22"/>
                <w:szCs w:val="22"/>
              </w:rPr>
              <w:t xml:space="preserve"> 55 ngõ </w:t>
            </w:r>
            <w:r>
              <w:rPr>
                <w:color w:val="000000" w:themeColor="text1"/>
                <w:sz w:val="22"/>
                <w:szCs w:val="22"/>
              </w:rPr>
              <w:t xml:space="preserve">296/ </w:t>
            </w:r>
            <w:r>
              <w:rPr>
                <w:color w:val="000000" w:themeColor="text1"/>
                <w:sz w:val="22"/>
                <w:szCs w:val="22"/>
              </w:rPr>
              <w:t xml:space="preserve">108 P. Minh Khai </w:t>
            </w:r>
            <w:r>
              <w:rPr>
                <w:color w:val="000000" w:themeColor="text1"/>
                <w:sz w:val="22"/>
                <w:szCs w:val="22"/>
              </w:rPr>
              <w:t xml:space="preserve">Phường Tương Mai, Thành phố Hà Nội</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w:t>
            </w:r>
            <w:r>
              <w:rPr>
                <w:color w:val="000000" w:themeColor="text1"/>
                <w:sz w:val="22"/>
                <w:szCs w:val="22"/>
              </w:rPr>
              <w:t xml:space="preserve">Tương </w:t>
            </w:r>
            <w:r>
              <w:rPr>
                <w:color w:val="000000" w:themeColor="text1"/>
                <w:sz w:val="22"/>
                <w:szCs w:val="22"/>
              </w:rPr>
              <w:t xml:space="preserve">Mai, </w:t>
            </w:r>
            <w:r>
              <w:rPr>
                <w:color w:val="000000" w:themeColor="text1"/>
                <w:sz w:val="22"/>
                <w:szCs w:val="22"/>
              </w:rPr>
              <w:t xml:space="preserve">Thành 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ng</w:t>
            </w:r>
            <w:r>
              <w:rPr>
                <w:color w:val="000000" w:themeColor="text1"/>
                <w:sz w:val="22"/>
                <w:szCs w:val="22"/>
              </w:rPr>
              <w:t xml:space="preserve">õ</w:t>
            </w:r>
            <w:r>
              <w:rPr>
                <w:color w:val="000000" w:themeColor="text1"/>
                <w:sz w:val="22"/>
                <w:szCs w:val="22"/>
              </w:rPr>
              <w:t xml:space="preserve"> </w:t>
            </w:r>
            <w:r>
              <w:rPr>
                <w:color w:val="000000" w:themeColor="text1"/>
                <w:sz w:val="22"/>
                <w:szCs w:val="22"/>
              </w:rPr>
              <w:t xml:space="preserve">254 </w:t>
            </w:r>
            <w:r>
              <w:rPr>
                <w:color w:val="000000" w:themeColor="text1"/>
                <w:sz w:val="22"/>
                <w:szCs w:val="22"/>
              </w:rPr>
              <w:t xml:space="preserve">P. </w:t>
            </w:r>
            <w:r>
              <w:rPr>
                <w:color w:val="000000" w:themeColor="text1"/>
                <w:sz w:val="22"/>
                <w:szCs w:val="22"/>
              </w:rPr>
              <w:t xml:space="preserve">Minh </w:t>
            </w:r>
            <w:r>
              <w:rPr>
                <w:color w:val="000000" w:themeColor="text1"/>
                <w:sz w:val="22"/>
                <w:szCs w:val="22"/>
              </w:rPr>
              <w:t xml:space="preserve">Khai </w:t>
            </w:r>
            <w:r>
              <w:rPr>
                <w:color w:val="000000" w:themeColor="text1"/>
                <w:sz w:val="22"/>
                <w:szCs w:val="22"/>
              </w:rPr>
              <w:t xml:space="preserve">Phường Tương Mai, Thành phố Hà Nộ</w:t>
            </w:r>
            <w:r>
              <w:rPr>
                <w:color w:val="000000" w:themeColor="text1"/>
                <w:sz w:val="22"/>
                <w:szCs w:val="22"/>
              </w:rPr>
              <w:t xml:space="preserve">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Nõ </w:t>
            </w:r>
            <w:r>
              <w:rPr>
                <w:color w:val="000000" w:themeColor="text1"/>
                <w:sz w:val="22"/>
                <w:szCs w:val="22"/>
              </w:rPr>
              <w:t xml:space="preserve">254 </w:t>
            </w:r>
            <w:r>
              <w:rPr>
                <w:color w:val="000000" w:themeColor="text1"/>
                <w:sz w:val="22"/>
                <w:szCs w:val="22"/>
              </w:rPr>
              <w:t xml:space="preserve">P. </w:t>
            </w:r>
            <w:r>
              <w:rPr>
                <w:color w:val="000000" w:themeColor="text1"/>
                <w:sz w:val="22"/>
                <w:szCs w:val="22"/>
              </w:rPr>
              <w:t xml:space="preserve">Minh </w:t>
            </w:r>
            <w:r>
              <w:rPr>
                <w:color w:val="000000" w:themeColor="text1"/>
                <w:sz w:val="22"/>
                <w:szCs w:val="22"/>
              </w:rPr>
              <w:t xml:space="preserve">Khai</w:t>
            </w:r>
            <w:r>
              <w:rPr>
                <w:color w:val="000000" w:themeColor="text1"/>
                <w:sz w:val="22"/>
                <w:szCs w:val="22"/>
              </w:rPr>
              <w:t xml:space="preserve"> Phường Tương Mai, Thành phố Hà Nội</w:t>
            </w:r>
            <w:r>
              <w:rPr>
                <w:color w:val="000000"/>
                <w:sz w:val="22"/>
                <w:szCs w:val="22"/>
              </w:rPr>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154.918.033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155.043.187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177.853.362</w:t>
            </w:r>
            <w:r>
              <w:rPr>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154.918.033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155.043.187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177.853.362</w:t>
            </w:r>
            <w:r>
              <w:rPr>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1,6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-7.745.902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-15.504.319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-17.785.336</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147.172.131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139.538.868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160.068.026</w:t>
            </w:r>
            <w:r>
              <w:rPr>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36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w:t>
            </w:r>
            <w:r>
              <w:rPr>
                <w:b/>
                <w:bCs/>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10.844.262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7.752.159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8.892.668</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158.016.393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147.291.027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168.960.694</w:t>
            </w:r>
            <w:r>
              <w:rPr>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11,61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9,33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3.098.361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10.853.023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12.449.735</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161.114.754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158.144.050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181.410.429</w:t>
            </w:r>
            <w:r>
              <w:rPr>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161.114.754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158.144.050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181.410.429</w:t>
            </w:r>
            <w:r>
              <w:rPr>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161.114.754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158.144.050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181.410.429</w:t>
            </w:r>
            <w:r>
              <w:rPr>
                <w:color w:val="000000"/>
                <w:sz w:val="22"/>
                <w:szCs w:val="22"/>
              </w:rPr>
            </w:r>
          </w:p>
        </w:tc>
      </w:tr>
      <w:tr>
        <w:trPr>
          <w:tblCellSpacing w:w="0" w:type="dxa"/>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8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r>
            <w:r>
              <w:rPr>
                <w:color w:val="000000" w:themeColor="text1"/>
                <w:sz w:val="22"/>
                <w:szCs w:val="22"/>
              </w:rPr>
              <w:t xml:space="preserve">ất</w:t>
            </w:r>
            <w:r>
              <w:rPr>
                <w:color w:val="000000" w:themeColor="text1"/>
                <w:sz w:val="22"/>
                <w:szCs w:val="22"/>
              </w:rPr>
              <w:t xml:space="preserve"> l</w:t>
            </w:r>
            <w:r>
              <w:rPr>
                <w:color w:val="000000" w:themeColor="text1"/>
                <w:sz w:val="22"/>
                <w:szCs w:val="22"/>
              </w:rPr>
            </w:r>
            <w:r>
              <w:rPr>
                <w:color w:val="000000" w:themeColor="text1"/>
                <w:sz w:val="22"/>
                <w:szCs w:val="22"/>
              </w:rPr>
              <w:t xml:space="preserve">ợi</w:t>
            </w: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b/>
                <w:bCs/>
                <w:color w:val="000000"/>
                <w:sz w:val="22"/>
                <w:szCs w:val="22"/>
              </w:rPr>
            </w:r>
            <w:r>
              <w:rPr>
                <w:b/>
                <w:bCs/>
                <w:color w:val="000000"/>
                <w:sz w:val="22"/>
                <w:szCs w:val="22"/>
              </w:rPr>
            </w:r>
            <w:r>
              <w:rPr>
                <w:b/>
                <w:bCs/>
                <w:color w:val="000000"/>
                <w:sz w:val="22"/>
                <w:szCs w:val="22"/>
              </w:rPr>
            </w: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-15.491.803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-15.504.319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-17.785.336</w:t>
            </w:r>
            <w:r>
              <w:rPr>
                <w:color w:val="000000"/>
                <w:sz w:val="22"/>
                <w:szCs w:val="22"/>
              </w:rPr>
            </w:r>
          </w:p>
        </w:tc>
      </w:tr>
      <w:tr>
        <w:trPr>
          <w:tblCellSpacing w:w="0" w:type="dxa"/>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145.622.951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142.639.731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163.625.093</w:t>
            </w:r>
            <w:r>
              <w:rPr>
                <w:color w:val="000000"/>
                <w:sz w:val="22"/>
                <w:szCs w:val="22"/>
              </w:rPr>
            </w:r>
          </w:p>
        </w:tc>
      </w:tr>
      <w:tr>
        <w:trPr>
          <w:tblCellSpacing w:w="0" w:type="dxa"/>
          <w:trHeight w:val="20"/>
        </w:trPr>
        <w:tc>
          <w:tcPr>
            <w:shd w:val="clear" w:color="000000" w:fill="ffffff"/>
            <w:tcBorders/>
            <w:tcW w:w="595"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2126"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85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378"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145.622.951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142.639.731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163.625.093</w:t>
            </w:r>
            <w:r>
              <w:rPr>
                <w:b/>
                <w:bCs/>
                <w:color w:val="000000"/>
                <w:sz w:val="22"/>
                <w:szCs w:val="22"/>
              </w:rPr>
            </w:r>
          </w:p>
        </w:tc>
      </w:tr>
      <w:tr>
        <w:trPr>
          <w:tblCellSpacing w:w="0" w:type="dxa"/>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378"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150.629.258</w:t>
            </w:r>
            <w:r>
              <w:rPr>
                <w:b/>
                <w:bCs/>
                <w:color w:val="000000"/>
                <w:sz w:val="22"/>
                <w:szCs w:val="22"/>
              </w:rPr>
            </w:r>
          </w:p>
        </w:tc>
      </w:tr>
      <w:tr>
        <w:trPr>
          <w:tblCellSpacing w:w="0" w:type="dxa"/>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8,63%</w:t>
            </w:r>
            <w:r>
              <w:rPr>
                <w:color w:val="000000"/>
                <w:sz w:val="22"/>
                <w:szCs w:val="22"/>
              </w:rPr>
            </w:r>
          </w:p>
        </w:tc>
      </w:tr>
      <w:tr>
        <w:trPr>
          <w:tblCellSpacing w:w="0" w:type="dxa"/>
          <w:trHeight w:val="20"/>
        </w:trPr>
        <w:tc>
          <w:tcPr>
            <w:shd w:val="clear" w:color="000000" w:fill="ffffff"/>
            <w:tcBorders/>
            <w:tcW w:w="595"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2126"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85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378"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blCellSpacing w:w="0" w:type="dxa"/>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378"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37.180.328</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49.613.820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56.913.075</w:t>
            </w:r>
            <w:r>
              <w:rPr>
                <w:b/>
                <w:bCs/>
                <w:color w:val="000000"/>
                <w:sz w:val="22"/>
                <w:szCs w:val="22"/>
              </w:rPr>
            </w:r>
          </w:p>
        </w:tc>
      </w:tr>
      <w:tr>
        <w:trPr>
          <w:tblCellSpacing w:w="0" w:type="dxa"/>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r>
      <w:tr>
        <w:trPr>
          <w:tblCellSpacing w:w="0" w:type="dxa"/>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85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 - 10%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 - 10%</w:t>
            </w:r>
            <w:r>
              <w:rPr>
                <w:sz w:val="22"/>
                <w:szCs w:val="22"/>
              </w:rPr>
            </w:r>
          </w:p>
        </w:tc>
      </w:tr>
      <w:tr>
        <w:trPr>
          <w:tblCellSpacing w:w="0" w:type="dxa"/>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2126"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85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378"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9.295.082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12.403.456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14.228.269</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-5,3</w:t>
      </w:r>
      <w:r>
        <w:t xml:space="preserve">% đến </w:t>
      </w:r>
      <w:r>
        <w:t xml:space="preserve">8,63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i/>
          <w:iCs/>
          <w:highlight w:val="none"/>
        </w:rPr>
      </w:r>
      <w:r>
        <w:rPr>
          <w:i/>
          <w:iCs/>
          <w:highlight w:val="none"/>
        </w:rPr>
      </w:r>
      <w:r>
        <w:rPr>
          <w:i/>
          <w:iCs/>
          <w:highlight w:val="none"/>
        </w:rPr>
      </w:r>
      <w:r>
        <w:rPr>
          <w:b/>
          <w:bCs/>
          <w:i/>
          <w:iCs/>
          <w:u w:val="single"/>
        </w:rPr>
      </w:r>
    </w:p>
    <w:p>
      <w:pPr>
        <w:pBdr/>
        <w:spacing/>
        <w:ind/>
        <w:jc w:val="right"/>
        <w:rPr>
          <w:i/>
          <w:iCs/>
          <w:highlight w:val="none"/>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145.622.951</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48.550.692</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142.639.731</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pPr>
            <w:r/>
            <w:r>
              <w:rPr>
                <w:color w:val="000000"/>
              </w:rPr>
              <w:t xml:space="preserve">33,33</w:t>
            </w:r>
            <w:r>
              <w:rPr>
                <w:color w:val="000000"/>
              </w:rPr>
              <w:t xml:space="preserve">%</w:t>
            </w:r>
            <w:r>
              <w:rPr>
                <w:color w:val="000000"/>
              </w:rPr>
            </w:r>
            <w:r>
              <w:rPr>
                <w:color w:val="000000"/>
              </w:rPr>
            </w:r>
            <w:r>
              <w:rPr>
                <w:color w:val="000000"/>
              </w:rPr>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47.541.822</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163.625.093</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pPr>
            <w:r/>
            <w:r>
              <w:rPr>
                <w:color w:val="000000"/>
              </w:rPr>
              <w:t xml:space="preserve">33,33</w:t>
            </w:r>
            <w:r>
              <w:rPr>
                <w:color w:val="000000"/>
              </w:rPr>
              <w:t xml:space="preserve">%</w:t>
            </w:r>
            <w:r>
              <w:rPr>
                <w:color w:val="000000"/>
              </w:rPr>
            </w:r>
            <w:r>
              <w:rPr>
                <w:color w:val="000000"/>
              </w:rPr>
            </w:r>
            <w:r>
              <w:rPr>
                <w:color w:val="000000"/>
              </w:rPr>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54.536.243</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150.628.757</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150.000.000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150.000.000</w:t>
      </w:r>
      <w:r>
        <w:rPr>
          <w:b/>
          <w:bCs/>
          <w:color w:val="000000" w:themeColor="text1"/>
        </w:rPr>
        <w:t xml:space="preserve"> </w:t>
      </w:r>
      <w:r>
        <w:rPr>
          <w:b/>
          <w:bCs/>
        </w:rPr>
        <w:t xml:space="preserve">đồng/m².</w:t>
      </w:r>
      <w:r>
        <w:rPr>
          <w:b/>
          <w:bCs/>
        </w:rPr>
      </w:r>
      <w:r>
        <w:rPr>
          <w:b/>
          <w:lang w:val="pt-BR"/>
        </w:rPr>
      </w:r>
      <w:r>
        <w:rPr>
          <w:b/>
          <w:lang w:val="pt-BR"/>
        </w:rPr>
      </w:r>
      <w:r>
        <w:rPr>
          <w:b/>
          <w:bCs/>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sz w:val="22"/>
                <w:szCs w:val="22"/>
              </w:rPr>
            </w:pPr>
            <w:r>
              <w:rPr>
                <w:b/>
                <w:bCs/>
                <w:sz w:val="22"/>
                <w:szCs w:val="22"/>
              </w:rPr>
              <w:t xml:space="preserve"> </w:t>
            </w:r>
            <w:r>
              <w:rPr>
                <w:b/>
                <w:bCs/>
                <w:sz w:val="22"/>
                <w:szCs w:val="22"/>
              </w:rPr>
            </w:r>
          </w:p>
        </w:tc>
        <w:tc>
          <w:tcPr>
            <w:gridSpan w:val="3"/>
            <w:shd w:val="clear" w:color="000000" w:fill="ffffff"/>
            <w:tcBorders/>
            <w:tcW w:w="3364" w:type="pct"/>
            <w:vAlign w:val="center"/>
            <w:textDirection w:val="lrTb"/>
            <w:noWrap w:val="false"/>
          </w:tcPr>
          <w:p>
            <w:pPr>
              <w:pBdr/>
              <w:spacing w:after="40" w:before="40" w:line="288" w:lineRule="auto"/>
              <w:ind/>
              <w:jc w:val="both"/>
              <w:rPr>
                <w:b/>
                <w:bCs/>
                <w:sz w:val="22"/>
                <w:szCs w:val="22"/>
              </w:rPr>
            </w:pPr>
            <w:r>
              <w:rPr>
                <w:color w:val="000000"/>
                <w:sz w:val="22"/>
                <w:szCs w:val="22"/>
              </w:rPr>
              <w:t xml:space="preserve">Quyền sử dụng đất tại thửa số: 90-4, tờ bản đồ số: 5I-I-34 đất có địa chỉ: Tổ 9, phường Mai Động, quận Hoàng Mai, Hà Nội </w:t>
            </w:r>
            <w:r>
              <w:rPr>
                <w:i/>
                <w:iCs/>
                <w:color w:val="000000"/>
                <w:sz w:val="22"/>
                <w:szCs w:val="22"/>
              </w:rPr>
              <w:t xml:space="preserve">(nay là phường Tương</w:t>
            </w:r>
            <w:r>
              <w:rPr>
                <w:i/>
                <w:iCs/>
                <w:color w:val="000000"/>
                <w:sz w:val="22"/>
                <w:szCs w:val="22"/>
              </w:rPr>
              <w:t xml:space="preserve"> Mai, Thành phố Hà Nội)</w:t>
            </w:r>
            <w:r>
              <w:rPr>
                <w:color w:val="000000"/>
                <w:sz w:val="22"/>
                <w:szCs w:val="22"/>
              </w:rPr>
              <w:t xml:space="preserve"> theo Giấy chứng nhận quyền sử dụng đất  số: AP 329480, số vào sổ cấp GCN: 10107450385-04 theo Hồ sơ gốc số: 5576.QĐUB.2001/ 31890.2001 do Ủy Ban Nhân Dân Thành Phố Hà Nội cấp ngày 21/05/2009; Chủ sử dụng đất là Bà Triệu Thị Mai Hoa.</w:t>
            </w:r>
            <w:r>
              <w:rPr>
                <w:b/>
                <w:bCs/>
                <w:sz w:val="22"/>
                <w:szCs w:val="22"/>
              </w:rPr>
              <w:t xml:space="preserve">.</w:t>
            </w:r>
            <w:r>
              <w:rPr>
                <w:b/>
                <w:bCs/>
                <w:sz w:val="22"/>
                <w:szCs w:val="22"/>
              </w:rPr>
            </w:r>
          </w:p>
        </w:tc>
        <w:tc>
          <w:tcPr>
            <w:shd w:val="clear" w:color="000000" w:fill="ffffff"/>
            <w:tcBorders/>
            <w:tcW w:w="1136" w:type="pct"/>
            <w:vAlign w:val="center"/>
            <w:textDirection w:val="lrTb"/>
            <w:noWrap w:val="false"/>
          </w:tcPr>
          <w:p>
            <w:pPr>
              <w:pBdr/>
              <w:spacing w:after="40" w:before="40" w:line="288" w:lineRule="auto"/>
              <w:ind/>
              <w:jc w:val="right"/>
              <w:rPr>
                <w:b/>
                <w:bCs/>
                <w:sz w:val="22"/>
                <w:szCs w:val="22"/>
              </w:rPr>
            </w:pPr>
            <w:r>
              <w:rPr>
                <w:b/>
                <w:bCs/>
                <w:sz w:val="22"/>
                <w:szCs w:val="22"/>
              </w:rPr>
              <w:t xml:space="preserve"> </w:t>
            </w:r>
            <w:r>
              <w:rPr>
                <w:b/>
                <w:bCs/>
                <w:sz w:val="22"/>
                <w:szCs w:val="22"/>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sz w:val="22"/>
                <w:szCs w:val="22"/>
              </w:rPr>
            </w:pPr>
            <w:r>
              <w:rPr>
                <w:b w:val="0"/>
                <w:bCs w:val="0"/>
                <w:sz w:val="22"/>
                <w:szCs w:val="22"/>
              </w:rPr>
              <w:t xml:space="preserve">1</w:t>
            </w:r>
            <w:r>
              <w:rPr>
                <w:b w:val="0"/>
                <w:bCs w:val="0"/>
                <w:sz w:val="22"/>
                <w:szCs w:val="22"/>
              </w:rPr>
            </w:r>
          </w:p>
        </w:tc>
        <w:tc>
          <w:tcPr>
            <w:shd w:val="clear" w:color="000000" w:fill="ffffff"/>
            <w:tcBorders/>
            <w:tcW w:w="1063" w:type="pct"/>
            <w:vAlign w:val="center"/>
            <w:textDirection w:val="lrTb"/>
            <w:noWrap w:val="false"/>
          </w:tcPr>
          <w:p>
            <w:pPr>
              <w:pBdr/>
              <w:spacing w:after="40" w:before="40" w:line="288" w:lineRule="auto"/>
              <w:ind/>
              <w:rPr>
                <w:b w:val="0"/>
                <w:bCs w:val="0"/>
                <w:sz w:val="22"/>
                <w:szCs w:val="22"/>
              </w:rPr>
            </w:pPr>
            <w:r>
              <w:rPr>
                <w:b w:val="0"/>
                <w:bCs w:val="0"/>
                <w:sz w:val="22"/>
                <w:szCs w:val="22"/>
              </w:rPr>
              <w:t xml:space="preserve">Đất ở tại đô thị</w:t>
            </w:r>
            <w:r>
              <w:rPr>
                <w:b w:val="0"/>
                <w:bCs w:val="0"/>
                <w:sz w:val="22"/>
                <w:szCs w:val="22"/>
              </w:rPr>
            </w:r>
          </w:p>
        </w:tc>
        <w:tc>
          <w:tcPr>
            <w:tcBorders/>
            <w:tcW w:w="946" w:type="pct"/>
            <w:vAlign w:val="center"/>
            <w:textDirection w:val="lrTb"/>
            <w:noWrap/>
          </w:tcPr>
          <w:p>
            <w:pPr>
              <w:pBdr/>
              <w:spacing w:after="40" w:before="40" w:line="288" w:lineRule="auto"/>
              <w:ind/>
              <w:jc w:val="center"/>
              <w:rPr>
                <w:color w:val="000000"/>
                <w:sz w:val="22"/>
                <w:szCs w:val="22"/>
              </w:rPr>
            </w:pPr>
            <w:r>
              <w:rPr>
                <w:color w:val="000000" w:themeColor="text1"/>
                <w:sz w:val="22"/>
                <w:szCs w:val="22"/>
              </w:rPr>
              <w:t xml:space="preserve">36</w:t>
            </w:r>
            <w:r>
              <w:rPr>
                <w:color w:val="000000"/>
                <w:sz w:val="22"/>
                <w:szCs w:val="22"/>
              </w:rPr>
            </w:r>
          </w:p>
        </w:tc>
        <w:tc>
          <w:tcPr>
            <w:shd w:val="clear" w:color="000000" w:fill="ffffff"/>
            <w:tcBorders/>
            <w:tcW w:w="1355" w:type="pct"/>
            <w:vAlign w:val="center"/>
            <w:textDirection w:val="lrTb"/>
            <w:noWrap w:val="false"/>
          </w:tcPr>
          <w:p>
            <w:pPr>
              <w:pBdr/>
              <w:spacing w:after="40" w:before="40" w:line="288" w:lineRule="auto"/>
              <w:ind/>
              <w:jc w:val="center"/>
              <w:rPr>
                <w:sz w:val="22"/>
                <w:szCs w:val="22"/>
              </w:rPr>
            </w:pPr>
            <w:r>
              <w:rPr>
                <w:color w:val="000000" w:themeColor="text1"/>
                <w:sz w:val="22"/>
                <w:szCs w:val="22"/>
              </w:rPr>
              <w:t xml:space="preserve">150.000.000</w:t>
            </w:r>
            <w:r>
              <w:rPr>
                <w:sz w:val="22"/>
                <w:szCs w:val="22"/>
              </w:rPr>
            </w:r>
          </w:p>
        </w:tc>
        <w:tc>
          <w:tcPr>
            <w:shd w:val="clear" w:color="000000" w:fill="ffffff"/>
            <w:tcBorders/>
            <w:tcW w:w="1136" w:type="pct"/>
            <w:vAlign w:val="center"/>
            <w:textDirection w:val="lrTb"/>
            <w:noWrap w:val="false"/>
          </w:tcPr>
          <w:p>
            <w:pPr>
              <w:pBdr/>
              <w:spacing w:after="40" w:before="40" w:line="288" w:lineRule="auto"/>
              <w:ind/>
              <w:jc w:val="center"/>
              <w:rPr>
                <w:sz w:val="22"/>
                <w:szCs w:val="22"/>
              </w:rPr>
            </w:pPr>
            <w:r>
              <w:rPr>
                <w:color w:val="000000" w:themeColor="text1"/>
                <w:sz w:val="22"/>
                <w:szCs w:val="22"/>
              </w:rPr>
              <w:t xml:space="preserve">5.400.000.000</w:t>
            </w:r>
            <w:r>
              <w:rPr>
                <w:sz w:val="22"/>
                <w:szCs w:val="22"/>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TỔNG CỘNG</w:t>
            </w:r>
            <w:r>
              <w:rPr>
                <w:b/>
                <w:bCs/>
                <w:color w:val="000000"/>
                <w:sz w:val="22"/>
                <w:szCs w:val="22"/>
              </w:rPr>
            </w:r>
          </w:p>
        </w:tc>
        <w:tc>
          <w:tcPr>
            <w:tcBorders/>
            <w:tcW w:w="1136" w:type="pct"/>
            <w:vAlign w:val="center"/>
            <w:textDirection w:val="lrTb"/>
            <w:noWrap/>
          </w:tcPr>
          <w:p>
            <w:pPr>
              <w:pBdr/>
              <w:spacing w:after="40" w:before="40" w:line="288" w:lineRule="auto"/>
              <w:ind/>
              <w:jc w:val="center"/>
              <w:rPr>
                <w:b/>
                <w:bCs/>
                <w:sz w:val="22"/>
                <w:szCs w:val="22"/>
              </w:rPr>
            </w:pPr>
            <w:r>
              <w:rPr>
                <w:b/>
                <w:bCs/>
                <w:color w:val="000000" w:themeColor="text1"/>
                <w:sz w:val="22"/>
                <w:szCs w:val="22"/>
              </w:rPr>
              <w:t xml:space="preserve">5.400.000.000</w:t>
            </w:r>
            <w:r>
              <w:rPr>
                <w:b/>
                <w:bCs/>
                <w:color w:val="000000"/>
                <w:sz w:val="22"/>
                <w:szCs w:val="22"/>
              </w:rPr>
            </w:r>
            <w:r>
              <w:rPr>
                <w:b/>
                <w:bCs/>
                <w:sz w:val="22"/>
                <w:szCs w:val="22"/>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sz w:val="22"/>
                <w:szCs w:val="22"/>
              </w:rPr>
            </w:pPr>
            <w:r>
              <w:rPr>
                <w:b/>
                <w:bCs/>
                <w:i/>
                <w:iCs/>
                <w:color w:val="000000"/>
                <w:sz w:val="22"/>
                <w:szCs w:val="22"/>
              </w:rPr>
              <w:t xml:space="preserve">(Bằng chữ: </w:t>
            </w:r>
            <w:r>
              <w:rPr>
                <w:b/>
                <w:bCs/>
                <w:i/>
                <w:iCs/>
                <w:color w:val="000000"/>
                <w:sz w:val="22"/>
                <w:szCs w:val="22"/>
              </w:rPr>
              <w:t xml:space="preserve">Năm tỷ, bốn trăm triệu </w:t>
            </w:r>
            <w:r>
              <w:rPr>
                <w:b/>
                <w:bCs/>
                <w:i/>
                <w:iCs/>
                <w:color w:val="000000"/>
                <w:sz w:val="22"/>
                <w:szCs w:val="22"/>
              </w:rPr>
              <w:t xml:space="preserve">đ</w:t>
            </w:r>
            <w:r>
              <w:rPr>
                <w:b/>
                <w:bCs/>
                <w:i/>
                <w:iCs/>
                <w:color w:val="000000"/>
                <w:sz w:val="22"/>
                <w:szCs w:val="22"/>
              </w:rPr>
            </w:r>
            <w:r>
              <w:rPr>
                <w:b/>
                <w:bCs/>
                <w:i/>
                <w:iCs/>
                <w:color w:val="000000"/>
                <w:sz w:val="22"/>
                <w:szCs w:val="22"/>
              </w:rPr>
              <w:t xml:space="preserve">ồng</w:t>
            </w:r>
            <w:r>
              <w:rPr>
                <w:b/>
                <w:bCs/>
                <w:i/>
                <w:iCs/>
                <w:color w:val="000000"/>
                <w:sz w:val="22"/>
                <w:szCs w:val="22"/>
              </w:rPr>
              <w:t xml:space="preserve">./.)</w:t>
            </w:r>
            <w:r>
              <w:rPr>
                <w:b/>
                <w:bCs/>
                <w:i/>
                <w:iCs/>
                <w:color w:val="000000"/>
                <w:sz w:val="22"/>
                <w:szCs w:val="22"/>
              </w:rPr>
            </w:r>
          </w:p>
        </w:tc>
      </w:tr>
    </w:tbl>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numPr>
          <w:ilvl w:val="0"/>
          <w:numId w:val="39"/>
        </w:numPr>
        <w:pBdr>
          <w:top w:val="none" w:color="000000" w:sz="4" w:space="0"/>
          <w:left w:val="none" w:color="000000" w:sz="4" w:space="0"/>
          <w:bottom w:val="none" w:color="000000" w:sz="4" w:space="0"/>
          <w:right w:val="none" w:color="000000" w:sz="4" w:space="0"/>
        </w:pBdr>
        <w:spacing w:after="120" w:before="120" w:line="329" w:lineRule="auto"/>
        <w:ind/>
        <w:jc w:val="both"/>
        <w:rPr/>
      </w:pPr>
      <w:r>
        <w:rPr>
          <w:rFonts w:ascii="Times New Roman" w:hAnsi="Times New Roman" w:eastAsia="Times New Roman" w:cs="Times New Roman"/>
          <w:color w:val="000000"/>
          <w:spacing w:val="3"/>
          <w:sz w:val="23"/>
        </w:rPr>
        <w:t xml:space="preserve">Theo GCN, trên bất động sản là </w:t>
      </w:r>
      <w:r>
        <w:rPr>
          <w:color w:val="000000"/>
        </w:rPr>
        <w:t xml:space="preserve"> </w:t>
      </w:r>
      <w:r>
        <w:rPr>
          <w:color w:val="000000"/>
        </w:rPr>
        <w:t xml:space="preserve">nhà </w:t>
      </w:r>
      <w:r>
        <w:rPr>
          <w:color w:val="000000"/>
        </w:rPr>
        <w:t xml:space="preserve">xây </w:t>
      </w:r>
      <w:r>
        <w:rPr>
          <w:color w:val="000000"/>
        </w:rPr>
        <w:t xml:space="preserve">gạch + </w:t>
      </w:r>
      <w:r>
        <w:rPr>
          <w:color w:val="000000"/>
        </w:rPr>
        <w:t xml:space="preserve">bê </w:t>
      </w:r>
      <w:r>
        <w:rPr>
          <w:color w:val="000000"/>
        </w:rPr>
        <w:t xml:space="preserve">tông: </w:t>
      </w:r>
      <w:r>
        <w:rPr>
          <w:color w:val="000000"/>
        </w:rPr>
        <w:t xml:space="preserve">1 </w:t>
      </w:r>
      <w:r>
        <w:rPr>
          <w:color w:val="000000"/>
        </w:rPr>
        <w:t xml:space="preserve">tầng  </w:t>
      </w:r>
      <w:r>
        <w:rPr>
          <w:color w:val="000000"/>
        </w:rPr>
        <w:t xml:space="preserve">di</w:t>
      </w:r>
      <w:r>
        <w:rPr>
          <w:color w:val="000000"/>
        </w:rPr>
        <w:t xml:space="preserve">ện </w:t>
      </w:r>
      <w:r>
        <w:rPr>
          <w:color w:val="000000"/>
        </w:rPr>
        <w:t xml:space="preserve">tích </w:t>
      </w:r>
      <w:r>
        <w:rPr>
          <w:color w:val="000000"/>
        </w:rPr>
        <w:t xml:space="preserve">sử </w:t>
      </w:r>
      <w:r>
        <w:rPr>
          <w:color w:val="000000"/>
        </w:rPr>
        <w:t xml:space="preserve">dụng </w:t>
      </w:r>
      <w:r>
        <w:rPr>
          <w:color w:val="000000"/>
        </w:rPr>
        <w:t xml:space="preserve">và </w:t>
      </w:r>
      <w:r>
        <w:rPr>
          <w:color w:val="000000"/>
        </w:rPr>
        <w:t xml:space="preserve">x</w:t>
      </w:r>
      <w:r>
        <w:rPr>
          <w:color w:val="000000"/>
        </w:rPr>
        <w:t xml:space="preserve">ây </w:t>
      </w:r>
      <w:r>
        <w:rPr>
          <w:color w:val="000000"/>
        </w:rPr>
        <w:t xml:space="preserve">dựng</w:t>
      </w:r>
      <w:r>
        <w:rPr>
          <w:color w:val="000000"/>
        </w:rPr>
        <w:t xml:space="preserve"> </w:t>
      </w:r>
      <w:r>
        <w:rPr>
          <w:color w:val="000000"/>
        </w:rPr>
        <w:t xml:space="preserve">10m</w:t>
      </w:r>
      <w:r>
        <w:rPr>
          <w:color w:val="000000"/>
          <w:vertAlign w:val="superscript"/>
        </w:rPr>
        <w:t xml:space="preserve">2</w:t>
      </w:r>
      <w:r>
        <w:rPr>
          <w:color w:val="000000"/>
          <w:vertAlign w:val="baseline"/>
        </w:rPr>
        <w:t xml:space="preserve">.</w:t>
      </w:r>
      <w:r>
        <w:rPr>
          <w:rFonts w:ascii="Times New Roman" w:hAnsi="Times New Roman" w:eastAsia="Times New Roman" w:cs="Times New Roman"/>
          <w:color w:val="000000"/>
          <w:spacing w:val="3"/>
          <w:sz w:val="23"/>
        </w:rPr>
        <w:t xml:space="preserve">. Tuy nhiên, t</w:t>
      </w:r>
      <w:r>
        <w:rPr>
          <w:rFonts w:ascii="Times New Roman" w:hAnsi="Times New Roman" w:eastAsia="Times New Roman" w:cs="Times New Roman"/>
          <w:color w:val="000000"/>
          <w:spacing w:val="3"/>
          <w:sz w:val="23"/>
          <w:highlight w:val="white"/>
        </w:rPr>
        <w:t xml:space="preserve">ại thời điểm khảo sát, Tổ thẩm định xác nhận trên đất có CTXD nhà </w:t>
      </w:r>
      <w:r>
        <w:rPr>
          <w:rFonts w:ascii="Times New Roman" w:hAnsi="Times New Roman" w:eastAsia="Times New Roman" w:cs="Times New Roman"/>
          <w:color w:val="000000"/>
          <w:spacing w:val="3"/>
          <w:sz w:val="23"/>
          <w:highlight w:val="white"/>
        </w:rPr>
        <w:t xml:space="preserve">cấp </w:t>
      </w:r>
      <w:r>
        <w:rPr>
          <w:rFonts w:ascii="Times New Roman" w:hAnsi="Times New Roman" w:eastAsia="Times New Roman" w:cs="Times New Roman"/>
          <w:color w:val="000000"/>
          <w:spacing w:val="3"/>
          <w:sz w:val="23"/>
          <w:highlight w:val="white"/>
        </w:rPr>
        <w:t xml:space="preserve">4</w:t>
      </w:r>
      <w:r>
        <w:rPr>
          <w:rFonts w:ascii="Times New Roman" w:hAnsi="Times New Roman" w:eastAsia="Times New Roman" w:cs="Times New Roman"/>
          <w:color w:val="000000"/>
          <w:spacing w:val="3"/>
          <w:sz w:val="23"/>
          <w:highlight w:val="white"/>
        </w:rPr>
        <w:t xml:space="preserve">, diện tích xây dựng  khoảng </w:t>
      </w:r>
      <w:r>
        <w:rPr>
          <w:rFonts w:ascii="Times New Roman" w:hAnsi="Times New Roman" w:eastAsia="Times New Roman" w:cs="Times New Roman"/>
          <w:color w:val="000000"/>
          <w:spacing w:val="3"/>
          <w:sz w:val="23"/>
          <w:highlight w:val="white"/>
        </w:rPr>
        <w:t xml:space="preserve">80,1 </w:t>
      </w:r>
      <w:r>
        <w:rPr>
          <w:rFonts w:ascii="Times New Roman" w:hAnsi="Times New Roman" w:eastAsia="Times New Roman" w:cs="Times New Roman"/>
          <w:color w:val="000000"/>
          <w:spacing w:val="3"/>
          <w:sz w:val="23"/>
          <w:highlight w:val="white"/>
        </w:rPr>
        <w:t xml:space="preserve"> m</w:t>
      </w:r>
      <w:r>
        <w:rPr>
          <w:rFonts w:ascii="Times New Roman" w:hAnsi="Times New Roman" w:eastAsia="Times New Roman" w:cs="Times New Roman"/>
          <w:color w:val="000000"/>
          <w:spacing w:val="3"/>
          <w:sz w:val="19"/>
          <w:highlight w:val="white"/>
          <w:vertAlign w:val="superscript"/>
        </w:rPr>
        <w:t xml:space="preserve">2</w:t>
      </w:r>
      <w:r>
        <w:rPr>
          <w:rFonts w:ascii="Times New Roman" w:hAnsi="Times New Roman" w:eastAsia="Times New Roman" w:cs="Times New Roman"/>
          <w:color w:val="000000"/>
          <w:spacing w:val="3"/>
          <w:sz w:val="19"/>
          <w:highlight w:val="white"/>
          <w:vertAlign w:val="baseline"/>
        </w:rPr>
        <w:t xml:space="preserve"> </w:t>
      </w:r>
      <w:r>
        <w:rPr>
          <w:rFonts w:ascii="Times New Roman" w:hAnsi="Times New Roman" w:eastAsia="Times New Roman" w:cs="Times New Roman"/>
          <w:color w:val="000000"/>
          <w:spacing w:val="3"/>
          <w:sz w:val="23"/>
          <w:highlight w:val="white"/>
        </w:rPr>
        <w:t xml:space="preserve">x</w:t>
      </w:r>
      <w:r>
        <w:rPr>
          <w:rFonts w:ascii="Times New Roman" w:hAnsi="Times New Roman" w:eastAsia="Times New Roman" w:cs="Times New Roman"/>
          <w:color w:val="000000"/>
          <w:spacing w:val="3"/>
          <w:sz w:val="23"/>
          <w:highlight w:val="white"/>
        </w:rPr>
        <w:t xml:space="preserve">â</w:t>
      </w:r>
      <w:r>
        <w:rPr>
          <w:rFonts w:ascii="Times New Roman" w:hAnsi="Times New Roman" w:eastAsia="Times New Roman" w:cs="Times New Roman"/>
          <w:color w:val="000000"/>
          <w:spacing w:val="3"/>
          <w:sz w:val="23"/>
          <w:highlight w:val="white"/>
        </w:rPr>
        <w:t xml:space="preserve">y d</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ựng</w:t>
      </w:r>
      <w:r>
        <w:rPr>
          <w:rFonts w:ascii="Times New Roman" w:hAnsi="Times New Roman" w:eastAsia="Times New Roman" w:cs="Times New Roman"/>
          <w:color w:val="000000"/>
          <w:spacing w:val="3"/>
          <w:sz w:val="23"/>
          <w:highlight w:val="white"/>
        </w:rPr>
        <w:t xml:space="preserve"> h</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ết</w:t>
      </w:r>
      <w:r>
        <w:rPr>
          <w:rFonts w:ascii="Times New Roman" w:hAnsi="Times New Roman" w:eastAsia="Times New Roman" w:cs="Times New Roman"/>
          <w:color w:val="000000"/>
          <w:spacing w:val="3"/>
          <w:sz w:val="23"/>
          <w:highlight w:val="white"/>
        </w:rPr>
        <w:t xml:space="preserve"> ph</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ần</w:t>
      </w:r>
      <w:r>
        <w:rPr>
          <w:rFonts w:ascii="Times New Roman" w:hAnsi="Times New Roman" w:eastAsia="Times New Roman" w:cs="Times New Roman"/>
          <w:color w:val="000000"/>
          <w:spacing w:val="3"/>
          <w:sz w:val="23"/>
          <w:highlight w:val="white"/>
        </w:rPr>
        <w:t xml:space="preserve"> </w:t>
      </w:r>
      <w:r>
        <w:rPr>
          <w:rFonts w:ascii="Times New Roman" w:hAnsi="Times New Roman" w:eastAsia="Times New Roman" w:cs="Times New Roman"/>
          <w:color w:val="000000"/>
          <w:spacing w:val="3"/>
          <w:sz w:val="23"/>
          <w:highlight w:val="white"/>
        </w:rPr>
        <w:t xml:space="preserve">đ</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ất</w:t>
      </w:r>
      <w:r>
        <w:rPr>
          <w:rFonts w:ascii="Times New Roman" w:hAnsi="Times New Roman" w:eastAsia="Times New Roman" w:cs="Times New Roman"/>
          <w:color w:val="000000"/>
          <w:spacing w:val="3"/>
          <w:sz w:val="23"/>
          <w:highlight w:val="white"/>
        </w:rPr>
        <w:t xml:space="preserve"> v</w:t>
      </w:r>
      <w:r>
        <w:rPr>
          <w:rFonts w:ascii="Times New Roman" w:hAnsi="Times New Roman" w:eastAsia="Times New Roman" w:cs="Times New Roman"/>
          <w:color w:val="000000"/>
          <w:spacing w:val="3"/>
          <w:sz w:val="23"/>
          <w:highlight w:val="white"/>
        </w:rPr>
        <w:t xml:space="preserve">ư</w:t>
      </w:r>
      <w:r>
        <w:rPr>
          <w:rFonts w:ascii="Times New Roman" w:hAnsi="Times New Roman" w:eastAsia="Times New Roman" w:cs="Times New Roman"/>
          <w:color w:val="000000"/>
          <w:spacing w:val="3"/>
          <w:sz w:val="23"/>
          <w:highlight w:val="white"/>
        </w:rPr>
        <w:t xml:space="preserve">ờn</w:t>
      </w:r>
      <w:r>
        <w:rPr>
          <w:rFonts w:ascii="Times New Roman" w:hAnsi="Times New Roman" w:eastAsia="Times New Roman" w:cs="Times New Roman"/>
          <w:color w:val="000000"/>
          <w:spacing w:val="3"/>
          <w:sz w:val="23"/>
          <w:highlight w:val="white"/>
        </w:rPr>
        <w:t xml:space="preserve"> li</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ền</w:t>
      </w:r>
      <w:r>
        <w:rPr>
          <w:rFonts w:ascii="Times New Roman" w:hAnsi="Times New Roman" w:eastAsia="Times New Roman" w:cs="Times New Roman"/>
          <w:color w:val="000000"/>
          <w:spacing w:val="3"/>
          <w:sz w:val="23"/>
          <w:highlight w:val="white"/>
        </w:rPr>
        <w:t xml:space="preserve"> k</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ề</w:t>
      </w:r>
      <w:r>
        <w:rPr>
          <w:rFonts w:ascii="Times New Roman" w:hAnsi="Times New Roman" w:eastAsia="Times New Roman" w:cs="Times New Roman"/>
          <w:color w:val="000000"/>
          <w:spacing w:val="3"/>
          <w:sz w:val="23"/>
          <w:highlight w:val="white"/>
        </w:rPr>
        <w:t xml:space="preserve"> ch</w:t>
      </w:r>
      <w:r>
        <w:rPr>
          <w:rFonts w:ascii="Times New Roman" w:hAnsi="Times New Roman" w:eastAsia="Times New Roman" w:cs="Times New Roman"/>
          <w:color w:val="000000"/>
          <w:spacing w:val="3"/>
          <w:sz w:val="23"/>
          <w:highlight w:val="white"/>
        </w:rPr>
        <w:t xml:space="preserve">ư</w:t>
      </w:r>
      <w:r>
        <w:rPr>
          <w:rFonts w:ascii="Times New Roman" w:hAnsi="Times New Roman" w:eastAsia="Times New Roman" w:cs="Times New Roman"/>
          <w:color w:val="000000"/>
          <w:spacing w:val="3"/>
          <w:sz w:val="23"/>
          <w:highlight w:val="white"/>
        </w:rPr>
        <w:t xml:space="preserve">a </w:t>
      </w:r>
      <w:r>
        <w:rPr>
          <w:rFonts w:ascii="Times New Roman" w:hAnsi="Times New Roman" w:eastAsia="Times New Roman" w:cs="Times New Roman"/>
          <w:color w:val="000000"/>
          <w:spacing w:val="3"/>
          <w:sz w:val="23"/>
          <w:highlight w:val="white"/>
        </w:rPr>
        <w:t xml:space="preserve">đ</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ư</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ợc</w:t>
      </w:r>
      <w:r>
        <w:rPr>
          <w:rFonts w:ascii="Times New Roman" w:hAnsi="Times New Roman" w:eastAsia="Times New Roman" w:cs="Times New Roman"/>
          <w:color w:val="000000"/>
          <w:spacing w:val="3"/>
          <w:sz w:val="23"/>
          <w:highlight w:val="white"/>
        </w:rPr>
        <w:t xml:space="preserve"> ghi nh</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ận</w:t>
      </w:r>
      <w:r>
        <w:rPr>
          <w:rFonts w:ascii="Times New Roman" w:hAnsi="Times New Roman" w:eastAsia="Times New Roman" w:cs="Times New Roman"/>
          <w:color w:val="000000"/>
          <w:spacing w:val="3"/>
          <w:sz w:val="23"/>
          <w:highlight w:val="white"/>
        </w:rPr>
        <w:t xml:space="preserve"> tr</w:t>
      </w:r>
      <w:r>
        <w:rPr>
          <w:rFonts w:ascii="Times New Roman" w:hAnsi="Times New Roman" w:eastAsia="Times New Roman" w:cs="Times New Roman"/>
          <w:color w:val="000000"/>
          <w:spacing w:val="3"/>
          <w:sz w:val="23"/>
          <w:highlight w:val="white"/>
        </w:rPr>
        <w:t xml:space="preserve">ê</w:t>
      </w:r>
      <w:r>
        <w:rPr>
          <w:rFonts w:ascii="Times New Roman" w:hAnsi="Times New Roman" w:eastAsia="Times New Roman" w:cs="Times New Roman"/>
          <w:color w:val="000000"/>
          <w:spacing w:val="3"/>
          <w:sz w:val="23"/>
          <w:highlight w:val="white"/>
        </w:rPr>
        <w:t xml:space="preserve">n GCN l</w:t>
      </w:r>
      <w:r>
        <w:rPr>
          <w:rFonts w:ascii="Times New Roman" w:hAnsi="Times New Roman" w:eastAsia="Times New Roman" w:cs="Times New Roman"/>
          <w:color w:val="000000"/>
          <w:spacing w:val="3"/>
          <w:sz w:val="23"/>
          <w:highlight w:val="white"/>
        </w:rPr>
        <w:t xml:space="preserve">à</w:t>
      </w:r>
      <w:r>
        <w:rPr>
          <w:rFonts w:ascii="Times New Roman" w:hAnsi="Times New Roman" w:eastAsia="Times New Roman" w:cs="Times New Roman"/>
          <w:color w:val="000000"/>
          <w:spacing w:val="3"/>
          <w:sz w:val="23"/>
          <w:highlight w:val="white"/>
        </w:rPr>
        <w:t xml:space="preserve"> </w:t>
      </w:r>
      <w:r>
        <w:rPr>
          <w:rFonts w:ascii="Times New Roman" w:hAnsi="Times New Roman" w:eastAsia="Times New Roman" w:cs="Times New Roman"/>
          <w:color w:val="000000"/>
          <w:spacing w:val="3"/>
          <w:sz w:val="23"/>
          <w:highlight w:val="white"/>
        </w:rPr>
        <w:t xml:space="preserve">đ</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ất</w:t>
      </w:r>
      <w:r>
        <w:rPr>
          <w:rFonts w:ascii="Times New Roman" w:hAnsi="Times New Roman" w:eastAsia="Times New Roman" w:cs="Times New Roman"/>
          <w:color w:val="000000"/>
          <w:spacing w:val="3"/>
          <w:sz w:val="23"/>
          <w:highlight w:val="white"/>
        </w:rPr>
        <w:t xml:space="preserve"> </w:t>
      </w:r>
      <w:r>
        <w:rPr>
          <w:rFonts w:ascii="Times New Roman" w:hAnsi="Times New Roman" w:eastAsia="Times New Roman" w:cs="Times New Roman"/>
          <w:color w:val="000000"/>
          <w:spacing w:val="3"/>
          <w:sz w:val="23"/>
          <w:highlight w:val="white"/>
        </w:rPr>
      </w:r>
      <w:r>
        <w:rPr>
          <w:rFonts w:ascii="Times New Roman" w:hAnsi="Times New Roman" w:eastAsia="Times New Roman" w:cs="Times New Roman"/>
          <w:color w:val="000000"/>
          <w:spacing w:val="3"/>
          <w:sz w:val="23"/>
          <w:highlight w:val="white"/>
        </w:rPr>
        <w:t xml:space="preserve">ở</w:t>
      </w:r>
      <w:r>
        <w:rPr>
          <w:rFonts w:ascii="Times New Roman" w:hAnsi="Times New Roman" w:eastAsia="Times New Roman" w:cs="Times New Roman"/>
          <w:color w:val="000000"/>
          <w:spacing w:val="3"/>
          <w:sz w:val="23"/>
          <w:highlight w:val="white"/>
        </w:rPr>
        <w:t xml:space="preserve">., CTXD hoàn thiện </w:t>
      </w:r>
      <w:r>
        <w:rPr>
          <w:rFonts w:ascii="Times New Roman" w:hAnsi="Times New Roman" w:eastAsia="Times New Roman" w:cs="Times New Roman"/>
          <w:color w:val="000000"/>
          <w:spacing w:val="3"/>
          <w:sz w:val="23"/>
          <w:highlight w:val="white"/>
        </w:rPr>
        <w:t xml:space="preserve">trước </w:t>
      </w:r>
      <w:r>
        <w:rPr>
          <w:rFonts w:ascii="Times New Roman" w:hAnsi="Times New Roman" w:eastAsia="Times New Roman" w:cs="Times New Roman"/>
          <w:color w:val="000000"/>
          <w:spacing w:val="3"/>
          <w:sz w:val="23"/>
          <w:highlight w:val="white"/>
        </w:rPr>
        <w:t xml:space="preserve">năm 199</w:t>
      </w:r>
      <w:r>
        <w:rPr>
          <w:rFonts w:ascii="Times New Roman" w:hAnsi="Times New Roman" w:eastAsia="Times New Roman" w:cs="Times New Roman"/>
          <w:color w:val="000000"/>
          <w:spacing w:val="3"/>
          <w:sz w:val="23"/>
          <w:highlight w:val="white"/>
        </w:rPr>
        <w:t xml:space="preserve">0</w:t>
      </w:r>
      <w:r>
        <w:rPr>
          <w:rFonts w:ascii="Times New Roman" w:hAnsi="Times New Roman" w:eastAsia="Times New Roman" w:cs="Times New Roman"/>
          <w:color w:val="000000"/>
          <w:spacing w:val="3"/>
          <w:sz w:val="23"/>
          <w:highlight w:val="white"/>
        </w:rPr>
        <w:t xml:space="preserve">, công trình này chưa được cập nhật trên GCN QSDĐ số: </w:t>
      </w:r>
      <w:r>
        <w:rPr>
          <w:rFonts w:ascii="Times New Roman" w:hAnsi="Times New Roman" w:eastAsia="Times New Roman" w:cs="Times New Roman"/>
          <w:color w:val="000000"/>
          <w:spacing w:val="3"/>
          <w:sz w:val="23"/>
          <w:highlight w:val="none"/>
        </w:rPr>
        <w:t xml:space="preserve">AP </w:t>
      </w:r>
      <w:r>
        <w:rPr>
          <w:rFonts w:ascii="Times New Roman" w:hAnsi="Times New Roman" w:eastAsia="Times New Roman" w:cs="Times New Roman"/>
          <w:color w:val="000000"/>
          <w:spacing w:val="3"/>
          <w:sz w:val="23"/>
          <w:highlight w:val="none"/>
        </w:rPr>
        <w:t xml:space="preserve">329480</w:t>
      </w:r>
      <w:r>
        <w:rPr>
          <w:rFonts w:ascii="Times New Roman" w:hAnsi="Times New Roman" w:eastAsia="Times New Roman" w:cs="Times New Roman"/>
          <w:color w:val="000000"/>
          <w:spacing w:val="3"/>
          <w:sz w:val="23"/>
          <w:highlight w:val="white"/>
        </w:rPr>
        <w:t xml:space="preserve">. 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
    </w:p>
    <w:p>
      <w:pPr>
        <w:numPr>
          <w:ilvl w:val="0"/>
          <w:numId w:val="47"/>
        </w:numPr>
        <w:pBdr>
          <w:top w:val="none" w:color="000000" w:sz="4" w:space="0"/>
          <w:left w:val="none" w:color="000000" w:sz="4" w:space="0"/>
          <w:bottom w:val="none" w:color="000000" w:sz="4" w:space="0"/>
          <w:right w:val="none" w:color="000000" w:sz="4" w:space="0"/>
        </w:pBdr>
        <w:spacing w:after="120" w:before="120" w:line="329" w:lineRule="auto"/>
        <w:ind/>
        <w:jc w:val="both"/>
        <w:rPr>
          <w:color w:val="000000" w:themeColor="text1"/>
        </w:rPr>
      </w:pPr>
      <w:r>
        <w:rPr>
          <w:color w:val="000000" w:themeColor="text1"/>
          <w:spacing w:val="-2"/>
          <w:highlight w:val="none"/>
          <w:lang w:val="pt-BR"/>
        </w:rPr>
      </w:r>
      <w:r>
        <w:rPr>
          <w:color w:val="000000" w:themeColor="text1"/>
        </w:rPr>
        <w:t xml:space="preserve">Căn cứ Giấy chứng nhận quyền sử dụng đất và sơ đồ thửa đất, thửa đất số 90-4 có tổng diện tích 80,1 m², trong đó gồm 36 m² đất ở sử dụng r</w:t>
      </w:r>
      <w:r>
        <w:rPr>
          <w:color w:val="000000" w:themeColor="text1"/>
        </w:rPr>
        <w:t xml:space="preserve">iêng và 36,0 m² đất vườn liền kề, tuy nhiên tại trang 2 của Giấy chứng nhận quyền sử dụng đất công nhận quyền sử dụng đất với diện tích đất ở là 36,0 m² và không ghi nhận d</w:t>
      </w:r>
      <w:r>
        <w:rPr>
          <w:color w:val="000000" w:themeColor="text1"/>
        </w:rPr>
        <w:t xml:space="preserve">iện tích đất vườn liền kề. Do đ</w:t>
      </w:r>
      <w:r>
        <w:rPr>
          <w:color w:val="000000" w:themeColor="text1"/>
        </w:rPr>
        <w:t xml:space="preserve">ó, tổ thẩm đị</w:t>
      </w:r>
      <w:r>
        <w:rPr>
          <w:color w:val="000000" w:themeColor="text1"/>
        </w:rPr>
        <w:t xml:space="preserve">nh chỉ thực hiện ước tính</w:t>
      </w:r>
      <w:r>
        <w:rPr>
          <w:color w:val="000000" w:themeColor="text1"/>
        </w:rPr>
        <w:t xml:space="preserve"> giá trị quyền sử dụng đất đối với phần diện tích đất ở 36m2 với </w:t>
      </w:r>
      <w:r>
        <w:rPr>
          <w:color w:val="000000" w:themeColor="text1"/>
          <w:spacing w:val="-2"/>
          <w:lang w:val="pt-BR"/>
        </w:rPr>
        <w:t xml:space="preserve">giả định ngoài Giấy chứng nhận quyền s</w:t>
      </w:r>
      <w:r>
        <w:rPr>
          <w:color w:val="000000" w:themeColor="text1"/>
          <w:spacing w:val="-2"/>
          <w:lang w:val="pt-BR"/>
        </w:rPr>
        <w:t xml:space="preserve">ử dụng đất mà Khách hàng cung cấp cho chúng tôi, thửa đất không có bất kỳ hồ sơ chỉnh lý, sửa đổi nào khác, Chúng tôi không chịu trách nhiệm trong trường hợp thửa đất có thông số khác được thể hiện tại các văn bản mà Khách hàng không cung cấp cho chúng tôi</w:t>
      </w:r>
      <w:r>
        <w:rPr>
          <w:color w:val="000000" w:themeColor="text1"/>
          <w:spacing w:val="-2"/>
          <w:lang w:val="pt-BR"/>
        </w:rPr>
        <w:t xml:space="preserve">.</w:t>
      </w:r>
      <w:r>
        <w:rPr>
          <w:color w:val="000000" w:themeColor="text1"/>
        </w:rPr>
        <w:t xml:space="preserve"> Người đọc và sử dụng chứng thư cần lưu ý về sự chênh lệch giữa trang 2 và trang 3 của Giấy chứng nhận quyền sử dụng đất. </w:t>
      </w:r>
      <w:r>
        <w:rPr>
          <w:color w:val="000000" w:themeColor="text1"/>
        </w:rPr>
      </w:r>
      <w:r>
        <w:rPr>
          <w:color w:val="000000" w:themeColor="text1"/>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275/2026/1264/VFI-CT.T02</w:t>
      </w:r>
      <w:r>
        <w:rPr>
          <w:color w:val="ff0000"/>
          <w:lang w:val="vi-VN"/>
        </w:rPr>
        <w:t xml:space="preserve"> </w:t>
      </w:r>
      <w:r>
        <w:rPr>
          <w:color w:val="000000" w:themeColor="text1"/>
        </w:rPr>
        <w:t xml:space="preserve">ngày 13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275/2026/1264/VFI-BC.T02</w:t>
      </w:r>
      <w:r>
        <w:rPr>
          <w:i/>
        </w:rPr>
        <w:t xml:space="preserve"> ngày</w:t>
      </w:r>
      <w:r>
        <w:rPr>
          <w:i/>
          <w:lang w:val="pt-BR"/>
        </w:rPr>
        <w:t xml:space="preserve"> </w:t>
      </w:r>
      <w:r>
        <w:rPr>
          <w:i/>
          <w:lang w:val="pt-BR"/>
        </w:rPr>
        <w:t xml:space="preserve">14 tháng 8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214261" cy="263089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43765" name=""/>
                              <pic:cNvPicPr>
                                <a:picLocks noChangeAspect="1"/>
                              </pic:cNvPicPr>
                              <pic:nvPr/>
                            </pic:nvPicPr>
                            <pic:blipFill rotWithShape="1">
                              <a:blip r:embed="rId19"/>
                              <a:stretch/>
                            </pic:blipFill>
                            <pic:spPr bwMode="auto">
                              <a:xfrm flipH="0" flipV="0">
                                <a:off x="0" y="0"/>
                                <a:ext cx="1214260" cy="26308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5.61pt;height:207.16pt;mso-wrap-distance-left:0.00pt;mso-wrap-distance-top:0.00pt;mso-wrap-distance-right:0.00pt;mso-wrap-distance-bottom:0.00pt;z-index:1;" stroked="false">
                      <v:imagedata r:id="rId19" o:title=""/>
                      <o:lock v:ext="edit" rotation="t"/>
                    </v:shape>
                  </w:pict>
                </mc:Fallback>
              </mc:AlternateContent>
            </w:r>
            <w:r>
              <w:rPr>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47922" cy="228594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723081" name=""/>
                              <pic:cNvPicPr>
                                <a:picLocks noChangeAspect="1"/>
                              </pic:cNvPicPr>
                              <pic:nvPr/>
                            </pic:nvPicPr>
                            <pic:blipFill rotWithShape="1">
                              <a:blip r:embed="rId20"/>
                              <a:stretch/>
                            </pic:blipFill>
                            <pic:spPr bwMode="auto">
                              <a:xfrm flipH="0" flipV="0">
                                <a:off x="0" y="0"/>
                                <a:ext cx="3047921" cy="22859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9.99pt;height:180.00pt;mso-wrap-distance-left:0.00pt;mso-wrap-distance-top:0.00pt;mso-wrap-distance-right:0.00pt;mso-wrap-distance-bottom:0.00pt;z-index:1;" stroked="false">
                      <v:imagedata r:id="rId20" o:title=""/>
                      <o:lock v:ext="edit" rotation="t"/>
                    </v:shape>
                  </w:pict>
                </mc:Fallback>
              </mc:AlternateContent>
            </w:r>
            <w:r>
              <w:rPr>
                <w:i/>
                <w:lang w:val="pt-BR"/>
              </w:rPr>
            </w:r>
            <w:r/>
            <w:r>
              <w:rPr>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01174" cy="210088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034685" name=""/>
                              <pic:cNvPicPr>
                                <a:picLocks noChangeAspect="1"/>
                              </pic:cNvPicPr>
                              <pic:nvPr/>
                            </pic:nvPicPr>
                            <pic:blipFill rotWithShape="1">
                              <a:blip r:embed="rId21"/>
                              <a:stretch/>
                            </pic:blipFill>
                            <pic:spPr bwMode="auto">
                              <a:xfrm rot="0" flipH="0" flipV="0">
                                <a:off x="0" y="0"/>
                                <a:ext cx="2801174" cy="21008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56pt;height:165.42pt;mso-wrap-distance-left:0.00pt;mso-wrap-distance-top:0.00pt;mso-wrap-distance-right:0.00pt;mso-wrap-distance-bottom:0.00pt;rotation:0;z-index:1;" stroked="false">
                      <v:imagedata r:id="rId21" o:title=""/>
                      <o:lock v:ext="edit" rotation="t"/>
                    </v:shape>
                  </w:pict>
                </mc:Fallback>
              </mc:AlternateContent>
            </w:r>
            <w:r/>
            <w:r>
              <w:rPr>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39566" cy="197967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89864" name=""/>
                              <pic:cNvPicPr>
                                <a:picLocks noChangeAspect="1"/>
                              </pic:cNvPicPr>
                              <pic:nvPr/>
                            </pic:nvPicPr>
                            <pic:blipFill rotWithShape="1">
                              <a:blip r:embed="rId22"/>
                              <a:stretch/>
                            </pic:blipFill>
                            <pic:spPr bwMode="auto">
                              <a:xfrm flipH="0" flipV="0">
                                <a:off x="0" y="0"/>
                                <a:ext cx="2639566" cy="1979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7.84pt;height:155.88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r>
              <w:rPr>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275495" cy="245662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56677" name=""/>
                              <pic:cNvPicPr>
                                <a:picLocks noChangeAspect="1"/>
                              </pic:cNvPicPr>
                              <pic:nvPr/>
                            </pic:nvPicPr>
                            <pic:blipFill rotWithShape="1">
                              <a:blip r:embed="rId23"/>
                              <a:stretch/>
                            </pic:blipFill>
                            <pic:spPr bwMode="auto">
                              <a:xfrm flipH="0" flipV="0">
                                <a:off x="0" y="0"/>
                                <a:ext cx="3275494" cy="24566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57.91pt;height:193.43pt;mso-wrap-distance-left:0.00pt;mso-wrap-distance-top:0.00pt;mso-wrap-distance-right:0.00pt;mso-wrap-distance-bottom:0.00pt;z-index:1;" stroked="false">
                      <v:imagedata r:id="rId23" o:title=""/>
                      <o:lock v:ext="edit" rotation="t"/>
                    </v:shape>
                  </w:pict>
                </mc:Fallback>
              </mc:AlternateContent>
            </w:r>
            <w:r>
              <w:rPr>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58645" cy="229398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70035" name=""/>
                              <pic:cNvPicPr>
                                <a:picLocks noChangeAspect="1"/>
                              </pic:cNvPicPr>
                              <pic:nvPr/>
                            </pic:nvPicPr>
                            <pic:blipFill rotWithShape="1">
                              <a:blip r:embed="rId24"/>
                              <a:stretch/>
                            </pic:blipFill>
                            <pic:spPr bwMode="auto">
                              <a:xfrm flipH="0" flipV="0">
                                <a:off x="0" y="0"/>
                                <a:ext cx="3058645" cy="22939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40.84pt;height:180.63pt;mso-wrap-distance-left:0.00pt;mso-wrap-distance-top:0.00pt;mso-wrap-distance-right:0.00pt;mso-wrap-distance-bottom:0.00pt;z-index:1;" stroked="false">
                      <v:imagedata r:id="rId24" o:title=""/>
                      <o:lock v:ext="edit" rotation="t"/>
                    </v:shape>
                  </w:pict>
                </mc:Fallback>
              </mc:AlternateContent>
            </w:r>
            <w:r>
              <w:rPr>
                <w:i/>
                <w:lang w:val="pt-BR"/>
              </w:rPr>
            </w:r>
            <w:r>
              <w:rPr>
                <w:b/>
                <w:bCs/>
                <w:i/>
                <w:lang w:val="pt-BR"/>
              </w:rPr>
            </w:r>
          </w:p>
        </w:tc>
      </w:tr>
    </w:tbl>
    <w:p>
      <w:pPr>
        <w:pBdr/>
        <w:spacing/>
        <w:ind/>
        <w:rPr/>
      </w:pPr>
      <w:r/>
      <w:r/>
    </w:p>
    <w:p>
      <w:pPr>
        <w:pBdr/>
        <w:spacing w:after="200" w:line="276" w:lineRule="auto"/>
        <w:ind/>
        <w:jc w:val="center"/>
        <w:rPr/>
      </w:pPr>
      <w:r/>
      <w:r/>
      <w:r>
        <w:br w:type="page" w:clear="all"/>
      </w:r>
      <w:r/>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pPr>
        <w:pBdr/>
        <w:spacing/>
        <w:ind/>
        <w:jc w:val="center"/>
        <w:rPr>
          <w:i/>
          <w:lang w:val="pt-BR"/>
        </w:rPr>
      </w:pPr>
      <w:r>
        <w:rPr>
          <w:i/>
          <w:lang w:val="pt-BR"/>
        </w:rPr>
        <w:t xml:space="preserve">(Kèm theo Báo cáo thẩm định số </w:t>
      </w:r>
      <w:r>
        <w:rPr>
          <w:i/>
        </w:rPr>
        <w:t xml:space="preserve">275/2026/1264/VFI-BC.T02</w:t>
      </w:r>
      <w:r>
        <w:rPr>
          <w:i/>
        </w:rPr>
        <w:t xml:space="preserve"> ngày</w:t>
      </w:r>
      <w:r>
        <w:rPr>
          <w:i/>
          <w:lang w:val="pt-BR"/>
        </w:rPr>
        <w:t xml:space="preserve"> </w:t>
      </w:r>
      <w:r>
        <w:rPr>
          <w:i/>
          <w:lang w:val="pt-BR"/>
        </w:rPr>
        <w:t xml:space="preserve">14 tháng 8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https://batdongsan.com.vn/ban-dat-duong-minh-khai-phuong-hoang-van-thu-4/ban-mai-cu-khu-vuc-ngo-thong-xe-may-tranh-1-ngoat-ra-o-to-pr44102873</w:t>
            </w:r>
            <w:r>
              <w:rPr>
                <w:color w:val="000000" w:themeColor="text1"/>
                <w:sz w:val="22"/>
                <w:szCs w:val="22"/>
              </w:rPr>
              <w:br/>
              <w:t xml:space="preserve">0932596286</w:t>
            </w:r>
            <w:r>
              <w:rPr>
                <w:sz w:val="22"/>
                <w:szCs w:val="22"/>
              </w:rPr>
              <w:t xml:space="preserve"> </w:t>
            </w:r>
            <w:r>
              <w:rPr>
                <w:sz w:val="22"/>
                <w:szCs w:val="22"/>
              </w:rPr>
              <w:br/>
              <w:t xml:space="preserve">(A Hiếu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9.450.000.000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w:t>
            </w:r>
            <w:r>
              <w:rPr>
                <w:color w:val="000000" w:themeColor="text1"/>
                <w:sz w:val="22"/>
                <w:szCs w:val="22"/>
              </w:rPr>
              <w:t xml:space="preserve">8</w:t>
            </w:r>
            <w:r>
              <w:rPr>
                <w:color w:val="000000" w:themeColor="text1"/>
                <w:sz w:val="22"/>
                <w:szCs w:val="22"/>
              </w:rPr>
              <w:t xml:space="preserve">/202</w:t>
            </w: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w:t>
            </w:r>
            <w:r>
              <w:rPr>
                <w:color w:val="000000" w:themeColor="text1"/>
                <w:sz w:val="22"/>
                <w:szCs w:val="22"/>
              </w:rPr>
              <w:t xml:space="preserve">Tương </w:t>
            </w:r>
            <w:r>
              <w:rPr>
                <w:color w:val="000000" w:themeColor="text1"/>
                <w:sz w:val="22"/>
                <w:szCs w:val="22"/>
              </w:rPr>
              <w:t xml:space="preserve">Mai, </w:t>
            </w:r>
            <w:r>
              <w:rPr>
                <w:color w:val="000000" w:themeColor="text1"/>
                <w:sz w:val="22"/>
                <w:szCs w:val="22"/>
              </w:rPr>
              <w:t xml:space="preserve">Thành phố Hà Nội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97934"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509793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01.41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21784"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82178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79.67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Th</w:t>
            </w:r>
            <w:r>
              <w:t xml:space="preserve">ị</w:t>
            </w:r>
            <w:r>
              <w:t xml:space="preserve"> Nga</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https://www.facebook.com/share/p/1DMYYMs7Qd/</w:t>
            </w:r>
            <w:r>
              <w:rPr>
                <w:color w:val="000000" w:themeColor="text1"/>
                <w:sz w:val="22"/>
                <w:szCs w:val="22"/>
              </w:rPr>
              <w:br/>
              <w:t xml:space="preserve">0918.673.095</w:t>
            </w:r>
            <w:r>
              <w:rPr>
                <w:sz w:val="22"/>
                <w:szCs w:val="22"/>
              </w:rPr>
              <w:t xml:space="preserve"> </w:t>
            </w:r>
            <w:r>
              <w:rPr>
                <w:sz w:val="22"/>
                <w:szCs w:val="22"/>
              </w:rPr>
              <w:br/>
              <w:t xml:space="preserve">(Nguyễn Minh Hiệp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ng</w:t>
            </w:r>
            <w:r>
              <w:rPr>
                <w:color w:val="000000" w:themeColor="text1"/>
                <w:sz w:val="22"/>
                <w:szCs w:val="22"/>
              </w:rPr>
              <w:t xml:space="preserve">õ</w:t>
            </w:r>
            <w:r>
              <w:rPr>
                <w:color w:val="000000" w:themeColor="text1"/>
                <w:sz w:val="22"/>
                <w:szCs w:val="22"/>
              </w:rPr>
              <w:t xml:space="preserve"> </w:t>
            </w:r>
            <w:r>
              <w:rPr>
                <w:color w:val="000000" w:themeColor="text1"/>
                <w:sz w:val="22"/>
                <w:szCs w:val="22"/>
              </w:rPr>
              <w:t xml:space="preserve">254 </w:t>
            </w:r>
            <w:r>
              <w:rPr>
                <w:color w:val="000000" w:themeColor="text1"/>
                <w:sz w:val="22"/>
                <w:szCs w:val="22"/>
              </w:rPr>
              <w:t xml:space="preserve">P. </w:t>
            </w:r>
            <w:r>
              <w:rPr>
                <w:color w:val="000000" w:themeColor="text1"/>
                <w:sz w:val="22"/>
                <w:szCs w:val="22"/>
              </w:rPr>
              <w:t xml:space="preserve">Minh </w:t>
            </w:r>
            <w:r>
              <w:rPr>
                <w:color w:val="000000" w:themeColor="text1"/>
                <w:sz w:val="22"/>
                <w:szCs w:val="22"/>
              </w:rPr>
              <w:t xml:space="preserve">Khai </w:t>
            </w:r>
            <w:r>
              <w:rPr>
                <w:color w:val="000000" w:themeColor="text1"/>
                <w:sz w:val="22"/>
                <w:szCs w:val="22"/>
              </w:rPr>
              <w:t xml:space="preserve">Phường Tương Mai, Thành phố Hà Nộ</w:t>
            </w:r>
            <w:r>
              <w:rPr>
                <w:color w:val="000000" w:themeColor="text1"/>
                <w:sz w:val="22"/>
                <w:szCs w:val="22"/>
              </w:rPr>
              <w:t xml:space="preserve">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abs>
                <w:tab w:val="left" w:leader="none" w:pos="3386"/>
              </w:tabs>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tab/>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w:t>
            </w:r>
            <w:r>
              <w:rPr>
                <w:color w:val="000000" w:themeColor="text1"/>
                <w:sz w:val="22"/>
                <w:szCs w:val="22"/>
              </w:rPr>
              <w:t xml:space="preserve">5 </w:t>
            </w:r>
            <w:r>
              <w:rPr>
                <w:color w:val="000000" w:themeColor="text1"/>
                <w:sz w:val="22"/>
                <w:szCs w:val="22"/>
              </w:rPr>
              <w:t xml:space="preserve">tầng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26498" cy="2920167"/>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5226498" cy="292016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11.54pt;height:229.93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2.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018481"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0184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58.94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526679138" name="" descr=""/>
                              <pic:cNvPicPr/>
                              <pic:nvPr/>
                            </pic:nvPicPr>
                            <pic:blipFill rotWithShape="1">
                              <a:blip r:embed="rId30"/>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Thị Nga</w:t>
            </w:r>
            <w:r/>
          </w:p>
        </w:tc>
      </w:tr>
      <w:tr>
        <w:trPr>
          <w:trHeight w:val="298"/>
        </w:trPr>
        <w:tc>
          <w:tcPr>
            <w:tcBorders/>
            <w:tcW w:w="4358" w:type="dxa"/>
            <w:vAlign w:val="bottom"/>
            <w:textDirection w:val="lrTb"/>
            <w:noWrap w:val="false"/>
          </w:tcPr>
          <w:p>
            <w:pPr>
              <w:pBdr/>
              <w:spacing/>
              <w:ind/>
              <w:rPr>
                <w:b/>
                <w:bCs/>
              </w:rPr>
            </w:pPr>
            <w:r>
              <w:rPr>
                <w:b/>
                <w:bCs/>
              </w:rPr>
            </w:r>
            <w:r>
              <w:rPr>
                <w:b/>
                <w:bCs/>
              </w:rPr>
            </w:r>
          </w:p>
        </w:tc>
        <w:tc>
          <w:tcPr>
            <w:tcBorders/>
            <w:tcW w:w="4701" w:type="dxa"/>
            <w:vAlign w:val="center"/>
            <w:textDirection w:val="lrTb"/>
            <w:noWrap/>
          </w:tcPr>
          <w:p>
            <w:pPr>
              <w:pBdr/>
              <w:spacing/>
              <w:ind/>
              <w:rPr>
                <w:b/>
                <w:bCs/>
              </w:rPr>
            </w:pPr>
            <w:r>
              <w:rPr>
                <w:b/>
                <w:bCs/>
              </w:rPr>
            </w:r>
            <w:r>
              <w:rPr>
                <w:b/>
                <w:bCs/>
              </w:rPr>
            </w:r>
          </w:p>
        </w:tc>
      </w:tr>
    </w:tbl>
    <w:p>
      <w:pPr>
        <w:pBdr/>
        <w:spacing w:after="200" w:line="276" w:lineRule="auto"/>
        <w:ind/>
        <w:rPr>
          <w:iCs/>
          <w:lang w:val="pt-BR"/>
        </w:rPr>
      </w:pPr>
      <w:r>
        <w:rPr>
          <w:iCs/>
          <w:lang w:val="pt-BR"/>
        </w:rPr>
      </w:r>
      <w:r>
        <w:rPr>
          <w:iCs/>
          <w:lang w:val="pt-BR"/>
        </w:rPr>
      </w:r>
    </w:p>
    <w:p>
      <w:pPr>
        <w:pBdr/>
        <w:spacing w:after="200" w:line="276" w:lineRule="auto"/>
        <w:ind/>
        <w:jc w:val="center"/>
        <w:rPr>
          <w:iCs/>
          <w:lang w:val="pt-BR"/>
        </w:rPr>
      </w:pPr>
      <w:r>
        <w:rPr>
          <w:iCs/>
          <w:lang w:val="pt-BR"/>
        </w:rPr>
        <w:br w:type="page" w:clear="all"/>
      </w:r>
      <w:r>
        <w:rPr>
          <w:iCs/>
          <w:lang w:val="pt-BR"/>
        </w:rPr>
      </w:r>
      <w:r>
        <w:rPr>
          <w:b/>
          <w:bCs/>
          <w:iCs/>
          <w:lang w:val="pt-BR"/>
        </w:rPr>
        <w:t xml:space="preserve">TSSS 3</w:t>
      </w:r>
      <w:r>
        <w:rPr>
          <w:b/>
          <w:bCs/>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0961904797</w:t>
            </w:r>
            <w:r>
              <w:rPr>
                <w:sz w:val="22"/>
                <w:szCs w:val="22"/>
              </w:rPr>
              <w:t xml:space="preserve"> </w:t>
            </w:r>
            <w:r>
              <w:rPr>
                <w:sz w:val="22"/>
                <w:szCs w:val="22"/>
              </w:rPr>
              <w:br/>
              <w:t xml:space="preserve">(Loan Jogarbola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10.625.000.000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Nõ </w:t>
            </w:r>
            <w:r>
              <w:rPr>
                <w:color w:val="000000" w:themeColor="text1"/>
                <w:sz w:val="22"/>
                <w:szCs w:val="22"/>
              </w:rPr>
              <w:t xml:space="preserve">254 </w:t>
            </w:r>
            <w:r>
              <w:rPr>
                <w:color w:val="000000" w:themeColor="text1"/>
                <w:sz w:val="22"/>
                <w:szCs w:val="22"/>
              </w:rPr>
              <w:t xml:space="preserve">P. </w:t>
            </w:r>
            <w:r>
              <w:rPr>
                <w:color w:val="000000" w:themeColor="text1"/>
                <w:sz w:val="22"/>
                <w:szCs w:val="22"/>
              </w:rPr>
              <w:t xml:space="preserve">Minh </w:t>
            </w:r>
            <w:r>
              <w:rPr>
                <w:color w:val="000000" w:themeColor="text1"/>
                <w:sz w:val="22"/>
                <w:szCs w:val="22"/>
              </w:rPr>
              <w:t xml:space="preserve">Khai</w:t>
            </w:r>
            <w:r>
              <w:rPr>
                <w:color w:val="000000" w:themeColor="text1"/>
                <w:sz w:val="22"/>
                <w:szCs w:val="22"/>
              </w:rPr>
              <w:t xml:space="preserve"> Phường Tương Mai, Thành phố Hà Nội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4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2.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2.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216698"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321669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53.28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Thị Nga</w:t>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jc w:val="center"/>
        <w:rPr>
          <w:b/>
          <w:bCs/>
          <w:iCs/>
          <w:highlight w:val="none"/>
          <w:lang w:val="pt-BR"/>
        </w:rPr>
      </w:pPr>
      <w:r>
        <w:rPr>
          <w:b/>
          <w:bCs/>
          <w:iCs/>
          <w:lang w:val="pt-BR"/>
        </w:rPr>
        <w:t xml:space="preserve">H</w:t>
      </w:r>
      <w:r>
        <w:rPr>
          <w:b/>
          <w:bCs/>
          <w:iCs/>
          <w:lang w:val="pt-BR"/>
        </w:rPr>
        <w:t xml:space="preserve">Ồ</w:t>
      </w:r>
      <w:r>
        <w:rPr>
          <w:b/>
          <w:bCs/>
          <w:iCs/>
          <w:lang w:val="pt-BR"/>
        </w:rPr>
        <w:t xml:space="preserve"> S</w:t>
      </w:r>
      <w:r>
        <w:rPr>
          <w:b/>
          <w:bCs/>
          <w:iCs/>
          <w:lang w:val="pt-BR"/>
        </w:rPr>
        <w:t xml:space="preserve">Ơ</w:t>
      </w:r>
      <w:r>
        <w:rPr>
          <w:b/>
          <w:bCs/>
          <w:iCs/>
          <w:lang w:val="pt-BR"/>
        </w:rPr>
        <w:t xml:space="preserve"> PH</w:t>
      </w:r>
      <w:r>
        <w:rPr>
          <w:b/>
          <w:bCs/>
          <w:iCs/>
          <w:lang w:val="pt-BR"/>
        </w:rPr>
        <w:t xml:space="preserve">ÁP</w:t>
      </w:r>
      <w:r>
        <w:rPr>
          <w:b/>
          <w:bCs/>
          <w:iCs/>
          <w:lang w:val="pt-BR"/>
        </w:rPr>
        <w:t xml:space="preserve"> L</w:t>
      </w:r>
      <w:r>
        <w:rPr>
          <w:b/>
          <w:bCs/>
          <w:iCs/>
          <w:lang w:val="pt-BR"/>
        </w:rPr>
        <w:t xml:space="preserve">Ý</w:t>
      </w:r>
      <w:r>
        <w:rPr>
          <w:b/>
          <w:bCs/>
          <w:iCs/>
          <w:lang w:val="pt-BR"/>
        </w:rPr>
      </w:r>
      <w:r>
        <w:rPr>
          <w:b/>
          <w:bCs/>
          <w:i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24982" cy="8238711"/>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386752" name=""/>
                        <pic:cNvPicPr>
                          <a:picLocks noChangeAspect="1"/>
                        </pic:cNvPicPr>
                        <pic:nvPr/>
                      </pic:nvPicPr>
                      <pic:blipFill rotWithShape="1">
                        <a:blip r:embed="rId34"/>
                        <a:stretch/>
                      </pic:blipFill>
                      <pic:spPr bwMode="auto">
                        <a:xfrm flipH="0" flipV="0">
                          <a:off x="0" y="0"/>
                          <a:ext cx="6024982" cy="82387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4.41pt;height:648.72pt;mso-wrap-distance-left:0.00pt;mso-wrap-distance-top:0.00pt;mso-wrap-distance-right:0.00pt;mso-wrap-distance-bottom:0.00pt;z-index:1;" stroked="false">
                <v:imagedata r:id="rId34" o:title=""/>
                <o:lock v:ext="edit" rotation="t"/>
              </v:shape>
            </w:pict>
          </mc:Fallback>
        </mc:AlternateContent>
      </w:r>
      <w:r>
        <w:rPr>
          <w:b/>
          <w:bCs/>
          <w:iCs/>
          <w:highlight w:val="none"/>
          <w:lang w:val="pt-BR"/>
        </w:rPr>
      </w:r>
      <w:r>
        <w:rPr>
          <w:b/>
          <w:bCs/>
          <w:iCs/>
          <w:highlight w:val="none"/>
          <w:lang w:val="pt-BR"/>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highlight w:val="none"/>
        </w:rPr>
      </w:pPr>
      <w:r>
        <w:rPr>
          <w:b/>
          <w:bCs/>
          <w:iCs/>
          <w:highlight w:val="none"/>
          <w:lang w:val="pt-BR"/>
        </w:rPr>
      </w:r>
      <w:r>
        <mc:AlternateContent>
          <mc:Choice Requires="wpg">
            <w:drawing>
              <wp:inline xmlns:wp="http://schemas.openxmlformats.org/drawingml/2006/wordprocessingDrawing" distT="0" distB="0" distL="0" distR="0">
                <wp:extent cx="6567015" cy="842966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50316" name=""/>
                        <pic:cNvPicPr>
                          <a:picLocks noChangeAspect="1"/>
                        </pic:cNvPicPr>
                        <pic:nvPr/>
                      </pic:nvPicPr>
                      <pic:blipFill rotWithShape="1">
                        <a:blip r:embed="rId35"/>
                        <a:stretch/>
                      </pic:blipFill>
                      <pic:spPr bwMode="auto">
                        <a:xfrm flipH="0" flipV="0">
                          <a:off x="0" y="0"/>
                          <a:ext cx="6567015" cy="8429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517.09pt;height:663.75pt;mso-wrap-distance-left:0.00pt;mso-wrap-distance-top:0.00pt;mso-wrap-distance-right:0.00pt;mso-wrap-distance-bottom:0.00pt;z-index:1;" stroked="false">
                <v:imagedata r:id="rId35" o:title=""/>
                <o:lock v:ext="edit" rotation="t"/>
              </v:shape>
            </w:pict>
          </mc:Fallback>
        </mc:AlternateContent>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left"/>
        <w:rPr>
          <w:highlight w:val="none"/>
        </w:rPr>
      </w:pPr>
      <w:r>
        <w:rPr>
          <w:highlight w:val="none"/>
        </w:rPr>
      </w:r>
      <w:r>
        <w:rPr>
          <w:highlight w:val="none"/>
        </w:rPr>
      </w:r>
      <w:r>
        <w:rPr>
          <w:highlight w:val="none"/>
        </w:rPr>
      </w:r>
      <w:r>
        <mc:AlternateContent>
          <mc:Choice Requires="wpg">
            <w:drawing>
              <wp:inline xmlns:wp="http://schemas.openxmlformats.org/drawingml/2006/wordprocessingDrawing" distT="0" distB="0" distL="0" distR="0">
                <wp:extent cx="6634075" cy="8450826"/>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517001" name=""/>
                        <pic:cNvPicPr>
                          <a:picLocks noChangeAspect="1"/>
                        </pic:cNvPicPr>
                        <pic:nvPr/>
                      </pic:nvPicPr>
                      <pic:blipFill rotWithShape="1">
                        <a:blip r:embed="rId36"/>
                        <a:stretch/>
                      </pic:blipFill>
                      <pic:spPr bwMode="auto">
                        <a:xfrm flipH="0" flipV="0">
                          <a:off x="0" y="0"/>
                          <a:ext cx="6634074" cy="84508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522.37pt;height:665.42pt;mso-wrap-distance-left:0.00pt;mso-wrap-distance-top:0.00pt;mso-wrap-distance-right:0.00pt;mso-wrap-distance-bottom:0.00pt;z-index:1;" stroked="false">
                <v:imagedata r:id="rId36" o:title=""/>
                <o:lock v:ext="edit" rotation="t"/>
              </v:shape>
            </w:pict>
          </mc:Fallback>
        </mc:AlternateContent>
      </w:r>
      <w:r>
        <w:rPr>
          <w:b/>
          <w:bCs/>
        </w:rPr>
      </w:r>
    </w:p>
    <w:p>
      <w:pPr>
        <w:pBdr/>
        <w:spacing w:after="200" w:line="276" w:lineRule="auto"/>
        <w:ind/>
        <w:jc w:val="left"/>
        <w:rPr>
          <w:b/>
          <w:bCs/>
        </w:rPr>
      </w:pPr>
      <w:r>
        <w:rPr>
          <w:b/>
          <w:bCs/>
        </w:rPr>
      </w:r>
      <w:r>
        <w:rPr>
          <w:b/>
          <w:bCs/>
        </w:rPr>
      </w:r>
      <w:r>
        <w:rPr>
          <w:b/>
          <w:bCs/>
        </w:rPr>
      </w:r>
    </w:p>
    <w:p>
      <w:pPr>
        <w:pBdr/>
        <w:spacing w:after="200" w:line="276" w:lineRule="auto"/>
        <w:ind/>
        <w:jc w:val="left"/>
        <w:rPr>
          <w:b/>
          <w:bCs/>
        </w:rPr>
      </w:pPr>
      <w:r>
        <w:rPr>
          <w:b/>
          <w:bCs/>
        </w:rPr>
      </w:r>
      <w:r>
        <w:rPr>
          <w:b/>
          <w:bCs/>
        </w:rPr>
      </w:r>
      <w:r>
        <w:rPr>
          <w:b/>
          <w:bCs/>
        </w:rPr>
      </w:r>
    </w:p>
    <w:p>
      <w:pPr>
        <w:pBdr/>
        <w:spacing w:after="200" w:line="276" w:lineRule="auto"/>
        <w:ind/>
        <w:jc w:val="center"/>
        <w:rPr>
          <w:b/>
          <w:bCs/>
          <w:highlight w:val="none"/>
        </w:rPr>
      </w:pPr>
      <w:r>
        <w:rPr>
          <w:b/>
          <w:bCs/>
          <w:highlight w:val="none"/>
        </w:rPr>
        <w:t xml:space="preserve">BI</w:t>
      </w:r>
      <w:r>
        <w:rPr>
          <w:b/>
          <w:bCs/>
          <w:highlight w:val="none"/>
        </w:rPr>
        <w:t xml:space="preserve">Ê</w:t>
      </w:r>
      <w:r>
        <w:rPr>
          <w:b/>
          <w:bCs/>
          <w:highlight w:val="none"/>
        </w:rPr>
        <w:t xml:space="preserve">N B</w:t>
      </w:r>
      <w:r>
        <w:rPr>
          <w:b/>
          <w:bCs/>
          <w:highlight w:val="none"/>
        </w:rPr>
        <w:t xml:space="preserve">ẢN</w:t>
      </w:r>
      <w:r>
        <w:rPr>
          <w:b/>
          <w:bCs/>
          <w:highlight w:val="none"/>
        </w:rPr>
        <w:t xml:space="preserve"> KH</w:t>
      </w:r>
      <w:r>
        <w:rPr>
          <w:b/>
          <w:bCs/>
          <w:highlight w:val="none"/>
        </w:rPr>
        <w:t xml:space="preserve">ẢO</w:t>
      </w:r>
      <w:r>
        <w:rPr>
          <w:b/>
          <w:bCs/>
          <w:highlight w:val="none"/>
        </w:rPr>
        <w:t xml:space="preserve"> S</w:t>
      </w:r>
      <w:r>
        <w:rPr>
          <w:b/>
          <w:bCs/>
          <w:highlight w:val="none"/>
        </w:rPr>
        <w:t xml:space="preserve">ÁT</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70558" name=""/>
                        <pic:cNvPicPr>
                          <a:picLocks noChangeAspect="1"/>
                        </pic:cNvPicPr>
                        <pic:nvPr/>
                      </pic:nvPicPr>
                      <pic:blipFill rotWithShape="1">
                        <a:blip r:embed="rId3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7" o:title=""/>
                <o:lock v:ext="edit" rotation="t"/>
              </v:shape>
            </w:pict>
          </mc:Fallback>
        </mc:AlternateContent>
      </w:r>
      <w:r>
        <w:rPr>
          <w:b/>
          <w:bCs/>
          <w:highlight w:val="none"/>
        </w:rPr>
      </w:r>
      <w:r>
        <w:rPr>
          <w:b/>
          <w:bCs/>
          <w:highlight w:val="none"/>
        </w:rPr>
      </w:r>
      <w:r>
        <w:rPr>
          <w:b/>
          <w:bCs/>
          <w:highlight w:val="none"/>
        </w:rPr>
      </w:r>
    </w:p>
    <w:p>
      <w:pPr>
        <w:pBdr/>
        <w:spacing w:after="200" w:line="276" w:lineRule="auto"/>
        <w:ind/>
        <w:jc w:val="left"/>
        <w:rPr>
          <w:b/>
          <w:bCs/>
        </w:rPr>
      </w:pPr>
      <w:r>
        <w:rPr>
          <w:highlight w:val="none"/>
        </w:rPr>
      </w:r>
      <w:r>
        <w:rPr>
          <w:highlight w:val="none"/>
        </w:rPr>
      </w:r>
      <w:r>
        <w:rPr>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28561E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028561E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028561E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028561E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028561E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028561E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4">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5">
    <w:nsid w:val="028561E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510</cp:revision>
  <dcterms:created xsi:type="dcterms:W3CDTF">2025-09-15T02:01:00Z</dcterms:created>
  <dcterms:modified xsi:type="dcterms:W3CDTF">2026-08-22T09:43:56Z</dcterms:modified>
</cp:coreProperties>
</file>