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826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826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275/2026/1304/VFI-CT.65.A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NHUNG</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rFonts w:ascii="Times New Roman" w:hAnsi="Times New Roman" w:eastAsia="Times New Roman" w:cs="Times New Roman"/>
                                <w:color w:val="000000" w:themeColor="text1"/>
                                <w:sz w:val="24"/>
                              </w:rPr>
                              <w:t xml:space="preserve">Quyền sử dụn</w:t>
                            </w:r>
                            <w:r>
                              <w:rPr>
                                <w:rFonts w:ascii="Times New Roman" w:hAnsi="Times New Roman" w:eastAsia="Times New Roman" w:cs="Times New Roman"/>
                                <w:color w:val="000000" w:themeColor="text1"/>
                                <w:sz w:val="24"/>
                              </w:rPr>
                              <w:t xml:space="preserve">g đất tại thửa đất số: 486, tờ bản đồ số: 12 có địa chỉ: Khu Đồng Bún, thôn Kim Hoàng, xã Vân Canh, huy</w:t>
                            </w:r>
                            <w:r>
                              <w:rPr>
                                <w:rFonts w:ascii="Times New Roman" w:hAnsi="Times New Roman" w:eastAsia="Times New Roman" w:cs="Times New Roman"/>
                                <w:color w:val="000000"/>
                                <w:sz w:val="24"/>
                              </w:rPr>
                              <w:t xml:space="preserve">ện Hoài Đức, Thành phố Hà Nội (Nay là xã Sơn Đồng, Thành phố Hà Nội) theo Giấy chứng nhận quyền sử dụng đất quyền sở hữu nhà ở và tài sản khá</w:t>
                            </w:r>
                            <w:r>
                              <w:rPr>
                                <w:rFonts w:ascii="Times New Roman" w:hAnsi="Times New Roman" w:eastAsia="Times New Roman" w:cs="Times New Roman"/>
                                <w:color w:val="000000"/>
                                <w:sz w:val="24"/>
                              </w:rPr>
                              <w:t xml:space="preserve">c gắn liền với đất số: DB 193913, số vào sổ cấp GCN số: CS-HĐU 39085 do Sở Tài nguyên và Môi trường Thành phố Hà Nội cấp ngày 22/01/2021; Chủ sử d</w:t>
                            </w:r>
                            <w:r>
                              <w:rPr>
                                <w:rFonts w:ascii="Times New Roman" w:hAnsi="Times New Roman" w:eastAsia="Times New Roman" w:cs="Times New Roman"/>
                                <w:color w:val="000000"/>
                                <w:sz w:val="24"/>
                              </w:rPr>
                              <w:t xml:space="preserve">ụng đất là Ông Bùi Hoàng Triều.</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82.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275/2026/1304/VFI-CT.65.A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THỊ NHUNG</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rFonts w:ascii="Times New Roman" w:hAnsi="Times New Roman" w:eastAsia="Times New Roman" w:cs="Times New Roman"/>
                          <w:color w:val="000000" w:themeColor="text1"/>
                          <w:sz w:val="24"/>
                        </w:rPr>
                        <w:t xml:space="preserve">Quyền sử dụn</w:t>
                      </w:r>
                      <w:r>
                        <w:rPr>
                          <w:rFonts w:ascii="Times New Roman" w:hAnsi="Times New Roman" w:eastAsia="Times New Roman" w:cs="Times New Roman"/>
                          <w:color w:val="000000" w:themeColor="text1"/>
                          <w:sz w:val="24"/>
                        </w:rPr>
                        <w:t xml:space="preserve">g đất tại thửa đất số: 486, tờ bản đồ số: 12 có địa chỉ: Khu Đồng Bún, thôn Kim Hoàng, xã Vân Canh, huy</w:t>
                      </w:r>
                      <w:r>
                        <w:rPr>
                          <w:rFonts w:ascii="Times New Roman" w:hAnsi="Times New Roman" w:eastAsia="Times New Roman" w:cs="Times New Roman"/>
                          <w:color w:val="000000"/>
                          <w:sz w:val="24"/>
                        </w:rPr>
                        <w:t xml:space="preserve">ện Hoài Đức, Thành phố Hà Nội (Nay là xã Sơn Đồng, Thành phố Hà Nội) theo Giấy chứng nhận quyền sử dụng đất quyền sở hữu nhà ở và tài sản khá</w:t>
                      </w:r>
                      <w:r>
                        <w:rPr>
                          <w:rFonts w:ascii="Times New Roman" w:hAnsi="Times New Roman" w:eastAsia="Times New Roman" w:cs="Times New Roman"/>
                          <w:color w:val="000000"/>
                          <w:sz w:val="24"/>
                        </w:rPr>
                        <w:t xml:space="preserve">c gắn liền với đất số: DB 193913, số vào sổ cấp GCN số: CS-HĐU 39085 do Sở Tài nguyên và Môi trường Thành phố Hà Nội cấp ngày 22/01/2021; Chủ sử d</w:t>
                      </w:r>
                      <w:r>
                        <w:rPr>
                          <w:rFonts w:ascii="Times New Roman" w:hAnsi="Times New Roman" w:eastAsia="Times New Roman" w:cs="Times New Roman"/>
                          <w:color w:val="000000"/>
                          <w:sz w:val="24"/>
                        </w:rPr>
                        <w:t xml:space="preserve">ụng đất là Ông Bùi Hoàng Triều.</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w:t>
            </w:r>
            <w:r>
              <w:rPr>
                <w:b/>
                <w:color w:val="000000" w:themeColor="text1"/>
              </w:rPr>
              <w:t xml:space="preserve">22</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1"/>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w:t>
            </w:r>
            <w:r>
              <w:rPr>
                <w:b/>
                <w:bCs/>
              </w:rPr>
              <w:t xml:space="preserve">25</w:t>
            </w:r>
            <w:r>
              <w:rPr>
                <w:b/>
                <w:bCs/>
              </w:rPr>
            </w:r>
            <w:r>
              <w:rPr>
                <w:b/>
                <w:bCs/>
              </w:rPr>
            </w:r>
          </w:p>
        </w:tc>
      </w:tr>
      <w:tr>
        <w:trPr/>
        <w:tc>
          <w:tcPr>
            <w:tcBorders/>
            <w:tcMar>
              <w:left w:w="108" w:type="dxa"/>
              <w:right w:w="108" w:type="dxa"/>
            </w:tcMar>
            <w:tcW w:w="7280" w:type="dxa"/>
            <w:vAlign w:val="center"/>
            <w:textDirection w:val="lrTb"/>
            <w:noWrap w:val="false"/>
          </w:tcPr>
          <w:p>
            <w:pPr>
              <w:pStyle w:val="1041"/>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26</w:t>
            </w:r>
            <w:r>
              <w:rPr>
                <w:b/>
                <w:bCs/>
              </w:rPr>
              <w:t xml:space="preserve">-</w:t>
            </w:r>
            <w:r>
              <w:rPr>
                <w:b/>
                <w:bCs/>
              </w:rPr>
              <w:t xml:space="preserve">30</w:t>
            </w:r>
            <w:r>
              <w:rPr>
                <w:b/>
                <w:bCs/>
              </w:rPr>
            </w:r>
            <w:r>
              <w:rPr>
                <w:b/>
                <w:bCs/>
              </w:rPr>
            </w:r>
          </w:p>
        </w:tc>
      </w:tr>
    </w:tbl>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2" w:type="dxa"/>
        <w:tblBorders/>
        <w:tblLayout w:type="fixed"/>
        <w:tblLook w:val="04A0" w:firstRow="1" w:lastRow="0" w:firstColumn="1" w:lastColumn="0" w:noHBand="0" w:noVBand="1"/>
      </w:tblPr>
      <w:tblGrid>
        <w:gridCol w:w="2013"/>
        <w:gridCol w:w="3033"/>
        <w:gridCol w:w="5046"/>
      </w:tblGrid>
      <w:tr>
        <w:trPr>
          <w:trHeight w:val="1152"/>
        </w:trPr>
        <w:tc>
          <w:tcPr>
            <w:tcBorders/>
            <w:tcW w:w="201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07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5046" w:type="dxa"/>
            <w:textDirection w:val="lrTb"/>
            <w:noWrap w:val="false"/>
          </w:tcPr>
          <w:p>
            <w:pPr>
              <w:pStyle w:val="1040"/>
              <w:pBdr/>
              <w:spacing w:after="60"/>
              <w:ind/>
              <w:rPr>
                <w:color w:val="000000" w:themeColor="text1"/>
                <w:sz w:val="24"/>
                <w:szCs w:val="24"/>
              </w:rPr>
            </w:pPr>
            <w:r>
              <w:rPr>
                <w:rStyle w:val="1039"/>
                <w:rFonts w:ascii="Times New Roman" w:hAnsi="Times New Roman"/>
                <w:color w:val="000000" w:themeColor="text1"/>
                <w:lang w:val="pt-BR"/>
              </w:rPr>
              <w:t xml:space="preserve">Số: </w:t>
            </w:r>
            <w:r>
              <w:rPr>
                <w:rStyle w:val="1039"/>
                <w:rFonts w:ascii="Times New Roman" w:hAnsi="Times New Roman"/>
                <w:color w:val="000000" w:themeColor="text1"/>
                <w:lang w:val="pt-BR"/>
              </w:rPr>
              <w:t xml:space="preserve">275/2026/1304/VFI-CT.65.A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46" w:type="dxa"/>
            <w:textDirection w:val="lrTb"/>
            <w:noWrap w:val="false"/>
          </w:tcPr>
          <w:p>
            <w:pPr>
              <w:pStyle w:val="1040"/>
              <w:pBdr/>
              <w:spacing w:after="60"/>
              <w:ind w:right="-56"/>
              <w:jc w:val="right"/>
              <w:rPr>
                <w:color w:val="000000" w:themeColor="text1"/>
                <w:sz w:val="24"/>
                <w:szCs w:val="24"/>
                <w:lang w:val="vi-VN"/>
              </w:rPr>
            </w:pPr>
            <w:r>
              <w:rPr>
                <w:rStyle w:val="1039"/>
                <w:rFonts w:ascii="Times New Roman" w:hAnsi="Times New Roman"/>
                <w:i/>
                <w:color w:val="auto"/>
              </w:rPr>
              <w:t xml:space="preserve">TP. Hà Nội</w:t>
            </w:r>
            <w:r>
              <w:rPr>
                <w:rStyle w:val="1039"/>
                <w:rFonts w:ascii="Times New Roman" w:hAnsi="Times New Roman"/>
                <w:i/>
                <w:color w:val="auto"/>
                <w:lang w:val="vi-VN"/>
              </w:rPr>
              <w:t xml:space="preserve">, </w:t>
            </w:r>
            <w:r>
              <w:rPr>
                <w:rStyle w:val="1039"/>
                <w:rFonts w:ascii="Times New Roman" w:hAnsi="Times New Roman"/>
                <w:i/>
                <w:color w:val="000000" w:themeColor="text1"/>
                <w:lang w:val="vi-VN"/>
              </w:rPr>
              <w:t xml:space="preserve">ngày 20 tháng 8 năm 2026</w:t>
            </w:r>
            <w:r>
              <w:rPr>
                <w:color w:val="000000" w:themeColor="text1"/>
                <w:sz w:val="24"/>
                <w:szCs w:val="24"/>
                <w:lang w:val="vi-VN"/>
              </w:rPr>
            </w:r>
            <w:r>
              <w:rPr>
                <w:color w:val="000000" w:themeColor="text1"/>
                <w:sz w:val="24"/>
                <w:szCs w:val="24"/>
                <w:lang w:val="vi-VN"/>
              </w:rPr>
            </w:r>
          </w:p>
        </w:tc>
      </w:tr>
    </w:tbl>
    <w:p>
      <w:pPr>
        <w:pStyle w:val="1040"/>
        <w:pBdr/>
        <w:spacing w:after="120" w:before="200" w:line="288" w:lineRule="auto"/>
        <w:ind/>
        <w:jc w:val="center"/>
        <w:rPr>
          <w:rStyle w:val="1039"/>
          <w:rFonts w:ascii="Times New Roman" w:hAnsi="Times New Roman"/>
          <w:b/>
          <w:bCs/>
          <w:color w:val="auto"/>
          <w:sz w:val="30"/>
          <w:szCs w:val="30"/>
          <w:lang w:val="vi-VN"/>
        </w:rPr>
      </w:pPr>
      <w:r>
        <w:rPr>
          <w:rStyle w:val="1039"/>
          <w:rFonts w:ascii="Times New Roman" w:hAnsi="Times New Roman"/>
          <w:b/>
          <w:bCs/>
          <w:color w:val="auto"/>
          <w:sz w:val="30"/>
          <w:szCs w:val="30"/>
          <w:lang w:val="vi-VN"/>
        </w:rPr>
        <w:t xml:space="preserve">CHỨNG THƯ THẨM ĐỊNH GIÁ</w:t>
      </w:r>
      <w:r>
        <w:rPr>
          <w:rStyle w:val="1039"/>
          <w:rFonts w:ascii="Times New Roman" w:hAnsi="Times New Roman"/>
          <w:b/>
          <w:bCs/>
          <w:color w:val="auto"/>
          <w:sz w:val="30"/>
          <w:szCs w:val="30"/>
          <w:lang w:val="vi-VN"/>
        </w:rPr>
      </w:r>
      <w:r>
        <w:rPr>
          <w:rStyle w:val="1039"/>
          <w:rFonts w:ascii="Times New Roman" w:hAnsi="Times New Roman"/>
          <w:b/>
          <w:bCs/>
          <w:color w:val="auto"/>
          <w:sz w:val="30"/>
          <w:szCs w:val="30"/>
          <w:lang w:val="vi-VN"/>
        </w:rPr>
      </w:r>
    </w:p>
    <w:p>
      <w:pPr>
        <w:pBdr/>
        <w:spacing/>
        <w:ind/>
        <w:jc w:val="center"/>
        <w:rPr/>
      </w:pPr>
      <w:r>
        <w:rPr>
          <w:b/>
          <w:u w:val="single"/>
          <w:lang w:val="pt-BR"/>
        </w:rPr>
        <w:t xml:space="preserve">Kính gửi</w:t>
      </w:r>
      <w:r>
        <w:rPr>
          <w:b/>
          <w:lang w:val="pt-BR"/>
        </w:rPr>
        <w:t xml:space="preserve">:</w:t>
      </w:r>
      <w:r>
        <w:rPr>
          <w:b/>
          <w:lang w:val="pt-BR"/>
        </w:rPr>
        <w:t xml:space="preserve"> </w:t>
      </w:r>
      <w:r>
        <w:rPr>
          <w:b/>
          <w:bCs/>
        </w:rPr>
        <w:t xml:space="preserve">BÀ NGUYỄN THỊ NHUNG</w:t>
      </w:r>
      <w:r>
        <w:rPr>
          <w:rFonts w:ascii="Times New Roman Bold" w:hAnsi="Times New Roman Bold"/>
          <w:b/>
          <w:lang w:val="pt-BR"/>
        </w:rPr>
      </w: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275/2026/1304/VFI-HĐTĐ.65.A</w:t>
      </w:r>
      <w:r>
        <w:rPr>
          <w:spacing w:val="-4"/>
          <w:lang w:val="vi-VN"/>
        </w:rPr>
        <w:t xml:space="preserve"> ký ngày </w:t>
      </w:r>
      <w:r>
        <w:rPr>
          <w:color w:val="000000" w:themeColor="text1"/>
          <w:spacing w:val="-4"/>
        </w:rPr>
        <w:t xml:space="preserve">10 tháng 8 năm 2026</w:t>
      </w:r>
      <w:r>
        <w:rPr>
          <w:spacing w:val="-4"/>
          <w:lang w:val="vi-VN"/>
        </w:rPr>
        <w:t xml:space="preserve"> </w:t>
      </w:r>
      <w:r>
        <w:rPr>
          <w:spacing w:val="-4"/>
          <w:lang w:val="vi-VN"/>
        </w:rPr>
        <w:t xml:space="preserve">giữa </w:t>
      </w:r>
      <w:r>
        <w:rPr>
          <w:b w:val="0"/>
          <w:bCs w:val="0"/>
        </w:rPr>
        <w:t xml:space="preserve">Bà Nguyễn Thị Nhung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275/2026/1304/VFI-BC.65.A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20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b/>
                <w:bCs/>
              </w:rPr>
              <w:t xml:space="preserve">BÀ NGUYỄN THỊ NHUNG</w:t>
            </w:r>
            <w:r>
              <w:rPr>
                <w:b/>
                <w:bCs/>
              </w:rPr>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jc w:val="both"/>
              <w:rPr/>
            </w:pPr>
            <w:r>
              <w:rPr>
                <w:rFonts w:ascii="Times New Roman" w:hAnsi="Times New Roman" w:eastAsia="Times New Roman" w:cs="Times New Roman"/>
                <w:color w:val="000000"/>
                <w:sz w:val="24"/>
              </w:rPr>
              <w:t xml:space="preserve">CCCD</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036181003807</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Đia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Thôn Kim Hoàng, Vân Canh, Hoài Đức, Hà Nội (Nay là xã Sơn Đồng, Thành phố Hà Nội)</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rPr>
            </w:pPr>
            <w:r>
              <w:rPr>
                <w:b/>
                <w:bCs/>
                <w:lang w:val="vi-VN"/>
              </w:rPr>
              <w:t xml:space="preserve">Ông</w:t>
            </w:r>
            <w:r>
              <w:rPr>
                <w:b/>
                <w:bCs/>
              </w:rPr>
              <w:t xml:space="preserve"> Vũ Văn Quân</w:t>
            </w:r>
            <w:r>
              <w:rPr>
                <w:b/>
                <w:bCs/>
                <w:lang w:val="vi-VN"/>
              </w:rPr>
              <w:tab/>
            </w:r>
            <w:r>
              <w:rPr>
                <w:b/>
                <w:bCs/>
              </w:rPr>
              <w:t xml:space="preserve">       </w:t>
            </w:r>
            <w:r>
              <w:rPr>
                <w:b/>
                <w:bCs/>
              </w:rPr>
            </w:r>
            <w:r>
              <w:rPr>
                <w:b/>
                <w:bCs/>
              </w:rPr>
            </w:r>
          </w:p>
          <w:p>
            <w:pPr>
              <w:pBdr/>
              <w:spacing w:after="40" w:before="40" w:line="276" w:lineRule="auto"/>
              <w:ind/>
              <w:rPr>
                <w:b/>
                <w:bCs/>
                <w:lang w:val="vi-VN"/>
              </w:rPr>
            </w:pP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486, tờ bản đồ số: 12 có địa chỉ: Khu Đồng Bún, thôn Kim Hoàng, xã Vân Canh, huyện Hoài Đức, Thành phố Hà Nội (Nay là xã Sơn Đồng, Thành phố H</w:t>
      </w:r>
      <w:r>
        <w:rPr>
          <w:color w:val="000000" w:themeColor="text1"/>
        </w:rPr>
        <w:t xml:space="preserve">à Nội) theo Giấy chứng nhận quyền sử dụng đất quyền sở hữu nhà ở và tài sản khác gắn liền với đất số: DB 193913, số vào sổ cấp GCN số: CS-HĐU 39085 do Sở Tài nguyên và Môi trường Thành phố Hà Nội cấp ngày 22/01/2021; Chủ sử dụng đất là Ông Bùi Hoàng Triều.</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486, tờ bản đồ số: 12 có địa chỉ: Khu Đồng Bún, thôn Kim Hoàng, xã Vân Canh, huyện Hoài Đức, Thành phố Hà Nội (Nay là xã Sơn Đồng, Thành phố H</w:t>
            </w:r>
            <w:r>
              <w:rPr>
                <w:color w:val="000000"/>
              </w:rPr>
              <w:t xml:space="preserve">à Nội) theo Giấy chứng nhận quyền sử dụng đất quyền sở hữu nhà ở và tài sản khác gắn liền với đất số: DB 193913, số vào sổ cấp GCN số: CS-HĐU 39085 do Sở Tài nguyên và Môi trường Thành phố Hà Nội cấp ngày 22/01/2021; Chủ sử dụng đất là Ông Bùi Hoàng Triều.</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highlight w:val="white"/>
              </w:rPr>
            </w:pPr>
            <w:r>
              <w:rPr>
                <w:b w:val="0"/>
                <w:bCs w:val="0"/>
                <w:highlight w:val="white"/>
              </w:rPr>
              <w:t xml:space="preserve">Đấ</w:t>
            </w:r>
            <w:r>
              <w:rPr>
                <w:b w:val="0"/>
                <w:bCs w:val="0"/>
                <w:highlight w:val="white"/>
              </w:rPr>
              <w:t xml:space="preserve">t ở </w:t>
            </w:r>
            <w:r>
              <w:rPr>
                <w:b w:val="0"/>
                <w:bCs w:val="0"/>
                <w:highlight w:val="white"/>
              </w:rPr>
            </w:r>
            <w:r>
              <w:rPr>
                <w:b w:val="0"/>
                <w:bCs w:val="0"/>
                <w:highlight w:val="white"/>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39,6</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137.000.000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5.425.200.000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trồng cây lâu năm</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11,8</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r>
            <w:r>
              <w:t xml:space="preserve">186.000 </w:t>
            </w:r>
            <w:r>
              <w:rPr>
                <w:color w:val="000000" w:themeColor="text1"/>
              </w:rPr>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r>
            <w:r>
              <w:t xml:space="preserve">2.194.800 </w:t>
            </w:r>
            <w:r>
              <w:rPr>
                <w:color w:val="000000" w:themeColor="text1"/>
              </w:rPr>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5.427.394.800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r>
            <w:r>
              <w:rPr>
                <w:b/>
                <w:bCs/>
              </w:rPr>
              <w:t xml:space="preserve">5.427.</w:t>
            </w:r>
            <w:r>
              <w:rPr>
                <w:b/>
                <w:bCs/>
              </w:rPr>
              <w:t xml:space="preserve">0</w:t>
            </w:r>
            <w:r>
              <w:rPr>
                <w:b/>
                <w:bCs/>
              </w:rPr>
              <w:t xml:space="preserve">00.</w:t>
            </w:r>
            <w:r>
              <w:rPr>
                <w:b/>
                <w:bCs/>
              </w:rPr>
              <w:t xml:space="preserve">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w:t>
            </w:r>
            <w:r>
              <w:rPr>
                <w:b/>
                <w:bCs/>
                <w:i/>
                <w:iCs/>
                <w:color w:val="000000"/>
              </w:rPr>
              <w:t xml:space="preserve">tỷ </w:t>
            </w:r>
            <w:r>
              <w:rPr>
                <w:b/>
                <w:bCs/>
                <w:i/>
                <w:iCs/>
                <w:color w:val="000000"/>
              </w:rPr>
              <w:t xml:space="preserve">bốn </w:t>
            </w:r>
            <w:r>
              <w:rPr>
                <w:b/>
                <w:bCs/>
                <w:i/>
                <w:iCs/>
                <w:color w:val="000000"/>
              </w:rPr>
              <w:t xml:space="preserve">trăm </w:t>
            </w:r>
            <w:r>
              <w:rPr>
                <w:b/>
                <w:bCs/>
                <w:i/>
                <w:iCs/>
                <w:color w:val="000000"/>
              </w:rPr>
              <w:t xml:space="preserve">hai </w:t>
            </w:r>
            <w:r>
              <w:rPr>
                <w:b/>
                <w:bCs/>
                <w:i/>
                <w:iCs/>
                <w:color w:val="000000"/>
              </w:rPr>
              <w:t xml:space="preserve">mươi </w:t>
            </w:r>
            <w:r>
              <w:rPr>
                <w:b/>
                <w:bCs/>
                <w:i/>
                <w:iCs/>
                <w:color w:val="000000"/>
              </w:rPr>
              <w:t xml:space="preserve">bảy </w:t>
            </w:r>
            <w:r>
              <w:rPr>
                <w:b/>
                <w:bCs/>
                <w:i/>
                <w:iCs/>
                <w:color w:val="000000"/>
              </w:rPr>
              <w:t xml:space="preserve">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bCs/>
              </w:rPr>
            </w:pPr>
            <w:r>
              <w:rPr>
                <w:rFonts w:eastAsia="Calibri"/>
                <w:b/>
              </w:rPr>
            </w:r>
            <w:r>
              <w:rPr>
                <w:rFonts w:eastAsia="Calibri"/>
                <w:b/>
                <w:bCs/>
              </w:rPr>
            </w:r>
            <w:r>
              <w:rPr>
                <w:rFonts w:eastAsia="Calibri"/>
                <w:b/>
                <w:bCs/>
              </w:rPr>
            </w:r>
          </w:p>
          <w:p>
            <w:pPr>
              <w:pBdr/>
              <w:spacing w:line="276" w:lineRule="auto"/>
              <w:ind/>
              <w:jc w:val="center"/>
              <w:rPr>
                <w:rFonts w:eastAsia="Calibri"/>
                <w:b/>
                <w:bCs/>
              </w:rPr>
            </w:pPr>
            <w:r>
              <w:rPr>
                <w:rFonts w:eastAsia="Calibri"/>
                <w:b/>
                <w:bCs/>
              </w:rPr>
            </w:r>
            <w:r>
              <w:rPr>
                <w:rFonts w:eastAsia="Calibri"/>
                <w:b/>
                <w:bCs/>
              </w:rPr>
            </w:r>
            <w:r>
              <w:rPr>
                <w:rFonts w:eastAsia="Calibri"/>
                <w:b/>
                <w:bCs/>
              </w:rPr>
            </w:r>
          </w:p>
          <w:p>
            <w:pPr>
              <w:pBdr/>
              <w:spacing w:line="276" w:lineRule="auto"/>
              <w:ind/>
              <w:jc w:val="center"/>
              <w:rPr>
                <w:rFonts w:eastAsia="Calibri"/>
                <w:b/>
                <w:bCs/>
              </w:rPr>
            </w:pPr>
            <w:r>
              <w:rPr>
                <w:rFonts w:eastAsia="Calibri"/>
                <w:b/>
              </w:rPr>
            </w:r>
            <w:r>
              <w:rPr>
                <w:rFonts w:eastAsia="Calibri"/>
                <w:b/>
                <w:bCs/>
              </w:rPr>
            </w:r>
            <w:r>
              <w:rPr>
                <w:rFonts w:eastAsia="Calibri"/>
                <w:b/>
                <w:bCs/>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1871"/>
        <w:gridCol w:w="3090"/>
        <w:gridCol w:w="4961"/>
        <w:gridCol w:w="29"/>
      </w:tblGrid>
      <w:tr>
        <w:trPr>
          <w:trHeight w:val="1559"/>
        </w:trPr>
        <w:tc>
          <w:tcPr>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79"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84"/>
        </w:trPr>
        <w:tc>
          <w:tcPr>
            <w:gridSpan w:val="2"/>
            <w:shd w:val="clear" w:color="auto" w:fill="auto"/>
            <w:tcBorders/>
            <w:tcMar>
              <w:left w:w="108" w:type="dxa"/>
              <w:top w:w="0" w:type="dxa"/>
              <w:right w:w="108" w:type="dxa"/>
              <w:bottom w:w="0" w:type="dxa"/>
            </w:tcMar>
            <w:tcW w:w="4961" w:type="dxa"/>
            <w:textDirection w:val="lrTb"/>
            <w:noWrap w:val="false"/>
          </w:tcPr>
          <w:p>
            <w:pPr>
              <w:pStyle w:val="1040"/>
              <w:pBdr/>
              <w:spacing w:after="60"/>
              <w:ind/>
              <w:rPr>
                <w:color w:val="000000" w:themeColor="text1"/>
                <w:sz w:val="24"/>
                <w:szCs w:val="24"/>
              </w:rPr>
            </w:pPr>
            <w:r>
              <w:rPr>
                <w:rStyle w:val="1039"/>
                <w:rFonts w:ascii="Times New Roman" w:hAnsi="Times New Roman"/>
                <w:color w:val="000000" w:themeColor="text1"/>
                <w:lang w:val="pt-BR"/>
              </w:rPr>
              <w:t xml:space="preserve">Số: </w:t>
            </w:r>
            <w:r>
              <w:rPr>
                <w:rStyle w:val="1039"/>
                <w:rFonts w:ascii="Times New Roman" w:hAnsi="Times New Roman"/>
                <w:color w:val="000000" w:themeColor="text1"/>
                <w:lang w:val="pt-BR"/>
              </w:rPr>
              <w:t xml:space="preserve">275/2026/1304/VFI-</w:t>
            </w:r>
            <w:r>
              <w:rPr>
                <w:rStyle w:val="1039"/>
                <w:rFonts w:ascii="Times New Roman" w:hAnsi="Times New Roman"/>
                <w:color w:val="000000" w:themeColor="text1"/>
                <w:lang w:val="pt-BR"/>
              </w:rPr>
              <w:t xml:space="preserve">B</w:t>
            </w:r>
            <w:r>
              <w:rPr>
                <w:rStyle w:val="1039"/>
                <w:rFonts w:ascii="Times New Roman" w:hAnsi="Times New Roman"/>
                <w:color w:val="000000" w:themeColor="text1"/>
                <w:highlight w:val="white"/>
                <w:lang w:val="pt-BR"/>
              </w:rPr>
              <w:t xml:space="preserve">C</w:t>
            </w:r>
            <w:r>
              <w:rPr>
                <w:rStyle w:val="1039"/>
                <w:rFonts w:ascii="Times New Roman" w:hAnsi="Times New Roman"/>
                <w:color w:val="000000" w:themeColor="text1"/>
                <w:lang w:val="pt-BR"/>
              </w:rPr>
              <w:t xml:space="preserve">.65.A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pPr>
              <w:pStyle w:val="1040"/>
              <w:pBdr/>
              <w:spacing w:after="60"/>
              <w:ind w:right="-56"/>
              <w:jc w:val="right"/>
              <w:rPr>
                <w:color w:val="000000" w:themeColor="text1"/>
                <w:sz w:val="24"/>
                <w:szCs w:val="24"/>
                <w:lang w:val="vi-VN"/>
              </w:rPr>
            </w:pPr>
            <w:r>
              <w:rPr>
                <w:rStyle w:val="1039"/>
                <w:rFonts w:ascii="Times New Roman" w:hAnsi="Times New Roman"/>
                <w:i/>
                <w:color w:val="auto"/>
              </w:rPr>
              <w:t xml:space="preserve">TP. Hà Nội</w:t>
            </w:r>
            <w:r>
              <w:rPr>
                <w:rStyle w:val="1039"/>
                <w:rFonts w:ascii="Times New Roman" w:hAnsi="Times New Roman"/>
                <w:i/>
                <w:color w:val="auto"/>
                <w:lang w:val="vi-VN"/>
              </w:rPr>
              <w:t xml:space="preserve">, </w:t>
            </w:r>
            <w:r>
              <w:rPr>
                <w:rStyle w:val="1039"/>
                <w:rFonts w:ascii="Times New Roman" w:hAnsi="Times New Roman"/>
                <w:i/>
                <w:color w:val="000000" w:themeColor="text1"/>
                <w:lang w:val="vi-VN"/>
              </w:rPr>
              <w:t xml:space="preserve">ngày 20 tháng 8 năm 2026</w:t>
            </w:r>
            <w:r>
              <w:rPr>
                <w:color w:val="000000" w:themeColor="text1"/>
                <w:sz w:val="24"/>
                <w:szCs w:val="24"/>
                <w:lang w:val="vi-VN"/>
              </w:rPr>
            </w:r>
            <w:r>
              <w:rPr>
                <w:color w:val="000000" w:themeColor="text1"/>
                <w:sz w:val="24"/>
                <w:szCs w:val="24"/>
                <w:lang w:val="vi-VN"/>
              </w:rPr>
            </w:r>
          </w:p>
        </w:tc>
      </w:tr>
    </w:tbl>
    <w:p>
      <w:pPr>
        <w:pStyle w:val="104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275/2026/1304/VFI-CT.65.A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20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b/>
                <w:bCs/>
              </w:rPr>
              <w:t xml:space="preserve">BÀ NGUYỄN THỊ NHUNG</w:t>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CCCD</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036181003807</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Đia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Thôn Kim Hoàng, Vân Canh, Hoài Đức, Hà Nội (Nay là xã Sơn Đồng,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486, tờ bản đồ số: 12 có địa chỉ: Khu Đồng Bún, thôn Kim Hoàng, xã Vân Canh, huyện Hoài Đức, Thành phố Hà Nội (Nay là xã Sơn Đồng, Thành phố H</w:t>
            </w:r>
            <w:r>
              <w:rPr>
                <w:bCs/>
                <w:color w:val="000000" w:themeColor="text1"/>
                <w:lang w:val="pt-BR"/>
              </w:rPr>
              <w:t xml:space="preserve">à Nội) theo Giấy chứng nhận quyền sử dụng đất quyền sở hữu nhà ở và tài sản khác gắn liền với đất số: DB 193913, số vào sổ cấp GCN số: CS-HĐU 39085 do Sở Tài nguyên và Môi trường Thành phố Hà Nội cấp ngày 22/01/2021; Chủ sử dụng đất là Ông Bùi Hoàng Triều.</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X</w:t>
            </w:r>
            <w:r>
              <w:rPr>
                <w:bCs/>
                <w:color w:val="000000" w:themeColor="text1"/>
                <w:lang w:val="pt-BR"/>
              </w:rPr>
              <w:t xml:space="preserve">ã Sơn Đồng,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21.0337906, 105.7270432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10/</w:t>
            </w:r>
            <w:r>
              <w:rPr>
                <w:lang w:val="pt-BR"/>
              </w:rPr>
              <w:t xml:space="preserve">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1"/>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1"/>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Quyết định số 425/QĐ-BXD ngày 30/3/2026 của Bộ Xây dựng về việc Công bố suất vốn đầu tư xây dựng công trình và giá xây dựng tổng hợp bộ phận kết cấu công trình năm 2025;</w:t>
      </w:r>
      <w:r>
        <w:rPr>
          <w:rFonts w:ascii="Times New Roman" w:hAnsi="Times New Roman" w:eastAsia="Times New Roman" w:cs="Times New Roman"/>
          <w:sz w:val="24"/>
        </w:rPr>
      </w:r>
      <w:r/>
    </w:p>
    <w:p>
      <w:pPr>
        <w:pStyle w:val="104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1"/>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DB 193913, số vào sổ cấp GCN số: CS-HĐU 39085 do Sở Tài nguyên và Môi trường Thành phố Hà Nội cấp ngày 22/01/2021; Chủ sử dụng đất là Ông Bùi Hoàng Triều.</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spacing w:val="-4"/>
          <w:lang w:val="vi-VN"/>
        </w:rPr>
        <w:t xml:space="preserve">275/2026/1304/VFI-HĐTĐ.65.A</w:t>
      </w:r>
      <w:r>
        <w:rPr>
          <w:spacing w:val="-4"/>
          <w:lang w:val="vi-VN"/>
        </w:rPr>
        <w:t xml:space="preserve"> ngày </w:t>
      </w:r>
      <w:r>
        <w:rPr>
          <w:color w:val="000000" w:themeColor="text1"/>
          <w:spacing w:val="-4"/>
        </w:rPr>
        <w:t xml:space="preserve">10 tháng 8 năm 2026</w:t>
      </w:r>
      <w:r>
        <w:rPr>
          <w:spacing w:val="-4"/>
          <w:lang w:val="vi-VN"/>
        </w:rPr>
        <w:t xml:space="preserve"> </w:t>
      </w:r>
      <w:r>
        <w:rPr>
          <w:spacing w:val="-4"/>
          <w:lang w:val="vi-VN"/>
        </w:rPr>
        <w:t xml:space="preserve">giữa </w:t>
      </w:r>
      <w:r>
        <w:rPr>
          <w:b w:val="0"/>
          <w:bCs w:val="0"/>
        </w:rPr>
        <w:t xml:space="preserve">b</w:t>
      </w:r>
      <w:r>
        <w:rPr>
          <w:b w:val="0"/>
          <w:bCs w:val="0"/>
        </w:rPr>
        <w:t xml:space="preserve">à Nguyễn Thị Nhung</w:t>
      </w:r>
      <w:r>
        <w:rPr>
          <w:bCs/>
        </w:rPr>
        <w:t xml:space="preserve"> </w:t>
      </w:r>
      <w:r>
        <w:rPr>
          <w:spacing w:val="-6"/>
        </w:rPr>
        <w:t xml:space="preserve">v</w:t>
      </w:r>
      <w:r>
        <w:rPr>
          <w:spacing w:val="-6"/>
        </w:rPr>
        <w:t xml:space="preserve">ới</w:t>
      </w:r>
      <w:r>
        <w:rPr>
          <w:color w:val="000000" w:themeColor="text1"/>
          <w:lang w:val="pt-BR"/>
        </w:rPr>
        <w:t xml:space="preserve"> Công ty Cổ phần Thẩm định và Đầu tư Tài chính Hoa Sen.</w:t>
      </w:r>
      <w:r>
        <w:rPr>
          <w:b/>
          <w:lang w:val="pt-BR"/>
        </w:rPr>
      </w:r>
      <w:r>
        <w:rPr>
          <w:b/>
          <w:lang w:val="pt-BR"/>
        </w:rPr>
      </w:r>
    </w:p>
    <w:p>
      <w:pPr>
        <w:pStyle w:val="104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lang w:val="pt-BR"/>
        </w:rPr>
        <w:tab/>
      </w:r>
      <w:r>
        <w:rPr>
          <w:rFonts w:ascii="Times New Roman" w:hAnsi="Times New Roman" w:eastAsia="Times New Roman" w:cs="Times New Roman"/>
          <w:b/>
          <w:i/>
          <w:color w:val="000000"/>
          <w:sz w:val="24"/>
        </w:rPr>
        <w:t xml:space="preserve">Bức tranh thị trường bất động sản Hà Nội năm 2026: Hạ tầng dẫn dắt, thị trường bước vào chu kỳ tăng trưởng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mạnh, lấy nhu cầu</w:t>
      </w:r>
      <w:r>
        <w:rPr>
          <w:rFonts w:ascii="Times New Roman" w:hAnsi="Times New Roman" w:eastAsia="Times New Roman" w:cs="Times New Roman"/>
          <w:color w:val="000000"/>
          <w:sz w:val="24"/>
        </w:rPr>
        <w:t xml:space="preserve"> ở thực, chất lượng dự án và năng lực doanh nghiệp làm trụ cột phát triển bền vững.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w:t>
      </w:r>
      <w:r>
        <w:rPr>
          <w:rFonts w:ascii="Times New Roman" w:hAnsi="Times New Roman" w:eastAsia="Times New Roman" w:cs="Times New Roman"/>
          <w:color w:val="000000"/>
          <w:sz w:val="24"/>
        </w:rPr>
        <w:t xml:space="preserve">ì những cơn "sốt nóng" ngắn hạn, thị trường năm 2026 được kỳ vọng tăng trưởng trên nền tảng bền vững, gắn chặt với quy hoạch đô thị, nhu cầu ở thực và năng lực triển khai của doanh nghiệp.</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Hạ tầng – "xương sống" mở không gian phát triển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w:t>
      </w:r>
      <w:r>
        <w:rPr>
          <w:rFonts w:ascii="Times New Roman" w:hAnsi="Times New Roman" w:eastAsia="Times New Roman" w:cs="Times New Roman"/>
          <w:color w:val="000000"/>
          <w:sz w:val="24"/>
        </w:rPr>
        <w:t xml:space="preserve">ng sản.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w:t>
      </w:r>
      <w:r>
        <w:rPr>
          <w:rFonts w:ascii="Times New Roman" w:hAnsi="Times New Roman" w:eastAsia="Times New Roman" w:cs="Times New Roman"/>
          <w:color w:val="000000"/>
          <w:sz w:val="24"/>
        </w:rPr>
        <w:t xml:space="preserve"> có điều kiện kết nối thuận lợi hơn, qua đó gia tăng sức hấp dẫn với các dự án đô thị, khu nhà ở và dịch vụ.</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rFonts w:ascii="Times New Roman" w:hAnsi="Times New Roman" w:eastAsia="Times New Roman" w:cs="Times New Roman"/>
          <w:color w:val="000000"/>
          <w:sz w:val="24"/>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rFonts w:ascii="Times New Roman" w:hAnsi="Times New Roman" w:eastAsia="Times New Roman" w:cs="Times New Roman"/>
          <w:color w:val="000000"/>
          <w:sz w:val="24"/>
        </w:rPr>
        <w:t xml:space="preserve">g trưởng bất động sản dài hạn.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w:t>
      </w:r>
      <w:r>
        <w:rPr>
          <w:rFonts w:ascii="Times New Roman" w:hAnsi="Times New Roman" w:eastAsia="Times New Roman" w:cs="Times New Roman"/>
          <w:color w:val="000000"/>
          <w:sz w:val="24"/>
        </w:rPr>
        <w:t xml:space="preserve">nổi lên như một cực phát triển mới. Ở phía Đông, hệ thống cầu vượt sông Hồng, cùng quy hoạch chỉnh trang đô thị ven sông, tiếp tục mở ra dư địa cho các dự án nhà ở và đô thị sinh thái.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Thị trường chuyển từ "tăng nóng" sang tăng trưởng chọn lọc</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w:t>
      </w:r>
      <w:r>
        <w:rPr>
          <w:rFonts w:ascii="Times New Roman" w:hAnsi="Times New Roman" w:eastAsia="Times New Roman" w:cs="Times New Roman"/>
          <w:color w:val="000000"/>
          <w:sz w:val="24"/>
        </w:rPr>
        <w:t xml:space="preserve"> quy hoạch rõ ràng, hạ tầng đồng bộ và nhu cầu ở thực ổn định.</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w:t>
      </w:r>
      <w:r>
        <w:rPr>
          <w:rFonts w:ascii="Times New Roman" w:hAnsi="Times New Roman" w:eastAsia="Times New Roman" w:cs="Times New Roman"/>
          <w:color w:val="000000"/>
          <w:sz w:val="24"/>
        </w:rPr>
        <w:t xml:space="preserve">và được triển khai bài bản sẽ trở thành động lực chính của thị trường trong năm 2026.</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w:t>
      </w:r>
      <w:r>
        <w:rPr>
          <w:rFonts w:ascii="Times New Roman" w:hAnsi="Times New Roman" w:eastAsia="Times New Roman" w:cs="Times New Roman"/>
          <w:color w:val="000000"/>
          <w:sz w:val="24"/>
        </w:rPr>
        <w:t xml:space="preserve">ác phân khúc an toàn hơn, hạn chế rủi ro và có tiềm năng tăng trưởng dài hạn.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Nguồn cung lớn, thị trường phân hóa rõ nét</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w:t>
      </w:r>
      <w:r>
        <w:rPr>
          <w:rFonts w:ascii="Times New Roman" w:hAnsi="Times New Roman" w:eastAsia="Times New Roman" w:cs="Times New Roman"/>
          <w:color w:val="000000"/>
          <w:sz w:val="24"/>
        </w:rPr>
        <w:t xml:space="preserve">o cơ hội cho người mua, vừa đặt ra thách thức cho doanh nghiệp phát triển dự án.</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w:t>
      </w:r>
      <w:r>
        <w:rPr>
          <w:rFonts w:ascii="Times New Roman" w:hAnsi="Times New Roman" w:eastAsia="Times New Roman" w:cs="Times New Roman"/>
          <w:color w:val="000000"/>
          <w:sz w:val="24"/>
        </w:rPr>
        <w:t xml:space="preserve">kết nối hạ tầng tốt, pháp lý hoàn chỉnh và chủ đầu tư uy tín sẽ duy trì thanh khoản, trong khi những dự án xa trung tâm, thiếu tiện ích hoặc định giá vượt khả năng chi trả của số đông sẽ gặp khó.</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w:t>
      </w:r>
      <w:r>
        <w:rPr>
          <w:rFonts w:ascii="Times New Roman" w:hAnsi="Times New Roman" w:eastAsia="Times New Roman" w:cs="Times New Roman"/>
          <w:color w:val="000000"/>
          <w:sz w:val="24"/>
        </w:rPr>
        <w:t xml:space="preserve">ó, phân khúc nhà ở vừa túi tiền và nhà ở xã hội được kỳ vọng sẽ dần cải thiện nguồn cung khi các chính sách mới được triển khai đồng bộ.</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Chính sách và pháp lý – điểm tựa cho chu kỳ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w:t>
      </w:r>
      <w:r>
        <w:rPr>
          <w:rFonts w:ascii="Times New Roman" w:hAnsi="Times New Roman" w:eastAsia="Times New Roman" w:cs="Times New Roman"/>
          <w:color w:val="000000"/>
          <w:sz w:val="24"/>
        </w:rPr>
        <w:t xml:space="preserve">nguồn cung đáng kể cho thị trường.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w:t>
      </w:r>
      <w:r>
        <w:rPr>
          <w:rFonts w:ascii="Times New Roman" w:hAnsi="Times New Roman" w:eastAsia="Times New Roman" w:cs="Times New Roman"/>
          <w:color w:val="000000"/>
          <w:sz w:val="24"/>
        </w:rPr>
        <w:t xml:space="preserve">dự án kéo dài, đồng thời tạo niềm tin cho nhà đầu tư và người mua nhà.</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i/>
          <w:color w:val="000000"/>
          <w:sz w:val="24"/>
        </w:rPr>
        <w:tab/>
        <w:t xml:space="preserve">Triển vọng 2026: tăng trưởng bền vững trên nền tảng mới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w:t>
      </w:r>
      <w:r>
        <w:rPr>
          <w:rFonts w:ascii="Times New Roman" w:hAnsi="Times New Roman" w:eastAsia="Times New Roman" w:cs="Times New Roman"/>
          <w:color w:val="000000"/>
          <w:sz w:val="24"/>
        </w:rPr>
        <w:t xml:space="preserve">ơ hội bứt phá. Ngược lại, các doanh nghiệp yếu về pháp lý, phụ thuộc nhiều vào đòn bẩy tài chính hoặc chạy theo đầu cơ ngắn hạn có thể tiếp tục bị đào thải.</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w:t>
      </w:r>
      <w:r>
        <w:rPr>
          <w:rFonts w:ascii="Times New Roman" w:hAnsi="Times New Roman" w:eastAsia="Times New Roman" w:cs="Times New Roman"/>
          <w:color w:val="000000"/>
          <w:sz w:val="24"/>
        </w:rPr>
        <w:t xml:space="preserve">hông còn chỗ cho những cơn sốt ảo, mà hướng tới tăng trưởng ổn định, gắn với chất lượng đô thị và chất lượng sống.</w:t>
      </w: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right="0" w:firstLine="0" w:left="0"/>
        <w:jc w:val="both"/>
        <w:rPr/>
      </w:pPr>
      <w:r>
        <w:rPr>
          <w:rFonts w:ascii="Times New Roman" w:hAnsi="Times New Roman" w:eastAsia="Times New Roman" w:cs="Times New Roman"/>
          <w:color w:val="000000"/>
          <w:sz w:val="24"/>
        </w:rPr>
        <w:tab/>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tham khảo: </w:t>
      </w:r>
      <w:hyperlink r:id="rId17" w:tooltip="https://thanglong.chinhphu.vn/buc-tranh-thi-truong-bat-dong-san-ha-noi-nam-2026-ha-tang-dan-dat-thi-truong-buoc-vao-chu-ky-tang-truong-moi-103260101181315972.htm)" w:history="1">
        <w:r>
          <w:rPr>
            <w:rStyle w:val="1031"/>
            <w:rFonts w:ascii="Times New Roman" w:hAnsi="Times New Roman" w:eastAsia="Times New Roman" w:cs="Times New Roman"/>
            <w:i/>
            <w:color w:val="000000"/>
            <w:sz w:val="24"/>
            <w:u w:val="none"/>
          </w:rPr>
          <w:t xml:space="preserve">https://thanglong.chinhphu.vn/buc-tranh-thi-truong-bat-dong-san-ha-noi-nam-2026-ha-tang-dan-dat-thi-truong-buoc-vao-chu-ky-tang-truong-moi-103260101181315972.htm)</w:t>
        </w:r>
      </w:hyperlink>
      <w:r>
        <w:rPr>
          <w:rFonts w:ascii="Times New Roman" w:hAnsi="Times New Roman" w:eastAsia="Times New Roman" w:cs="Times New Roman"/>
          <w:sz w:val="24"/>
        </w:rPr>
      </w:r>
      <w:r/>
    </w:p>
    <w:p>
      <w:pPr>
        <w:pStyle w:val="104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486, tờ bản đồ số: 12 có địa chỉ: Khu Đồng Bún, thôn Kim Hoàng, xã Vân Canh, huyện Hoài Đức, Thành phố Hà Nội (Nay là xã Sơn Đồng, Thành phố H</w:t>
            </w:r>
            <w:r>
              <w:rPr>
                <w:b/>
                <w:bCs/>
                <w:color w:val="000000"/>
              </w:rPr>
              <w:t xml:space="preserve">à Nội) theo Giấy chứng nhận quyền sử dụng đất quyền sở hữu nhà ở và tài sản khác gắn liền với đất số: DB 193913, số vào sổ cấp GCN số: CS-HĐU 39085 do Sở Tài nguyên và Môi trường Thành phố Hà Nội cấp ngày 22/01/2021; Chủ sử dụng đất là Ông Bùi Hoàng Triều.</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48</w:t>
            </w:r>
            <w:r>
              <w:rPr>
                <w:color w:val="000000" w:themeColor="text1"/>
              </w:rPr>
              <w:t xml:space="preserve">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12</w:t>
            </w:r>
            <w:r>
              <w:rPr>
                <w:color w:val="ee0000"/>
              </w:rPr>
            </w:r>
            <w:r>
              <w:rPr>
                <w:color w:val="ee0000"/>
              </w:rPr>
            </w:r>
          </w:p>
        </w:tc>
      </w:tr>
      <w:tr>
        <w:trPr>
          <w:trHeight w:val="597"/>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Khu Đồng Bún, thôn Kim Hoàng, xã Vân Canh, huyện Hoài Đức, Thành phố Hà Nội (Nay là xã Sơn Đồng,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51,4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w:t>
            </w:r>
            <w:r>
              <w:rPr>
                <w:color w:val="000000" w:themeColor="text1"/>
              </w:rPr>
              <w:t xml:space="preserve">39,</w:t>
            </w:r>
            <w:r>
              <w:rPr>
                <w:color w:val="000000" w:themeColor="text1"/>
              </w:rPr>
              <w:t xml:space="preserve">6</w:t>
            </w:r>
            <w:r>
              <w:rPr>
                <w:color w:val="000000"/>
              </w:rPr>
              <w:t xml:space="preserve">m²</w:t>
            </w:r>
            <w:r>
              <w:rPr>
                <w:color w:val="000000" w:themeColor="text1"/>
              </w:rPr>
              <w:t xml:space="preserve">, Đất trồng cây lâu năm: </w:t>
            </w:r>
            <w:r>
              <w:rPr>
                <w:color w:val="000000" w:themeColor="text1"/>
              </w:rPr>
              <w:t xml:space="preserve">11,</w:t>
            </w:r>
            <w:r>
              <w:rPr>
                <w:color w:val="000000" w:themeColor="text1"/>
              </w:rPr>
              <w:t xml:space="preserve">8</w:t>
            </w:r>
            <w:r>
              <w:rPr>
                <w:color w:val="000000"/>
              </w:rPr>
              <w:t xml:space="preserve">m²</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rFonts w:ascii="Times New Roman" w:hAnsi="Times New Roman" w:eastAsia="Times New Roman" w:cs="Times New Roman"/>
                <w:color w:val="000000"/>
                <w:sz w:val="24"/>
              </w:rPr>
              <w:t xml:space="preserve">Đất ở: </w:t>
            </w:r>
            <w:r>
              <w:rPr>
                <w:rFonts w:ascii="Times New Roman" w:hAnsi="Times New Roman" w:eastAsia="Times New Roman" w:cs="Times New Roman"/>
                <w:color w:val="000000"/>
                <w:sz w:val="24"/>
              </w:rPr>
              <w:t xml:space="preserve">L</w:t>
            </w:r>
            <w:r>
              <w:rPr>
                <w:rFonts w:ascii="Times New Roman" w:hAnsi="Times New Roman" w:eastAsia="Times New Roman" w:cs="Times New Roman"/>
                <w:color w:val="000000"/>
                <w:sz w:val="24"/>
              </w:rPr>
              <w:t xml:space="preserve">âu dài</w:t>
              <w:br/>
              <w:t xml:space="preserve"> Đất trồng cây </w:t>
            </w:r>
            <w:r>
              <w:rPr>
                <w:rFonts w:ascii="Times New Roman" w:hAnsi="Times New Roman" w:eastAsia="Times New Roman" w:cs="Times New Roman"/>
                <w:color w:val="000000"/>
                <w:sz w:val="24"/>
              </w:rPr>
              <w:t xml:space="preserve">lâu</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Đ</w:t>
            </w:r>
            <w:r>
              <w:rPr>
                <w:rFonts w:ascii="Times New Roman" w:hAnsi="Times New Roman" w:eastAsia="Times New Roman" w:cs="Times New Roman"/>
                <w:color w:val="000000"/>
                <w:sz w:val="24"/>
              </w:rPr>
              <w:t xml:space="preserve">ến ngày 01/07/2064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Công </w:t>
            </w:r>
            <w:r>
              <w:rPr>
                <w:color w:val="000000"/>
              </w:rPr>
              <w:t xml:space="preserve">nhận </w:t>
            </w:r>
            <w:r>
              <w:rPr>
                <w:color w:val="000000"/>
              </w:rPr>
              <w:t xml:space="preserve">QSD</w:t>
            </w:r>
            <w:r>
              <w:rPr>
                <w:color w:val="000000"/>
              </w:rPr>
              <w:t xml:space="preserve">Đ </w:t>
            </w:r>
            <w:r>
              <w:rPr>
                <w:color w:val="000000"/>
              </w:rPr>
              <w:t xml:space="preserve">như </w:t>
            </w:r>
            <w:r>
              <w:rPr>
                <w:color w:val="000000"/>
              </w:rPr>
              <w:t xml:space="preserve">giao </w:t>
            </w:r>
            <w:r>
              <w:rPr>
                <w:color w:val="000000"/>
              </w:rPr>
              <w:t xml:space="preserve">đất </w:t>
            </w:r>
            <w:r>
              <w:rPr>
                <w:color w:val="000000"/>
              </w:rPr>
              <w:t xml:space="preserve">c</w:t>
            </w:r>
            <w:r>
              <w:rPr>
                <w:color w:val="000000"/>
              </w:rPr>
              <w:t xml:space="preserve">ó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 </w:t>
            </w:r>
            <w:r>
              <w:rPr>
                <w:color w:val="000000"/>
              </w:rPr>
              <w:t xml:space="preserve">39,</w:t>
            </w:r>
            <w:r>
              <w:rPr>
                <w:color w:val="000000"/>
              </w:rPr>
              <w:t xml:space="preserve">6</w:t>
            </w:r>
            <w:r>
              <w:rPr>
                <w:color w:val="000000"/>
              </w:rPr>
              <w:t xml:space="preserve">m²</w:t>
            </w:r>
            <w:r>
              <w:rPr>
                <w:color w:val="000000"/>
              </w:rPr>
              <w:t xml:space="preserve">, </w:t>
            </w:r>
            <w:r>
              <w:rPr>
                <w:color w:val="000000"/>
              </w:rPr>
              <w:t xml:space="preserve">Công </w:t>
            </w:r>
            <w:r>
              <w:rPr>
                <w:color w:val="000000"/>
              </w:rPr>
              <w:t xml:space="preserve">nhận </w:t>
            </w:r>
            <w:r>
              <w:rPr>
                <w:color w:val="000000"/>
              </w:rPr>
              <w:t xml:space="preserve">QSD</w:t>
            </w:r>
            <w:r>
              <w:rPr>
                <w:color w:val="000000"/>
              </w:rPr>
              <w:t xml:space="preserve">Đ </w:t>
            </w:r>
            <w:r>
              <w:rPr>
                <w:color w:val="000000"/>
              </w:rPr>
              <w:t xml:space="preserve">như </w:t>
            </w:r>
            <w:r>
              <w:rPr>
                <w:color w:val="000000"/>
              </w:rPr>
              <w:t xml:space="preserve">giao </w:t>
            </w:r>
            <w:r>
              <w:rPr>
                <w:color w:val="000000"/>
              </w:rPr>
              <w:t xml:space="preserve">đất </w:t>
            </w:r>
            <w:r>
              <w:rPr>
                <w:color w:val="000000"/>
              </w:rPr>
              <w:t xml:space="preserve">không</w:t>
            </w:r>
            <w:r>
              <w:rPr>
                <w:color w:val="000000"/>
              </w:rPr>
              <w:t xml:space="preserve">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 </w:t>
            </w:r>
            <w:r>
              <w:rPr>
                <w:color w:val="000000"/>
              </w:rPr>
              <w:t xml:space="preserve">11,</w:t>
            </w:r>
            <w:r>
              <w:rPr>
                <w:color w:val="000000"/>
              </w:rPr>
              <w:t xml:space="preserve">8</w:t>
            </w:r>
            <w:r>
              <w:rPr>
                <w:color w:val="000000"/>
              </w:rPr>
              <w:t xml:space="preserve">m²</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w:t>
            </w:r>
            <w:r>
              <w:rPr>
                <w:rFonts w:ascii="Times New Roman" w:hAnsi="Times New Roman" w:eastAsia="Times New Roman" w:cs="Times New Roman"/>
                <w:color w:val="000000"/>
                <w:sz w:val="24"/>
              </w:rPr>
              <w:t xml:space="preserve">Guland</w:t>
            </w:r>
            <w:r>
              <w:rPr>
                <w:rFonts w:ascii="Times New Roman" w:hAnsi="Times New Roman" w:eastAsia="Times New Roman" w:cs="Times New Roman"/>
                <w:color w:val="000000"/>
                <w:sz w:val="24"/>
              </w:rPr>
              <w:t xml:space="preserve">, xác định vị trí tài</w:t>
            </w:r>
            <w:r>
              <w:rPr>
                <w:rFonts w:ascii="Times New Roman" w:hAnsi="Times New Roman" w:eastAsia="Times New Roman" w:cs="Times New Roman"/>
                <w:color w:val="000000"/>
                <w:sz w:val="24"/>
              </w:rPr>
              <w:t xml:space="preserve"> sản thuộc quy hoạch đất ở.</w:t>
            </w: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color w:val="000000"/>
                <w:sz w:val="24"/>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4513920" cy="257938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47540" name=""/>
                              <pic:cNvPicPr>
                                <a:picLocks noChangeAspect="1"/>
                              </pic:cNvPicPr>
                              <pic:nvPr/>
                            </pic:nvPicPr>
                            <pic:blipFill rotWithShape="1">
                              <a:blip r:embed="rId18"/>
                              <a:stretch/>
                            </pic:blipFill>
                            <pic:spPr bwMode="auto">
                              <a:xfrm flipH="0" flipV="0">
                                <a:off x="0" y="0"/>
                                <a:ext cx="4513919" cy="25793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55.43pt;height:203.10pt;mso-wrap-distance-left:0.00pt;mso-wrap-distance-top:0.00pt;mso-wrap-distance-right:0.00pt;mso-wrap-distance-bottom:0.00pt;z-index:1;" stroked="false">
                      <v:imagedata r:id="rId18" o:title=""/>
                      <o:lock v:ext="edit" rotation="t"/>
                    </v:shape>
                  </w:pict>
                </mc:Fallback>
              </mc:AlternateContent>
            </w: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bê </w:t>
            </w:r>
            <w:r>
              <w:rPr>
                <w:color w:val="000000"/>
              </w:rPr>
              <w:t xml:space="preserve">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cách </w:t>
            </w:r>
            <w:r>
              <w:rPr>
                <w:color w:val="000000" w:themeColor="text1"/>
              </w:rPr>
              <w:t xml:space="preserve">đường </w:t>
            </w:r>
            <w:r>
              <w:rPr>
                <w:color w:val="000000" w:themeColor="text1"/>
              </w:rPr>
              <w:t xml:space="preserve">Vân </w:t>
            </w:r>
            <w:r>
              <w:rPr>
                <w:color w:val="000000" w:themeColor="text1"/>
              </w:rPr>
              <w:t xml:space="preserve">Canh </w:t>
            </w:r>
            <w:r>
              <w:rPr>
                <w:color w:val="000000" w:themeColor="text1"/>
              </w:rPr>
              <w:t xml:space="preserve">khoảng </w:t>
            </w:r>
            <w:r>
              <w:rPr>
                <w:color w:val="000000" w:themeColor="text1"/>
              </w:rPr>
              <w:t xml:space="preserve">40m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bookmarkStart w:id="3" w:name="OLE_LINK1"/>
            <w:r>
              <w:rPr>
                <w:color w:val="000000" w:themeColor="text1"/>
              </w:rPr>
            </w:r>
            <w:bookmarkEnd w:id="3"/>
            <w:r>
              <w:rPr>
                <w:color w:val="000000" w:themeColor="text1"/>
              </w:rPr>
              <w:t xml:space="preserve">Hướng </w:t>
            </w:r>
            <w:r>
              <w:rPr>
                <w:color w:val="000000" w:themeColor="text1"/>
              </w:rPr>
              <w:t xml:space="preserve">Đông: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giao </w:t>
            </w:r>
            <w:r>
              <w:rPr>
                <w:color w:val="000000" w:themeColor="text1"/>
              </w:rPr>
              <w:t xml:space="preserve">thông</w:t>
            </w:r>
            <w:r>
              <w:rPr>
                <w:color w:val="000000" w:themeColor="text1"/>
                <w:highlight w:val="none"/>
              </w:rPr>
            </w:r>
            <w:r>
              <w:rPr>
                <w:color w:val="000000" w:themeColor="text1"/>
                <w:highlight w:val="none"/>
              </w:rPr>
            </w:r>
          </w:p>
          <w:p>
            <w:pPr>
              <w:pBdr/>
              <w:spacing/>
              <w:ind/>
              <w:rPr>
                <w:color w:val="000000" w:themeColor="text1"/>
              </w:rPr>
            </w:pPr>
            <w:r>
              <w:rPr>
                <w:color w:val="000000" w:themeColor="text1"/>
                <w:highlight w:val="none"/>
              </w:rPr>
              <w:t xml:space="preserve">Các </w:t>
            </w:r>
            <w:r>
              <w:rPr>
                <w:color w:val="000000" w:themeColor="text1"/>
                <w:highlight w:val="none"/>
              </w:rPr>
              <w:t xml:space="preserve">hướng </w:t>
            </w:r>
            <w:r>
              <w:rPr>
                <w:color w:val="000000" w:themeColor="text1"/>
                <w:highlight w:val="none"/>
              </w:rPr>
              <w:t xml:space="preserve">khác: </w:t>
            </w:r>
            <w:r>
              <w:rPr>
                <w:color w:val="000000" w:themeColor="text1"/>
                <w:highlight w:val="none"/>
              </w:rPr>
              <w:t xml:space="preserve">Tiếp </w:t>
            </w:r>
            <w:r>
              <w:rPr>
                <w:color w:val="000000" w:themeColor="text1"/>
                <w:highlight w:val="none"/>
              </w:rPr>
              <w:t xml:space="preserve">giáp </w:t>
            </w:r>
            <w:r>
              <w:rPr>
                <w:color w:val="000000" w:themeColor="text1"/>
                <w:highlight w:val="none"/>
              </w:rPr>
              <w:t xml:space="preserve">các </w:t>
            </w:r>
            <w:r>
              <w:rPr>
                <w:color w:val="000000" w:themeColor="text1"/>
                <w:highlight w:val="none"/>
              </w:rPr>
              <w:t xml:space="preserve">thửa </w:t>
            </w:r>
            <w:r>
              <w:rPr>
                <w:color w:val="000000" w:themeColor="text1"/>
                <w:highlight w:val="none"/>
              </w:rPr>
              <w:t xml:space="preserve">đất </w:t>
            </w:r>
            <w:r>
              <w:rPr>
                <w:color w:val="000000" w:themeColor="text1"/>
                <w:highlight w:val="none"/>
              </w:rPr>
              <w:t xml:space="preserve">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21.0337906</w:t>
            </w:r>
            <w:r>
              <w:rPr>
                <w:color w:val="000000"/>
              </w:rPr>
              <w:t xml:space="preserve">, </w:t>
            </w:r>
            <w:r>
              <w:rPr>
                <w:color w:val="000000"/>
              </w:rPr>
              <w:t xml:space="preserve">105.7270432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476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4476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52.50pt;height:200.00pt;mso-wrap-distance-left:0.00pt;mso-wrap-distance-top:0.00pt;mso-wrap-distance-right:0.00pt;mso-wrap-distance-bottom:0.00pt;z-index:1;" stroked="false">
                      <v:imagedata r:id="rId19"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51,4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3,86</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10,39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rFonts w:ascii="Times New Roman" w:hAnsi="Times New Roman" w:eastAsia="Times New Roman" w:cs="Times New Roman"/>
                <w:color w:val="000000"/>
                <w:sz w:val="24"/>
              </w:rPr>
              <w:t xml:space="preserve">Khu vực tập trung dân cư</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định</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Thích </w:t>
            </w:r>
            <w:r>
              <w:rPr>
                <w:color w:val="000000" w:themeColor="text1"/>
              </w:rPr>
              <w:t xml:space="preserve">hợp </w:t>
            </w:r>
            <w:r>
              <w:rPr>
                <w:color w:val="000000" w:themeColor="text1"/>
              </w:rPr>
              <w:t xml:space="preserve">để </w:t>
            </w:r>
            <w:r>
              <w:rPr>
                <w:color w:val="000000" w:themeColor="text1"/>
              </w:rPr>
              <w:t xml:space="preserve">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 Trên đất có 01 nhà </w:t>
            </w:r>
            <w:r>
              <w:rPr>
                <w:rFonts w:ascii="Times New Roman" w:hAnsi="Times New Roman" w:eastAsia="Times New Roman" w:cs="Times New Roman"/>
                <w:color w:val="000000"/>
                <w:sz w:val="24"/>
              </w:rPr>
              <w:t xml:space="preserve">3,</w:t>
            </w:r>
            <w:r>
              <w:rPr>
                <w:rFonts w:ascii="Times New Roman" w:hAnsi="Times New Roman" w:eastAsia="Times New Roman" w:cs="Times New Roman"/>
                <w:color w:val="000000"/>
                <w:sz w:val="24"/>
              </w:rPr>
              <w:t xml:space="preserve">5</w:t>
            </w:r>
            <w:r>
              <w:rPr>
                <w:rFonts w:ascii="Times New Roman" w:hAnsi="Times New Roman" w:eastAsia="Times New Roman" w:cs="Times New Roman"/>
                <w:color w:val="000000"/>
                <w:sz w:val="24"/>
              </w:rPr>
              <w:t xml:space="preserve"> tầng kết cấu BTCT, tường gạch chịu lực, sàn lát gạch men. Diện tích xây dựng </w:t>
            </w:r>
            <w:r>
              <w:rPr>
                <w:rFonts w:ascii="Times New Roman" w:hAnsi="Times New Roman" w:eastAsia="Times New Roman" w:cs="Times New Roman"/>
                <w:color w:val="000000"/>
                <w:sz w:val="24"/>
              </w:rPr>
              <w:t xml:space="preserve">1 </w:t>
            </w:r>
            <w:r>
              <w:rPr>
                <w:rFonts w:ascii="Times New Roman" w:hAnsi="Times New Roman" w:eastAsia="Times New Roman" w:cs="Times New Roman"/>
                <w:color w:val="000000"/>
                <w:sz w:val="24"/>
              </w:rPr>
              <w:t xml:space="preserve">sàn</w:t>
            </w:r>
            <w:r>
              <w:rPr>
                <w:rFonts w:ascii="Times New Roman" w:hAnsi="Times New Roman" w:eastAsia="Times New Roman" w:cs="Times New Roman"/>
                <w:color w:val="000000"/>
                <w:sz w:val="24"/>
              </w:rPr>
              <w:t xml:space="preserve"> khoảng </w:t>
            </w:r>
            <w:r>
              <w:rPr>
                <w:rFonts w:ascii="Times New Roman" w:hAnsi="Times New Roman" w:eastAsia="Times New Roman" w:cs="Times New Roman"/>
                <w:color w:val="000000"/>
                <w:sz w:val="24"/>
              </w:rPr>
              <w:t xml:space="preserve">51,</w:t>
            </w:r>
            <w:r>
              <w:rPr>
                <w:rFonts w:ascii="Times New Roman" w:hAnsi="Times New Roman" w:eastAsia="Times New Roman" w:cs="Times New Roman"/>
                <w:color w:val="000000"/>
                <w:sz w:val="24"/>
              </w:rPr>
              <w:t xml:space="preserve">4</w:t>
            </w:r>
            <w:r>
              <w:rPr>
                <w:rFonts w:ascii="Times New Roman" w:hAnsi="Times New Roman" w:eastAsia="Times New Roman" w:cs="Times New Roman"/>
                <w:color w:val="000000"/>
                <w:sz w:val="24"/>
              </w:rPr>
              <w:t xml:space="preserve">m2. Công trình </w:t>
            </w:r>
            <w:r>
              <w:rPr>
                <w:rFonts w:ascii="Times New Roman" w:hAnsi="Times New Roman" w:eastAsia="Times New Roman" w:cs="Times New Roman"/>
                <w:color w:val="000000"/>
                <w:sz w:val="24"/>
              </w:rPr>
              <w:t xml:space="preserve">được</w:t>
            </w:r>
            <w:r>
              <w:rPr>
                <w:rFonts w:ascii="Times New Roman" w:hAnsi="Times New Roman" w:eastAsia="Times New Roman" w:cs="Times New Roman"/>
                <w:color w:val="000000"/>
                <w:sz w:val="24"/>
              </w:rPr>
              <w:t xml:space="preserve"> xây dựng năm 201</w:t>
            </w:r>
            <w:r>
              <w:rPr>
                <w:rFonts w:ascii="Times New Roman" w:hAnsi="Times New Roman" w:eastAsia="Times New Roman" w:cs="Times New Roman"/>
                <w:color w:val="000000"/>
                <w:sz w:val="24"/>
              </w:rPr>
              <w:t xml:space="preserve">9</w:t>
            </w:r>
            <w:r>
              <w:rPr>
                <w:rFonts w:ascii="Times New Roman" w:hAnsi="Times New Roman" w:eastAsia="Times New Roman" w:cs="Times New Roman"/>
                <w:color w:val="000000"/>
                <w:sz w:val="24"/>
              </w:rPr>
              <w:t xml:space="preserve">. Hiện công trình đang được sử dụng để ở. Công trình chưa được </w:t>
            </w:r>
            <w:r>
              <w:rPr>
                <w:rFonts w:ascii="Times New Roman" w:hAnsi="Times New Roman" w:eastAsia="Times New Roman" w:cs="Times New Roman"/>
                <w:color w:val="000000"/>
                <w:sz w:val="24"/>
              </w:rPr>
              <w:t xml:space="preserve">chứng nhận trên GCN QSDĐ.</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0"/>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1"/>
        <w:numPr>
          <w:ilvl w:val="0"/>
          <w:numId w:val="3"/>
        </w:numPr>
        <w:pBdr/>
        <w:tabs>
          <w:tab w:val="left" w:leader="none" w:pos="993"/>
        </w:tabs>
        <w:spacing w:after="120" w:before="120" w:line="264" w:lineRule="auto"/>
        <w:ind/>
        <w:jc w:val="both"/>
        <w:rPr>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lang w:val="pt-BR"/>
        </w:rPr>
      </w:r>
      <w:r>
        <w:rPr>
          <w:lang w:val="pt-BR"/>
        </w:rPr>
      </w:r>
    </w:p>
    <w:p>
      <w:pPr>
        <w:pStyle w:val="1041"/>
        <w:numPr>
          <w:ilvl w:val="0"/>
          <w:numId w:val="3"/>
        </w:numPr>
        <w:pBdr/>
        <w:tabs>
          <w:tab w:val="left" w:leader="none" w:pos="993"/>
        </w:tabs>
        <w:spacing w:after="120" w:before="120" w:line="264" w:lineRule="auto"/>
        <w:ind/>
        <w:jc w:val="both"/>
        <w:rPr>
          <w:spacing w:val="-2"/>
          <w:lang w:val="pt-BR"/>
        </w:rPr>
      </w:pPr>
      <w:r>
        <w:rPr>
          <w:lang w:val="pt-BR"/>
        </w:rPr>
      </w:r>
      <w:r>
        <w:rPr>
          <w:rFonts w:ascii="Times New Roman" w:hAnsi="Times New Roman" w:eastAsia="Times New Roman" w:cs="Times New Roman"/>
          <w:color w:val="000000"/>
          <w:sz w:val="24"/>
        </w:rPr>
        <w:t xml:space="preserve"> Trên đất có 01 nhà </w:t>
      </w:r>
      <w:r>
        <w:rPr>
          <w:rFonts w:ascii="Times New Roman" w:hAnsi="Times New Roman" w:eastAsia="Times New Roman" w:cs="Times New Roman"/>
          <w:color w:val="000000"/>
          <w:sz w:val="24"/>
        </w:rPr>
        <w:t xml:space="preserve">3,</w:t>
      </w:r>
      <w:r>
        <w:rPr>
          <w:rFonts w:ascii="Times New Roman" w:hAnsi="Times New Roman" w:eastAsia="Times New Roman" w:cs="Times New Roman"/>
          <w:color w:val="000000"/>
          <w:sz w:val="24"/>
        </w:rPr>
        <w:t xml:space="preserve">5</w:t>
      </w:r>
      <w:r>
        <w:rPr>
          <w:rFonts w:ascii="Times New Roman" w:hAnsi="Times New Roman" w:eastAsia="Times New Roman" w:cs="Times New Roman"/>
          <w:color w:val="000000"/>
          <w:sz w:val="24"/>
        </w:rPr>
        <w:t xml:space="preserve"> tầng kết cấu BTCT, tường gạch chịu lực, sàn lát gạch men. Diện tích xây dựng </w:t>
      </w:r>
      <w:r>
        <w:rPr>
          <w:rFonts w:ascii="Times New Roman" w:hAnsi="Times New Roman" w:eastAsia="Times New Roman" w:cs="Times New Roman"/>
          <w:color w:val="000000"/>
          <w:sz w:val="24"/>
        </w:rPr>
        <w:t xml:space="preserve">1 </w:t>
      </w:r>
      <w:r>
        <w:rPr>
          <w:rFonts w:ascii="Times New Roman" w:hAnsi="Times New Roman" w:eastAsia="Times New Roman" w:cs="Times New Roman"/>
          <w:color w:val="000000"/>
          <w:sz w:val="24"/>
        </w:rPr>
        <w:t xml:space="preserve">sàn</w:t>
      </w:r>
      <w:r>
        <w:rPr>
          <w:rFonts w:ascii="Times New Roman" w:hAnsi="Times New Roman" w:eastAsia="Times New Roman" w:cs="Times New Roman"/>
          <w:color w:val="000000"/>
          <w:sz w:val="24"/>
        </w:rPr>
        <w:t xml:space="preserve"> khoảng </w:t>
      </w:r>
      <w:r>
        <w:rPr>
          <w:rFonts w:ascii="Times New Roman" w:hAnsi="Times New Roman" w:eastAsia="Times New Roman" w:cs="Times New Roman"/>
          <w:color w:val="000000"/>
          <w:sz w:val="24"/>
        </w:rPr>
        <w:t xml:space="preserve">51,</w:t>
      </w:r>
      <w:r>
        <w:rPr>
          <w:rFonts w:ascii="Times New Roman" w:hAnsi="Times New Roman" w:eastAsia="Times New Roman" w:cs="Times New Roman"/>
          <w:color w:val="000000"/>
          <w:sz w:val="24"/>
        </w:rPr>
        <w:t xml:space="preserve">4</w:t>
      </w:r>
      <w:r>
        <w:rPr>
          <w:rFonts w:ascii="Times New Roman" w:hAnsi="Times New Roman" w:eastAsia="Times New Roman" w:cs="Times New Roman"/>
          <w:color w:val="000000"/>
          <w:sz w:val="24"/>
        </w:rPr>
        <w:t xml:space="preserve">m2. Công trình</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highlight w:val="white"/>
        </w:rPr>
        <w:t xml:space="preserve">đươc x</w:t>
      </w:r>
      <w:r>
        <w:rPr>
          <w:rFonts w:ascii="Times New Roman" w:hAnsi="Times New Roman" w:eastAsia="Times New Roman" w:cs="Times New Roman"/>
          <w:color w:val="000000"/>
          <w:sz w:val="24"/>
        </w:rPr>
        <w:t xml:space="preserve">ây dựng năm 201</w:t>
      </w:r>
      <w:r>
        <w:rPr>
          <w:rFonts w:ascii="Times New Roman" w:hAnsi="Times New Roman" w:eastAsia="Times New Roman" w:cs="Times New Roman"/>
          <w:color w:val="000000"/>
          <w:sz w:val="24"/>
        </w:rPr>
        <w:t xml:space="preserve">9</w:t>
      </w:r>
      <w:r>
        <w:rPr>
          <w:rFonts w:ascii="Times New Roman" w:hAnsi="Times New Roman" w:eastAsia="Times New Roman" w:cs="Times New Roman"/>
          <w:color w:val="000000"/>
          <w:sz w:val="24"/>
        </w:rPr>
        <w:t xml:space="preserve">. Hiện công trình đang được sử dụng để ở. Công trình chưa được </w:t>
      </w:r>
      <w:r>
        <w:rPr>
          <w:rFonts w:ascii="Times New Roman" w:hAnsi="Times New Roman" w:eastAsia="Times New Roman" w:cs="Times New Roman"/>
          <w:color w:val="000000"/>
          <w:sz w:val="24"/>
        </w:rPr>
        <w:t xml:space="preserve">chứng nhận trên GCN QSDĐ</w:t>
      </w:r>
      <w:r>
        <w:rPr>
          <w:rFonts w:ascii="Times New Roman" w:hAnsi="Times New Roman" w:eastAsia="Times New Roman" w:cs="Times New Roman"/>
          <w:color w:val="000000"/>
          <w:sz w:val="24"/>
        </w:rPr>
        <w:t xml:space="preserve">. Do vậy, theo đề nghị của Ngân hàng/Khách hàng, Tổ thẩm định không xác định giá trị của công trình xây dựng vào tổng giá trị, nhưng vẫn coi đó là phần không thể tách rời của tài sản</w:t>
      </w:r>
      <w:r>
        <w:rPr>
          <w:rFonts w:ascii="Times New Roman" w:hAnsi="Times New Roman" w:eastAsia="Times New Roman" w:cs="Times New Roman"/>
          <w:color w:val="000000"/>
          <w:sz w:val="24"/>
        </w:rPr>
        <w:t xml:space="preserve"> thẩm định. Kính đề nghị đơn vị sử dụng kết quả lưu ý.</w:t>
      </w:r>
      <w:r>
        <w:rPr>
          <w:spacing w:val="-2"/>
          <w:lang w:val="pt-BR"/>
        </w:rPr>
      </w:r>
      <w:r>
        <w:rPr>
          <w:spacing w:val="-2"/>
          <w:lang w:val="pt-BR"/>
        </w:rPr>
      </w:r>
    </w:p>
    <w:p>
      <w:pPr>
        <w:numPr>
          <w:ilvl w:val="0"/>
          <w:numId w:val="41"/>
        </w:numPr>
        <w:pBdr>
          <w:top w:val="none" w:color="000000" w:sz="4" w:space="0"/>
          <w:left w:val="none" w:color="000000" w:sz="4" w:space="0"/>
          <w:bottom w:val="none" w:color="000000" w:sz="4" w:space="0"/>
          <w:right w:val="none" w:color="000000" w:sz="4" w:space="0"/>
        </w:pBdr>
        <w:spacing w:line="276"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sz w:val="24"/>
        </w:rPr>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w:t>
      </w:r>
      <w:commentRangeStart w:id="0"/>
      <w:r>
        <w:rPr>
          <w:b/>
          <w:lang w:val="pt-BR"/>
        </w:rPr>
        <w:t xml:space="preserve">g đấ</w:t>
      </w:r>
      <w:r>
        <w:rPr>
          <w:b/>
          <w:lang w:val="pt-BR"/>
        </w:rPr>
        <w:t xml:space="preserve">t </w:t>
      </w:r>
      <w:r>
        <w:rPr>
          <w:b/>
          <w:lang w:val="pt-BR"/>
        </w:rPr>
        <w:t xml:space="preserve">ở </w:t>
      </w:r>
      <w:r>
        <w:rPr>
          <w:b/>
          <w:lang w:val="pt-BR"/>
        </w:rPr>
        <w:t xml:space="preserve">với </w:t>
      </w:r>
      <w:r>
        <w:rPr>
          <w:b/>
          <w:lang w:val="pt-BR"/>
        </w:rPr>
        <w:t xml:space="preserve">diện </w:t>
      </w:r>
      <w:r>
        <w:rPr>
          <w:b/>
          <w:lang w:val="pt-BR"/>
        </w:rPr>
        <w:t xml:space="preserve">tích</w:t>
      </w:r>
      <w:commentRangeEnd w:id="0"/>
      <w:r>
        <w:commentReference w:id="0"/>
      </w:r>
      <w:r>
        <w:rPr>
          <w:b/>
          <w:lang w:val="pt-BR"/>
        </w:rPr>
        <w:t xml:space="preserve"> </w:t>
      </w:r>
      <w:r>
        <w:rPr>
          <w:b/>
          <w:lang w:val="pt-BR"/>
        </w:rPr>
        <w:t xml:space="preserve">39,</w:t>
      </w:r>
      <w:r>
        <w:rPr>
          <w:b/>
          <w:lang w:val="pt-BR"/>
        </w:rPr>
        <w:t xml:space="preserve">6</w:t>
      </w:r>
      <w:r>
        <w:rPr>
          <w:b/>
          <w:bCs/>
          <w:color w:val="000000" w:themeColor="text1"/>
          <w:sz w:val="22"/>
          <w:szCs w:val="22"/>
        </w:rPr>
        <w:t xml:space="preserve">m²</w:t>
      </w:r>
      <w:r>
        <w:rPr>
          <w:b/>
          <w:lang w:val="pt-BR"/>
        </w:rPr>
        <w:t xml:space="preserve">:</w:t>
      </w:r>
      <w:r>
        <w:rPr>
          <w:b/>
          <w:lang w:val="pt-BR"/>
        </w:rPr>
      </w:r>
      <w:r>
        <w:rPr>
          <w:b/>
          <w:lang w:val="pt-BR"/>
        </w:rPr>
      </w:r>
    </w:p>
    <w:p>
      <w:pPr>
        <w:pStyle w:val="104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4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lang w:val="pt-BR"/>
              </w:rPr>
            </w:r>
            <w:r>
              <w:rPr>
                <w:bCs/>
                <w:color w:val="000000" w:themeColor="text1"/>
                <w:lang w:val="pt-BR"/>
              </w:rPr>
              <w:t xml:space="preserve">X</w:t>
            </w:r>
            <w:r>
              <w:rPr>
                <w:bCs/>
                <w:color w:val="000000" w:themeColor="text1"/>
                <w:lang w:val="pt-BR"/>
              </w:rPr>
              <w:t xml:space="preserve">ã Sơn Đồng, Thành phố Hà Nội</w:t>
            </w:r>
            <w:r>
              <w:rPr>
                <w:color w:val="ee0000"/>
                <w:lang w:val="pt-BR"/>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lang w:val="pt-BR"/>
              </w:rPr>
            </w:r>
            <w:r>
              <w:rPr>
                <w:bCs/>
                <w:color w:val="000000" w:themeColor="text1"/>
                <w:lang w:val="pt-BR"/>
              </w:rPr>
              <w:t xml:space="preserve">X</w:t>
            </w:r>
            <w:r>
              <w:rPr>
                <w:bCs/>
                <w:color w:val="000000" w:themeColor="text1"/>
                <w:lang w:val="pt-BR"/>
              </w:rPr>
              <w:t xml:space="preserve">ã Sơn Đồng, Thành phố Hà Nội</w:t>
            </w:r>
            <w:r>
              <w:rPr>
                <w:color w:val="ee0000"/>
                <w:lang w:val="pt-BR"/>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lang w:val="pt-BR"/>
              </w:rPr>
            </w:r>
            <w:r>
              <w:rPr>
                <w:bCs/>
                <w:color w:val="000000" w:themeColor="text1"/>
                <w:lang w:val="pt-BR"/>
              </w:rPr>
              <w:t xml:space="preserve">X</w:t>
            </w:r>
            <w:r>
              <w:rPr>
                <w:bCs/>
                <w:color w:val="000000" w:themeColor="text1"/>
                <w:lang w:val="pt-BR"/>
              </w:rPr>
              <w:t xml:space="preserve">ã Sơn Đồng, Thành phố Hà Nội</w:t>
            </w:r>
            <w:r>
              <w:rPr>
                <w:color w:val="ee0000"/>
                <w:lang w:val="pt-BR"/>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lang w:val="pt-BR"/>
              </w:rPr>
            </w:r>
            <w:r>
              <w:rPr>
                <w:bCs/>
                <w:color w:val="000000" w:themeColor="text1"/>
                <w:lang w:val="pt-BR"/>
              </w:rPr>
              <w:t xml:space="preserve">X</w:t>
            </w:r>
            <w:r>
              <w:rPr>
                <w:bCs/>
                <w:color w:val="000000" w:themeColor="text1"/>
                <w:lang w:val="pt-BR"/>
              </w:rPr>
              <w:t xml:space="preserve">ã Sơn Đồng, Thành phố Hà Nội</w:t>
            </w:r>
            <w:r>
              <w:rPr>
                <w:color w:val="ee0000"/>
                <w:lang w:val="pt-BR"/>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https://batdongsan.com.vn/ban-dat-duong-an-trai-xa-van-canh-1-21/ban-at-hoai-uc-34m2-mt-5m-gan-cho-gia-5-09-ty-pr45420516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https://batdongsan.com.vn/ban-nha-rieng-duong-van-canh-xa-van-canh-1-21/chi-2-95-ty-so-huu-ngay-4-tang-dep-long-lanh-gan-truong-c1-c2-cho-gan-bai-gui-xe-pr38950172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0938923696</w:t>
            </w:r>
            <w:r>
              <w:rPr>
                <w:sz w:val="22"/>
                <w:szCs w:val="22"/>
              </w:rPr>
              <w:t xml:space="preserve"> </w:t>
            </w:r>
            <w:r>
              <w:rPr>
                <w:sz w:val="22"/>
                <w:szCs w:val="22"/>
              </w:rPr>
              <w:br/>
              <w:t xml:space="preserve">(</w:t>
            </w:r>
            <w:r>
              <w:rPr>
                <w:sz w:val="22"/>
                <w:szCs w:val="22"/>
              </w:rPr>
              <w:t xml:space="preserve">Bắc</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0961058959</w:t>
            </w:r>
            <w:r>
              <w:rPr>
                <w:sz w:val="22"/>
                <w:szCs w:val="22"/>
              </w:rPr>
              <w:br/>
            </w:r>
            <w:r>
              <w:rPr>
                <w:sz w:val="22"/>
                <w:szCs w:val="22"/>
              </w:rPr>
              <w:t xml:space="preserve">(</w:t>
            </w:r>
            <w:r>
              <w:rPr>
                <w:sz w:val="22"/>
                <w:szCs w:val="22"/>
              </w:rPr>
              <w:t xml:space="preserve">Hoàng Hợp</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0961058959</w:t>
            </w:r>
            <w:r>
              <w:rPr>
                <w:sz w:val="22"/>
                <w:szCs w:val="22"/>
              </w:rPr>
              <w:br/>
            </w:r>
            <w:r>
              <w:rPr>
                <w:sz w:val="22"/>
                <w:szCs w:val="22"/>
              </w:rPr>
              <w:t xml:space="preserve">(</w:t>
            </w:r>
            <w:r>
              <w:rPr>
                <w:sz w:val="22"/>
                <w:szCs w:val="22"/>
              </w:rPr>
              <w:t xml:space="preserve">Hoàng Hợp</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w:t>
            </w:r>
            <w:r>
              <w:rPr>
                <w:color w:val="000000" w:themeColor="text1"/>
                <w:sz w:val="22"/>
                <w:szCs w:val="22"/>
              </w:rPr>
              <w:t xml:space="preserve">g</w:t>
            </w:r>
            <w:r>
              <w:rPr>
                <w:color w:val="000000" w:themeColor="text1"/>
                <w:sz w:val="22"/>
                <w:szCs w:val="22"/>
              </w:rPr>
              <w:t xml:space="preserve">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white"/>
              </w:rPr>
              <w:t xml:space="preserve">Đất ở</w:t>
            </w:r>
            <w:r>
              <w:rPr>
                <w:color w:val="000000"/>
                <w:sz w:val="22"/>
                <w:szCs w:val="22"/>
                <w:highlight w:val="white"/>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white"/>
              </w:rPr>
              <w:t xml:space="preserve">Đất ở</w:t>
            </w:r>
            <w:r>
              <w:rPr>
                <w:color w:val="000000"/>
                <w:sz w:val="22"/>
                <w:szCs w:val="22"/>
                <w:highlight w:val="white"/>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white"/>
              </w:rPr>
              <w:t xml:space="preserve">Đất ở</w:t>
            </w:r>
            <w:r>
              <w:rPr>
                <w:color w:val="000000"/>
                <w:sz w:val="22"/>
                <w:szCs w:val="22"/>
                <w:highlight w:val="white"/>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highlight w:val="white"/>
              </w:rPr>
              <w:t xml:space="preserve">Đất ở</w:t>
            </w:r>
            <w:r>
              <w:rPr>
                <w:color w:val="000000"/>
                <w:sz w:val="22"/>
                <w:szCs w:val="22"/>
                <w:highlight w:val="white"/>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Vân Canh khoảng 40m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An Trai khoảng 130m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422B khoảng 230m, gần nhà máy gạch Cao Minh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422B 120m, cách tiểu học Vân Canh 800m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39,</w:t>
            </w:r>
            <w:r>
              <w:rPr>
                <w:color w:val="000000" w:themeColor="text1"/>
                <w:sz w:val="22"/>
                <w:szCs w:val="22"/>
              </w:rPr>
              <w:t xml:space="preserve">6</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color w:val="000000"/>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t xml:space="preserve">Nhà </w:t>
            </w:r>
            <w:r>
              <w:t xml:space="preserve">5 </w:t>
            </w:r>
            <w:r>
              <w:t xml:space="preserve">tầng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t xml:space="preserve">Nhà </w:t>
            </w:r>
            <w:r>
              <w:t xml:space="preserve">4 </w:t>
            </w:r>
            <w:r>
              <w:t xml:space="preserve">tầng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t xml:space="preserve">165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5.090.000.000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4.581.000.000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4.680.000.000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1.361.530</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967.273</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xây dựng theo Quyết định số 4</w:t>
            </w:r>
            <w:r>
              <w:rPr>
                <w:rFonts w:ascii="Times New Roman" w:hAnsi="Times New Roman" w:eastAsia="Times New Roman" w:cs="Times New Roman"/>
                <w:color w:val="000000"/>
                <w:sz w:val="22"/>
              </w:rPr>
              <w:t xml:space="preserve">2</w:t>
            </w:r>
            <w:r>
              <w:rPr>
                <w:rFonts w:ascii="Times New Roman" w:hAnsi="Times New Roman" w:eastAsia="Times New Roman" w:cs="Times New Roman"/>
                <w:color w:val="000000"/>
                <w:sz w:val="22"/>
                <w:highlight w:val="white"/>
              </w:rPr>
              <w:t xml:space="preserve">5</w:t>
            </w:r>
            <w:r>
              <w:rPr>
                <w:rFonts w:ascii="Times New Roman" w:hAnsi="Times New Roman" w:eastAsia="Times New Roman" w:cs="Times New Roman"/>
                <w:color w:val="000000"/>
                <w:sz w:val="22"/>
                <w:highlight w:val="white"/>
              </w:rPr>
              <w:t xml:space="preserve">/QĐ-BXD ngày </w:t>
            </w:r>
            <w:r>
              <w:rPr>
                <w:rFonts w:ascii="Times New Roman" w:hAnsi="Times New Roman" w:eastAsia="Times New Roman" w:cs="Times New Roman"/>
                <w:color w:val="000000"/>
                <w:sz w:val="22"/>
                <w:highlight w:val="white"/>
              </w:rPr>
              <w:t xml:space="preserve">30</w:t>
            </w:r>
            <w:r>
              <w:rPr>
                <w:rFonts w:ascii="Times New Roman" w:hAnsi="Times New Roman" w:eastAsia="Times New Roman" w:cs="Times New Roman"/>
                <w:color w:val="000000"/>
                <w:sz w:val="22"/>
                <w:highlight w:val="white"/>
              </w:rPr>
              <w:t xml:space="preserve">/</w:t>
            </w:r>
            <w:r>
              <w:rPr>
                <w:rFonts w:ascii="Times New Roman" w:hAnsi="Times New Roman" w:eastAsia="Times New Roman" w:cs="Times New Roman"/>
                <w:color w:val="000000"/>
                <w:sz w:val="22"/>
                <w:highlight w:val="white"/>
              </w:rPr>
              <w:t xml:space="preserve">3</w:t>
            </w:r>
            <w:r>
              <w:rPr>
                <w:rFonts w:ascii="Times New Roman" w:hAnsi="Times New Roman" w:eastAsia="Times New Roman" w:cs="Times New Roman"/>
                <w:color w:val="000000"/>
                <w:sz w:val="22"/>
                <w:highlight w:val="white"/>
              </w:rPr>
              <w:t xml:space="preserve">/202</w:t>
            </w:r>
            <w:r>
              <w:rPr>
                <w:rFonts w:ascii="Times New Roman" w:hAnsi="Times New Roman" w:eastAsia="Times New Roman" w:cs="Times New Roman"/>
                <w:color w:val="000000"/>
                <w:sz w:val="22"/>
                <w:highlight w:val="white"/>
              </w:rPr>
              <w:t xml:space="preserve">6</w:t>
            </w:r>
            <w:r>
              <w:rPr>
                <w:rFonts w:ascii="Times New Roman" w:hAnsi="Times New Roman" w:eastAsia="Times New Roman" w:cs="Times New Roman"/>
                <w:color w:val="000000"/>
                <w:sz w:val="22"/>
                <w:highlight w:val="white"/>
              </w:rPr>
              <w:t xml:space="preserve"> của Bộ Xây D</w:t>
            </w:r>
            <w:r>
              <w:rPr>
                <w:rFonts w:ascii="Times New Roman" w:hAnsi="Times New Roman" w:eastAsia="Times New Roman" w:cs="Times New Roman"/>
                <w:color w:val="000000"/>
                <w:sz w:val="22"/>
              </w:rPr>
              <w:t xml:space="preserve">ựng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8.686</w:t>
            </w:r>
            <w:r>
              <w:rPr>
                <w:color w:val="000000" w:themeColor="text1"/>
                <w:sz w:val="22"/>
                <w:szCs w:val="22"/>
              </w:rPr>
              <w:t xml:space="preserve">.</w:t>
            </w:r>
            <w:r>
              <w:rPr>
                <w:color w:val="000000" w:themeColor="text1"/>
                <w:sz w:val="22"/>
                <w:szCs w:val="22"/>
              </w:rPr>
              <w:t xml:space="preserve">000</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8.686</w:t>
            </w:r>
            <w:r>
              <w:rPr>
                <w:color w:val="000000" w:themeColor="text1"/>
                <w:sz w:val="22"/>
                <w:szCs w:val="22"/>
              </w:rPr>
              <w:t xml:space="preserve">.</w:t>
            </w:r>
            <w:r>
              <w:rPr>
                <w:color w:val="000000" w:themeColor="text1"/>
                <w:sz w:val="22"/>
                <w:szCs w:val="22"/>
              </w:rPr>
              <w:t xml:space="preserve">000</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Tỷ lệ % CLCL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ff0000"/>
                <w:sz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95%</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jc w:val="center"/>
              <w:rPr>
                <w:color w:val="000000" w:themeColor="text1"/>
                <w:sz w:val="22"/>
                <w:szCs w:val="22"/>
                <w14:ligatures w14:val="none"/>
              </w:rPr>
            </w:pPr>
            <w:r>
              <w:rPr>
                <w:color w:val="000000" w:themeColor="text1"/>
                <w:sz w:val="22"/>
                <w:szCs w:val="22"/>
              </w:rPr>
              <w:t xml:space="preserve">87%</w:t>
            </w:r>
            <w:r>
              <w:rPr>
                <w:color w:val="000000" w:themeColor="text1"/>
                <w:sz w:val="22"/>
                <w:szCs w:val="22"/>
                <w14:ligatures w14:val="none"/>
              </w:rPr>
            </w:r>
            <w:r>
              <w:rPr>
                <w:color w:val="000000" w:themeColor="text1"/>
                <w:sz w:val="22"/>
                <w:szCs w:val="22"/>
                <w14:ligatures w14: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4.581.000.000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4.678.638.470</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4.679.032.727</w:t>
            </w:r>
            <w:r>
              <w:rPr>
                <w:color w:val="000000" w:themeColor="text1"/>
                <w:sz w:val="22"/>
                <w:szCs w:val="22"/>
                <w14:ligatures w14:val="none"/>
              </w:rPr>
            </w:r>
            <w:r>
              <w:rPr>
                <w:color w:val="000000" w:themeColor="text1"/>
                <w:sz w:val="22"/>
                <w:szCs w:val="22"/>
                <w14:ligatures w14: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134.735.294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141.776.923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146.219.773</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4.581.000.000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4.678.638.470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4.679.032.727</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134.735.294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141.776.923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146.219.773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134.735.294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141.776.923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146.219.773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Đất ở</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134.735.294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141.776.923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146.219.773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Vân Canh khoảng 40m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An Trai khoảng 130m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422B khoảng 230m, gần nhà máy gạch Cao Minh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422B 120m, cách tiểu học Vân Canh 800m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134.735.294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141.776.923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146.219.773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134.735.294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141.776.923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146.219.773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-6.736.765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-4.253.308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-4.386.593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127.998.529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137.523.615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141.833.180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color w:val="000000" w:themeColor="text1"/>
                <w:sz w:val="22"/>
                <w:szCs w:val="22"/>
              </w:rPr>
              <w:t xml:space="preserve">39,</w:t>
            </w:r>
            <w:r>
              <w:rPr>
                <w:color w:val="000000" w:themeColor="text1"/>
                <w:sz w:val="22"/>
                <w:szCs w:val="22"/>
              </w:rPr>
              <w:t xml:space="preserve">6</w:t>
            </w: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127.998.529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137.523.615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141.833.180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3,86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-6.736.765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2.924.395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121.261.764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137.523.615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144.757.575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6.736.765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7.088.846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7.310.989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127.998.529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144.612.461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152.068.564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127.998.529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144.612.461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152.068.564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-4.042.059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-4.253.308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-4.386.593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123.956.470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140.359.153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147.681.971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123.956.470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140.359.153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147.681.971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137.332.531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-9,74%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24.252.354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15.595.462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19.008.570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- 5%</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10.778.824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1.417.770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1.462.198</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2,</w:t>
      </w:r>
      <w:r>
        <w:t xml:space="preserve">2</w:t>
      </w:r>
      <w:r>
        <w:t xml:space="preserve">% đến</w:t>
      </w:r>
      <w:r>
        <w:t xml:space="preserve"> </w:t>
      </w:r>
      <w:r>
        <w:t xml:space="preserve"> </w:t>
      </w:r>
      <w:r>
        <w:t xml:space="preserve">9,</w:t>
      </w:r>
      <w:r>
        <w:t xml:space="preserve">7</w:t>
      </w:r>
      <w:r>
        <w:t xml:space="preserve">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123.956.470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41.327.087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140.359.153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46.781.706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147.681.971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49.222.401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137.331.194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137.000.000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137.000.000</w:t>
      </w:r>
      <w:r>
        <w:rPr>
          <w:b/>
          <w:bCs/>
          <w:color w:val="000000" w:themeColor="text1"/>
        </w:rPr>
        <w:t xml:space="preserve"> </w:t>
      </w:r>
      <w:r>
        <w:rPr>
          <w:b/>
          <w:bCs/>
        </w:rPr>
        <w:t xml:space="preserve">đồng/m².</w:t>
      </w:r>
      <w:r>
        <w:rPr>
          <w:b/>
          <w:bCs/>
        </w:rPr>
      </w:r>
      <w:r>
        <w:rPr>
          <w:b/>
          <w:bCs/>
        </w:rPr>
      </w:r>
    </w:p>
    <w:p>
      <w:pPr>
        <w:pStyle w:val="1041"/>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 </w:t>
      </w:r>
      <w:r>
        <w:rPr>
          <w:b/>
          <w:color w:val="000000" w:themeColor="text1"/>
          <w:highlight w:val="white"/>
          <w:lang w:val="pt-BR"/>
        </w:rPr>
        <w:t xml:space="preserve">trồng </w:t>
      </w:r>
      <w:r>
        <w:rPr>
          <w:b/>
          <w:color w:val="000000" w:themeColor="text1"/>
          <w:highlight w:val="white"/>
          <w:lang w:val="pt-BR"/>
        </w:rPr>
        <w:t xml:space="preserve">cây </w:t>
      </w:r>
      <w:r>
        <w:rPr>
          <w:b/>
          <w:color w:val="000000" w:themeColor="text1"/>
          <w:highlight w:val="white"/>
          <w:lang w:val="pt-BR"/>
        </w:rPr>
        <w:t xml:space="preserve">lâu </w:t>
      </w:r>
      <w:r>
        <w:rPr>
          <w:b/>
          <w:color w:val="000000" w:themeColor="text1"/>
          <w:highlight w:val="white"/>
          <w:lang w:val="pt-BR"/>
        </w:rPr>
        <w:t xml:space="preserve">năm</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Tại thời điểm thẩm định giá, tổ thẩm định đã thu thập thông tin tuy nhiên hạn chế thông tin giao dịch đất cây lâu năm tại khu vực tài sản thẩm định giá. Do đó, theo đề nghị của khách hàng, ngân hàng tổ thẩm định xác định đơn giá quyền sử dụng đất ở theo gi</w:t>
      </w:r>
      <w:r>
        <w:rPr>
          <w:rFonts w:ascii="Times New Roman" w:hAnsi="Times New Roman" w:eastAsia="Times New Roman" w:cs="Times New Roman"/>
          <w:color w:val="000000" w:themeColor="text1"/>
          <w:sz w:val="24"/>
          <w:highlight w:val="white"/>
        </w:rPr>
        <w:t xml:space="preserve">á trị thị trường và xác định đơn giá quyền sử dụng đất cây lâu năm the</w:t>
      </w:r>
      <w:r>
        <w:rPr>
          <w:rFonts w:ascii="Times New Roman" w:hAnsi="Times New Roman" w:eastAsia="Times New Roman" w:cs="Times New Roman"/>
          <w:color w:val="000000" w:themeColor="text1"/>
          <w:sz w:val="24"/>
          <w:highlight w:val="white"/>
        </w:rPr>
        <w:t xml:space="preserve">o đơn giá UBND ban hành tại thời điểm thẩm định giá. </w:t>
      </w:r>
      <w:r>
        <w:rPr>
          <w:rFonts w:ascii="Times New Roman" w:hAnsi="Times New Roman" w:eastAsia="Times New Roman" w:cs="Times New Roman"/>
          <w:color w:val="000000" w:themeColor="text1"/>
          <w:sz w:val="24"/>
          <w:highlight w:val="white"/>
        </w:rPr>
        <w:t xml:space="preserve">Căn cứ Nghị Quyết số: 52/2025/NQ-HĐND của hội đồng nhân dân thành phố Hà Nội về đơn giá đất trồng cây lâu năm tại các</w:t>
      </w:r>
      <w:r>
        <w:rPr>
          <w:rFonts w:ascii="Times New Roman" w:hAnsi="Times New Roman" w:eastAsia="Times New Roman" w:cs="Times New Roman"/>
          <w:color w:val="000000" w:themeColor="text1"/>
          <w:sz w:val="24"/>
          <w:szCs w:val="24"/>
          <w:highlight w:val="white"/>
        </w:rPr>
        <w:t xml:space="preserve"> huyện (trước sắp xếp); Hoài Đức, Đan Phượng</w:t>
      </w:r>
      <w:r>
        <w:rPr>
          <w:rFonts w:ascii="Times New Roman" w:hAnsi="Times New Roman" w:eastAsia="Times New Roman" w:cs="Times New Roman"/>
          <w:color w:val="000000" w:themeColor="text1"/>
          <w:sz w:val="24"/>
          <w:szCs w:val="24"/>
          <w:highlight w:val="white"/>
        </w:rPr>
        <w:t xml:space="preserve"> </w:t>
      </w:r>
      <w:r>
        <w:rPr>
          <w:rFonts w:ascii="Times New Roman" w:hAnsi="Times New Roman" w:eastAsia="Times New Roman" w:cs="Times New Roman"/>
          <w:color w:val="000000" w:themeColor="text1"/>
          <w:sz w:val="24"/>
          <w:highlight w:val="white"/>
        </w:rPr>
        <w:t xml:space="preserve">tương ứng là 18</w:t>
      </w:r>
      <w:r>
        <w:rPr>
          <w:rFonts w:ascii="Times New Roman" w:hAnsi="Times New Roman" w:eastAsia="Times New Roman" w:cs="Times New Roman"/>
          <w:color w:val="000000" w:themeColor="text1"/>
          <w:sz w:val="24"/>
          <w:highlight w:val="white"/>
        </w:rPr>
        <w:t xml:space="preserve">6</w:t>
      </w:r>
      <w:r>
        <w:rPr>
          <w:rFonts w:ascii="Times New Roman" w:hAnsi="Times New Roman" w:eastAsia="Times New Roman" w:cs="Times New Roman"/>
          <w:color w:val="000000" w:themeColor="text1"/>
          <w:sz w:val="24"/>
          <w:highlight w:val="white"/>
        </w:rPr>
        <w:t xml:space="preserve">.000 đồng/m²</w:t>
      </w:r>
      <w:r>
        <w:rPr>
          <w:color w:val="000000" w:themeColor="text1"/>
          <w:highlight w:val="white"/>
        </w:rPr>
      </w:r>
      <w:r>
        <w:rPr>
          <w:color w:val="000000" w:themeColor="text1"/>
          <w:highlight w:val="white"/>
        </w:rPr>
        <w:t xml:space="preserve">.</w:t>
      </w:r>
      <w:r>
        <w:rPr>
          <w:color w:val="000000" w:themeColor="text1"/>
          <w:highlight w:val="white"/>
        </w:rPr>
      </w:r>
    </w:p>
    <w:p>
      <w:pPr>
        <w:pStyle w:val="1041"/>
        <w:numPr>
          <w:ilvl w:val="0"/>
          <w:numId w:val="44"/>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41"/>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486, tờ bản đồ số: 12 có địa chỉ: Khu Đồng Bún, thôn Kim Hoàng, xã Vân Canh, huyện Hoài Đức, Thành phố Hà Nội (Nay là xã Sơn Đồng, Thành phố H</w:t>
            </w:r>
            <w:r>
              <w:rPr>
                <w:color w:val="000000"/>
              </w:rPr>
              <w:t xml:space="preserve">à Nội) theo Giấy chứng nhận quyền sử dụng đất quyền sở hữu nhà ở và tài sản khác gắn liền với đất số: DB 193913, số vào sổ cấp GCN số: CS-HĐU 39085 do Sở Tài nguyên và Môi trường Thành phố Hà Nội cấp ngày 22/01/2021; Chủ sử dụng đất là Ông Bùi Hoàng Triều.</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w:t>
            </w:r>
            <w:r>
              <w:rPr>
                <w:b w:val="0"/>
                <w:bCs w:val="0"/>
                <w:highlight w:val="white"/>
              </w:rPr>
              <w:t xml:space="preserve">t ở</w:t>
            </w:r>
            <w:r>
              <w:rPr>
                <w:b w:val="0"/>
                <w:bCs w:val="0"/>
                <w:highlight w:val="yellow"/>
              </w:rPr>
              <w:t xml:space="preserve"> </w:t>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39,6</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137.000.000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5.425.200.000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trồng cây lâu năm</w:t>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11,8</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r>
            <w:r>
              <w:t xml:space="preserve">186.000 </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r>
            <w:r>
              <w:t xml:space="preserve">2.194.800 </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5.427.394.800</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r>
            <w:r>
              <w:rPr>
                <w:b/>
                <w:bCs/>
              </w:rPr>
              <w:t xml:space="preserve">5.427.</w:t>
            </w:r>
            <w:r>
              <w:rPr>
                <w:b/>
                <w:bCs/>
              </w:rPr>
              <w:t xml:space="preserve">0</w:t>
            </w:r>
            <w:r>
              <w:rPr>
                <w:b/>
                <w:bCs/>
              </w:rPr>
              <w:t xml:space="preserve">00.</w:t>
            </w:r>
            <w:r>
              <w:rPr>
                <w:b/>
                <w:bCs/>
              </w:rPr>
              <w:t xml:space="preserve">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w:t>
            </w:r>
            <w:r>
              <w:rPr>
                <w:b/>
                <w:bCs/>
                <w:i/>
                <w:iCs/>
                <w:color w:val="000000"/>
              </w:rPr>
              <w:t xml:space="preserve">tỷ </w:t>
            </w:r>
            <w:r>
              <w:rPr>
                <w:b/>
                <w:bCs/>
                <w:i/>
                <w:iCs/>
                <w:color w:val="000000"/>
              </w:rPr>
              <w:t xml:space="preserve">bốn </w:t>
            </w:r>
            <w:r>
              <w:rPr>
                <w:b/>
                <w:bCs/>
                <w:i/>
                <w:iCs/>
                <w:color w:val="000000"/>
              </w:rPr>
              <w:t xml:space="preserve">trăm </w:t>
            </w:r>
            <w:r>
              <w:rPr>
                <w:b/>
                <w:bCs/>
                <w:i/>
                <w:iCs/>
                <w:color w:val="000000"/>
              </w:rPr>
              <w:t xml:space="preserve">hai </w:t>
            </w:r>
            <w:r>
              <w:rPr>
                <w:b/>
                <w:bCs/>
                <w:i/>
                <w:iCs/>
                <w:color w:val="000000"/>
              </w:rPr>
              <w:t xml:space="preserve">mươi </w:t>
            </w:r>
            <w:r>
              <w:rPr>
                <w:b/>
                <w:bCs/>
                <w:i/>
                <w:iCs/>
                <w:color w:val="000000"/>
              </w:rPr>
              <w:t xml:space="preserve">bảy </w:t>
            </w:r>
            <w:r>
              <w:rPr>
                <w:b/>
                <w:bCs/>
                <w:i/>
                <w:iCs/>
                <w:color w:val="000000"/>
              </w:rPr>
              <w:t xml:space="preserve">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4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4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1"/>
        <w:numPr>
          <w:ilvl w:val="0"/>
          <w:numId w:val="5"/>
        </w:numPr>
        <w:pBdr/>
        <w:tabs>
          <w:tab w:val="left" w:leader="none" w:pos="993"/>
        </w:tabs>
        <w:spacing w:after="120" w:before="120" w:line="288" w:lineRule="auto"/>
        <w:ind/>
        <w:jc w:val="both"/>
        <w:rPr>
          <w:bCs/>
          <w:spacing w:val="-2"/>
          <w:lang w:val="pt-BR"/>
        </w:rPr>
      </w:pPr>
      <w:r>
        <w:rPr>
          <w:bCs/>
          <w:spacing w:val="-2"/>
          <w:lang w:val="pt-BR"/>
        </w:rPr>
      </w:r>
      <w:r>
        <w:rPr>
          <w:rFonts w:ascii="Times New Roman" w:hAnsi="Times New Roman" w:eastAsia="Times New Roman" w:cs="Times New Roman"/>
          <w:color w:val="000000"/>
          <w:sz w:val="24"/>
        </w:rPr>
        <w:t xml:space="preserve">Trên đất có 01 nhà </w:t>
      </w:r>
      <w:r>
        <w:rPr>
          <w:rFonts w:ascii="Times New Roman" w:hAnsi="Times New Roman" w:eastAsia="Times New Roman" w:cs="Times New Roman"/>
          <w:color w:val="000000"/>
          <w:sz w:val="24"/>
        </w:rPr>
        <w:t xml:space="preserve">3,</w:t>
      </w:r>
      <w:r>
        <w:rPr>
          <w:rFonts w:ascii="Times New Roman" w:hAnsi="Times New Roman" w:eastAsia="Times New Roman" w:cs="Times New Roman"/>
          <w:color w:val="000000"/>
          <w:sz w:val="24"/>
        </w:rPr>
        <w:t xml:space="preserve">5</w:t>
      </w:r>
      <w:r>
        <w:rPr>
          <w:rFonts w:ascii="Times New Roman" w:hAnsi="Times New Roman" w:eastAsia="Times New Roman" w:cs="Times New Roman"/>
          <w:color w:val="000000"/>
          <w:sz w:val="24"/>
        </w:rPr>
        <w:t xml:space="preserve"> tầng kết cấu BTCT, tường gạch chịu lực, sàn lát gạch men. Diện tích xây dựng </w:t>
      </w:r>
      <w:r>
        <w:rPr>
          <w:rFonts w:ascii="Times New Roman" w:hAnsi="Times New Roman" w:eastAsia="Times New Roman" w:cs="Times New Roman"/>
          <w:color w:val="000000"/>
          <w:sz w:val="24"/>
        </w:rPr>
        <w:t xml:space="preserve">1 </w:t>
      </w:r>
      <w:r>
        <w:rPr>
          <w:rFonts w:ascii="Times New Roman" w:hAnsi="Times New Roman" w:eastAsia="Times New Roman" w:cs="Times New Roman"/>
          <w:color w:val="000000"/>
          <w:sz w:val="24"/>
        </w:rPr>
        <w:t xml:space="preserve">sàn</w:t>
      </w:r>
      <w:r>
        <w:rPr>
          <w:rFonts w:ascii="Times New Roman" w:hAnsi="Times New Roman" w:eastAsia="Times New Roman" w:cs="Times New Roman"/>
          <w:color w:val="000000"/>
          <w:sz w:val="24"/>
        </w:rPr>
        <w:t xml:space="preserve"> khoảng </w:t>
      </w:r>
      <w:r>
        <w:rPr>
          <w:rFonts w:ascii="Times New Roman" w:hAnsi="Times New Roman" w:eastAsia="Times New Roman" w:cs="Times New Roman"/>
          <w:color w:val="000000"/>
          <w:sz w:val="24"/>
        </w:rPr>
        <w:t xml:space="preserve">51,</w:t>
      </w:r>
      <w:r>
        <w:rPr>
          <w:rFonts w:ascii="Times New Roman" w:hAnsi="Times New Roman" w:eastAsia="Times New Roman" w:cs="Times New Roman"/>
          <w:color w:val="000000"/>
          <w:sz w:val="24"/>
        </w:rPr>
        <w:t xml:space="preserve">4</w:t>
      </w:r>
      <w:r>
        <w:rPr>
          <w:rFonts w:ascii="Times New Roman" w:hAnsi="Times New Roman" w:eastAsia="Times New Roman" w:cs="Times New Roman"/>
          <w:color w:val="000000"/>
          <w:sz w:val="24"/>
        </w:rPr>
        <w:t xml:space="preserve">m2. Công trình đươc xây dựng năm 201</w:t>
      </w:r>
      <w:r>
        <w:rPr>
          <w:rFonts w:ascii="Times New Roman" w:hAnsi="Times New Roman" w:eastAsia="Times New Roman" w:cs="Times New Roman"/>
          <w:color w:val="000000"/>
          <w:sz w:val="24"/>
        </w:rPr>
        <w:t xml:space="preserve">9</w:t>
      </w:r>
      <w:r>
        <w:rPr>
          <w:rFonts w:ascii="Times New Roman" w:hAnsi="Times New Roman" w:eastAsia="Times New Roman" w:cs="Times New Roman"/>
          <w:color w:val="000000"/>
          <w:sz w:val="24"/>
        </w:rPr>
        <w:t xml:space="preserve">. Hiện công trình đang được sử dụng để ở. Công trình chưa được </w:t>
      </w:r>
      <w:r>
        <w:rPr>
          <w:rFonts w:ascii="Times New Roman" w:hAnsi="Times New Roman" w:eastAsia="Times New Roman" w:cs="Times New Roman"/>
          <w:color w:val="000000"/>
          <w:sz w:val="24"/>
        </w:rPr>
        <w:t xml:space="preserve">chứng nhận trên GCN QSDĐ</w:t>
      </w:r>
      <w:r>
        <w:rPr>
          <w:rFonts w:ascii="Times New Roman" w:hAnsi="Times New Roman" w:eastAsia="Times New Roman" w:cs="Times New Roman"/>
          <w:color w:val="000000"/>
          <w:sz w:val="24"/>
        </w:rPr>
        <w:t xml:space="preserve">. Do vậy, theo đề nghị của Ngân hàng/Khách hàng, Tổ thẩm định không xác định giá trị của công trình xây dựng vào tổng giá trị, nhưng vẫn coi đó là phần không thể tách rời của tài sản</w:t>
      </w:r>
      <w:r>
        <w:rPr>
          <w:rFonts w:ascii="Times New Roman" w:hAnsi="Times New Roman" w:eastAsia="Times New Roman" w:cs="Times New Roman"/>
          <w:color w:val="000000"/>
          <w:sz w:val="24"/>
        </w:rPr>
        <w:t xml:space="preserve"> thẩm định. Kính đề nghị đơn vị sử dụng kết quả lưu ý.</w:t>
      </w:r>
      <w:r>
        <w:rPr>
          <w:bCs/>
          <w:spacing w:val="-2"/>
          <w:lang w:val="pt-BR"/>
        </w:rPr>
      </w:r>
      <w:r>
        <w:rPr>
          <w:bCs/>
          <w:spacing w:val="-2"/>
          <w:lang w:val="pt-BR"/>
        </w:rPr>
      </w:r>
    </w:p>
    <w:p>
      <w:pPr>
        <w:pStyle w:val="104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1"/>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1"/>
        <w:pBdr/>
        <w:tabs>
          <w:tab w:val="left" w:leader="none" w:pos="993"/>
        </w:tabs>
        <w:spacing w:after="120" w:before="120" w:line="288" w:lineRule="auto"/>
        <w:ind w:left="0"/>
        <w:jc w:val="both"/>
        <w:rPr>
          <w:lang w:val="vi-VN"/>
        </w:rPr>
      </w:pPr>
      <w:r>
        <w:rPr>
          <w:highlight w:val="none"/>
          <w:lang w:val="vi-VN"/>
        </w:rPr>
      </w:r>
      <w:r>
        <w:rPr>
          <w:lang w:val="vi-VN"/>
        </w:rPr>
      </w:r>
      <w:r>
        <w:rPr>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1"/>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275/2026/1304/VFI-CT.65.A</w:t>
      </w:r>
      <w:r>
        <w:rPr>
          <w:color w:val="ff0000"/>
          <w:lang w:val="vi-VN"/>
        </w:rPr>
        <w:t xml:space="preserve"> </w:t>
      </w:r>
      <w:r>
        <w:rPr>
          <w:color w:val="000000" w:themeColor="text1"/>
        </w:rPr>
        <w:t xml:space="preserve">ngày 20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w:t>
            </w:r>
            <w:r>
              <w:rPr>
                <w:rFonts w:eastAsia="Calibri"/>
                <w:b/>
                <w:color w:val="000000" w:themeColor="text1"/>
                <w:lang w:val="pt-BR"/>
              </w:rPr>
              <w:t xml:space="preserve">Thị </w:t>
            </w:r>
            <w:r>
              <w:rPr>
                <w:rFonts w:eastAsia="Calibri"/>
                <w:b/>
                <w:color w:val="000000" w:themeColor="text1"/>
                <w:lang w:val="pt-BR"/>
              </w:rPr>
              <w:t xml:space="preserve">Hồng </w:t>
            </w:r>
            <w:r>
              <w:rPr>
                <w:rFonts w:eastAsia="Calibri"/>
                <w:b/>
                <w:color w:val="000000" w:themeColor="text1"/>
                <w:lang w:val="pt-BR"/>
              </w:rPr>
              <w:t xml:space="preserve">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hd w:val="nil" w:color="auto"/>
        <w:spacing/>
        <w:ind/>
        <w:rPr>
          <w:b/>
          <w:bCs/>
          <w:u w:val="single"/>
          <w:lang w:val="vi-VN"/>
        </w:rPr>
      </w:pPr>
      <w:r>
        <w:rPr>
          <w:b/>
          <w:highlight w:val="none"/>
          <w:lang w:val="pt-BR"/>
        </w:rPr>
      </w: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bCs/>
          <w:u w:val="single"/>
          <w:lang w:val="vi-VN"/>
        </w:rPr>
      </w:r>
      <w:r>
        <w:rPr>
          <w:b/>
          <w:bCs/>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275/2026/1304/VFI-BC</w:t>
      </w:r>
      <w:r>
        <w:rPr>
          <w:i/>
          <w:highlight w:val="white"/>
        </w:rPr>
        <w:t xml:space="preserve">.</w:t>
      </w:r>
      <w:r>
        <w:rPr>
          <w:i/>
          <w:highlight w:val="white"/>
        </w:rPr>
        <w:t xml:space="preserve">65.A</w:t>
      </w:r>
      <w:r>
        <w:rPr>
          <w:i/>
          <w:highlight w:val="white"/>
          <w:lang w:val="pt-BR"/>
        </w:rPr>
        <w:t xml:space="preserve"> </w:t>
      </w:r>
      <w:r>
        <w:rPr>
          <w:i/>
          <w:highlight w:val="white"/>
          <w:lang w:val="pt-BR"/>
        </w:rPr>
        <w:t xml:space="preserve">ngày </w:t>
      </w:r>
      <w:r>
        <w:rPr>
          <w:i/>
          <w:highlight w:val="white"/>
          <w:lang w:val="pt-BR"/>
        </w:rPr>
        <w:t xml:space="preserve">20 thá</w:t>
      </w:r>
      <w:r>
        <w:rPr>
          <w:i/>
          <w:lang w:val="pt-BR"/>
        </w:rPr>
        <w:t xml:space="preserve">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035767" cy="224799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275610" name=""/>
                              <pic:cNvPicPr>
                                <a:picLocks noChangeAspect="1"/>
                              </pic:cNvPicPr>
                              <pic:nvPr/>
                            </pic:nvPicPr>
                            <pic:blipFill rotWithShape="1">
                              <a:blip r:embed="rId20"/>
                              <a:stretch/>
                            </pic:blipFill>
                            <pic:spPr bwMode="auto">
                              <a:xfrm flipH="0" flipV="0">
                                <a:off x="0" y="0"/>
                                <a:ext cx="1035766" cy="22479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81.56pt;height:177.0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859096" cy="247879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863937" name=""/>
                              <pic:cNvPicPr>
                                <a:picLocks noChangeAspect="1"/>
                              </pic:cNvPicPr>
                              <pic:nvPr/>
                            </pic:nvPicPr>
                            <pic:blipFill rotWithShape="1">
                              <a:blip r:embed="rId21"/>
                              <a:stretch/>
                            </pic:blipFill>
                            <pic:spPr bwMode="auto">
                              <a:xfrm flipH="0" flipV="0">
                                <a:off x="0" y="0"/>
                                <a:ext cx="1859095" cy="24787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46.39pt;height:195.18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70192" cy="207764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26995" name=""/>
                              <pic:cNvPicPr>
                                <a:picLocks noChangeAspect="1"/>
                              </pic:cNvPicPr>
                              <pic:nvPr/>
                            </pic:nvPicPr>
                            <pic:blipFill rotWithShape="1">
                              <a:blip r:embed="rId22"/>
                              <a:stretch/>
                            </pic:blipFill>
                            <pic:spPr bwMode="auto">
                              <a:xfrm flipH="0" flipV="0">
                                <a:off x="0" y="0"/>
                                <a:ext cx="2770191" cy="20776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8.13pt;height:163.5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8316" cy="2053737"/>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27308" name=""/>
                              <pic:cNvPicPr>
                                <a:picLocks noChangeAspect="1"/>
                              </pic:cNvPicPr>
                              <pic:nvPr/>
                            </pic:nvPicPr>
                            <pic:blipFill rotWithShape="1">
                              <a:blip r:embed="rId23"/>
                              <a:stretch/>
                            </pic:blipFill>
                            <pic:spPr bwMode="auto">
                              <a:xfrm flipH="0" flipV="0">
                                <a:off x="0" y="0"/>
                                <a:ext cx="2738316" cy="20537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5.62pt;height:161.71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22585" cy="204193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53785" name=""/>
                              <pic:cNvPicPr>
                                <a:picLocks noChangeAspect="1"/>
                              </pic:cNvPicPr>
                              <pic:nvPr/>
                            </pic:nvPicPr>
                            <pic:blipFill rotWithShape="1">
                              <a:blip r:embed="rId24"/>
                              <a:stretch/>
                            </pic:blipFill>
                            <pic:spPr bwMode="auto">
                              <a:xfrm flipH="0" flipV="0">
                                <a:off x="0" y="0"/>
                                <a:ext cx="2722584" cy="20419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4.38pt;height:160.78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68212" cy="207615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859983" name=""/>
                              <pic:cNvPicPr>
                                <a:picLocks noChangeAspect="1"/>
                              </pic:cNvPicPr>
                              <pic:nvPr/>
                            </pic:nvPicPr>
                            <pic:blipFill rotWithShape="1">
                              <a:blip r:embed="rId25"/>
                              <a:stretch/>
                            </pic:blipFill>
                            <pic:spPr bwMode="auto">
                              <a:xfrm flipH="0" flipV="0">
                                <a:off x="0" y="0"/>
                                <a:ext cx="2768212" cy="20761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7.97pt;height:163.48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jc w:val="center"/>
        <w:rPr>
          <w:b/>
          <w:bCs/>
        </w:rPr>
      </w:pPr>
      <w:r>
        <w:br w:type="page" w:clear="all"/>
      </w:r>
      <w:r>
        <w:rPr>
          <w:b/>
          <w:bCs/>
          <w:lang w:val="vi-VN"/>
        </w:rPr>
        <w:t xml:space="preserve">GIẤY </w:t>
      </w:r>
      <w:r>
        <w:rPr>
          <w:b/>
          <w:bCs/>
          <w:lang w:val="vi-VN"/>
        </w:rPr>
        <w:t xml:space="preserve">CHỨNG </w:t>
      </w:r>
      <w:r>
        <w:rPr>
          <w:b/>
          <w:bCs/>
          <w:lang w:val="vi-VN"/>
        </w:rPr>
        <w:t xml:space="preserve">NHẬN </w:t>
      </w:r>
      <w:r>
        <w:rPr>
          <w:b/>
          <w:bCs/>
          <w:lang w:val="vi-VN"/>
        </w:rPr>
        <w:t xml:space="preserve">QSD</w:t>
      </w:r>
      <w:r>
        <w:rPr>
          <w:b/>
          <w:bCs/>
          <w:lang w:val="vi-VN"/>
        </w:rPr>
        <w:t xml:space="preserve">Đ</w:t>
      </w:r>
      <w:r>
        <w:rPr>
          <w:b/>
          <w:bCs/>
        </w:rPr>
      </w:r>
      <w:r>
        <w:rPr>
          <w:b/>
          <w:bCs/>
        </w:rPr>
      </w:r>
    </w:p>
    <w:p>
      <w:pPr>
        <w:pBdr/>
        <w:spacing w:after="200" w:line="276" w:lineRule="auto"/>
        <w:ind/>
        <w:jc w:val="left"/>
        <w:rPr>
          <w:lang w:val="vi-VN"/>
        </w:rPr>
      </w:pPr>
      <w:r>
        <w:rPr>
          <w:lang w:val="vi-VN"/>
        </w:rPr>
      </w:r>
      <w:r>
        <mc:AlternateContent>
          <mc:Choice Requires="wpg">
            <w:drawing>
              <wp:inline xmlns:wp="http://schemas.openxmlformats.org/drawingml/2006/wordprocessingDrawing" distT="0" distB="0" distL="0" distR="0">
                <wp:extent cx="5934415" cy="430109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932" name=""/>
                        <pic:cNvPicPr>
                          <a:picLocks noChangeAspect="1"/>
                        </pic:cNvPicPr>
                        <pic:nvPr/>
                      </pic:nvPicPr>
                      <pic:blipFill rotWithShape="1">
                        <a:blip r:embed="rId26"/>
                        <a:stretch/>
                      </pic:blipFill>
                      <pic:spPr bwMode="auto">
                        <a:xfrm flipH="0" flipV="0">
                          <a:off x="0" y="0"/>
                          <a:ext cx="5934413" cy="43010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67.28pt;height:338.67pt;mso-wrap-distance-left:0.00pt;mso-wrap-distance-top:0.00pt;mso-wrap-distance-right:0.00pt;mso-wrap-distance-bottom:0.00pt;z-index:1;" stroked="false">
                <v:imagedata r:id="rId26" o:title=""/>
                <o:lock v:ext="edit" rotation="t"/>
              </v:shape>
            </w:pict>
          </mc:Fallback>
        </mc:AlternateContent>
      </w:r>
      <w:r>
        <w:rPr>
          <w:lang w:val="vi-VN"/>
        </w:rPr>
      </w:r>
      <w:r>
        <w:rPr>
          <w:lang w:val="vi-VN"/>
        </w:rPr>
      </w:r>
    </w:p>
    <w:p>
      <w:pPr>
        <w:pBdr/>
        <w:spacing w:after="200" w:line="276" w:lineRule="auto"/>
        <w:ind/>
        <w:jc w:val="left"/>
        <w:rPr>
          <w:lang w:val="vi-VN"/>
        </w:rPr>
      </w:pPr>
      <w:r>
        <w:rPr>
          <w:lang w:val="vi-VN"/>
        </w:rPr>
      </w:r>
      <w:r>
        <mc:AlternateContent>
          <mc:Choice Requires="wpg">
            <w:drawing>
              <wp:inline xmlns:wp="http://schemas.openxmlformats.org/drawingml/2006/wordprocessingDrawing" distT="0" distB="0" distL="0" distR="0">
                <wp:extent cx="5934415" cy="433431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214864" name=""/>
                        <pic:cNvPicPr>
                          <a:picLocks noChangeAspect="1"/>
                        </pic:cNvPicPr>
                        <pic:nvPr/>
                      </pic:nvPicPr>
                      <pic:blipFill rotWithShape="1">
                        <a:blip r:embed="rId27"/>
                        <a:stretch/>
                      </pic:blipFill>
                      <pic:spPr bwMode="auto">
                        <a:xfrm flipH="0" flipV="0">
                          <a:off x="0" y="0"/>
                          <a:ext cx="5934413" cy="43343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67.28pt;height:341.28pt;mso-wrap-distance-left:0.00pt;mso-wrap-distance-top:0.00pt;mso-wrap-distance-right:0.00pt;mso-wrap-distance-bottom:0.00pt;z-index:1;" stroked="false">
                <v:imagedata r:id="rId27" o:title=""/>
                <o:lock v:ext="edit" rotation="t"/>
              </v:shape>
            </w:pict>
          </mc:Fallback>
        </mc:AlternateContent>
      </w:r>
      <w:r>
        <w:rPr>
          <w:lang w:val="vi-VN"/>
        </w:rPr>
      </w:r>
      <w:r>
        <w:rPr>
          <w:lang w:val="vi-VN"/>
        </w:rPr>
      </w:r>
    </w:p>
    <w:p>
      <w:pPr>
        <w:pBdr/>
        <w:shd w:val="nil" w:color="000000"/>
        <w:spacing/>
        <w:ind/>
        <w:jc w:val="center"/>
        <w:rPr>
          <w:b/>
          <w:bCs/>
          <w:highlight w:val="none"/>
          <w:lang w:val="pt-BR"/>
        </w:rPr>
      </w:pPr>
      <w:r>
        <w:rPr>
          <w:b/>
          <w:highlight w:val="none"/>
          <w:lang w:val="pt-BR"/>
        </w:rPr>
        <w:t xml:space="preserve">BIÊN </w:t>
      </w:r>
      <w:r>
        <w:rPr>
          <w:b/>
          <w:highlight w:val="none"/>
          <w:lang w:val="pt-BR"/>
        </w:rPr>
        <w:t xml:space="preserve">BẢN </w:t>
      </w:r>
      <w:r>
        <w:rPr>
          <w:b/>
          <w:highlight w:val="none"/>
          <w:lang w:val="pt-BR"/>
        </w:rPr>
        <w:t xml:space="preserve">KHẢO </w:t>
      </w:r>
      <w:r>
        <w:rPr>
          <w:b/>
          <w:highlight w:val="none"/>
          <w:lang w:val="pt-BR"/>
        </w:rPr>
        <w:t xml:space="preserve">SÁT</w:t>
      </w:r>
      <w:r>
        <w:rPr>
          <w:b/>
          <w:bCs/>
          <w:highlight w:val="none"/>
          <w:lang w:val="pt-BR"/>
        </w:rPr>
      </w:r>
      <w:r>
        <w:rPr>
          <w:b/>
          <w:bCs/>
          <w:highlight w:val="none"/>
          <w:lang w:val="pt-BR"/>
        </w:rPr>
      </w:r>
    </w:p>
    <w:p>
      <w:pPr>
        <w:pBdr/>
        <w:shd w:val="nil" w:color="000000"/>
        <w:spacing/>
        <w:ind/>
        <w:jc w:val="left"/>
        <w:rPr>
          <w:b/>
          <w:bCs/>
          <w:highlight w:val="none"/>
          <w:lang w:val="pt-BR"/>
        </w:rPr>
      </w:pPr>
      <w:r>
        <w:rPr>
          <w:b/>
          <w:highlight w:val="none"/>
          <w:lang w:val="pt-BR" w:bidi="pt-BR"/>
        </w:rPr>
        <mc:AlternateContent>
          <mc:Choice Requires="wpg">
            <w:drawing>
              <wp:inline xmlns:wp="http://schemas.openxmlformats.org/drawingml/2006/wordprocessingDrawing" distT="0" distB="0" distL="0" distR="0">
                <wp:extent cx="6048375" cy="870151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32167" name=""/>
                        <pic:cNvPicPr>
                          <a:picLocks noChangeAspect="1"/>
                        </pic:cNvPicPr>
                        <pic:nvPr/>
                      </pic:nvPicPr>
                      <pic:blipFill rotWithShape="1">
                        <a:blip r:embed="rId28"/>
                        <a:srcRect l="11" t="12604" r="-174" b="31098"/>
                        <a:stretch/>
                      </pic:blipFill>
                      <pic:spPr bwMode="auto">
                        <a:xfrm flipH="0" flipV="0">
                          <a:off x="0" y="0"/>
                          <a:ext cx="6048373" cy="87015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85.16pt;mso-wrap-distance-left:0.00pt;mso-wrap-distance-top:0.00pt;mso-wrap-distance-right:0.00pt;mso-wrap-distance-bottom:0.00pt;z-index:1;" stroked="false">
                <v:imagedata r:id="rId28" o:title="" croptop="8260f" cropleft="7f" cropbottom="20380f" cropright="-113f"/>
                <o:lock v:ext="edit" rotation="t"/>
              </v:shape>
            </w:pict>
          </mc:Fallback>
        </mc:AlternateContent>
      </w:r>
      <w:r>
        <w:rPr>
          <w:b/>
          <w:bCs/>
          <w:highlight w:val="none"/>
          <w:lang w:val="pt-BR"/>
        </w:rPr>
      </w:r>
      <w:r>
        <w:rPr>
          <w:b/>
          <w:bCs/>
          <w:highlight w:val="none"/>
          <w:lang w:val="pt-BR"/>
        </w:rPr>
      </w:r>
    </w:p>
    <w:p>
      <w:pPr>
        <w:pBdr/>
        <w:spacing w:after="200" w:line="276" w:lineRule="auto"/>
        <w:ind/>
        <w:rPr/>
      </w:p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w:t>
      </w:r>
      <w:commentRangeStart w:id="1"/>
      <w:r>
        <w:rPr>
          <w:b/>
          <w:lang w:val="vi-VN"/>
        </w:rPr>
        <w:t xml:space="preserve">HU THẬP THỊ T</w:t>
      </w:r>
      <w:commentRangeEnd w:id="1"/>
      <w:r>
        <w:commentReference w:id="1"/>
      </w:r>
      <w:r>
        <w:rPr>
          <w:b/>
          <w:lang w:val="vi-VN"/>
        </w:rPr>
        <w:t xml:space="preserve">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275/2026/1304/VFI-BC.</w:t>
      </w:r>
      <w:r>
        <w:rPr>
          <w:i/>
          <w:highlight w:val="white"/>
        </w:rPr>
        <w:t xml:space="preserve">6</w:t>
      </w:r>
      <w:r>
        <w:rPr>
          <w:i/>
          <w:highlight w:val="white"/>
        </w:rPr>
        <w:t xml:space="preserve">5.A</w:t>
      </w:r>
      <w:r>
        <w:rPr>
          <w:i/>
          <w:highlight w:val="white"/>
          <w:lang w:val="pt-BR"/>
        </w:rPr>
        <w:t xml:space="preserve"> </w:t>
      </w:r>
      <w:r>
        <w:rPr>
          <w:i/>
          <w:highlight w:val="white"/>
          <w:lang w:val="pt-BR"/>
        </w:rPr>
        <w:t xml:space="preserve">ngày </w:t>
      </w:r>
      <w:r>
        <w:rPr>
          <w:i/>
          <w:highlight w:val="white"/>
          <w:lang w:val="pt-BR"/>
        </w:rPr>
        <w:t xml:space="preserve">20 thán</w:t>
      </w:r>
      <w:r>
        <w:rPr>
          <w:i/>
          <w:lang w:val="pt-BR"/>
        </w:rPr>
        <w:t xml:space="preserve">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https://batdongsan.com.vn/ban-dat-duong-an-trai-xa-van-canh-1-21/ban-at-hoai-uc-34m2-mt-5m-gan-cho-gia-5-09-ty-pr45420516</w:t>
            </w:r>
            <w:r>
              <w:rPr>
                <w:color w:val="000000" w:themeColor="text1"/>
                <w:sz w:val="22"/>
                <w:szCs w:val="22"/>
              </w:rPr>
              <w:br/>
              <w:t xml:space="preserve">0938923696</w:t>
            </w:r>
            <w:r>
              <w:rPr>
                <w:sz w:val="22"/>
                <w:szCs w:val="22"/>
              </w:rPr>
              <w:t xml:space="preserve"> </w:t>
            </w:r>
            <w:r>
              <w:rPr>
                <w:sz w:val="22"/>
                <w:szCs w:val="22"/>
              </w:rPr>
              <w:br/>
              <w:t xml:space="preserve">(Bắc</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5.090.000.000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4.581.000.000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8</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(34m²)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An Trai khoảng 130m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K</w:t>
            </w:r>
            <w:r>
              <w:rPr>
                <w:sz w:val="22"/>
                <w:szCs w:val="22"/>
              </w:rPr>
              <w:t xml:space="preserve">hông </w:t>
            </w:r>
            <w:r>
              <w:rPr>
                <w:sz w:val="22"/>
                <w:szCs w:val="22"/>
              </w:rPr>
              <w:t xml:space="preserve">có </w:t>
            </w:r>
            <w:r>
              <w:rPr>
                <w:sz w:val="22"/>
                <w:szCs w:val="22"/>
              </w:rPr>
              <w:t xml:space="preserve">bất </w:t>
            </w:r>
            <w:r>
              <w:rPr>
                <w:sz w:val="22"/>
                <w:szCs w:val="22"/>
              </w:rPr>
              <w:t xml:space="preserve">lợi </w:t>
            </w:r>
            <w:r>
              <w:rPr>
                <w:sz w:val="22"/>
                <w:szCs w:val="22"/>
              </w:rPr>
              <w:t xml:space="preserve">thương </w:t>
            </w:r>
            <w:r>
              <w:rPr>
                <w:sz w:val="22"/>
                <w:szCs w:val="22"/>
              </w:rPr>
              <w:t xml:space="preserve">mại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w:t>
            </w:r>
            <w:r>
              <w:rPr>
                <w:color w:val="000000"/>
                <w:sz w:val="22"/>
                <w:szCs w:val="22"/>
              </w:rPr>
              <w:t xml:space="preserve">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Đất </w:t>
            </w:r>
            <w:r>
              <w:rPr>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41635" cy="1931993"/>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741634" cy="193199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5.88pt;height:152.13pt;mso-wrap-distance-left:0.00pt;mso-wrap-distance-top:0.00pt;mso-wrap-distance-right:0.00pt;mso-wrap-distance-bottom:0.00pt;z-index:1;" stroked="false">
                      <v:imagedata r:id="rId29" o:title=""/>
                      <o:lock v:ext="edit" rotation="t"/>
                    </v:shape>
                  </w:pict>
                </mc:Fallback>
              </mc:AlternateContent>
            </w:r>
            <w:r>
              <mc:AlternateContent>
                <mc:Choice Requires="wpg">
                  <w:drawing>
                    <wp:inline xmlns:wp="http://schemas.openxmlformats.org/drawingml/2006/wordprocessingDrawing" distT="0" distB="0" distL="0" distR="0">
                      <wp:extent cx="1219200" cy="18478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26803" name=""/>
                              <pic:cNvPicPr>
                                <a:picLocks noChangeAspect="1"/>
                              </pic:cNvPicPr>
                              <pic:nvPr/>
                            </pic:nvPicPr>
                            <pic:blipFill rotWithShape="1">
                              <a:blip r:embed="rId30"/>
                              <a:stretch/>
                            </pic:blipFill>
                            <pic:spPr bwMode="auto">
                              <a:xfrm flipH="0" flipV="0">
                                <a:off x="0" y="0"/>
                                <a:ext cx="1219199" cy="18478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96.00pt;height:145.50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tabs>
          <w:tab w:val="left" w:leader="none" w:pos="976"/>
        </w:tabs>
        <w:spacing w:after="200" w:line="276" w:lineRule="auto"/>
        <w:ind/>
        <w:jc w:val="center"/>
        <w:rPr>
          <w:b/>
          <w:bCs/>
          <w:iCs/>
          <w:lang w:val="pt-BR"/>
        </w:rPr>
      </w:pPr>
      <w:r>
        <w:rPr>
          <w:b/>
          <w:bCs/>
          <w:iCs/>
          <w:lang w:val="pt-BR"/>
        </w:rPr>
      </w:r>
      <w:r>
        <w:rPr>
          <w:b/>
          <w:bCs/>
          <w:iCs/>
          <w:lang w:val="pt-BR"/>
        </w:rPr>
        <w:t xml:space="preserve">TSSS2</w:t>
      </w:r>
      <w:r>
        <w:rPr>
          <w:b/>
          <w:bCs/>
          <w:iCs/>
          <w:lang w:val="pt-BR"/>
        </w:rPr>
        <w:tab/>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https://batdongsan.com.vn/ban-nha-rieng-duong-van-canh-xa-van-canh-1-21/chi-2-95-ty-so-huu-ngay-4-tang-dep-long-lanh-gan-truong-c1-c2-cho-gan-bai-gui-xe-pr38950172</w:t>
            </w:r>
            <w:r>
              <w:rPr>
                <w:color w:val="000000" w:themeColor="text1"/>
                <w:sz w:val="22"/>
                <w:szCs w:val="22"/>
              </w:rPr>
              <w:br/>
              <w:t xml:space="preserve">0961058959</w:t>
            </w:r>
            <w:r>
              <w:rPr>
                <w:sz w:val="22"/>
                <w:szCs w:val="22"/>
              </w:rPr>
              <w:t xml:space="preserve"> </w:t>
            </w:r>
            <w:r>
              <w:rPr>
                <w:sz w:val="22"/>
                <w:szCs w:val="22"/>
              </w:rPr>
              <w:br/>
              <w:t xml:space="preserve">(Hoàng Hợp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(33m²)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422B khoảng 230m, gần nhà máy gạch Cao Minh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sz w:val="22"/>
                <w:szCs w:val="22"/>
              </w:rPr>
              <w:t xml:space="preserve">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Nhà </w:t>
            </w:r>
            <w:r>
              <w:rPr>
                <w:sz w:val="22"/>
                <w:szCs w:val="22"/>
              </w:rPr>
              <w:t xml:space="preserve">5 </w:t>
            </w:r>
            <w:r>
              <w:rPr>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79760" cy="2429666"/>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979759" cy="24296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34.63pt;height:191.31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22585" cy="2429666"/>
                      <wp:effectExtent l="0" t="0" r="0" b="0"/>
                      <wp:docPr id="19" name=""/>
                      <wp:cNvGraphicFramePr/>
                      <a:graphic xmlns:a="http://schemas.openxmlformats.org/drawingml/2006/main">
                        <a:graphicData uri="http://schemas.openxmlformats.org/drawingml/2006/picture">
                          <pic:pic xmlns:pic="http://schemas.openxmlformats.org/drawingml/2006/picture">
                            <pic:nvPicPr>
                              <pic:cNvPr id="790527424" name="" descr=""/>
                              <pic:cNvPicPr/>
                              <pic:nvPr/>
                            </pic:nvPicPr>
                            <pic:blipFill rotWithShape="1">
                              <a:blip r:embed="rId32"/>
                              <a:stretch/>
                            </pic:blipFill>
                            <pic:spPr bwMode="auto">
                              <a:xfrm flipH="0" flipV="0">
                                <a:off x="0" y="0"/>
                                <a:ext cx="2722584" cy="24296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4.38pt;height:191.31pt;mso-wrap-distance-left:0.00pt;mso-wrap-distance-top:0.00pt;mso-wrap-distance-right:0.00pt;mso-wrap-distance-bottom:0.00pt;z-index:1;" stroked="false">
                      <v:imagedata r:id="rId32"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3065485" cy="2461929"/>
                      <wp:effectExtent l="0" t="0" r="0" b="0"/>
                      <wp:docPr id="20" name=""/>
                      <wp:cNvGraphicFramePr/>
                      <a:graphic xmlns:a="http://schemas.openxmlformats.org/drawingml/2006/main">
                        <a:graphicData uri="http://schemas.openxmlformats.org/drawingml/2006/picture">
                          <pic:pic xmlns:pic="http://schemas.openxmlformats.org/drawingml/2006/picture">
                            <pic:nvPicPr>
                              <pic:cNvPr id="917125459" name="" descr=""/>
                              <pic:cNvPicPr/>
                              <pic:nvPr/>
                            </pic:nvPicPr>
                            <pic:blipFill rotWithShape="1">
                              <a:blip r:embed="rId33"/>
                              <a:stretch/>
                            </pic:blipFill>
                            <pic:spPr bwMode="auto">
                              <a:xfrm flipH="0" flipV="0">
                                <a:off x="0" y="0"/>
                                <a:ext cx="3065484" cy="246192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41.38pt;height:193.85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0961058959</w:t>
            </w:r>
            <w:r>
              <w:rPr>
                <w:sz w:val="22"/>
                <w:szCs w:val="22"/>
              </w:rPr>
              <w:t xml:space="preserve"> </w:t>
            </w:r>
            <w:r>
              <w:rPr>
                <w:sz w:val="22"/>
                <w:szCs w:val="22"/>
              </w:rPr>
              <w:br/>
              <w:t xml:space="preserve">(Hoàng Hợp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(32m²)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422B 120m, cách tiểu học Vân Canh 800m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sz w:val="22"/>
                <w:szCs w:val="22"/>
              </w:rPr>
              <w:t xml:space="preserve">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Nhà </w:t>
            </w:r>
            <w:r>
              <w:rPr>
                <w:sz w:val="22"/>
                <w:szCs w:val="22"/>
              </w:rPr>
              <w:t xml:space="preserve">4 </w:t>
            </w:r>
            <w:r>
              <w:rPr>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398610" cy="2390775"/>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1398609" cy="23907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0.13pt;height:188.25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239077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1467019" cy="23907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5.51pt;height:188.25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67020" cy="2390775"/>
                      <wp:effectExtent l="0" t="0" r="0" b="0"/>
                      <wp:docPr id="23" name=""/>
                      <wp:cNvGraphicFramePr/>
                      <a:graphic xmlns:a="http://schemas.openxmlformats.org/drawingml/2006/main">
                        <a:graphicData uri="http://schemas.openxmlformats.org/drawingml/2006/picture">
                          <pic:pic xmlns:pic="http://schemas.openxmlformats.org/drawingml/2006/picture">
                            <pic:nvPicPr>
                              <pic:cNvPr id="1565212100" name="" descr=""/>
                              <pic:cNvPicPr/>
                              <pic:nvPr/>
                            </pic:nvPicPr>
                            <pic:blipFill rotWithShape="1">
                              <a:blip r:embed="rId36"/>
                              <a:stretch/>
                            </pic:blipFill>
                            <pic:spPr bwMode="auto">
                              <a:xfrm flipH="0" flipV="0">
                                <a:off x="0" y="0"/>
                                <a:ext cx="1467019" cy="23907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5.51pt;height:188.25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98710" cy="2860135"/>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2198709" cy="28601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73.13pt;height:225.21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95513" cy="2860135"/>
                      <wp:effectExtent l="0" t="0" r="0" b="0"/>
                      <wp:docPr id="25" name=""/>
                      <wp:cNvGraphicFramePr/>
                      <a:graphic xmlns:a="http://schemas.openxmlformats.org/drawingml/2006/main">
                        <a:graphicData uri="http://schemas.openxmlformats.org/drawingml/2006/picture">
                          <pic:pic xmlns:pic="http://schemas.openxmlformats.org/drawingml/2006/picture">
                            <pic:nvPicPr>
                              <pic:cNvPr id="882239759" name="" descr=""/>
                              <pic:cNvPicPr/>
                              <pic:nvPr/>
                            </pic:nvPicPr>
                            <pic:blipFill rotWithShape="1">
                              <a:blip r:embed="rId38"/>
                              <a:stretch/>
                            </pic:blipFill>
                            <pic:spPr bwMode="auto">
                              <a:xfrm flipH="0" flipV="0">
                                <a:off x="0" y="0"/>
                                <a:ext cx="1995513" cy="28601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57.13pt;height:225.21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Thị </w:t>
            </w:r>
            <w:r>
              <w:t xml:space="preserve">Hồng </w:t>
            </w:r>
            <w:r>
              <w:t xml:space="preserve">Phúc</w:t>
            </w:r>
            <w:r>
              <w:rPr>
                <w:b/>
                <w:bCs/>
              </w:rPr>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Nguyễn Thị Thùy Dương" w:date="2026-08-21T14:03:44Z" w:initials="NTTD">
    <w:p w14:paraId="00000001" w14:textId="00000001">
      <w:pPr>
        <w:spacing w:line="240" w:after="0" w:lineRule="auto" w:before="0"/>
        <w:ind w:firstLine="0" w:left="0" w:right="0"/>
        <w:jc w:val="left"/>
      </w:pPr>
      <w:r>
        <w:rPr>
          <w:rFonts w:eastAsia="Arial" w:ascii="Arial" w:hAnsi="Arial" w:cs="Arial"/>
          <w:sz w:val="22"/>
        </w:rPr>
        <w:t xml:space="preserve">Bổ sung ghi âm, chat sale</w:t>
      </w:r>
    </w:p>
  </w:comment>
  <w:comment w:id="0" w:author="Nguyễn Thị Thùy Dương" w:date="2026-08-21T14:02:56Z" w:initials="NTTD">
    <w:p w14:paraId="00000002" w14:textId="00000002">
      <w:pPr>
        <w:spacing w:line="240" w:after="0" w:lineRule="auto" w:before="0"/>
        <w:ind w:firstLine="0" w:left="0" w:right="0"/>
        <w:jc w:val="left"/>
      </w:pPr>
      <w:r>
        <w:rPr>
          <w:rFonts w:eastAsia="Arial" w:ascii="Arial" w:hAnsi="Arial" w:cs="Arial"/>
          <w:sz w:val="22"/>
        </w:rPr>
        <w:t xml:space="preserve">Với diện tích ...m2</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33D73AC2" w16cex:dateUtc="2026-08-21T07:03:44Z"/>
  <w16cex:commentExtensible w16cex:durableId="0963C7AD" w16cex:dateUtc="2026-08-21T07:02:56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33D73AC2"/>
  <w16cid:commentId w16cid:paraId="00000002" w16cid:durableId="0963C7A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0F062F1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5A2F361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22415D5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0">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1">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2">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3">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4">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3">
    <w:name w:val="Table Grid Light"/>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1"/>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2"/>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3"/>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4"/>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5"/>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w:basedOn w:val="102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w:basedOn w:val="102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1"/>
    <w:basedOn w:val="102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2"/>
    <w:basedOn w:val="102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3"/>
    <w:basedOn w:val="102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4"/>
    <w:basedOn w:val="102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5"/>
    <w:basedOn w:val="102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6"/>
    <w:basedOn w:val="102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Accent 1"/>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2"/>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3"/>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Accent 4"/>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5"/>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 Accent 6"/>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5">
    <w:name w:val="Grid Table 6 Colorful - Accent 1"/>
    <w:basedOn w:val="102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6">
    <w:name w:val="Grid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7">
    <w:name w:val="Grid Table 6 Colorful - Accent 3"/>
    <w:basedOn w:val="102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8">
    <w:name w:val="Grid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9">
    <w:name w:val="Grid Table 6 Colorful - Accent 5"/>
    <w:basedOn w:val="102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0">
    <w:name w:val="Grid Table 6 Colorful - Accent 6"/>
    <w:basedOn w:val="102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1">
    <w:name w:val="Grid Table 7 Colorful"/>
    <w:basedOn w:val="102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1"/>
    <w:basedOn w:val="102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5"/>
    <w:basedOn w:val="102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6"/>
    <w:basedOn w:val="102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1"/>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2"/>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3"/>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4"/>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5"/>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6"/>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w:basedOn w:val="102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1"/>
    <w:basedOn w:val="102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2"/>
    <w:basedOn w:val="102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3"/>
    <w:basedOn w:val="102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4"/>
    <w:basedOn w:val="102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5"/>
    <w:basedOn w:val="102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6"/>
    <w:basedOn w:val="102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1"/>
    <w:basedOn w:val="102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3"/>
    <w:basedOn w:val="102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5"/>
    <w:basedOn w:val="102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6"/>
    <w:basedOn w:val="102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1"/>
    <w:basedOn w:val="102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2"/>
    <w:basedOn w:val="102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3"/>
    <w:basedOn w:val="102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4"/>
    <w:basedOn w:val="102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5"/>
    <w:basedOn w:val="102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6"/>
    <w:basedOn w:val="102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5 Dark"/>
    <w:basedOn w:val="102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1"/>
    <w:basedOn w:val="102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2"/>
    <w:basedOn w:val="102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3"/>
    <w:basedOn w:val="102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4"/>
    <w:basedOn w:val="102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5"/>
    <w:basedOn w:val="102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6"/>
    <w:basedOn w:val="102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1"/>
    <w:basedOn w:val="102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3"/>
    <w:basedOn w:val="102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5"/>
    <w:basedOn w:val="102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6"/>
    <w:basedOn w:val="102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7 Colorful"/>
    <w:basedOn w:val="102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1">
    <w:name w:val="List Table 7 Colorful - Accent 1"/>
    <w:basedOn w:val="102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2">
    <w:name w:val="List Table 7 Colorful - Accent 2"/>
    <w:basedOn w:val="102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3">
    <w:name w:val="List Table 7 Colorful - Accent 3"/>
    <w:basedOn w:val="102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4">
    <w:name w:val="List Table 7 Colorful - Accent 4"/>
    <w:basedOn w:val="102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5">
    <w:name w:val="List Table 7 Colorful - Accent 5"/>
    <w:basedOn w:val="102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6">
    <w:name w:val="List Table 7 Colorful - Accent 6"/>
    <w:basedOn w:val="102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7">
    <w:name w:val="Lined - Accent"/>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1"/>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2"/>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3"/>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4"/>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5"/>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6"/>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w:basedOn w:val="102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1"/>
    <w:basedOn w:val="102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2"/>
    <w:basedOn w:val="102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3"/>
    <w:basedOn w:val="102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4"/>
    <w:basedOn w:val="102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5"/>
    <w:basedOn w:val="102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6"/>
    <w:basedOn w:val="102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w:basedOn w:val="102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8">
    <w:name w:val="Heading 5"/>
    <w:basedOn w:val="1019"/>
    <w:next w:val="1019"/>
    <w:link w:val="98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9">
    <w:name w:val="Heading 6"/>
    <w:basedOn w:val="1019"/>
    <w:next w:val="1019"/>
    <w:link w:val="98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0">
    <w:name w:val="Heading 7"/>
    <w:basedOn w:val="1019"/>
    <w:next w:val="1019"/>
    <w:link w:val="98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1">
    <w:name w:val="Heading 8"/>
    <w:basedOn w:val="1019"/>
    <w:next w:val="1019"/>
    <w:link w:val="98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2">
    <w:name w:val="Heading 9"/>
    <w:basedOn w:val="1019"/>
    <w:next w:val="1019"/>
    <w:link w:val="98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3">
    <w:name w:val="Heading 5 Char"/>
    <w:basedOn w:val="1024"/>
    <w:link w:val="978"/>
    <w:uiPriority w:val="9"/>
    <w:pPr>
      <w:pBdr/>
      <w:spacing/>
      <w:ind/>
    </w:pPr>
    <w:rPr>
      <w:rFonts w:ascii="Arial" w:hAnsi="Arial" w:eastAsia="Arial" w:cs="Arial"/>
      <w:color w:val="0f4761" w:themeColor="accent1" w:themeShade="BF"/>
    </w:rPr>
  </w:style>
  <w:style w:type="character" w:styleId="984">
    <w:name w:val="Heading 6 Char"/>
    <w:basedOn w:val="1024"/>
    <w:link w:val="979"/>
    <w:uiPriority w:val="9"/>
    <w:pPr>
      <w:pBdr/>
      <w:spacing/>
      <w:ind/>
    </w:pPr>
    <w:rPr>
      <w:rFonts w:ascii="Arial" w:hAnsi="Arial" w:eastAsia="Arial" w:cs="Arial"/>
      <w:i/>
      <w:iCs/>
      <w:color w:val="595959" w:themeColor="text1" w:themeTint="A6"/>
    </w:rPr>
  </w:style>
  <w:style w:type="character" w:styleId="985">
    <w:name w:val="Heading 7 Char"/>
    <w:basedOn w:val="1024"/>
    <w:link w:val="980"/>
    <w:uiPriority w:val="9"/>
    <w:pPr>
      <w:pBdr/>
      <w:spacing/>
      <w:ind/>
    </w:pPr>
    <w:rPr>
      <w:rFonts w:ascii="Arial" w:hAnsi="Arial" w:eastAsia="Arial" w:cs="Arial"/>
      <w:color w:val="595959" w:themeColor="text1" w:themeTint="A6"/>
    </w:rPr>
  </w:style>
  <w:style w:type="character" w:styleId="986">
    <w:name w:val="Heading 8 Char"/>
    <w:basedOn w:val="1024"/>
    <w:link w:val="981"/>
    <w:uiPriority w:val="9"/>
    <w:pPr>
      <w:pBdr/>
      <w:spacing/>
      <w:ind/>
    </w:pPr>
    <w:rPr>
      <w:rFonts w:ascii="Arial" w:hAnsi="Arial" w:eastAsia="Arial" w:cs="Arial"/>
      <w:i/>
      <w:iCs/>
      <w:color w:val="272727" w:themeColor="text1" w:themeTint="D8"/>
    </w:rPr>
  </w:style>
  <w:style w:type="character" w:styleId="987">
    <w:name w:val="Heading 9 Char"/>
    <w:basedOn w:val="1024"/>
    <w:link w:val="982"/>
    <w:uiPriority w:val="9"/>
    <w:pPr>
      <w:pBdr/>
      <w:spacing/>
      <w:ind/>
    </w:pPr>
    <w:rPr>
      <w:rFonts w:ascii="Arial" w:hAnsi="Arial" w:eastAsia="Arial" w:cs="Arial"/>
      <w:i/>
      <w:iCs/>
      <w:color w:val="272727" w:themeColor="text1" w:themeTint="D8"/>
    </w:rPr>
  </w:style>
  <w:style w:type="paragraph" w:styleId="988">
    <w:name w:val="Subtitle"/>
    <w:basedOn w:val="1019"/>
    <w:next w:val="1019"/>
    <w:link w:val="989"/>
    <w:uiPriority w:val="11"/>
    <w:qFormat/>
    <w:pPr>
      <w:numPr>
        <w:ilvl w:val="1"/>
      </w:numPr>
      <w:pBdr/>
      <w:spacing/>
      <w:ind/>
    </w:pPr>
    <w:rPr>
      <w:color w:val="595959" w:themeColor="text1" w:themeTint="A6"/>
      <w:spacing w:val="15"/>
      <w:sz w:val="28"/>
      <w:szCs w:val="28"/>
    </w:rPr>
  </w:style>
  <w:style w:type="character" w:styleId="989">
    <w:name w:val="Subtitle Char"/>
    <w:basedOn w:val="1024"/>
    <w:link w:val="988"/>
    <w:uiPriority w:val="11"/>
    <w:pPr>
      <w:pBdr/>
      <w:spacing/>
      <w:ind/>
    </w:pPr>
    <w:rPr>
      <w:color w:val="595959" w:themeColor="text1" w:themeTint="A6"/>
      <w:spacing w:val="15"/>
      <w:sz w:val="28"/>
      <w:szCs w:val="28"/>
    </w:rPr>
  </w:style>
  <w:style w:type="paragraph" w:styleId="990">
    <w:name w:val="Quote"/>
    <w:basedOn w:val="1019"/>
    <w:next w:val="1019"/>
    <w:link w:val="991"/>
    <w:uiPriority w:val="29"/>
    <w:qFormat/>
    <w:pPr>
      <w:pBdr/>
      <w:spacing w:before="160"/>
      <w:ind/>
      <w:jc w:val="center"/>
    </w:pPr>
    <w:rPr>
      <w:i/>
      <w:iCs/>
      <w:color w:val="404040" w:themeColor="text1" w:themeTint="BF"/>
    </w:rPr>
  </w:style>
  <w:style w:type="character" w:styleId="991">
    <w:name w:val="Quote Char"/>
    <w:basedOn w:val="1024"/>
    <w:link w:val="990"/>
    <w:uiPriority w:val="29"/>
    <w:pPr>
      <w:pBdr/>
      <w:spacing/>
      <w:ind/>
    </w:pPr>
    <w:rPr>
      <w:i/>
      <w:iCs/>
      <w:color w:val="404040" w:themeColor="text1" w:themeTint="BF"/>
    </w:rPr>
  </w:style>
  <w:style w:type="character" w:styleId="992">
    <w:name w:val="Intense Emphasis"/>
    <w:basedOn w:val="1024"/>
    <w:uiPriority w:val="21"/>
    <w:qFormat/>
    <w:pPr>
      <w:pBdr/>
      <w:spacing/>
      <w:ind/>
    </w:pPr>
    <w:rPr>
      <w:i/>
      <w:iCs/>
      <w:color w:val="0f4761" w:themeColor="accent1" w:themeShade="BF"/>
    </w:rPr>
  </w:style>
  <w:style w:type="paragraph" w:styleId="993">
    <w:name w:val="Intense Quote"/>
    <w:basedOn w:val="1019"/>
    <w:next w:val="1019"/>
    <w:link w:val="99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4">
    <w:name w:val="Intense Quote Char"/>
    <w:basedOn w:val="1024"/>
    <w:link w:val="993"/>
    <w:uiPriority w:val="30"/>
    <w:pPr>
      <w:pBdr/>
      <w:spacing/>
      <w:ind/>
    </w:pPr>
    <w:rPr>
      <w:i/>
      <w:iCs/>
      <w:color w:val="0f4761" w:themeColor="accent1" w:themeShade="BF"/>
    </w:rPr>
  </w:style>
  <w:style w:type="character" w:styleId="995">
    <w:name w:val="Intense Reference"/>
    <w:basedOn w:val="1024"/>
    <w:uiPriority w:val="32"/>
    <w:qFormat/>
    <w:pPr>
      <w:pBdr/>
      <w:spacing/>
      <w:ind/>
    </w:pPr>
    <w:rPr>
      <w:b/>
      <w:bCs/>
      <w:smallCaps/>
      <w:color w:val="0f4761" w:themeColor="accent1" w:themeShade="BF"/>
      <w:spacing w:val="5"/>
    </w:rPr>
  </w:style>
  <w:style w:type="paragraph" w:styleId="996">
    <w:name w:val="No Spacing"/>
    <w:basedOn w:val="1019"/>
    <w:uiPriority w:val="1"/>
    <w:qFormat/>
    <w:pPr>
      <w:pBdr/>
      <w:spacing w:after="0" w:line="240" w:lineRule="auto"/>
      <w:ind/>
    </w:pPr>
  </w:style>
  <w:style w:type="character" w:styleId="997">
    <w:name w:val="Subtle Emphasis"/>
    <w:basedOn w:val="1024"/>
    <w:uiPriority w:val="19"/>
    <w:qFormat/>
    <w:pPr>
      <w:pBdr/>
      <w:spacing/>
      <w:ind/>
    </w:pPr>
    <w:rPr>
      <w:i/>
      <w:iCs/>
      <w:color w:val="404040" w:themeColor="text1" w:themeTint="BF"/>
    </w:rPr>
  </w:style>
  <w:style w:type="character" w:styleId="998">
    <w:name w:val="Subtle Reference"/>
    <w:basedOn w:val="1024"/>
    <w:uiPriority w:val="31"/>
    <w:qFormat/>
    <w:pPr>
      <w:pBdr/>
      <w:spacing/>
      <w:ind/>
    </w:pPr>
    <w:rPr>
      <w:smallCaps/>
      <w:color w:val="5a5a5a" w:themeColor="text1" w:themeTint="A5"/>
    </w:rPr>
  </w:style>
  <w:style w:type="character" w:styleId="999">
    <w:name w:val="Book Title"/>
    <w:basedOn w:val="1024"/>
    <w:uiPriority w:val="33"/>
    <w:qFormat/>
    <w:pPr>
      <w:pBdr/>
      <w:spacing/>
      <w:ind/>
    </w:pPr>
    <w:rPr>
      <w:b/>
      <w:bCs/>
      <w:i/>
      <w:iCs/>
      <w:spacing w:val="5"/>
    </w:rPr>
  </w:style>
  <w:style w:type="paragraph" w:styleId="1000">
    <w:name w:val="Caption"/>
    <w:basedOn w:val="1019"/>
    <w:next w:val="1019"/>
    <w:uiPriority w:val="35"/>
    <w:unhideWhenUsed/>
    <w:qFormat/>
    <w:pPr>
      <w:pBdr/>
      <w:spacing w:after="200" w:line="240" w:lineRule="auto"/>
      <w:ind/>
    </w:pPr>
    <w:rPr>
      <w:i/>
      <w:iCs/>
      <w:color w:val="0e2841" w:themeColor="text2"/>
      <w:sz w:val="18"/>
      <w:szCs w:val="18"/>
    </w:rPr>
  </w:style>
  <w:style w:type="paragraph" w:styleId="1001">
    <w:name w:val="footnote text"/>
    <w:basedOn w:val="1019"/>
    <w:link w:val="1002"/>
    <w:uiPriority w:val="99"/>
    <w:semiHidden/>
    <w:unhideWhenUsed/>
    <w:pPr>
      <w:pBdr/>
      <w:spacing w:after="0" w:line="240" w:lineRule="auto"/>
      <w:ind/>
    </w:pPr>
    <w:rPr>
      <w:sz w:val="20"/>
      <w:szCs w:val="20"/>
    </w:rPr>
  </w:style>
  <w:style w:type="character" w:styleId="1002">
    <w:name w:val="Footnote Text Char"/>
    <w:basedOn w:val="1024"/>
    <w:link w:val="1001"/>
    <w:uiPriority w:val="99"/>
    <w:semiHidden/>
    <w:pPr>
      <w:pBdr/>
      <w:spacing/>
      <w:ind/>
    </w:pPr>
    <w:rPr>
      <w:sz w:val="20"/>
      <w:szCs w:val="20"/>
    </w:rPr>
  </w:style>
  <w:style w:type="character" w:styleId="1003">
    <w:name w:val="footnote reference"/>
    <w:basedOn w:val="1024"/>
    <w:uiPriority w:val="99"/>
    <w:semiHidden/>
    <w:unhideWhenUsed/>
    <w:pPr>
      <w:pBdr/>
      <w:spacing/>
      <w:ind/>
    </w:pPr>
    <w:rPr>
      <w:vertAlign w:val="superscript"/>
    </w:rPr>
  </w:style>
  <w:style w:type="paragraph" w:styleId="1004">
    <w:name w:val="endnote text"/>
    <w:basedOn w:val="1019"/>
    <w:link w:val="1005"/>
    <w:uiPriority w:val="99"/>
    <w:semiHidden/>
    <w:unhideWhenUsed/>
    <w:pPr>
      <w:pBdr/>
      <w:spacing w:after="0" w:line="240" w:lineRule="auto"/>
      <w:ind/>
    </w:pPr>
    <w:rPr>
      <w:sz w:val="20"/>
      <w:szCs w:val="20"/>
    </w:rPr>
  </w:style>
  <w:style w:type="character" w:styleId="1005">
    <w:name w:val="Endnote Text Char"/>
    <w:basedOn w:val="1024"/>
    <w:link w:val="1004"/>
    <w:uiPriority w:val="99"/>
    <w:semiHidden/>
    <w:pPr>
      <w:pBdr/>
      <w:spacing/>
      <w:ind/>
    </w:pPr>
    <w:rPr>
      <w:sz w:val="20"/>
      <w:szCs w:val="20"/>
    </w:rPr>
  </w:style>
  <w:style w:type="character" w:styleId="1006">
    <w:name w:val="endnote reference"/>
    <w:basedOn w:val="1024"/>
    <w:uiPriority w:val="99"/>
    <w:semiHidden/>
    <w:unhideWhenUsed/>
    <w:pPr>
      <w:pBdr/>
      <w:spacing/>
      <w:ind/>
    </w:pPr>
    <w:rPr>
      <w:vertAlign w:val="superscript"/>
    </w:rPr>
  </w:style>
  <w:style w:type="paragraph" w:styleId="1007">
    <w:name w:val="toc 1"/>
    <w:basedOn w:val="1019"/>
    <w:next w:val="1019"/>
    <w:uiPriority w:val="39"/>
    <w:unhideWhenUsed/>
    <w:pPr>
      <w:pBdr/>
      <w:spacing w:after="100"/>
      <w:ind/>
    </w:pPr>
  </w:style>
  <w:style w:type="paragraph" w:styleId="1008">
    <w:name w:val="toc 2"/>
    <w:basedOn w:val="1019"/>
    <w:next w:val="1019"/>
    <w:uiPriority w:val="39"/>
    <w:unhideWhenUsed/>
    <w:pPr>
      <w:pBdr/>
      <w:spacing w:after="100"/>
      <w:ind w:left="220"/>
    </w:pPr>
  </w:style>
  <w:style w:type="paragraph" w:styleId="1009">
    <w:name w:val="toc 3"/>
    <w:basedOn w:val="1019"/>
    <w:next w:val="1019"/>
    <w:uiPriority w:val="39"/>
    <w:unhideWhenUsed/>
    <w:pPr>
      <w:pBdr/>
      <w:spacing w:after="100"/>
      <w:ind w:left="440"/>
    </w:pPr>
  </w:style>
  <w:style w:type="paragraph" w:styleId="1010">
    <w:name w:val="toc 4"/>
    <w:basedOn w:val="1019"/>
    <w:next w:val="1019"/>
    <w:uiPriority w:val="39"/>
    <w:unhideWhenUsed/>
    <w:pPr>
      <w:pBdr/>
      <w:spacing w:after="100"/>
      <w:ind w:left="660"/>
    </w:pPr>
  </w:style>
  <w:style w:type="paragraph" w:styleId="1011">
    <w:name w:val="toc 5"/>
    <w:basedOn w:val="1019"/>
    <w:next w:val="1019"/>
    <w:uiPriority w:val="39"/>
    <w:unhideWhenUsed/>
    <w:pPr>
      <w:pBdr/>
      <w:spacing w:after="100"/>
      <w:ind w:left="880"/>
    </w:pPr>
  </w:style>
  <w:style w:type="paragraph" w:styleId="1012">
    <w:name w:val="toc 6"/>
    <w:basedOn w:val="1019"/>
    <w:next w:val="1019"/>
    <w:uiPriority w:val="39"/>
    <w:unhideWhenUsed/>
    <w:pPr>
      <w:pBdr/>
      <w:spacing w:after="100"/>
      <w:ind w:left="1100"/>
    </w:pPr>
  </w:style>
  <w:style w:type="paragraph" w:styleId="1013">
    <w:name w:val="toc 7"/>
    <w:basedOn w:val="1019"/>
    <w:next w:val="1019"/>
    <w:uiPriority w:val="39"/>
    <w:unhideWhenUsed/>
    <w:pPr>
      <w:pBdr/>
      <w:spacing w:after="100"/>
      <w:ind w:left="1320"/>
    </w:pPr>
  </w:style>
  <w:style w:type="paragraph" w:styleId="1014">
    <w:name w:val="toc 8"/>
    <w:basedOn w:val="1019"/>
    <w:next w:val="1019"/>
    <w:uiPriority w:val="39"/>
    <w:unhideWhenUsed/>
    <w:pPr>
      <w:pBdr/>
      <w:spacing w:after="100"/>
      <w:ind w:left="1540"/>
    </w:pPr>
  </w:style>
  <w:style w:type="paragraph" w:styleId="1015">
    <w:name w:val="toc 9"/>
    <w:basedOn w:val="1019"/>
    <w:next w:val="1019"/>
    <w:uiPriority w:val="39"/>
    <w:unhideWhenUsed/>
    <w:pPr>
      <w:pBdr/>
      <w:spacing w:after="100"/>
      <w:ind w:left="1760"/>
    </w:pPr>
  </w:style>
  <w:style w:type="character" w:styleId="1016">
    <w:name w:val="Placeholder Text"/>
    <w:basedOn w:val="1024"/>
    <w:uiPriority w:val="99"/>
    <w:semiHidden/>
    <w:pPr>
      <w:pBdr/>
      <w:spacing/>
      <w:ind/>
    </w:pPr>
    <w:rPr>
      <w:color w:val="666666"/>
    </w:rPr>
  </w:style>
  <w:style w:type="paragraph" w:styleId="1017">
    <w:name w:val="TOC Heading"/>
    <w:uiPriority w:val="39"/>
    <w:unhideWhenUsed/>
    <w:pPr>
      <w:pBdr/>
      <w:spacing/>
      <w:ind/>
    </w:pPr>
  </w:style>
  <w:style w:type="paragraph" w:styleId="1018">
    <w:name w:val="table of figures"/>
    <w:basedOn w:val="1019"/>
    <w:next w:val="1019"/>
    <w:uiPriority w:val="99"/>
    <w:unhideWhenUsed/>
    <w:pPr>
      <w:pBdr/>
      <w:spacing w:after="0" w:afterAutospacing="0"/>
      <w:ind/>
    </w:pPr>
  </w:style>
  <w:style w:type="paragraph" w:styleId="1019" w:default="1">
    <w:name w:val="Normal"/>
    <w:qFormat/>
    <w:pPr>
      <w:pBdr/>
      <w:spacing w:after="0" w:line="240" w:lineRule="auto"/>
      <w:ind/>
    </w:pPr>
    <w:rPr>
      <w:rFonts w:ascii="Times New Roman" w:hAnsi="Times New Roman" w:eastAsia="Times New Roman" w:cs="Times New Roman"/>
      <w:sz w:val="24"/>
      <w:szCs w:val="24"/>
    </w:rPr>
  </w:style>
  <w:style w:type="paragraph" w:styleId="1020">
    <w:name w:val="Heading 1"/>
    <w:basedOn w:val="1019"/>
    <w:next w:val="1019"/>
    <w:link w:val="1027"/>
    <w:qFormat/>
    <w:pPr>
      <w:keepNext w:val="true"/>
      <w:pBdr/>
      <w:spacing w:after="120" w:before="120"/>
      <w:ind/>
      <w:jc w:val="center"/>
      <w:outlineLvl w:val="0"/>
    </w:pPr>
    <w:rPr>
      <w:b/>
      <w:bCs/>
      <w:sz w:val="27"/>
      <w:szCs w:val="27"/>
    </w:rPr>
  </w:style>
  <w:style w:type="paragraph" w:styleId="1021">
    <w:name w:val="Heading 2"/>
    <w:basedOn w:val="1019"/>
    <w:next w:val="1019"/>
    <w:link w:val="102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2">
    <w:name w:val="Heading 3"/>
    <w:basedOn w:val="1019"/>
    <w:next w:val="1019"/>
    <w:link w:val="1029"/>
    <w:qFormat/>
    <w:pPr>
      <w:keepNext w:val="true"/>
      <w:pBdr/>
      <w:spacing w:before="60"/>
      <w:ind/>
      <w:outlineLvl w:val="2"/>
    </w:pPr>
    <w:rPr>
      <w:sz w:val="28"/>
      <w:szCs w:val="28"/>
    </w:rPr>
  </w:style>
  <w:style w:type="paragraph" w:styleId="1023">
    <w:name w:val="Heading 4"/>
    <w:basedOn w:val="1019"/>
    <w:next w:val="1019"/>
    <w:link w:val="1030"/>
    <w:qFormat/>
    <w:pPr>
      <w:keepNext w:val="true"/>
      <w:pBdr/>
      <w:spacing/>
      <w:ind/>
      <w:jc w:val="center"/>
      <w:outlineLvl w:val="3"/>
    </w:pPr>
    <w:rPr>
      <w:b/>
      <w:bCs/>
    </w:rPr>
  </w:style>
  <w:style w:type="character" w:styleId="1024" w:default="1">
    <w:name w:val="Default Paragraph Font"/>
    <w:uiPriority w:val="1"/>
    <w:semiHidden/>
    <w:unhideWhenUsed/>
    <w:pPr>
      <w:pBdr/>
      <w:spacing/>
      <w:ind/>
    </w:pPr>
  </w:style>
  <w:style w:type="table" w:styleId="102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6" w:default="1">
    <w:name w:val="No List"/>
    <w:uiPriority w:val="99"/>
    <w:semiHidden/>
    <w:unhideWhenUsed/>
    <w:pPr>
      <w:pBdr/>
      <w:spacing/>
      <w:ind/>
    </w:pPr>
  </w:style>
  <w:style w:type="character" w:styleId="1027" w:customStyle="1">
    <w:name w:val="Heading 1 Char"/>
    <w:basedOn w:val="1024"/>
    <w:link w:val="1020"/>
    <w:pPr>
      <w:pBdr/>
      <w:spacing/>
      <w:ind/>
    </w:pPr>
    <w:rPr>
      <w:rFonts w:ascii="Times New Roman" w:hAnsi="Times New Roman" w:eastAsia="Times New Roman" w:cs="Times New Roman"/>
      <w:b/>
      <w:bCs/>
      <w:sz w:val="27"/>
      <w:szCs w:val="27"/>
    </w:rPr>
  </w:style>
  <w:style w:type="character" w:styleId="1028" w:customStyle="1">
    <w:name w:val="Heading 2 Char"/>
    <w:basedOn w:val="1024"/>
    <w:link w:val="1021"/>
    <w:uiPriority w:val="9"/>
    <w:pPr>
      <w:pBdr/>
      <w:spacing/>
      <w:ind/>
    </w:pPr>
    <w:rPr>
      <w:rFonts w:asciiTheme="majorHAnsi" w:hAnsiTheme="majorHAnsi" w:eastAsiaTheme="majorEastAsia" w:cstheme="majorBidi"/>
      <w:color w:val="365f91" w:themeColor="accent1" w:themeShade="BF"/>
      <w:sz w:val="26"/>
      <w:szCs w:val="26"/>
    </w:rPr>
  </w:style>
  <w:style w:type="character" w:styleId="1029" w:customStyle="1">
    <w:name w:val="Heading 3 Char"/>
    <w:basedOn w:val="1024"/>
    <w:link w:val="1022"/>
    <w:pPr>
      <w:pBdr/>
      <w:spacing/>
      <w:ind/>
    </w:pPr>
    <w:rPr>
      <w:rFonts w:ascii="Times New Roman" w:hAnsi="Times New Roman" w:eastAsia="Times New Roman" w:cs="Times New Roman"/>
      <w:sz w:val="28"/>
      <w:szCs w:val="28"/>
    </w:rPr>
  </w:style>
  <w:style w:type="character" w:styleId="1030" w:customStyle="1">
    <w:name w:val="Heading 4 Char"/>
    <w:basedOn w:val="1024"/>
    <w:link w:val="1023"/>
    <w:pPr>
      <w:pBdr/>
      <w:spacing/>
      <w:ind/>
    </w:pPr>
    <w:rPr>
      <w:rFonts w:ascii="Times New Roman" w:hAnsi="Times New Roman" w:eastAsia="Times New Roman" w:cs="Times New Roman"/>
      <w:b/>
      <w:bCs/>
      <w:sz w:val="24"/>
      <w:szCs w:val="24"/>
    </w:rPr>
  </w:style>
  <w:style w:type="character" w:styleId="1031">
    <w:name w:val="Hyperlink"/>
    <w:uiPriority w:val="99"/>
    <w:pPr>
      <w:pBdr/>
      <w:spacing/>
      <w:ind/>
    </w:pPr>
    <w:rPr>
      <w:color w:val="000000"/>
      <w:u w:val="single"/>
    </w:rPr>
  </w:style>
  <w:style w:type="character" w:styleId="1032">
    <w:name w:val="Strong"/>
    <w:uiPriority w:val="22"/>
    <w:qFormat/>
    <w:pPr>
      <w:pBdr/>
      <w:spacing/>
      <w:ind/>
    </w:pPr>
    <w:rPr>
      <w:b/>
      <w:bCs/>
    </w:rPr>
  </w:style>
  <w:style w:type="paragraph" w:styleId="1033">
    <w:name w:val="Balloon Text"/>
    <w:basedOn w:val="1019"/>
    <w:link w:val="1034"/>
    <w:uiPriority w:val="99"/>
    <w:semiHidden/>
    <w:unhideWhenUsed/>
    <w:pPr>
      <w:pBdr/>
      <w:spacing/>
      <w:ind/>
    </w:pPr>
    <w:rPr>
      <w:rFonts w:ascii="Tahoma" w:hAnsi="Tahoma" w:cs="Tahoma"/>
      <w:sz w:val="16"/>
      <w:szCs w:val="16"/>
    </w:rPr>
  </w:style>
  <w:style w:type="character" w:styleId="1034" w:customStyle="1">
    <w:name w:val="Balloon Text Char"/>
    <w:basedOn w:val="1024"/>
    <w:link w:val="1033"/>
    <w:uiPriority w:val="99"/>
    <w:semiHidden/>
    <w:pPr>
      <w:pBdr/>
      <w:spacing/>
      <w:ind/>
    </w:pPr>
    <w:rPr>
      <w:rFonts w:ascii="Tahoma" w:hAnsi="Tahoma" w:eastAsia="Times New Roman" w:cs="Tahoma"/>
      <w:sz w:val="16"/>
      <w:szCs w:val="16"/>
    </w:rPr>
  </w:style>
  <w:style w:type="paragraph" w:styleId="1035">
    <w:name w:val="Header"/>
    <w:basedOn w:val="1019"/>
    <w:link w:val="1036"/>
    <w:unhideWhenUsed/>
    <w:pPr>
      <w:pBdr/>
      <w:tabs>
        <w:tab w:val="center" w:leader="none" w:pos="4680"/>
        <w:tab w:val="right" w:leader="none" w:pos="9360"/>
      </w:tabs>
      <w:spacing/>
      <w:ind/>
    </w:pPr>
  </w:style>
  <w:style w:type="character" w:styleId="1036" w:customStyle="1">
    <w:name w:val="Header Char"/>
    <w:basedOn w:val="1024"/>
    <w:link w:val="1035"/>
    <w:pPr>
      <w:pBdr/>
      <w:spacing/>
      <w:ind/>
    </w:pPr>
    <w:rPr>
      <w:rFonts w:ascii="Times New Roman" w:hAnsi="Times New Roman" w:eastAsia="Times New Roman" w:cs="Times New Roman"/>
      <w:sz w:val="24"/>
      <w:szCs w:val="24"/>
    </w:rPr>
  </w:style>
  <w:style w:type="paragraph" w:styleId="1037">
    <w:name w:val="Footer"/>
    <w:basedOn w:val="1019"/>
    <w:link w:val="1038"/>
    <w:uiPriority w:val="99"/>
    <w:unhideWhenUsed/>
    <w:pPr>
      <w:pBdr/>
      <w:tabs>
        <w:tab w:val="center" w:leader="none" w:pos="4680"/>
        <w:tab w:val="right" w:leader="none" w:pos="9360"/>
      </w:tabs>
      <w:spacing/>
      <w:ind/>
    </w:pPr>
  </w:style>
  <w:style w:type="character" w:styleId="1038" w:customStyle="1">
    <w:name w:val="Footer Char"/>
    <w:basedOn w:val="1024"/>
    <w:link w:val="1037"/>
    <w:uiPriority w:val="99"/>
    <w:pPr>
      <w:pBdr/>
      <w:spacing/>
      <w:ind/>
    </w:pPr>
    <w:rPr>
      <w:rFonts w:ascii="Times New Roman" w:hAnsi="Times New Roman" w:eastAsia="Times New Roman" w:cs="Times New Roman"/>
      <w:sz w:val="24"/>
      <w:szCs w:val="24"/>
    </w:rPr>
  </w:style>
  <w:style w:type="character" w:styleId="1039" w:customStyle="1">
    <w:name w:val="normal-h1"/>
    <w:pPr>
      <w:pBdr/>
      <w:spacing/>
      <w:ind/>
    </w:pPr>
    <w:rPr>
      <w:rFonts w:hint="default" w:ascii=".VnTime" w:hAnsi=".VnTime"/>
      <w:color w:val="0000ff"/>
      <w:sz w:val="24"/>
      <w:szCs w:val="24"/>
    </w:rPr>
  </w:style>
  <w:style w:type="paragraph" w:styleId="1040" w:customStyle="1">
    <w:name w:val="normal-p"/>
    <w:basedOn w:val="1019"/>
    <w:pPr>
      <w:pBdr/>
      <w:spacing/>
      <w:ind/>
      <w:jc w:val="both"/>
    </w:pPr>
    <w:rPr>
      <w:sz w:val="20"/>
      <w:szCs w:val="20"/>
    </w:rPr>
  </w:style>
  <w:style w:type="paragraph" w:styleId="1041">
    <w:name w:val="List Paragraph"/>
    <w:basedOn w:val="1019"/>
    <w:link w:val="1128"/>
    <w:uiPriority w:val="34"/>
    <w:qFormat/>
    <w:pPr>
      <w:pBdr/>
      <w:spacing/>
      <w:ind w:left="720"/>
    </w:pPr>
  </w:style>
  <w:style w:type="paragraph" w:styleId="1042">
    <w:name w:val="Normal (Web)"/>
    <w:basedOn w:val="1019"/>
    <w:uiPriority w:val="99"/>
    <w:pPr>
      <w:pBdr/>
      <w:spacing w:after="100" w:afterAutospacing="1" w:before="100" w:beforeAutospacing="1"/>
      <w:ind/>
    </w:pPr>
  </w:style>
  <w:style w:type="paragraph" w:styleId="1043">
    <w:name w:val="Body Text"/>
    <w:basedOn w:val="1019"/>
    <w:link w:val="1044"/>
    <w:pPr>
      <w:pBdr/>
      <w:spacing w:after="120"/>
      <w:ind/>
      <w:jc w:val="both"/>
    </w:pPr>
  </w:style>
  <w:style w:type="character" w:styleId="1044" w:customStyle="1">
    <w:name w:val="Body Text Char"/>
    <w:basedOn w:val="1024"/>
    <w:link w:val="1043"/>
    <w:pPr>
      <w:pBdr/>
      <w:spacing/>
      <w:ind/>
    </w:pPr>
    <w:rPr>
      <w:rFonts w:ascii="Times New Roman" w:hAnsi="Times New Roman" w:eastAsia="Times New Roman" w:cs="Times New Roman"/>
      <w:sz w:val="24"/>
      <w:szCs w:val="24"/>
    </w:rPr>
  </w:style>
  <w:style w:type="table" w:styleId="1045">
    <w:name w:val="Table Grid"/>
    <w:basedOn w:val="102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7">
    <w:name w:val="annotation reference"/>
    <w:basedOn w:val="1024"/>
    <w:uiPriority w:val="99"/>
    <w:semiHidden/>
    <w:unhideWhenUsed/>
    <w:pPr>
      <w:pBdr/>
      <w:spacing/>
      <w:ind/>
    </w:pPr>
    <w:rPr>
      <w:sz w:val="16"/>
      <w:szCs w:val="16"/>
    </w:rPr>
  </w:style>
  <w:style w:type="paragraph" w:styleId="1048">
    <w:name w:val="annotation text"/>
    <w:basedOn w:val="1019"/>
    <w:link w:val="1049"/>
    <w:uiPriority w:val="99"/>
    <w:unhideWhenUsed/>
    <w:pPr>
      <w:pBdr/>
      <w:spacing/>
      <w:ind/>
    </w:pPr>
    <w:rPr>
      <w:sz w:val="20"/>
      <w:szCs w:val="20"/>
    </w:rPr>
  </w:style>
  <w:style w:type="character" w:styleId="1049" w:customStyle="1">
    <w:name w:val="Comment Text Char"/>
    <w:basedOn w:val="1024"/>
    <w:link w:val="1048"/>
    <w:uiPriority w:val="99"/>
    <w:pPr>
      <w:pBdr/>
      <w:spacing/>
      <w:ind/>
    </w:pPr>
    <w:rPr>
      <w:rFonts w:ascii="Times New Roman" w:hAnsi="Times New Roman" w:eastAsia="Times New Roman" w:cs="Times New Roman"/>
      <w:sz w:val="20"/>
      <w:szCs w:val="20"/>
    </w:rPr>
  </w:style>
  <w:style w:type="paragraph" w:styleId="1050">
    <w:name w:val="annotation subject"/>
    <w:basedOn w:val="1048"/>
    <w:next w:val="1048"/>
    <w:link w:val="1051"/>
    <w:uiPriority w:val="99"/>
    <w:semiHidden/>
    <w:unhideWhenUsed/>
    <w:pPr>
      <w:pBdr/>
      <w:spacing/>
      <w:ind/>
    </w:pPr>
    <w:rPr>
      <w:b/>
      <w:bCs/>
    </w:rPr>
  </w:style>
  <w:style w:type="character" w:styleId="1051" w:customStyle="1">
    <w:name w:val="Comment Subject Char"/>
    <w:basedOn w:val="1049"/>
    <w:link w:val="1050"/>
    <w:uiPriority w:val="99"/>
    <w:semiHidden/>
    <w:pPr>
      <w:pBdr/>
      <w:spacing/>
      <w:ind/>
    </w:pPr>
    <w:rPr>
      <w:rFonts w:ascii="Times New Roman" w:hAnsi="Times New Roman" w:eastAsia="Times New Roman" w:cs="Times New Roman"/>
      <w:b/>
      <w:bCs/>
      <w:sz w:val="20"/>
      <w:szCs w:val="20"/>
    </w:rPr>
  </w:style>
  <w:style w:type="paragraph" w:styleId="1052" w:customStyle="1">
    <w:name w:val="font5"/>
    <w:basedOn w:val="1019"/>
    <w:pPr>
      <w:pBdr/>
      <w:spacing w:after="100" w:afterAutospacing="1" w:before="100" w:beforeAutospacing="1"/>
      <w:ind/>
    </w:pPr>
    <w:rPr>
      <w:rFonts w:ascii="Tahoma" w:hAnsi="Tahoma" w:cs="Tahoma"/>
      <w:color w:val="000000"/>
      <w:sz w:val="18"/>
      <w:szCs w:val="18"/>
    </w:rPr>
  </w:style>
  <w:style w:type="paragraph" w:styleId="1053" w:customStyle="1">
    <w:name w:val="font6"/>
    <w:basedOn w:val="1019"/>
    <w:pPr>
      <w:pBdr/>
      <w:spacing w:after="100" w:afterAutospacing="1" w:before="100" w:beforeAutospacing="1"/>
      <w:ind/>
    </w:pPr>
    <w:rPr>
      <w:rFonts w:ascii="Tahoma" w:hAnsi="Tahoma" w:cs="Tahoma"/>
      <w:b/>
      <w:bCs/>
      <w:color w:val="000000"/>
      <w:sz w:val="18"/>
      <w:szCs w:val="18"/>
    </w:rPr>
  </w:style>
  <w:style w:type="paragraph" w:styleId="1054" w:customStyle="1">
    <w:name w:val="xl23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34"/>
    <w:basedOn w:val="1019"/>
    <w:pPr>
      <w:pBdr/>
      <w:spacing w:after="100" w:afterAutospacing="1" w:before="100" w:beforeAutospacing="1"/>
      <w:ind/>
      <w:jc w:val="center"/>
    </w:pPr>
  </w:style>
  <w:style w:type="paragraph" w:styleId="1056" w:customStyle="1">
    <w:name w:val="xl235"/>
    <w:basedOn w:val="1019"/>
    <w:pPr>
      <w:pBdr/>
      <w:spacing w:after="100" w:afterAutospacing="1" w:before="100" w:beforeAutospacing="1"/>
      <w:ind/>
      <w:jc w:val="center"/>
    </w:pPr>
    <w:rPr>
      <w:b/>
      <w:bCs/>
    </w:rPr>
  </w:style>
  <w:style w:type="paragraph" w:styleId="1057" w:customStyle="1">
    <w:name w:val="xl236"/>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3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38"/>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0" w:customStyle="1">
    <w:name w:val="xl23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1" w:customStyle="1">
    <w:name w:val="xl240"/>
    <w:basedOn w:val="1019"/>
    <w:pPr>
      <w:pBdr/>
      <w:spacing w:after="100" w:afterAutospacing="1" w:before="100" w:beforeAutospacing="1"/>
      <w:ind/>
    </w:pPr>
  </w:style>
  <w:style w:type="paragraph" w:styleId="1062" w:customStyle="1">
    <w:name w:val="xl241"/>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3" w:customStyle="1">
    <w:name w:val="xl242"/>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43"/>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44"/>
    <w:basedOn w:val="1019"/>
    <w:pPr>
      <w:pBdr/>
      <w:spacing w:after="100" w:afterAutospacing="1" w:before="100" w:beforeAutospacing="1"/>
      <w:ind/>
    </w:pPr>
    <w:rPr>
      <w:b/>
      <w:bCs/>
    </w:rPr>
  </w:style>
  <w:style w:type="paragraph" w:styleId="1066" w:customStyle="1">
    <w:name w:val="xl245"/>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4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47"/>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9" w:customStyle="1">
    <w:name w:val="xl24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0" w:customStyle="1">
    <w:name w:val="xl24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5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5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5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3"/>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4"/>
    <w:basedOn w:val="101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55"/>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7" w:customStyle="1">
    <w:name w:val="xl25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8" w:customStyle="1">
    <w:name w:val="xl25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8"/>
    <w:basedOn w:val="101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5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60"/>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61"/>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62"/>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3"/>
    <w:basedOn w:val="1019"/>
    <w:pPr>
      <w:pBdr/>
      <w:shd w:val="clear" w:color="000000" w:fill="ffffff"/>
      <w:spacing w:after="100" w:afterAutospacing="1" w:before="100" w:beforeAutospacing="1"/>
      <w:ind/>
    </w:pPr>
  </w:style>
  <w:style w:type="paragraph" w:styleId="1085" w:customStyle="1">
    <w:name w:val="xl264"/>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65"/>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6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8" w:customStyle="1">
    <w:name w:val="xl26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68"/>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69"/>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1" w:customStyle="1">
    <w:name w:val="xl27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1"/>
    <w:basedOn w:val="101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3" w:customStyle="1">
    <w:name w:val="xl27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73"/>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74"/>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75"/>
    <w:basedOn w:val="1019"/>
    <w:pPr>
      <w:pBdr/>
      <w:spacing w:after="100" w:afterAutospacing="1" w:before="100" w:beforeAutospacing="1"/>
      <w:ind/>
    </w:pPr>
  </w:style>
  <w:style w:type="paragraph" w:styleId="1097" w:customStyle="1">
    <w:name w:val="xl27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77"/>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9" w:customStyle="1">
    <w:name w:val="xl27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7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customStyle="1">
    <w:name w:val="xl28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2" w:customStyle="1">
    <w:name w:val="xl28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3" w:customStyle="1">
    <w:name w:val="xl28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8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4"/>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06" w:customStyle="1">
    <w:name w:val="xl285"/>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7" w:customStyle="1">
    <w:name w:val="xl28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customStyle="1">
    <w:name w:val="xl287"/>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88"/>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89"/>
    <w:basedOn w:val="1019"/>
    <w:pPr>
      <w:pBdr>
        <w:left w:val="single" w:color="000000" w:sz="4" w:space="0"/>
        <w:right w:val="single" w:color="000000" w:sz="4" w:space="0"/>
      </w:pBdr>
      <w:spacing w:after="100" w:afterAutospacing="1" w:before="100" w:beforeAutospacing="1"/>
      <w:ind/>
    </w:pPr>
    <w:rPr>
      <w:b/>
      <w:bCs/>
    </w:rPr>
  </w:style>
  <w:style w:type="paragraph" w:styleId="1111" w:customStyle="1">
    <w:name w:val="xl29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2" w:customStyle="1">
    <w:name w:val="xl291"/>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3" w:customStyle="1">
    <w:name w:val="xl292"/>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4" w:customStyle="1">
    <w:name w:val="xl293"/>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94"/>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6">
    <w:name w:val="Title"/>
    <w:basedOn w:val="1019"/>
    <w:link w:val="1117"/>
    <w:qFormat/>
    <w:pPr>
      <w:pBdr/>
      <w:spacing/>
      <w:ind/>
      <w:jc w:val="center"/>
    </w:pPr>
    <w:rPr>
      <w:b/>
      <w:bCs/>
      <w:sz w:val="32"/>
      <w:szCs w:val="26"/>
    </w:rPr>
  </w:style>
  <w:style w:type="character" w:styleId="1117" w:customStyle="1">
    <w:name w:val="Title Char"/>
    <w:basedOn w:val="1024"/>
    <w:link w:val="1116"/>
    <w:pPr>
      <w:pBdr/>
      <w:spacing/>
      <w:ind/>
    </w:pPr>
    <w:rPr>
      <w:rFonts w:ascii="Times New Roman" w:hAnsi="Times New Roman" w:eastAsia="Times New Roman" w:cs="Times New Roman"/>
      <w:b/>
      <w:bCs/>
      <w:sz w:val="32"/>
      <w:szCs w:val="26"/>
    </w:rPr>
  </w:style>
  <w:style w:type="character" w:styleId="1118" w:customStyle="1">
    <w:name w:val="Unresolved Mention1"/>
    <w:basedOn w:val="1024"/>
    <w:uiPriority w:val="99"/>
    <w:semiHidden/>
    <w:unhideWhenUsed/>
    <w:pPr>
      <w:pBdr/>
      <w:spacing/>
      <w:ind/>
    </w:pPr>
    <w:rPr>
      <w:color w:val="605e5c"/>
      <w:shd w:val="clear" w:color="auto" w:fill="e1dfdd"/>
    </w:rPr>
  </w:style>
  <w:style w:type="character" w:styleId="1119" w:customStyle="1">
    <w:name w:val="Body text (3)_"/>
    <w:link w:val="1120"/>
    <w:pPr>
      <w:pBdr/>
      <w:spacing/>
      <w:ind/>
    </w:pPr>
    <w:rPr>
      <w:rFonts w:ascii="Times New Roman" w:hAnsi="Times New Roman" w:cs="Times New Roman"/>
      <w:i/>
      <w:iCs/>
      <w:spacing w:val="4"/>
      <w:shd w:val="clear" w:color="auto" w:fill="ffffff"/>
    </w:rPr>
  </w:style>
  <w:style w:type="paragraph" w:styleId="1120" w:customStyle="1">
    <w:name w:val="Body text (3)1"/>
    <w:basedOn w:val="1019"/>
    <w:link w:val="111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1" w:customStyle="1">
    <w:name w:val="t-j"/>
    <w:basedOn w:val="1019"/>
    <w:pPr>
      <w:pBdr/>
      <w:spacing w:after="100" w:afterAutospacing="1" w:before="100" w:beforeAutospacing="1"/>
      <w:ind/>
    </w:pPr>
  </w:style>
  <w:style w:type="character" w:styleId="1122" w:customStyle="1">
    <w:name w:val="Unresolved Mention2"/>
    <w:basedOn w:val="1024"/>
    <w:uiPriority w:val="99"/>
    <w:semiHidden/>
    <w:unhideWhenUsed/>
    <w:pPr>
      <w:pBdr/>
      <w:spacing/>
      <w:ind/>
    </w:pPr>
    <w:rPr>
      <w:color w:val="605e5c"/>
      <w:shd w:val="clear" w:color="auto" w:fill="e1dfdd"/>
    </w:rPr>
  </w:style>
  <w:style w:type="character" w:styleId="1123">
    <w:name w:val="FollowedHyperlink"/>
    <w:basedOn w:val="1024"/>
    <w:uiPriority w:val="99"/>
    <w:semiHidden/>
    <w:unhideWhenUsed/>
    <w:pPr>
      <w:pBdr/>
      <w:spacing/>
      <w:ind/>
    </w:pPr>
    <w:rPr>
      <w:color w:val="800080" w:themeColor="followedHyperlink"/>
      <w:u w:val="single"/>
    </w:rPr>
  </w:style>
  <w:style w:type="character" w:styleId="1124" w:customStyle="1">
    <w:name w:val="text"/>
    <w:basedOn w:val="1024"/>
    <w:pPr>
      <w:pBdr/>
      <w:spacing/>
      <w:ind/>
    </w:pPr>
  </w:style>
  <w:style w:type="character" w:styleId="1125" w:customStyle="1">
    <w:name w:val="card-send-time__sendtime"/>
    <w:basedOn w:val="1024"/>
    <w:pPr>
      <w:pBdr/>
      <w:spacing/>
      <w:ind/>
    </w:pPr>
  </w:style>
  <w:style w:type="character" w:styleId="1126" w:customStyle="1">
    <w:name w:val="Đề cập Chưa giải quyết1"/>
    <w:basedOn w:val="1024"/>
    <w:uiPriority w:val="99"/>
    <w:semiHidden/>
    <w:unhideWhenUsed/>
    <w:pPr>
      <w:pBdr/>
      <w:spacing/>
      <w:ind/>
    </w:pPr>
    <w:rPr>
      <w:color w:val="605e5c"/>
      <w:shd w:val="clear" w:color="auto" w:fill="e1dfdd"/>
    </w:rPr>
  </w:style>
  <w:style w:type="paragraph" w:styleId="1127" w:customStyle="1">
    <w:name w:val="nqtitle"/>
    <w:basedOn w:val="1019"/>
    <w:pPr>
      <w:pBdr/>
      <w:spacing w:after="100" w:afterAutospacing="1" w:before="100" w:beforeAutospacing="1"/>
      <w:ind/>
    </w:pPr>
    <w:rPr>
      <w:lang w:val="vi-VN" w:eastAsia="vi-VN"/>
    </w:rPr>
  </w:style>
  <w:style w:type="character" w:styleId="1128" w:customStyle="1">
    <w:name w:val="List Paragraph Char"/>
    <w:link w:val="1041"/>
    <w:uiPriority w:val="34"/>
    <w:qFormat/>
    <w:pPr>
      <w:pBdr/>
      <w:spacing/>
      <w:ind/>
    </w:pPr>
    <w:rPr>
      <w:rFonts w:ascii="Times New Roman" w:hAnsi="Times New Roman" w:eastAsia="Times New Roman" w:cs="Times New Roman"/>
      <w:sz w:val="24"/>
      <w:szCs w:val="24"/>
    </w:rPr>
  </w:style>
  <w:style w:type="character" w:styleId="1129" w:customStyle="1">
    <w:name w:val="Đề cập Chưa giải quyết2"/>
    <w:basedOn w:val="1024"/>
    <w:uiPriority w:val="99"/>
    <w:semiHidden/>
    <w:unhideWhenUsed/>
    <w:pPr>
      <w:pBdr/>
      <w:spacing/>
      <w:ind/>
    </w:pPr>
    <w:rPr>
      <w:color w:val="605e5c"/>
      <w:shd w:val="clear" w:color="auto" w:fill="e1dfdd"/>
    </w:rPr>
  </w:style>
  <w:style w:type="character" w:styleId="1130" w:customStyle="1">
    <w:name w:val="Unresolved Mention3"/>
    <w:basedOn w:val="1024"/>
    <w:uiPriority w:val="99"/>
    <w:semiHidden/>
    <w:unhideWhenUsed/>
    <w:pPr>
      <w:pBdr/>
      <w:spacing/>
      <w:ind/>
    </w:pPr>
    <w:rPr>
      <w:color w:val="605e5c"/>
      <w:shd w:val="clear" w:color="auto" w:fill="e1dfdd"/>
    </w:rPr>
  </w:style>
  <w:style w:type="character" w:styleId="1131" w:customStyle="1">
    <w:name w:val="copy"/>
    <w:basedOn w:val="1024"/>
    <w:pPr>
      <w:pBdr/>
      <w:spacing/>
      <w:ind/>
    </w:pPr>
  </w:style>
  <w:style w:type="paragraph" w:styleId="1132" w:customStyle="1">
    <w:name w:val="align-justify"/>
    <w:basedOn w:val="1019"/>
    <w:pPr>
      <w:pBdr/>
      <w:spacing w:after="100" w:afterAutospacing="1" w:before="100" w:beforeAutospacing="1"/>
      <w:ind/>
    </w:pPr>
  </w:style>
  <w:style w:type="character" w:styleId="1133" w:customStyle="1">
    <w:name w:val="btn"/>
    <w:basedOn w:val="1024"/>
    <w:pPr>
      <w:pBdr/>
      <w:spacing/>
      <w:ind/>
    </w:pPr>
  </w:style>
  <w:style w:type="character" w:styleId="1134" w:customStyle="1">
    <w:name w:val="hide_mobile"/>
    <w:basedOn w:val="1024"/>
    <w:pPr>
      <w:pBdr/>
      <w:spacing/>
      <w:ind/>
    </w:pPr>
  </w:style>
  <w:style w:type="character" w:styleId="1135">
    <w:name w:val="Emphasis"/>
    <w:basedOn w:val="1024"/>
    <w:uiPriority w:val="20"/>
    <w:qFormat/>
    <w:pPr>
      <w:pBdr/>
      <w:spacing/>
      <w:ind/>
    </w:pPr>
    <w:rPr>
      <w:i/>
      <w:iCs/>
    </w:rPr>
  </w:style>
  <w:style w:type="character" w:styleId="1136" w:customStyle="1">
    <w:name w:val="t1"/>
    <w:basedOn w:val="1024"/>
    <w:pPr>
      <w:pBdr/>
      <w:spacing/>
      <w:ind/>
    </w:pPr>
  </w:style>
  <w:style w:type="character" w:styleId="1137" w:customStyle="1">
    <w:name w:val="Unresolved Mention4"/>
    <w:basedOn w:val="1024"/>
    <w:uiPriority w:val="99"/>
    <w:semiHidden/>
    <w:unhideWhenUsed/>
    <w:pPr>
      <w:pBdr/>
      <w:spacing/>
      <w:ind/>
    </w:pPr>
    <w:rPr>
      <w:color w:val="605e5c"/>
      <w:shd w:val="clear" w:color="auto" w:fill="e1dfdd"/>
    </w:rPr>
  </w:style>
  <w:style w:type="character" w:styleId="1138">
    <w:name w:val="Unresolved Mention"/>
    <w:basedOn w:val="102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anglong.chinhphu.vn/buc-tranh-thi-truong-bat-dong-san-ha-noi-nam-2026-ha-tang-dan-dat-thi-truong-buoc-vao-chu-ky-tang-truong-moi-103260101181315972.ht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jp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jpg"/><Relationship Id="rId32" Type="http://schemas.openxmlformats.org/officeDocument/2006/relationships/image" Target="media/image17.jpg"/><Relationship Id="rId33" Type="http://schemas.openxmlformats.org/officeDocument/2006/relationships/image" Target="media/image18.jpg"/><Relationship Id="rId34" Type="http://schemas.openxmlformats.org/officeDocument/2006/relationships/image" Target="media/image19.jpg"/><Relationship Id="rId35" Type="http://schemas.openxmlformats.org/officeDocument/2006/relationships/image" Target="media/image20.jpg"/><Relationship Id="rId36" Type="http://schemas.openxmlformats.org/officeDocument/2006/relationships/image" Target="media/image21.jpg"/><Relationship Id="rId37" Type="http://schemas.openxmlformats.org/officeDocument/2006/relationships/image" Target="media/image22.jpg"/><Relationship Id="rId38" Type="http://schemas.openxmlformats.org/officeDocument/2006/relationships/image" Target="media/image23.jpg"/><Relationship Id="rId39" Type="http://schemas.openxmlformats.org/officeDocument/2006/relationships/comments" Target="comments.xml" /><Relationship Id="rId40" Type="http://schemas.microsoft.com/office/2011/relationships/commentsExtended" Target="commentsExtended.xml" /><Relationship Id="rId41" Type="http://schemas.microsoft.com/office/2018/08/relationships/commentsExtensible" Target="commentsExtensible.xml" /><Relationship Id="rId42" Type="http://schemas.microsoft.com/office/2016/09/relationships/commentsIds" Target="commentsIds.xml" /><Relationship Id="rId43"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Vân Anh</cp:lastModifiedBy>
  <cp:revision>282</cp:revision>
  <dcterms:created xsi:type="dcterms:W3CDTF">2025-09-15T09:58:00Z</dcterms:created>
  <dcterms:modified xsi:type="dcterms:W3CDTF">2026-08-21T07:30:59Z</dcterms:modified>
</cp:coreProperties>
</file>