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015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015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275/2026/1301/VFI-CT.T02.A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KIM LÝ</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w:t>
                            </w:r>
                            <w:r>
                              <w:rPr>
                                <w:color w:val="000000" w:themeColor="text1"/>
                              </w:rPr>
                              <w:t xml:space="preserve">ất tại thửa số: 29, tờ bản đồ số: 59 đấ</w:t>
                            </w:r>
                            <w:r>
                              <w:rPr>
                                <w:color w:val="000000" w:themeColor="text1"/>
                              </w:rPr>
                              <w:t xml:space="preserve">t có địa chỉ: Khu tái định cư X4, Xã Thanh Trì, Thành </w:t>
                            </w:r>
                            <w:r>
                              <w:rPr>
                                <w:color w:val="000000" w:themeColor="text1"/>
                              </w:rPr>
                              <w:t xml:space="preserve">phố Hà Nội. theo G</w:t>
                            </w:r>
                            <w:r>
                              <w:rPr>
                                <w:color w:val="000000"/>
                              </w:rPr>
                              <w:t xml:space="preserve">iấy chứng nhận quyền sử dụng đất quyền sở hữu tài sản  gắn liền với đất số: AA 02436621, số vào sổ cấp GCN: CN 1970 do Chi Nhánh Văn Phòng Đăng Ký Đất Đai Hà Nội Huyện Thanh Trì cấp ngày 1</w:t>
                            </w:r>
                            <w:r>
                              <w:rPr>
                                <w:color w:val="000000"/>
                              </w:rPr>
                              <w:t xml:space="preserve">0</w:t>
                            </w:r>
                            <w:r>
                              <w:rPr>
                                <w:color w:val="000000"/>
                              </w:rPr>
                              <w:t xml:space="preserve">/07/2025; Chủ sử dụng đất là Bà NguyễnThị Kim Lý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r>
                            <w:r>
                              <w:rPr>
                                <w:color w:val="000000" w:themeColor="text1"/>
                                <w:lang w:val="pt-BR"/>
                              </w:rPr>
                              <w:t xml:space="preserve">Tháng 0</w:t>
                            </w:r>
                            <w:r>
                              <w:rPr>
                                <w:color w:val="000000" w:themeColor="text1"/>
                                <w:lang w:val="pt-BR"/>
                              </w:rPr>
                              <w:t xml:space="preserve">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6.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275/2026/1301/VFI-CT.T02.A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KIM LÝ</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w:t>
                      </w:r>
                      <w:r>
                        <w:rPr>
                          <w:color w:val="000000" w:themeColor="text1"/>
                        </w:rPr>
                        <w:t xml:space="preserve">ất tại thửa số: 29, tờ bản đồ số: 59 đấ</w:t>
                      </w:r>
                      <w:r>
                        <w:rPr>
                          <w:color w:val="000000" w:themeColor="text1"/>
                        </w:rPr>
                        <w:t xml:space="preserve">t có địa chỉ: Khu tái định cư X4, Xã Thanh Trì, Thành </w:t>
                      </w:r>
                      <w:r>
                        <w:rPr>
                          <w:color w:val="000000" w:themeColor="text1"/>
                        </w:rPr>
                        <w:t xml:space="preserve">phố Hà Nội. theo G</w:t>
                      </w:r>
                      <w:r>
                        <w:rPr>
                          <w:color w:val="000000"/>
                        </w:rPr>
                        <w:t xml:space="preserve">iấy chứng nhận quyền sử dụng đất quyền sở hữu tài sản  gắn liền với đất số: AA 02436621, số vào sổ cấp GCN: CN 1970 do Chi Nhánh Văn Phòng Đăng Ký Đất Đai Hà Nội Huyện Thanh Trì cấp ngày 1</w:t>
                      </w:r>
                      <w:r>
                        <w:rPr>
                          <w:color w:val="000000"/>
                        </w:rPr>
                        <w:t xml:space="preserve">0</w:t>
                      </w:r>
                      <w:r>
                        <w:rPr>
                          <w:color w:val="000000"/>
                        </w:rPr>
                        <w:t xml:space="preserve">/07/2025; Chủ sử dụng đất là Bà NguyễnThị Kim Lý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r>
                      <w:r>
                        <w:rPr>
                          <w:color w:val="000000" w:themeColor="text1"/>
                          <w:lang w:val="pt-BR"/>
                        </w:rPr>
                        <w:t xml:space="preserve">Tháng 0</w:t>
                      </w:r>
                      <w:r>
                        <w:rPr>
                          <w:color w:val="000000" w:themeColor="text1"/>
                          <w:lang w:val="pt-BR"/>
                        </w:rPr>
                        <w:t xml:space="preserve">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t xml:space="preserve">-</w:t>
            </w:r>
            <w:r>
              <w:rPr>
                <w:b/>
                <w:bCs/>
              </w:rPr>
              <w:t xml:space="preserve">30</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874"/>
        <w:gridCol w:w="2976"/>
        <w:gridCol w:w="9708"/>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850"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275/2026/1301/VFI-CT.T02.A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708" w:type="dxa"/>
            <w:textDirection w:val="lrTb"/>
            <w:noWrap w:val="false"/>
          </w:tcPr>
          <w:p>
            <w:pPr>
              <w:pStyle w:val="1028"/>
              <w:pBdr/>
              <w:spacing w:after="60"/>
              <w:ind w:right="-56"/>
              <w:jc w:val="left"/>
              <w:rPr>
                <w:color w:val="000000" w:themeColor="text1"/>
                <w:sz w:val="24"/>
                <w:szCs w:val="24"/>
                <w:lang w:val="vi-VN"/>
              </w:rPr>
            </w:pPr>
            <w:r>
              <w:rPr>
                <w:rStyle w:val="1027"/>
                <w:rFonts w:ascii="Times New Roman" w:hAnsi="Times New Roman"/>
                <w:i/>
                <w:color w:val="auto"/>
              </w:rPr>
              <w:t xml:space="preserve">                   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19 tháng 8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KIM LÝ</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275/2026/1301/VFI-HĐTĐ.T02.A</w:t>
      </w:r>
      <w:r>
        <w:rPr>
          <w:spacing w:val="-4"/>
          <w:lang w:val="vi-VN"/>
        </w:rPr>
        <w:t xml:space="preserve"> ký ngày </w:t>
      </w:r>
      <w:r>
        <w:rPr>
          <w:color w:val="000000" w:themeColor="text1"/>
          <w:spacing w:val="-4"/>
        </w:rPr>
        <w:t xml:space="preserve">11 tháng 8 năm 2026</w:t>
      </w:r>
      <w:r>
        <w:rPr>
          <w:spacing w:val="-4"/>
          <w:lang w:val="vi-VN"/>
        </w:rPr>
        <w:t xml:space="preserve"> </w:t>
      </w:r>
      <w:r>
        <w:rPr>
          <w:spacing w:val="-4"/>
          <w:lang w:val="vi-VN"/>
        </w:rPr>
        <w:t xml:space="preserve">giữa </w:t>
      </w:r>
      <w:r>
        <w:rPr>
          <w:color w:val="000000" w:themeColor="text1"/>
          <w:spacing w:val="-4"/>
        </w:rPr>
        <w:t xml:space="preserve">bà </w:t>
      </w:r>
      <w:r>
        <w:rPr>
          <w:color w:val="000000" w:themeColor="text1"/>
          <w:spacing w:val="-4"/>
        </w:rPr>
        <w:t xml:space="preserve">Nguyễn </w:t>
      </w:r>
      <w:r>
        <w:rPr>
          <w:color w:val="000000" w:themeColor="text1"/>
          <w:spacing w:val="-4"/>
        </w:rPr>
        <w:t xml:space="preserve">Thị </w:t>
      </w:r>
      <w:r>
        <w:rPr>
          <w:color w:val="000000" w:themeColor="text1"/>
          <w:spacing w:val="-4"/>
        </w:rPr>
        <w:t xml:space="preserve">Kim </w:t>
      </w:r>
      <w:r>
        <w:rPr>
          <w:color w:val="000000" w:themeColor="text1"/>
          <w:spacing w:val="-4"/>
        </w:rPr>
        <w:t xml:space="preserve">Lý </w:t>
      </w:r>
      <w:r>
        <w:rPr>
          <w:spacing w:val="-6"/>
        </w:rPr>
        <w:t xml:space="preserve"> 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275/2026/1301/</w:t>
      </w:r>
      <w:r>
        <w:rPr>
          <w:color w:val="000000" w:themeColor="text1"/>
          <w:spacing w:val="-2"/>
        </w:rPr>
      </w:r>
      <w:r>
        <w:rPr>
          <w:color w:val="000000" w:themeColor="text1"/>
          <w:spacing w:val="-2"/>
          <w:lang w:val="pt-BR"/>
        </w:rPr>
        <w:t xml:space="preserve">VFI-CT.T02.A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19 </w:t>
      </w:r>
      <w:r>
        <w:rPr>
          <w:color w:val="000000" w:themeColor="text1"/>
          <w:spacing w:val="-2"/>
        </w:rPr>
        <w:t xml:space="preserve">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NGUYỄN THỊ KIM LÝ</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MST/CMTND/CCCD: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031167002472</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3"/>
                <w:sz w:val="24"/>
                <w:highlight w:val="white"/>
              </w:rPr>
              <w:t xml:space="preserve">TT tiểu đoàn 8, xã Thanh Trì</w:t>
            </w:r>
            <w:r>
              <w:rPr>
                <w:rFonts w:ascii="Times New Roman" w:hAnsi="Times New Roman" w:eastAsia="Times New Roman" w:cs="Times New Roman"/>
                <w:color w:val="000000"/>
                <w:spacing w:val="3"/>
                <w:sz w:val="24"/>
              </w:rPr>
              <w:t xml:space="preserve">, Thành phố </w:t>
            </w:r>
            <w:r>
              <w:rPr>
                <w:rFonts w:ascii="Times New Roman" w:hAnsi="Times New Roman" w:eastAsia="Times New Roman" w:cs="Times New Roman"/>
                <w:color w:val="000000"/>
                <w:sz w:val="24"/>
              </w:rPr>
              <w:t xml:space="preserve">Hà Nội</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số: 29, tờ bản đồ số: 59 đất có địa chỉ: Khu tái định cư X4, Xã Thanh Trì, Thành </w:t>
      </w:r>
      <w:r>
        <w:rPr>
          <w:color w:val="000000" w:themeColor="text1"/>
        </w:rPr>
        <w:t xml:space="preserve">phố Hà Nội. theo Giấy chứng nhận quyền sử dụng đất quyền sở hữu tài sản  gắn liền với đất số: AA 02436621, số vào sổ cấp GCN: CN 1970 do Chi Nhánh Văn Phòng Đăng Ký Đất Đai Hà Nội Huyện Thanh Trì  cấp ngày 1</w:t>
      </w:r>
      <w:r>
        <w:rPr>
          <w:color w:val="000000" w:themeColor="text1"/>
        </w:rPr>
        <w:t xml:space="preserve">0</w:t>
      </w:r>
      <w:r>
        <w:rPr>
          <w:color w:val="000000" w:themeColor="text1"/>
        </w:rPr>
        <w:t xml:space="preserve">/07/2025; Chủ sử dụng đất là Bà Nguyễn Thị Kim Lý</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335"/>
        <w:gridCol w:w="149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3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9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số: 29, tờ bản đồ số: 59 đất có địa chỉ: Khu tái định cư X4, Xã Thanh Trì, Thành </w:t>
            </w:r>
            <w:r>
              <w:rPr>
                <w:color w:val="000000"/>
              </w:rPr>
              <w:t xml:space="preserve">phố Hà Nội. theo Giấy chứng nhận quyền sử dụng đất quyền sở hữu tài sản  gắn liền với đất số: AA 02436621, số vào sổ cấp GCN: CN 1970 do Chi Nhánh Văn Phòng Đăng Ký Đất Đai Hà Nội Huyện Thanh Trì  cấp ngày 1</w:t>
            </w:r>
            <w:r>
              <w:rPr>
                <w:color w:val="000000"/>
              </w:rPr>
              <w:t xml:space="preserve">0</w:t>
            </w:r>
            <w:r>
              <w:rPr>
                <w:color w:val="000000"/>
              </w:rPr>
              <w:t xml:space="preserve">/07/2025; Chủ sử dụng đất là Bà Nguyễn Thị Kim Lý</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2335" w:type="dxa"/>
            <w:vAlign w:val="center"/>
            <w:textDirection w:val="lrTb"/>
            <w:noWrap w:val="false"/>
          </w:tcPr>
          <w:p>
            <w:pPr>
              <w:pBdr/>
              <w:spacing w:after="40" w:before="40" w:line="288" w:lineRule="auto"/>
              <w:ind/>
              <w:rPr>
                <w:b w:val="0"/>
                <w:bCs w:val="0"/>
              </w:rPr>
            </w:pPr>
            <w:r>
              <w:rPr>
                <w:b w:val="0"/>
                <w:bCs w:val="0"/>
              </w:rPr>
              <w:t xml:space="preserve">Đất ở </w:t>
            </w:r>
            <w:r>
              <w:rPr>
                <w:b w:val="0"/>
                <w:bCs w:val="0"/>
              </w:rPr>
              <w:t xml:space="preserve">tại </w:t>
            </w:r>
            <w:r>
              <w:rPr>
                <w:b w:val="0"/>
                <w:bCs w:val="0"/>
              </w:rPr>
              <w:t xml:space="preserve">nông thôn</w:t>
            </w:r>
            <w:r>
              <w:rPr>
                <w:b w:val="0"/>
                <w:bCs w:val="0"/>
              </w:rPr>
            </w:r>
          </w:p>
        </w:tc>
        <w:tc>
          <w:tcPr>
            <w:tcBorders/>
            <w:tcW w:w="1492" w:type="dxa"/>
            <w:vAlign w:val="center"/>
            <w:textDirection w:val="lrTb"/>
            <w:noWrap/>
          </w:tcPr>
          <w:p>
            <w:pPr>
              <w:pBdr/>
              <w:spacing w:after="40" w:before="40" w:line="288" w:lineRule="auto"/>
              <w:ind/>
              <w:jc w:val="center"/>
              <w:rPr>
                <w:color w:val="000000"/>
              </w:rPr>
            </w:pPr>
            <w:r>
              <w:rPr>
                <w:color w:val="000000" w:themeColor="text1"/>
              </w:rPr>
              <w:t xml:space="preserve">30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180.000.000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5.400.000.000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5.400.000.000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(Bằng chữ: </w:t>
            </w:r>
            <w:r>
              <w:rPr>
                <w:b/>
                <w:bCs/>
                <w:i/>
                <w:iCs/>
                <w:color w:val="000000"/>
              </w:rPr>
              <w:t xml:space="preserve">Năm tỷ bốn trăm</w:t>
            </w:r>
            <w:r>
              <w:rPr>
                <w:b/>
                <w:bCs/>
                <w:i/>
                <w:iCs/>
                <w:color w:val="000000"/>
                <w:highlight w:val="none"/>
              </w:rPr>
              <w:t xml:space="preserve"> triệu </w:t>
            </w:r>
            <w:r>
              <w:rPr>
                <w:b/>
                <w:bCs/>
                <w:i/>
                <w:iCs/>
                <w:color w:val="000000"/>
                <w:highlight w:val="none"/>
              </w:rPr>
              <w:t xml:space="preserve">đồng</w:t>
            </w:r>
            <w:r>
              <w:rPr>
                <w:b/>
                <w:bCs/>
                <w:i/>
                <w:iCs/>
                <w:color w:val="000000"/>
                <w:highlight w:val="none"/>
              </w:rPr>
              <w:t xml:space="preserve"> </w:t>
            </w:r>
            <w:r>
              <w:rPr>
                <w:b/>
                <w:bCs/>
                <w:i/>
                <w:iCs/>
                <w:color w:val="000000"/>
                <w:highlight w:val="none"/>
              </w:rPr>
              <w:t xml:space="preserve">./.)</w:t>
            </w:r>
            <w:r>
              <w:rPr>
                <w:b/>
                <w:bCs/>
                <w:i/>
                <w:iCs/>
                <w:color w:val="000000"/>
                <w:highlight w:val="none"/>
              </w:rPr>
            </w:r>
            <w:r>
              <w:rPr>
                <w:b/>
                <w:bCs/>
                <w:i/>
                <w:iCs/>
                <w:color w:val="000000"/>
                <w:highlight w:val="yellow"/>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299"/>
        <w:gridCol w:w="2409"/>
        <w:gridCol w:w="9853"/>
      </w:tblGrid>
      <w:tr>
        <w:trPr>
          <w:trHeight w:val="1843"/>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26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3708"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275/2026/1301/VFI-</w:t>
            </w:r>
            <w:r>
              <w:rPr>
                <w:rStyle w:val="1027"/>
                <w:rFonts w:ascii="Times New Roman" w:hAnsi="Times New Roman"/>
                <w:color w:val="000000" w:themeColor="text1"/>
                <w:lang w:val="pt-BR"/>
              </w:rPr>
              <w:t xml:space="preserve">BC</w:t>
            </w:r>
            <w:r>
              <w:rPr>
                <w:rStyle w:val="1027"/>
                <w:rFonts w:ascii="Times New Roman" w:hAnsi="Times New Roman"/>
                <w:color w:val="000000" w:themeColor="text1"/>
                <w:lang w:val="pt-BR"/>
              </w:rPr>
              <w:t xml:space="preserve">.T02.A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853" w:type="dxa"/>
            <w:textDirection w:val="lrTb"/>
            <w:noWrap w:val="false"/>
          </w:tcPr>
          <w:p>
            <w:pPr>
              <w:pStyle w:val="1028"/>
              <w:pBdr/>
              <w:spacing w:after="60"/>
              <w:ind w:right="-56"/>
              <w:jc w:val="left"/>
              <w:rPr>
                <w:color w:val="000000" w:themeColor="text1"/>
                <w:sz w:val="24"/>
                <w:szCs w:val="24"/>
                <w:lang w:val="vi-VN"/>
              </w:rPr>
            </w:pPr>
            <w:r>
              <w:rPr>
                <w:rStyle w:val="1027"/>
                <w:rFonts w:ascii="Times New Roman" w:hAnsi="Times New Roman"/>
                <w:i/>
                <w:color w:val="auto"/>
              </w:rPr>
              <w:t xml:space="preserve">                          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19 tháng 8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2"/>
            <w:shd w:val="clear" w:color="auto" w:fill="auto"/>
            <w:tcBorders/>
            <w:tcMar>
              <w:left w:w="108" w:type="dxa"/>
              <w:top w:w="0" w:type="dxa"/>
              <w:right w:w="108" w:type="dxa"/>
              <w:bottom w:w="0" w:type="dxa"/>
            </w:tcMar>
            <w:tcW w:w="3708" w:type="dxa"/>
            <w:textDirection w:val="lrTb"/>
            <w:noWrap w:val="false"/>
          </w:tcPr>
          <w:p>
            <w:pPr>
              <w:pStyle w:val="1028"/>
              <w:pBdr/>
              <w:spacing w:after="60"/>
              <w:ind/>
              <w:rPr>
                <w:rStyle w:val="1027"/>
                <w:rFonts w:ascii="Times New Roman" w:hAnsi="Times New Roman"/>
                <w:color w:val="000000" w:themeColor="text1"/>
                <w:lang w:val="pt-BR"/>
              </w:rPr>
            </w:pPr>
            <w:r>
              <w:rPr>
                <w:rStyle w:val="1027"/>
                <w:rFonts w:ascii="Times New Roman" w:hAnsi="Times New Roman"/>
                <w:color w:val="000000" w:themeColor="text1"/>
                <w:lang w:val="pt-BR"/>
              </w:rPr>
            </w:r>
            <w:r>
              <w:rPr>
                <w:rStyle w:val="1027"/>
                <w:rFonts w:ascii="Times New Roman" w:hAnsi="Times New Roman"/>
                <w:color w:val="000000" w:themeColor="text1"/>
                <w:lang w:val="pt-BR"/>
              </w:rPr>
            </w:r>
            <w:r>
              <w:rPr>
                <w:rStyle w:val="1027"/>
                <w:rFonts w:ascii="Times New Roman" w:hAnsi="Times New Roman"/>
                <w:color w:val="000000" w:themeColor="text1"/>
                <w:lang w:val="pt-BR"/>
              </w:rPr>
            </w:r>
          </w:p>
        </w:tc>
        <w:tc>
          <w:tcPr>
            <w:shd w:val="clear" w:color="auto" w:fill="auto"/>
            <w:tcBorders/>
            <w:tcMar>
              <w:left w:w="108" w:type="dxa"/>
              <w:top w:w="0" w:type="dxa"/>
              <w:right w:w="108" w:type="dxa"/>
              <w:bottom w:w="0" w:type="dxa"/>
            </w:tcMar>
            <w:tcW w:w="9853" w:type="dxa"/>
            <w:textDirection w:val="lrTb"/>
            <w:noWrap w:val="false"/>
          </w:tcPr>
          <w:p>
            <w:pPr>
              <w:pStyle w:val="1028"/>
              <w:pBdr/>
              <w:spacing w:after="60"/>
              <w:ind w:right="-56"/>
              <w:rPr>
                <w:rStyle w:val="1027"/>
                <w:rFonts w:ascii="Times New Roman" w:hAnsi="Times New Roman"/>
                <w:i/>
                <w:color w:val="auto"/>
              </w:rPr>
            </w:pPr>
            <w:r>
              <w:rPr>
                <w:rFonts w:ascii="Times New Roman" w:hAnsi="Times New Roman"/>
                <w:i/>
                <w:color w:val="auto"/>
              </w:rPr>
            </w:r>
            <w:r>
              <w:rPr>
                <w:rStyle w:val="1027"/>
                <w:rFonts w:ascii="Times New Roman" w:hAnsi="Times New Roman"/>
                <w:i/>
                <w:color w:val="auto"/>
              </w:rPr>
            </w:r>
            <w:r>
              <w:rPr>
                <w:rStyle w:val="1027"/>
                <w:rFonts w:ascii="Times New Roman" w:hAnsi="Times New Roman"/>
                <w:i/>
                <w:color w:val="auto"/>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275/2026/1301/VFI-CT.T02.A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NGUYỄN THỊ KIM LÝ</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MST/CMTND/CCCD:</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031167002472</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3"/>
                <w:sz w:val="24"/>
                <w:highlight w:val="white"/>
              </w:rPr>
              <w:t xml:space="preserve">TT tiểu đoàn 8, xã Thanh Trì</w:t>
            </w:r>
            <w:r>
              <w:rPr>
                <w:rFonts w:ascii="Times New Roman" w:hAnsi="Times New Roman" w:eastAsia="Times New Roman" w:cs="Times New Roman"/>
                <w:color w:val="000000"/>
                <w:spacing w:val="3"/>
                <w:sz w:val="24"/>
              </w:rPr>
              <w:t xml:space="preserve">, Thành phố </w:t>
            </w:r>
            <w:r>
              <w:rPr>
                <w:rFonts w:ascii="Times New Roman" w:hAnsi="Times New Roman" w:eastAsia="Times New Roman" w:cs="Times New Roman"/>
                <w:color w:val="000000"/>
                <w:sz w:val="24"/>
              </w:rPr>
              <w:t xml:space="preserve">Hà Nội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số: 29, tờ bản đồ số: 59 đất có địa chỉ: Khu tái định cư X4, Xã Thanh Trì, Thành </w:t>
            </w:r>
            <w:r>
              <w:rPr>
                <w:bCs/>
                <w:color w:val="000000" w:themeColor="text1"/>
                <w:lang w:val="pt-BR"/>
              </w:rPr>
              <w:t xml:space="preserve">phố Hà Nội. theo Giấy chứng nhận quyền sử dụng đất quyền sở hữu tài sản  gắn liền với đất số: AA 02436621, số vào sổ cấp GCN: CN 1970 do Chi Nhánh Văn Phòng Đăng Ký Đất Đai Hà Nội Huyện Thanh Trì  cấp ngày 1</w:t>
            </w:r>
            <w:r>
              <w:rPr>
                <w:bCs/>
                <w:color w:val="000000" w:themeColor="text1"/>
                <w:lang w:val="pt-BR"/>
              </w:rPr>
              <w:t xml:space="preserve">0</w:t>
            </w:r>
            <w:r>
              <w:rPr>
                <w:bCs/>
                <w:color w:val="000000" w:themeColor="text1"/>
                <w:lang w:val="pt-BR"/>
              </w:rPr>
              <w:t xml:space="preserve">/07/2025; Chủ sử dụng đất là Bà NguyễnThị Kim Lý</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Khu </w:t>
            </w:r>
            <w:r>
              <w:rPr>
                <w:color w:val="000000" w:themeColor="text1"/>
                <w:lang w:val="pt-BR"/>
              </w:rPr>
              <w:t xml:space="preserve">T</w:t>
            </w:r>
            <w:r>
              <w:rPr>
                <w:color w:val="000000" w:themeColor="text1"/>
                <w:lang w:val="pt-BR"/>
              </w:rPr>
              <w:t xml:space="preserve">ĐC </w:t>
            </w:r>
            <w:r>
              <w:rPr>
                <w:color w:val="000000" w:themeColor="text1"/>
                <w:lang w:val="pt-BR"/>
              </w:rPr>
              <w:t xml:space="preserve">X4, </w:t>
            </w:r>
            <w:r>
              <w:rPr>
                <w:color w:val="000000" w:themeColor="text1"/>
                <w:lang w:val="pt-BR"/>
              </w:rPr>
              <w:t xml:space="preserve">Xã Thanh Trì,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20.93926, 105.847216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w:t>
            </w:r>
            <w:r>
              <w:rPr>
                <w:lang w:val="pt-BR"/>
              </w:rPr>
              <w:t xml:space="preserve">11/</w:t>
            </w:r>
            <w:r>
              <w:rPr>
                <w:lang w:val="pt-BR"/>
              </w:rPr>
              <w:t xml:space="preserve">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02436621, số vào sổ cấp GCN: CN 1970 do Chi Nhánh Văn Phòng Đăng Ký Đất Đai Hà Nội Huyện Thanh Trì  cấp ngày 1</w:t>
      </w:r>
      <w:r>
        <w:rPr>
          <w:bCs/>
          <w:color w:val="000000" w:themeColor="text1"/>
          <w:lang w:val="pt-BR"/>
        </w:rPr>
        <w:t xml:space="preserve">0</w:t>
      </w:r>
      <w:r>
        <w:rPr>
          <w:bCs/>
          <w:color w:val="000000" w:themeColor="text1"/>
          <w:lang w:val="pt-BR"/>
        </w:rPr>
        <w:t xml:space="preserve">/07/2025; Chủ sử dụng đất là Bà NguyễnThị Kim Lý</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275/2026/1301/VFI-HĐTĐ.T02.A ngày 11/08/2026 giữa bà Nguyễn Thị Kim Lý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jc w:val="both"/>
        <w:rPr/>
      </w:pPr>
      <w:r>
        <w:rPr>
          <w:lang w:val="pt-BR"/>
        </w:rPr>
        <w:tab/>
      </w:r>
      <w:r>
        <w:rPr>
          <w:rFonts w:ascii="Times New Roman" w:hAnsi="Times New Roman" w:eastAsia="Times New Roman" w:cs="Times New Roman"/>
          <w:color w:val="000000"/>
          <w:sz w:val="24"/>
        </w:rPr>
        <w:t xml:space="preserve">Khảo sát tại thời điểm tháng 1/2026, trên các sàn giao dịch bất động sản, đặc biệt là trên nền tảng trực tuyến Batdongsan.com.vn, các thông tin rao bán  </w:t>
      </w:r>
      <w:hyperlink r:id="rId17" w:tooltip="đất ở" w:history="1">
        <w:r>
          <w:rPr>
            <w:rStyle w:val="1019"/>
            <w:rFonts w:ascii="Times New Roman" w:hAnsi="Times New Roman" w:eastAsia="Times New Roman" w:cs="Times New Roman"/>
            <w:color w:val="000000"/>
            <w:sz w:val="24"/>
            <w:u w:val="none"/>
          </w:rPr>
          <w:t xml:space="preserve">đất ở</w:t>
        </w:r>
      </w:hyperlink>
      <w:r>
        <w:rPr>
          <w:rFonts w:ascii="Times New Roman" w:hAnsi="Times New Roman" w:eastAsia="Times New Roman" w:cs="Times New Roman"/>
          <w:color w:val="000000"/>
          <w:sz w:val="24"/>
        </w:rPr>
        <w:t xml:space="preserve"> tại khu vực 5 xã mới tại huyện Thanh Trì cũ được đăng tải khá rầm rộ.</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jc w:val="both"/>
        <w:rPr/>
      </w:pPr>
      <w:r>
        <w:rPr>
          <w:rFonts w:ascii="Times New Roman" w:hAnsi="Times New Roman" w:eastAsia="Times New Roman" w:cs="Times New Roman"/>
          <w:color w:val="000000"/>
          <w:sz w:val="24"/>
        </w:rPr>
        <w:t xml:space="preserve">Cụ thể, lô đất rộng 50m2, mặt tiền 4m, tại đường Ngọc Hồi, xã Thanh Trì (tức xã Ngũ Hiệp, huyện Thanh Trì cũ) hiện đang được chính chủ rao bán với giá 3,75 tỷ đồng, tương đương 75 triệu đồng/m2.</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jc w:val="both"/>
        <w:rPr/>
      </w:pPr>
      <w:r>
        <w:rPr>
          <w:rFonts w:ascii="Times New Roman" w:hAnsi="Times New Roman" w:eastAsia="Times New Roman" w:cs="Times New Roman"/>
          <w:color w:val="000000"/>
          <w:sz w:val="24"/>
        </w:rPr>
        <w:t xml:space="preserve">Lô đất rộng 80m2, mặt tiền 6m tại đường Huỳnh Cung, xã Đại Thanh (tức xã Tam Hiệp, huyện Thanh Trì cũ) hiện đang được đăng thông tin rao bán với giá 16,8 tỷ đồng, tương đương 210 triệu đồng/m2. Lô đất rộng 40m2 tại Thôn 3 Vạn Phúc, xã Nam Phù (tức xã Vạn P</w:t>
      </w:r>
      <w:r>
        <w:rPr>
          <w:rFonts w:ascii="Times New Roman" w:hAnsi="Times New Roman" w:eastAsia="Times New Roman" w:cs="Times New Roman"/>
          <w:color w:val="000000"/>
          <w:sz w:val="24"/>
        </w:rPr>
        <w:t xml:space="preserve">húc, huyện Thanh Trì cũ) hiện cũng đang được rao bán với giá 3,95 tỷ đồng, tương đương 98,75 triệu đồng/m2.</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jc w:val="both"/>
        <w:rPr/>
      </w:pPr>
      <w:r>
        <w:rPr>
          <w:rFonts w:ascii="Times New Roman" w:hAnsi="Times New Roman" w:eastAsia="Times New Roman" w:cs="Times New Roman"/>
          <w:color w:val="000000"/>
          <w:sz w:val="24"/>
        </w:rPr>
        <w:t xml:space="preserve">Ngay trên trục Quốc lộ 1A, xã Ngọc Hồi, mảnh đất rộng 79,1m2, mặt tiền 5m hiện đang được đăng thông tin rao bán với giá 9,5 tỷ đồng, tương đương 120,1 triệu đồng/m2.</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jc w:val="both"/>
        <w:rPr/>
      </w:pPr>
      <w:r>
        <w:rPr>
          <w:rFonts w:ascii="Times New Roman" w:hAnsi="Times New Roman" w:eastAsia="Times New Roman" w:cs="Times New Roman"/>
          <w:color w:val="000000"/>
          <w:sz w:val="24"/>
        </w:rPr>
        <w:t xml:space="preserve">Tại đường Đông Mỹ, xã Hồng Vân (tức xã Đông Mỹ, huyện Thanh Trì cũ), lô đất rộng 78m2, mặt tiền 5m hiện đang được rao bán với giá 10,5 tỷ đồng, tương đương 134,62 triệu đồng/m2.</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jc w:val="both"/>
        <w:rPr/>
      </w:pPr>
      <w:r>
        <w:rPr>
          <w:rFonts w:ascii="Times New Roman" w:hAnsi="Times New Roman" w:eastAsia="Times New Roman" w:cs="Times New Roman"/>
          <w:color w:val="000000"/>
          <w:sz w:val="24"/>
        </w:rPr>
        <w:t xml:space="preserve">Hiện nay, theo khảo sát,  </w:t>
      </w:r>
      <w:hyperlink r:id="rId18" w:tooltip="giá đất" w:history="1">
        <w:r>
          <w:rPr>
            <w:rStyle w:val="1019"/>
            <w:rFonts w:ascii="Times New Roman" w:hAnsi="Times New Roman" w:eastAsia="Times New Roman" w:cs="Times New Roman"/>
            <w:color w:val="000000"/>
            <w:sz w:val="24"/>
            <w:u w:val="none"/>
          </w:rPr>
          <w:t xml:space="preserve">giá đất</w:t>
        </w:r>
      </w:hyperlink>
      <w:r>
        <w:rPr>
          <w:rFonts w:ascii="Times New Roman" w:hAnsi="Times New Roman" w:eastAsia="Times New Roman" w:cs="Times New Roman"/>
          <w:color w:val="000000"/>
          <w:sz w:val="24"/>
        </w:rPr>
        <w:t xml:space="preserve"> ở tại 5 xã mới được thành lập từ huyện Thanh Trì cũ đang ở ngưỡng khá cao, dao động phổ biến từ 40 đến hơn 250 triệu đồng/m2. Khu vực 5 xã mới thuộc huyện Thanh Trì (cũ), Hà Nội là một trong những khu vực có tốc độ phát triển cơ sở hạ tầng mạnh, quy hoạch</w:t>
      </w:r>
      <w:r>
        <w:rPr>
          <w:rFonts w:ascii="Times New Roman" w:hAnsi="Times New Roman" w:eastAsia="Times New Roman" w:cs="Times New Roman"/>
          <w:color w:val="000000"/>
          <w:sz w:val="24"/>
        </w:rPr>
        <w:t xml:space="preserve"> đồng bộ và tiện ích dân sinh, thương mại được dự báo sẽ tiếp tục nâng cấp mạnh mẽ trong thời gian tới. Giá nhà đất tại khu vực này cũng đã tăng mạnh trong những năm vừa qua, thu hút lượng quan tâm lớn của những người có nhu cầu mua ở thực và cả nhà đầu tư</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jc w:val="center"/>
        <w:rPr/>
      </w:pPr>
      <w:r>
        <w:rPr>
          <w:rFonts w:ascii="Times New Roman" w:hAnsi="Times New Roman" w:eastAsia="Times New Roman" w:cs="Times New Roman"/>
          <w:i/>
          <w:color w:val="000000"/>
          <w:sz w:val="24"/>
        </w:rPr>
        <w:t xml:space="preserve">(Nguồn tham khảo: https://giadinh.suckhoedoisong.vn/ha-noi-gia-dat-o-tai-cac-xa-thanh-tri-dai-thanh-nam-phu-ngoc-hoi-va-hong-van-bien-dong-nhu-nao-dau-nam-2026-17226011710505391.htm)</w:t>
      </w:r>
      <w:r>
        <w:rPr>
          <w:rFonts w:ascii="Times New Roman" w:hAnsi="Times New Roman" w:eastAsia="Times New Roman" w:cs="Times New Roman"/>
          <w:sz w:val="24"/>
        </w:rPr>
      </w: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số: 29, tờ bản đồ số: 59 đất có địa chỉ: Khu tái định cư X4, Xã Thanh Trì, Thành </w:t>
            </w:r>
            <w:r>
              <w:rPr>
                <w:b/>
                <w:bCs/>
                <w:color w:val="000000"/>
              </w:rPr>
              <w:t xml:space="preserve">phố Hà Nội. theo Giấy chứng nhận quyền sử dụng đất quyền sở hữu tài sản  gắn liền với đất số: AA 02436621, số vào sổ cấp GCN: CN 1970 do Chi Nhánh Văn Phòng Đăng Ký Đất Đai Hà Nội Huyện Thanh Trì  cấp ngày 1</w:t>
            </w:r>
            <w:r>
              <w:rPr>
                <w:b/>
                <w:bCs/>
                <w:color w:val="000000"/>
              </w:rPr>
              <w:t xml:space="preserve">0</w:t>
            </w:r>
            <w:r>
              <w:rPr>
                <w:b/>
                <w:bCs/>
                <w:color w:val="000000"/>
              </w:rPr>
              <w:t xml:space="preserve">/07/2025; Chủ sử dụng đất là Bà NguyễnThị Kim Lý</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59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Thanh Trì,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w:t>
            </w:r>
            <w:r>
              <w:rPr>
                <w:color w:val="000000" w:themeColor="text1"/>
              </w:rPr>
              <w:t xml:space="preserve">tại </w:t>
            </w:r>
            <w:r>
              <w:rPr>
                <w:color w:val="000000" w:themeColor="text1"/>
              </w:rPr>
              <w:t xml:space="preserve">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sz w:val="24"/>
              </w:rPr>
              <w:t xml:space="preserve">định vị trí tài sản thuộc quy hoạch đất ở. </w:t>
            </w:r>
            <w:r/>
          </w:p>
          <w:p>
            <w:pPr>
              <w:pBdr/>
              <w:spacing/>
              <w:ind/>
              <w:jc w:val="both"/>
              <w:rPr>
                <w:color w:val="000000"/>
              </w:rPr>
            </w:pPr>
            <w:r>
              <w:rPr>
                <w:color w:val="000000"/>
              </w:rPr>
            </w:r>
            <w:r>
              <mc:AlternateContent>
                <mc:Choice Requires="wpg">
                  <w:drawing>
                    <wp:inline xmlns:wp="http://schemas.openxmlformats.org/drawingml/2006/wordprocessingDrawing" distT="0" distB="0" distL="0" distR="0">
                      <wp:extent cx="3857625" cy="23050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69079" name=""/>
                              <pic:cNvPicPr>
                                <a:picLocks noChangeAspect="1"/>
                              </pic:cNvPicPr>
                              <pic:nvPr/>
                            </pic:nvPicPr>
                            <pic:blipFill rotWithShape="1">
                              <a:blip r:embed="rId19"/>
                              <a:stretch/>
                            </pic:blipFill>
                            <pic:spPr bwMode="auto">
                              <a:xfrm>
                                <a:off x="0" y="0"/>
                                <a:ext cx="3857625"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3.75pt;height:181.50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w:t>
            </w:r>
            <w:r>
              <w:rPr>
                <w:color w:val="000000"/>
              </w:rPr>
              <w:t xml:space="preserve">hựa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mặt </w:t>
            </w:r>
            <w:r>
              <w:rPr>
                <w:color w:val="000000" w:themeColor="text1"/>
              </w:rPr>
              <w:t xml:space="preserve">tiền </w:t>
            </w:r>
            <w:r>
              <w:rPr>
                <w:color w:val="000000" w:themeColor="text1"/>
              </w:rPr>
              <w:t xml:space="preserve">đường </w:t>
            </w:r>
            <w:r>
              <w:rPr>
                <w:color w:val="000000" w:themeColor="text1"/>
              </w:rPr>
              <w:t xml:space="preserve">Quang </w:t>
            </w:r>
            <w:r>
              <w:rPr>
                <w:color w:val="000000" w:themeColor="text1"/>
              </w:rPr>
              <w:t xml:space="preserve">Lai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 </w:t>
            </w:r>
            <w:r>
              <w:t xml:space="preserve">Hướng </w:t>
            </w:r>
            <w:r>
              <w:t xml:space="preserve">Đông </w:t>
            </w:r>
            <w:r>
              <w:t xml:space="preserve">tiếp </w:t>
            </w:r>
            <w:r>
              <w:t xml:space="preserve">giáp </w:t>
            </w:r>
            <w:r>
              <w:t xml:space="preserve">đường </w:t>
            </w:r>
            <w:r>
              <w:t xml:space="preserve">nhựa </w:t>
            </w:r>
            <w:r>
              <w:t xml:space="preserve">có </w:t>
            </w:r>
            <w:r>
              <w:t xml:space="preserve">vỉa </w:t>
            </w:r>
            <w:r>
              <w:t xml:space="preserve">hè </w:t>
            </w:r>
            <w:r>
              <w:t xml:space="preserve">rộng </w:t>
            </w:r>
            <w:r>
              <w:t xml:space="preserve">7,</w:t>
            </w:r>
            <w:r>
              <w:t xml:space="preserve">5m</w:t>
            </w:r>
            <w:r>
              <w:rPr>
                <w:highlight w:val="none"/>
              </w:rPr>
            </w:r>
            <w:r>
              <w:rPr>
                <w:highlight w:val="none"/>
              </w:rPr>
            </w:r>
          </w:p>
          <w:p>
            <w:pPr>
              <w:pBdr/>
              <w:spacing/>
              <w:ind/>
              <w:rPr>
                <w:color w:val="000000" w:themeColor="text1"/>
              </w:rPr>
            </w:pPr>
            <w:r>
              <w:rPr>
                <w:highlight w:val="none"/>
              </w:rPr>
              <w:t xml:space="preserve">+ </w:t>
            </w:r>
            <w:r>
              <w:rPr>
                <w:highlight w:val="none"/>
              </w:rPr>
              <w:t xml:space="preserve">Các </w:t>
            </w:r>
            <w:r>
              <w:rPr>
                <w:highlight w:val="none"/>
              </w:rPr>
              <w:t xml:space="preserve">hướng </w:t>
            </w:r>
            <w:r>
              <w:rPr>
                <w:highlight w:val="none"/>
              </w:rPr>
              <w:t xml:space="preserve">còn </w:t>
            </w:r>
            <w:r>
              <w:rPr>
                <w:highlight w:val="none"/>
              </w:rPr>
              <w:t xml:space="preserve">lại </w:t>
            </w:r>
            <w:r>
              <w:rPr>
                <w:highlight w:val="none"/>
              </w:rPr>
              <w:t xml:space="preserve">tiếp </w:t>
            </w:r>
            <w:r>
              <w:rPr>
                <w:highlight w:val="none"/>
              </w:rPr>
              <w:t xml:space="preserve">giáp </w:t>
            </w:r>
            <w:r>
              <w:rPr>
                <w:highlight w:val="none"/>
              </w:rPr>
              <w:t xml:space="preserve">với </w:t>
            </w:r>
            <w:r>
              <w:rPr>
                <w:highlight w:val="none"/>
              </w:rPr>
              <w:t xml:space="preserve">thửa </w:t>
            </w:r>
            <w:r>
              <w:rPr>
                <w:highlight w:val="none"/>
              </w:rPr>
              <w:t xml:space="preserve">đất </w:t>
            </w:r>
            <w:r>
              <w:rPr>
                <w:highlight w:val="none"/>
              </w:rPr>
              <w:t xml:space="preserve">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20.93926</w:t>
            </w:r>
            <w:r>
              <w:rPr>
                <w:color w:val="000000"/>
              </w:rPr>
              <w:t xml:space="preserve">, </w:t>
            </w:r>
            <w:r>
              <w:rPr>
                <w:color w:val="000000"/>
              </w:rPr>
              <w:t xml:space="preserve">105.847216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67pt;height:200.00pt;mso-wrap-distance-left:0.00pt;mso-wrap-distance-top:0.00pt;mso-wrap-distance-right:0.00pt;mso-wrap-distance-bottom:0.00pt;z-index:1;" stroked="false">
                      <v:imagedata r:id="rId20"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3,01</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9,99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Tại thời điểm khảo sát , tổ thẩm định xác định trên đất có CTXD  là nhà 5 tầng + 1 tum với diện tích sàn là 30m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tổng diện tích xây dựng khoảng 165m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 xây dựng năm 2022.</w:t>
            </w:r>
            <w:r/>
          </w:p>
          <w:p>
            <w:pPr>
              <w:pBdr/>
              <w:spacing/>
              <w:ind/>
              <w:jc w:val="both"/>
              <w:rPr>
                <w:color w:val="000000"/>
              </w:rPr>
            </w:pPr>
            <w:r>
              <w:rPr>
                <w:rFonts w:ascii="Times New Roman" w:hAnsi="Times New Roman" w:eastAsia="Times New Roman" w:cs="Times New Roman"/>
                <w:color w:val="000000"/>
                <w:spacing w:val="3"/>
                <w:sz w:val="23"/>
              </w:rPr>
              <w:t xml:space="preserve">+ C</w:t>
            </w:r>
            <w:r>
              <w:rPr>
                <w:rFonts w:ascii="Times New Roman" w:hAnsi="Times New Roman" w:eastAsia="Times New Roman" w:cs="Times New Roman"/>
                <w:color w:val="000000"/>
                <w:spacing w:val="3"/>
                <w:sz w:val="23"/>
                <w:highlight w:val="white"/>
              </w:rPr>
              <w:t xml:space="preserve">ông trình này chưa được cập nhật trên GCN QSDĐ số: </w:t>
            </w:r>
            <w:r>
              <w:rPr>
                <w:rFonts w:ascii="Times New Roman" w:hAnsi="Times New Roman" w:eastAsia="Times New Roman" w:cs="Times New Roman"/>
                <w:color w:val="000000"/>
                <w:sz w:val="24"/>
              </w:rPr>
              <w:t xml:space="preserve">CN 1970 </w:t>
            </w:r>
            <w:r>
              <w:rPr>
                <w:rFonts w:ascii="Times New Roman" w:hAnsi="Times New Roman" w:eastAsia="Times New Roman" w:cs="Times New Roman"/>
                <w:color w:val="000000"/>
                <w:spacing w:val="3"/>
                <w:sz w:val="23"/>
                <w:highlight w:val="white"/>
              </w:rPr>
              <w:t xml:space="preserve">.</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Tái Định Cư X4,Xã Thanh Trì,Thành Phố Hà Nội</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Tái Định Cư X4,Xã Thanh Trì,Thành Phố Hà Nội✔</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đất,quyền sở hữu tài sản gắn liền với đất</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đất,quyền sở hữu tài sản gắn liền với đất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nông thôn</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nông thôn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3,01</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3,01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Chiều sâu</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9,99</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9,99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w:t>
            </w:r>
            <w:r/>
          </w:p>
        </w:tc>
        <w:tc>
          <w:tcPr>
            <w:tcBorders/>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w:t>
            </w:r>
            <w:r/>
          </w:p>
        </w:tc>
        <w:tc>
          <w:tcPr>
            <w:tcBorders/>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yellow"/>
              </w:rPr>
            </w:pPr>
            <w:r>
              <w:rPr>
                <w:rFonts w:ascii="Times New Roman" w:hAnsi="Times New Roman" w:eastAsia="Times New Roman" w:cs="Times New Roman"/>
                <w:color w:val="000000"/>
                <w:sz w:val="24"/>
                <w:highlight w:val="none"/>
              </w:rPr>
              <w:t xml:space="preserve">Không</w:t>
            </w:r>
            <w:r>
              <w:rPr>
                <w:rFonts w:ascii="Times New Roman" w:hAnsi="Times New Roman" w:eastAsia="Times New Roman" w:cs="Times New Roman"/>
                <w:color w:val="000000"/>
                <w:sz w:val="24"/>
                <w:highlight w:val="yellow"/>
              </w:rPr>
            </w:r>
            <w:r>
              <w:rPr>
                <w:highlight w:val="yellow"/>
              </w:rP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b w:val="0"/>
                <w:bCs w:val="0"/>
              </w:rPr>
            </w:pPr>
            <w:r>
              <w:rPr>
                <w:b w:val="0"/>
                <w:bCs w:val="0"/>
              </w:rPr>
              <w:t xml:space="preserve">Có</w:t>
            </w:r>
            <w:r>
              <w:rPr>
                <w:b w:val="0"/>
                <w:bCs w:val="0"/>
              </w:rPr>
            </w:r>
            <w:r>
              <w:rPr>
                <w:b w:val="0"/>
                <w:bCs w:val="0"/>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3"/>
          <w:sz w:val="23"/>
        </w:rPr>
        <w:t xml:space="preserve">T</w:t>
      </w:r>
      <w:r>
        <w:rPr>
          <w:rFonts w:ascii="Times New Roman" w:hAnsi="Times New Roman" w:eastAsia="Times New Roman" w:cs="Times New Roman"/>
          <w:color w:val="000000"/>
          <w:spacing w:val="3"/>
          <w:sz w:val="23"/>
          <w:highlight w:val="white"/>
        </w:rPr>
        <w:t xml:space="preserve">ại thời điểm khảo sát, Tổ thẩm định xác nhận trên đất có CTXD nhà 05 tầng + 01 tum, diện tích xây dựng tầng 1 khoảng </w:t>
      </w:r>
      <w:r>
        <w:rPr>
          <w:rFonts w:ascii="Times New Roman" w:hAnsi="Times New Roman" w:eastAsia="Times New Roman" w:cs="Times New Roman"/>
          <w:color w:val="000000"/>
          <w:spacing w:val="3"/>
          <w:sz w:val="23"/>
          <w:highlight w:val="white"/>
        </w:rPr>
        <w:t xml:space="preserve">30</w:t>
      </w:r>
      <w:r>
        <w:rPr>
          <w:rFonts w:ascii="Times New Roman" w:hAnsi="Times New Roman" w:eastAsia="Times New Roman" w:cs="Times New Roman"/>
          <w:color w:val="000000"/>
          <w:spacing w:val="3"/>
          <w:sz w:val="23"/>
          <w:highlight w:val="white"/>
        </w:rPr>
        <w:t xml:space="preserve"> m</w:t>
      </w:r>
      <w:r>
        <w:rPr>
          <w:rFonts w:ascii="Times New Roman" w:hAnsi="Times New Roman" w:eastAsia="Times New Roman" w:cs="Times New Roman"/>
          <w:color w:val="000000"/>
          <w:spacing w:val="3"/>
          <w:sz w:val="19"/>
          <w:highlight w:val="white"/>
          <w:vertAlign w:val="superscript"/>
        </w:rPr>
        <w:t xml:space="preserve">2</w:t>
      </w:r>
      <w:r>
        <w:rPr>
          <w:rFonts w:ascii="Times New Roman" w:hAnsi="Times New Roman" w:eastAsia="Times New Roman" w:cs="Times New Roman"/>
          <w:color w:val="000000"/>
          <w:spacing w:val="3"/>
          <w:sz w:val="23"/>
          <w:highlight w:val="white"/>
        </w:rPr>
        <w:t xml:space="preserve">. CTXD hoàn thiện năm</w:t>
      </w:r>
      <w:r>
        <w:rPr>
          <w:rFonts w:ascii="Times New Roman" w:hAnsi="Times New Roman" w:eastAsia="Times New Roman" w:cs="Times New Roman"/>
          <w:color w:val="000000"/>
          <w:spacing w:val="3"/>
          <w:sz w:val="23"/>
          <w:highlight w:val="white"/>
        </w:rPr>
        <w:t xml:space="preserve"> 2022 </w:t>
      </w:r>
      <w:r>
        <w:rPr>
          <w:rFonts w:ascii="Times New Roman" w:hAnsi="Times New Roman" w:eastAsia="Times New Roman" w:cs="Times New Roman"/>
          <w:color w:val="000000"/>
          <w:spacing w:val="3"/>
          <w:sz w:val="23"/>
          <w:highlight w:val="white"/>
        </w:rPr>
        <w:t xml:space="preserve">, công trình này chưa được cập nhật trên GCN QSDĐ số: </w:t>
      </w:r>
      <w:r>
        <w:rPr>
          <w:rFonts w:ascii="Times New Roman" w:hAnsi="Times New Roman" w:eastAsia="Times New Roman" w:cs="Times New Roman"/>
          <w:color w:val="000000"/>
          <w:sz w:val="24"/>
        </w:rPr>
        <w:t xml:space="preserve">CN </w:t>
      </w:r>
      <w:r>
        <w:rPr>
          <w:rFonts w:ascii="Times New Roman" w:hAnsi="Times New Roman" w:eastAsia="Times New Roman" w:cs="Times New Roman"/>
          <w:color w:val="000000"/>
          <w:sz w:val="24"/>
        </w:rPr>
        <w:t xml:space="preserve">1970</w:t>
      </w:r>
      <w:r>
        <w:rPr>
          <w:rFonts w:ascii="Times New Roman" w:hAnsi="Times New Roman" w:eastAsia="Times New Roman" w:cs="Times New Roman"/>
          <w:color w:val="000000"/>
          <w:spacing w:val="3"/>
          <w:sz w:val="23"/>
          <w:highlight w:val="white"/>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gridCol w:w="9674"/>
      </w:tblGrid>
      <w:tr>
        <w:trPr>
          <w:gridAfter w:val="1"/>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gridAfter w:val="1"/>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Trì,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Thanh Trì,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Thanh Trì,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Thanh Trì, Thành phố Hà Nội</w:t>
            </w:r>
            <w:r>
              <w:rPr>
                <w:sz w:val="22"/>
                <w:szCs w:val="22"/>
              </w:rPr>
            </w:r>
            <w:r/>
          </w:p>
        </w:tc>
      </w:tr>
      <w:tr>
        <w:trPr>
          <w:gridAfter w:val="1"/>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https://www.facebook.com/share/p/18w4aZYwUu/</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https://batdongsan.com.vn/ban-dat-duong-quang-lai-thi-tran-van-dien-13/ban-60-at-tai-inh-cu-x4-tu-hiep-thanh-tri-phan-lo-via-he-o-to-tranh-gia-17-ty-pr45904940</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https://www.facebook.com/share/p/1EtYjYP9QH/</w:t>
            </w:r>
            <w:r>
              <w:rPr>
                <w:sz w:val="22"/>
                <w:szCs w:val="22"/>
              </w:rPr>
            </w:r>
            <w:r>
              <w:rPr>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0916 229 996</w:t>
            </w:r>
            <w:r>
              <w:rPr>
                <w:sz w:val="22"/>
                <w:szCs w:val="22"/>
              </w:rPr>
              <w:t xml:space="preserve"> </w:t>
            </w:r>
            <w:r>
              <w:rPr>
                <w:sz w:val="22"/>
                <w:szCs w:val="22"/>
              </w:rPr>
              <w:br/>
              <w:t xml:space="preserve">(</w:t>
            </w:r>
            <w:r>
              <w:rPr>
                <w:sz w:val="22"/>
                <w:szCs w:val="22"/>
              </w:rPr>
              <w:t xml:space="preserve">Hoa Phạm</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0971001166</w:t>
            </w:r>
            <w:r>
              <w:rPr>
                <w:sz w:val="22"/>
                <w:szCs w:val="22"/>
              </w:rPr>
              <w:br/>
            </w:r>
            <w:r>
              <w:rPr>
                <w:sz w:val="22"/>
                <w:szCs w:val="22"/>
              </w:rPr>
              <w:t xml:space="preserve">(</w:t>
            </w:r>
            <w:r>
              <w:rPr>
                <w:sz w:val="22"/>
                <w:szCs w:val="22"/>
              </w:rPr>
              <w:t xml:space="preserve">Nguyễn Hữu Thọ</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0979 605 545</w:t>
            </w:r>
            <w:r>
              <w:rPr>
                <w:sz w:val="22"/>
                <w:szCs w:val="22"/>
              </w:rPr>
              <w:br/>
            </w:r>
            <w:r>
              <w:rPr>
                <w:sz w:val="22"/>
                <w:szCs w:val="22"/>
              </w:rPr>
              <w:t xml:space="preserve">(</w:t>
            </w:r>
            <w:r>
              <w:rPr>
                <w:sz w:val="22"/>
                <w:szCs w:val="22"/>
              </w:rPr>
              <w:t xml:space="preserve">Tuệ Linh</w:t>
            </w:r>
            <w:r>
              <w:rPr>
                <w:sz w:val="22"/>
                <w:szCs w:val="22"/>
              </w:rPr>
              <w:t xml:space="preserve">)</w:t>
            </w:r>
            <w:r>
              <w:rPr>
                <w:sz w:val="22"/>
                <w:szCs w:val="22"/>
              </w:rPr>
            </w:r>
            <w:r>
              <w:rPr>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nông thôn</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mặt tiền đường Quang Lai, </w:t>
            </w:r>
            <w:r>
              <w:rPr>
                <w:rFonts w:ascii="Times New Roman" w:hAnsi="Times New Roman" w:eastAsia="Times New Roman" w:cs="Times New Roman"/>
                <w:color w:val="000000"/>
                <w:sz w:val="22"/>
              </w:rPr>
              <w:t xml:space="preserve">khoảng </w:t>
            </w:r>
            <w:r>
              <w:rPr>
                <w:rFonts w:ascii="Times New Roman" w:hAnsi="Times New Roman" w:eastAsia="Times New Roman" w:cs="Times New Roman"/>
                <w:color w:val="000000"/>
                <w:sz w:val="22"/>
              </w:rPr>
              <w:t xml:space="preserve">cách </w:t>
            </w:r>
            <w:r>
              <w:rPr>
                <w:rFonts w:ascii="Times New Roman" w:hAnsi="Times New Roman" w:eastAsia="Times New Roman" w:cs="Times New Roman"/>
                <w:color w:val="000000"/>
                <w:sz w:val="22"/>
              </w:rPr>
              <w:t xml:space="preserve">ra </w:t>
            </w:r>
            <w:r>
              <w:rPr>
                <w:rFonts w:ascii="Times New Roman" w:hAnsi="Times New Roman" w:eastAsia="Times New Roman" w:cs="Times New Roman"/>
                <w:color w:val="000000"/>
                <w:sz w:val="22"/>
              </w:rPr>
              <w:t xml:space="preserve">nghĩa </w:t>
            </w:r>
            <w:r>
              <w:rPr>
                <w:rFonts w:ascii="Times New Roman" w:hAnsi="Times New Roman" w:eastAsia="Times New Roman" w:cs="Times New Roman"/>
                <w:color w:val="000000"/>
                <w:sz w:val="22"/>
              </w:rPr>
              <w:t xml:space="preserve">trang </w:t>
            </w:r>
            <w:r>
              <w:rPr>
                <w:rFonts w:ascii="Times New Roman" w:hAnsi="Times New Roman" w:eastAsia="Times New Roman" w:cs="Times New Roman"/>
                <w:color w:val="000000"/>
                <w:sz w:val="22"/>
              </w:rPr>
              <w:t xml:space="preserve">Cổ </w:t>
            </w:r>
            <w:r>
              <w:rPr>
                <w:rFonts w:ascii="Times New Roman" w:hAnsi="Times New Roman" w:eastAsia="Times New Roman" w:cs="Times New Roman"/>
                <w:color w:val="000000"/>
                <w:sz w:val="22"/>
              </w:rPr>
              <w:t xml:space="preserve">Điển </w:t>
            </w:r>
            <w:r>
              <w:rPr>
                <w:rFonts w:ascii="Times New Roman" w:hAnsi="Times New Roman" w:eastAsia="Times New Roman" w:cs="Times New Roman"/>
                <w:color w:val="000000"/>
                <w:sz w:val="22"/>
              </w:rPr>
              <w:t xml:space="preserve">khoảng </w:t>
            </w:r>
            <w:r>
              <w:rPr>
                <w:rFonts w:ascii="Times New Roman" w:hAnsi="Times New Roman" w:eastAsia="Times New Roman" w:cs="Times New Roman"/>
                <w:color w:val="000000"/>
                <w:sz w:val="22"/>
              </w:rPr>
              <w:t xml:space="preserve">120m</w:t>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đường  đường Quang</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Lai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70m</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200m</w:t>
            </w:r>
            <w:r>
              <w:rPr>
                <w:rFonts w:ascii="Times New Roman" w:hAnsi="Times New Roman" w:eastAsia="Times New Roman" w:cs="Times New Roman"/>
                <w:color w:val="000000"/>
                <w:sz w:val="22"/>
                <w:highlight w:val="non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đường Quan</w:t>
            </w:r>
            <w:r>
              <w:rPr>
                <w:rFonts w:ascii="Times New Roman" w:hAnsi="Times New Roman" w:eastAsia="Times New Roman" w:cs="Times New Roman"/>
                <w:color w:val="000000"/>
                <w:sz w:val="22"/>
                <w:highlight w:val="none"/>
              </w:rPr>
              <w:t xml:space="preserve">g</w:t>
            </w:r>
            <w:r>
              <w:rPr>
                <w:rFonts w:ascii="Times New Roman" w:hAnsi="Times New Roman" w:eastAsia="Times New Roman" w:cs="Times New Roman"/>
                <w:color w:val="000000"/>
                <w:sz w:val="22"/>
                <w:highlight w:val="none"/>
              </w:rPr>
              <w:t xml:space="preserve"> Lai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10m</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150</w:t>
            </w:r>
            <w:r>
              <w:rPr>
                <w:rFonts w:ascii="Times New Roman" w:hAnsi="Times New Roman" w:eastAsia="Times New Roman" w:cs="Times New Roman"/>
                <w:color w:val="000000"/>
                <w:sz w:val="22"/>
                <w:highlight w:val="none"/>
              </w:rPr>
              <w:t xml:space="preserve">m</w:t>
            </w:r>
            <w:r>
              <w:rPr>
                <w:rFonts w:ascii="Times New Roman" w:hAnsi="Times New Roman" w:eastAsia="Times New Roman" w:cs="Times New Roman"/>
                <w:color w:val="000000"/>
                <w:sz w:val="22"/>
                <w:highlight w:val="non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w:t>
            </w:r>
            <w:r>
              <w:rPr>
                <w:rFonts w:ascii="Times New Roman" w:hAnsi="Times New Roman" w:eastAsia="Times New Roman" w:cs="Times New Roman"/>
                <w:color w:val="000000"/>
                <w:sz w:val="22"/>
              </w:rPr>
              <w:t xml:space="preserve">đường </w:t>
            </w:r>
            <w:r>
              <w:rPr>
                <w:rFonts w:ascii="Times New Roman" w:hAnsi="Times New Roman" w:eastAsia="Times New Roman" w:cs="Times New Roman"/>
                <w:color w:val="000000"/>
                <w:sz w:val="22"/>
              </w:rPr>
              <w:t xml:space="preserve">Quang </w:t>
            </w:r>
            <w:r>
              <w:rPr>
                <w:rFonts w:ascii="Times New Roman" w:hAnsi="Times New Roman" w:eastAsia="Times New Roman" w:cs="Times New Roman"/>
                <w:color w:val="000000"/>
                <w:sz w:val="22"/>
              </w:rPr>
              <w:t xml:space="preserve">Lai </w:t>
            </w:r>
            <w:r>
              <w:rPr>
                <w:rFonts w:ascii="Times New Roman" w:hAnsi="Times New Roman" w:eastAsia="Times New Roman" w:cs="Times New Roman"/>
                <w:color w:val="000000"/>
                <w:sz w:val="22"/>
                <w:highlight w:val="none"/>
              </w:rPr>
              <w:t xml:space="preserve">50</w:t>
            </w:r>
            <w:r>
              <w:rPr>
                <w:rFonts w:ascii="Times New Roman" w:hAnsi="Times New Roman" w:eastAsia="Times New Roman" w:cs="Times New Roman"/>
                <w:color w:val="000000"/>
                <w:sz w:val="22"/>
                <w:highlight w:val="none"/>
              </w:rPr>
              <w:t xml:space="preserve">0</w:t>
            </w:r>
            <w:r>
              <w:rPr>
                <w:rFonts w:ascii="Times New Roman" w:hAnsi="Times New Roman" w:eastAsia="Times New Roman" w:cs="Times New Roman"/>
                <w:color w:val="000000"/>
                <w:sz w:val="22"/>
                <w:highlight w:val="none"/>
              </w:rPr>
              <w:t xml:space="preserve">m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450m</w:t>
            </w:r>
            <w:r>
              <w:rPr>
                <w:rFonts w:ascii="Times New Roman" w:hAnsi="Times New Roman" w:eastAsia="Times New Roman" w:cs="Times New Roman"/>
                <w:color w:val="000000"/>
                <w:sz w:val="22"/>
                <w:highlight w:val="none"/>
              </w:rPr>
            </w:r>
            <w:r>
              <w:rPr>
                <w:rFonts w:ascii="Times New Roman" w:hAnsi="Times New Roman" w:eastAsia="Times New Roman" w:cs="Times New Roman"/>
                <w:color w:val="000000"/>
                <w:sz w:val="22"/>
                <w:highlight w:val="none"/>
              </w:rPr>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3,01</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r>
      <w:tr>
        <w:trPr>
          <w:gridAfter w:val="1"/>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none"/>
              </w:rPr>
            </w:pPr>
            <w:r>
              <w:rPr>
                <w:rFonts w:ascii="Times New Roman" w:hAnsi="Times New Roman" w:eastAsia="Times New Roman" w:cs="Times New Roman"/>
                <w:color w:val="000000"/>
                <w:sz w:val="22"/>
                <w:highlight w:val="none"/>
              </w:rPr>
              <w:t xml:space="preserve">9,99</w:t>
            </w:r>
            <w:r>
              <w:rPr>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cMar>
              <w:left w:w="0" w:type="dxa"/>
              <w:top w:w="0" w:type="dxa"/>
              <w:right w:w="0" w:type="dxa"/>
              <w:bottom w:w="0" w:type="dxa"/>
            </w:tcMar>
            <w:tcW w:w="9674"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tcMar>
              <w:left w:w="0" w:type="dxa"/>
              <w:top w:w="0" w:type="dxa"/>
              <w:right w:w="0" w:type="dxa"/>
              <w:bottom w:w="0" w:type="dxa"/>
            </w:tcMar>
            <w:tcW w:w="9674"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hướng thửa đất</w:t>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tcBorders/>
            <w:tcMar>
              <w:left w:w="0" w:type="dxa"/>
              <w:top w:w="0" w:type="dxa"/>
              <w:right w:w="0" w:type="dxa"/>
              <w:bottom w:w="0" w:type="dxa"/>
            </w:tcMar>
            <w:tcW w:w="9674"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gắn liền với đất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cMar>
              <w:left w:w="0" w:type="dxa"/>
              <w:top w:w="0" w:type="dxa"/>
              <w:right w:w="0" w:type="dxa"/>
              <w:bottom w:w="0" w:type="dxa"/>
            </w:tcMar>
            <w:tcW w:w="9674"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7.000.000.000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17.000.000.000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14.800.000.000</w:t>
            </w:r>
            <w:r/>
          </w:p>
        </w:tc>
        <w:tc>
          <w:tcPr>
            <w:tcBorders/>
            <w:tcMar>
              <w:left w:w="0" w:type="dxa"/>
              <w:top w:w="0" w:type="dxa"/>
              <w:right w:w="0" w:type="dxa"/>
              <w:bottom w:w="0" w:type="dxa"/>
            </w:tcMar>
            <w:tcW w:w="9674"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5.950.000.000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14.450.000.000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12.580.000.000</w:t>
            </w:r>
            <w:r/>
          </w:p>
        </w:tc>
        <w:tc>
          <w:tcPr>
            <w:tcBorders/>
            <w:tcMar>
              <w:left w:w="0" w:type="dxa"/>
              <w:top w:w="0" w:type="dxa"/>
              <w:right w:w="0" w:type="dxa"/>
              <w:bottom w:w="0" w:type="dxa"/>
            </w:tcMar>
            <w:tcW w:w="9674" w:type="dxa"/>
            <w:vAlign w:val="center"/>
            <w:textDirection w:val="lrTb"/>
            <w:noWrap w:val="false"/>
          </w:tcPr>
          <w:p>
            <w:pPr>
              <w:pBdr/>
              <w:spacing w:after="0" w:before="0" w:line="240" w:lineRule="auto"/>
              <w:ind/>
              <w:rPr/>
            </w:p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QSDĐ (đồng/m²)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198.333.333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240.833.333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209.666.667</w:t>
            </w:r>
            <w:r/>
          </w:p>
        </w:tc>
        <w:tc>
          <w:tcPr>
            <w:tcBorders/>
            <w:tcMar>
              <w:left w:w="0" w:type="dxa"/>
              <w:top w:w="0" w:type="dxa"/>
              <w:right w:w="0" w:type="dxa"/>
              <w:bottom w:w="0" w:type="dxa"/>
            </w:tcMar>
            <w:tcW w:w="9674" w:type="dxa"/>
            <w:vAlign w:val="center"/>
            <w:textDirection w:val="lrTb"/>
            <w:noWrap w:val="false"/>
          </w:tcPr>
          <w:p>
            <w:pPr>
              <w:pBdr/>
              <w:spacing w:after="0" w:before="0" w:line="240" w:lineRule="auto"/>
              <w:ind/>
              <w:rPr/>
            </w:pPr>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gridAfter w:val="1"/>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Bất lợi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47"/>
        <w:gridCol w:w="848"/>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947"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5.950.000.000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14.450.000.000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12.580.000.000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848"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240.833.333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209.666.667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240.833.333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209.666.667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nông thôn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nông thôn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nông thôn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nông thôn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240.833.333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209.666.667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240.833.333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209.666.667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mặt tiền đường Quang Lai, </w:t>
            </w:r>
            <w:r>
              <w:rPr>
                <w:rFonts w:ascii="Times New Roman" w:hAnsi="Times New Roman" w:eastAsia="Times New Roman" w:cs="Times New Roman"/>
                <w:color w:val="000000"/>
                <w:sz w:val="22"/>
              </w:rPr>
              <w:t xml:space="preserve">khoảng </w:t>
            </w:r>
            <w:r>
              <w:rPr>
                <w:rFonts w:ascii="Times New Roman" w:hAnsi="Times New Roman" w:eastAsia="Times New Roman" w:cs="Times New Roman"/>
                <w:color w:val="000000"/>
                <w:sz w:val="22"/>
              </w:rPr>
              <w:t xml:space="preserve">cách </w:t>
            </w:r>
            <w:r>
              <w:rPr>
                <w:rFonts w:ascii="Times New Roman" w:hAnsi="Times New Roman" w:eastAsia="Times New Roman" w:cs="Times New Roman"/>
                <w:color w:val="000000"/>
                <w:sz w:val="22"/>
              </w:rPr>
              <w:t xml:space="preserve">ra </w:t>
            </w:r>
            <w:r>
              <w:rPr>
                <w:rFonts w:ascii="Times New Roman" w:hAnsi="Times New Roman" w:eastAsia="Times New Roman" w:cs="Times New Roman"/>
                <w:color w:val="000000"/>
                <w:sz w:val="22"/>
              </w:rPr>
              <w:t xml:space="preserve">nghĩa </w:t>
            </w:r>
            <w:r>
              <w:rPr>
                <w:rFonts w:ascii="Times New Roman" w:hAnsi="Times New Roman" w:eastAsia="Times New Roman" w:cs="Times New Roman"/>
                <w:color w:val="000000"/>
                <w:sz w:val="22"/>
              </w:rPr>
              <w:t xml:space="preserve">trang </w:t>
            </w:r>
            <w:r>
              <w:rPr>
                <w:rFonts w:ascii="Times New Roman" w:hAnsi="Times New Roman" w:eastAsia="Times New Roman" w:cs="Times New Roman"/>
                <w:color w:val="000000"/>
                <w:sz w:val="22"/>
              </w:rPr>
              <w:t xml:space="preserve">Cổ </w:t>
            </w:r>
            <w:r>
              <w:rPr>
                <w:rFonts w:ascii="Times New Roman" w:hAnsi="Times New Roman" w:eastAsia="Times New Roman" w:cs="Times New Roman"/>
                <w:color w:val="000000"/>
                <w:sz w:val="22"/>
              </w:rPr>
              <w:t xml:space="preserve">Điển </w:t>
            </w:r>
            <w:r>
              <w:rPr>
                <w:rFonts w:ascii="Times New Roman" w:hAnsi="Times New Roman" w:eastAsia="Times New Roman" w:cs="Times New Roman"/>
                <w:color w:val="000000"/>
                <w:sz w:val="22"/>
              </w:rPr>
              <w:t xml:space="preserve">khoảng </w:t>
            </w:r>
            <w:r>
              <w:rPr>
                <w:rFonts w:ascii="Times New Roman" w:hAnsi="Times New Roman" w:eastAsia="Times New Roman" w:cs="Times New Roman"/>
                <w:color w:val="000000"/>
                <w:sz w:val="22"/>
              </w:rPr>
              <w:t xml:space="preserve">120m</w:t>
            </w:r>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đường  đường Quang</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Lai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70m</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20</w:t>
            </w:r>
            <w:r>
              <w:rPr>
                <w:rFonts w:ascii="Times New Roman" w:hAnsi="Times New Roman" w:eastAsia="Times New Roman" w:cs="Times New Roman"/>
                <w:color w:val="000000"/>
                <w:sz w:val="22"/>
                <w:highlight w:val="none"/>
              </w:rPr>
            </w:r>
            <w:r>
              <w:rPr>
                <w:rFonts w:ascii="Times New Roman" w:hAnsi="Times New Roman" w:eastAsia="Times New Roman" w:cs="Times New Roman"/>
                <w:color w:val="000000"/>
                <w:sz w:val="22"/>
                <w:highlight w:val="none"/>
              </w:rPr>
              <w:t xml:space="preserve">0m</w:t>
            </w:r>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đường Quan</w:t>
            </w:r>
            <w:r>
              <w:rPr>
                <w:rFonts w:ascii="Times New Roman" w:hAnsi="Times New Roman" w:eastAsia="Times New Roman" w:cs="Times New Roman"/>
                <w:color w:val="000000"/>
                <w:sz w:val="22"/>
                <w:highlight w:val="none"/>
              </w:rPr>
              <w:t xml:space="preserve">g</w:t>
            </w:r>
            <w:r>
              <w:rPr>
                <w:rFonts w:ascii="Times New Roman" w:hAnsi="Times New Roman" w:eastAsia="Times New Roman" w:cs="Times New Roman"/>
                <w:color w:val="000000"/>
                <w:sz w:val="22"/>
                <w:highlight w:val="none"/>
              </w:rPr>
              <w:t xml:space="preserve"> Lai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10m</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150</w:t>
            </w:r>
            <w:r>
              <w:rPr>
                <w:rFonts w:ascii="Times New Roman" w:hAnsi="Times New Roman" w:eastAsia="Times New Roman" w:cs="Times New Roman"/>
                <w:color w:val="000000"/>
                <w:sz w:val="22"/>
                <w:highlight w:val="none"/>
              </w:rPr>
              <w:t xml:space="preserve">m</w:t>
            </w:r>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w:t>
            </w:r>
            <w:r>
              <w:rPr>
                <w:rFonts w:ascii="Times New Roman" w:hAnsi="Times New Roman" w:eastAsia="Times New Roman" w:cs="Times New Roman"/>
                <w:color w:val="000000"/>
                <w:sz w:val="22"/>
              </w:rPr>
              <w:t xml:space="preserve">đường </w:t>
            </w:r>
            <w:r>
              <w:rPr>
                <w:rFonts w:ascii="Times New Roman" w:hAnsi="Times New Roman" w:eastAsia="Times New Roman" w:cs="Times New Roman"/>
                <w:color w:val="000000"/>
                <w:sz w:val="22"/>
              </w:rPr>
              <w:t xml:space="preserve">Quang </w:t>
            </w:r>
            <w:r>
              <w:rPr>
                <w:rFonts w:ascii="Times New Roman" w:hAnsi="Times New Roman" w:eastAsia="Times New Roman" w:cs="Times New Roman"/>
                <w:color w:val="000000"/>
                <w:sz w:val="22"/>
              </w:rPr>
              <w:t xml:space="preserve">Lai </w:t>
            </w:r>
            <w:r>
              <w:rPr>
                <w:rFonts w:ascii="Times New Roman" w:hAnsi="Times New Roman" w:eastAsia="Times New Roman" w:cs="Times New Roman"/>
                <w:color w:val="000000"/>
                <w:sz w:val="22"/>
                <w:highlight w:val="none"/>
              </w:rPr>
              <w:t xml:space="preserve">50</w:t>
            </w:r>
            <w:r>
              <w:rPr>
                <w:rFonts w:ascii="Times New Roman" w:hAnsi="Times New Roman" w:eastAsia="Times New Roman" w:cs="Times New Roman"/>
                <w:color w:val="000000"/>
                <w:sz w:val="22"/>
                <w:highlight w:val="none"/>
              </w:rPr>
              <w:t xml:space="preserve">0</w:t>
            </w:r>
            <w:r>
              <w:rPr>
                <w:rFonts w:ascii="Times New Roman" w:hAnsi="Times New Roman" w:eastAsia="Times New Roman" w:cs="Times New Roman"/>
                <w:color w:val="000000"/>
                <w:sz w:val="22"/>
                <w:highlight w:val="none"/>
              </w:rPr>
              <w:t xml:space="preserve">m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450m</w:t>
            </w: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-10.483.333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240.833.333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199.183.334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240.833.333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199.183.334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240.833.333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199.183.334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12.041.667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10.483.333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252.875.000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209.666.667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-28.900.000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-25.160.000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223.975.000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184.506.667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223.975.000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184.506.667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223.975.000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184.506.667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848"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hướng thửa đất</w:t>
            </w:r>
            <w:r>
              <w:rPr>
                <w:color w:val="000000" w:themeColor="text1"/>
              </w:rPr>
            </w:r>
            <w:r>
              <w:rPr>
                <w:color w:val="000000" w:themeColor="text1"/>
              </w:rPr>
            </w:r>
            <w:r>
              <w:rPr>
                <w:rFonts w:ascii="Times New Roman" w:hAnsi="Times New Roman" w:eastAsia="Times New Roman" w:cs="Times New Roman"/>
                <w:color w:val="000000"/>
                <w:sz w:val="22"/>
                <w:highlight w:val="yellow"/>
              </w:rPr>
            </w:r>
            <w:r>
              <w:rPr>
                <w:highlight w:val="yellow"/>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-19.833.333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-24.083.333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-20.966.667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178.500.000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199.891.667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163.540.000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47"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848"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178.500.000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199.891.667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163.540.000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180.643.889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10,66%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-9,47%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947"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848"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19.833.333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65.025.000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67.093.333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848"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47"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848"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19.833.333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40.941.666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46.126.667</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-9,47</w:t>
      </w:r>
      <w:r>
        <w:t xml:space="preserve">% đến</w:t>
      </w:r>
      <w:r>
        <w:t xml:space="preserve"> </w:t>
      </w:r>
      <w:r>
        <w:t xml:space="preserve"> </w:t>
      </w:r>
      <w:r>
        <w:t xml:space="preserve">10,66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178.500.000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59.511.900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199.891.667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pPr>
            <w:r>
              <w:rPr>
                <w:color w:val="000000"/>
              </w:rPr>
              <w:t xml:space="preserve">33,3</w:t>
            </w:r>
            <w:r>
              <w:rPr>
                <w:color w:val="000000"/>
              </w:rPr>
              <w:t xml:space="preserve">3</w:t>
            </w:r>
            <w:r>
              <w:rPr>
                <w:color w:val="000000"/>
              </w:rPr>
              <w:t xml:space="preserve">%</w:t>
            </w:r>
            <w:r>
              <w:rPr>
                <w:color w:val="000000"/>
              </w:rPr>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66.623.893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163.540.000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pPr>
            <w:r>
              <w:rPr>
                <w:color w:val="000000"/>
              </w:rPr>
              <w:t xml:space="preserve">33,3</w:t>
            </w:r>
            <w:r>
              <w:rPr>
                <w:color w:val="000000"/>
              </w:rPr>
              <w:t xml:space="preserve">3</w:t>
            </w:r>
            <w:r>
              <w:rPr>
                <w:color w:val="000000"/>
              </w:rPr>
              <w:t xml:space="preserve">%</w:t>
            </w:r>
            <w:r>
              <w:rPr>
                <w:color w:val="000000"/>
              </w:rPr>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54.507.882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180.643.675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180.000.000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455"/>
        <w:gridCol w:w="1504"/>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5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504"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t xml:space="preserve">Quyền sử dụng đất tại thửa số: 29, tờ bản đồ số: 59 đất có địa chỉ: Khu tái định cư X4, Xã Thanh Trì, Thành </w:t>
            </w:r>
            <w:r>
              <w:rPr>
                <w:color w:val="000000"/>
              </w:rPr>
              <w:t xml:space="preserve">p</w:t>
            </w:r>
            <w:r>
              <w:rPr>
                <w:color w:val="000000"/>
              </w:rPr>
              <w:t xml:space="preserve">hố Hà Nội. theo Giấy chứng nhận quyền sử dụng đất quyền sở hữu tài sản  gắn liền với đất số: AA 02436621, số vào sổ cấp GCN: CN 1970 do Chi Nhánh Văn Phòng Đăng Ký Đất Đai Hà Nội Huyện Thanh Trì  cấp ngày 1</w:t>
            </w:r>
            <w:r>
              <w:rPr>
                <w:color w:val="000000"/>
              </w:rPr>
              <w:t xml:space="preserve">0</w:t>
            </w:r>
            <w:r>
              <w:rPr>
                <w:color w:val="000000"/>
              </w:rPr>
              <w:t xml:space="preserve">/07/2025; Chủ sử dụng đất là Bà Nguyễn Thị Kim Lý</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2455" w:type="dxa"/>
            <w:vAlign w:val="center"/>
            <w:textDirection w:val="lrTb"/>
            <w:noWrap w:val="false"/>
          </w:tcPr>
          <w:p>
            <w:pPr>
              <w:pBdr/>
              <w:spacing w:after="40" w:before="40" w:line="288" w:lineRule="auto"/>
              <w:ind/>
              <w:rPr>
                <w:b w:val="0"/>
                <w:bCs w:val="0"/>
              </w:rPr>
            </w:pPr>
            <w:r>
              <w:rPr>
                <w:b w:val="0"/>
                <w:bCs w:val="0"/>
              </w:rPr>
              <w:t xml:space="preserve">Đất ở </w:t>
            </w:r>
            <w:r>
              <w:rPr>
                <w:b w:val="0"/>
                <w:bCs w:val="0"/>
              </w:rPr>
              <w:t xml:space="preserve">tại </w:t>
            </w:r>
            <w:r>
              <w:rPr>
                <w:b w:val="0"/>
                <w:bCs w:val="0"/>
              </w:rPr>
              <w:t xml:space="preserve">nông thôn</w:t>
            </w:r>
            <w:r>
              <w:rPr>
                <w:b w:val="0"/>
                <w:bCs w:val="0"/>
              </w:rPr>
            </w:r>
          </w:p>
        </w:tc>
        <w:tc>
          <w:tcPr>
            <w:tcBorders/>
            <w:tcW w:w="1504" w:type="dxa"/>
            <w:vAlign w:val="center"/>
            <w:textDirection w:val="lrTb"/>
            <w:noWrap/>
          </w:tcPr>
          <w:p>
            <w:pPr>
              <w:pBdr/>
              <w:spacing w:after="40" w:before="40" w:line="288" w:lineRule="auto"/>
              <w:ind/>
              <w:jc w:val="center"/>
              <w:rPr>
                <w:color w:val="000000"/>
              </w:rPr>
            </w:pPr>
            <w:r>
              <w:rPr>
                <w:color w:val="000000" w:themeColor="text1"/>
              </w:rPr>
              <w:t xml:space="preserve">30</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180.000.000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5.400.000.000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5.400.000.000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(Bằng chữ: </w:t>
            </w:r>
            <w:r>
              <w:rPr>
                <w:b/>
                <w:bCs/>
                <w:i/>
                <w:iCs/>
                <w:color w:val="000000"/>
              </w:rPr>
              <w:t xml:space="preserve">Năm tỷ bốn tră</w:t>
            </w:r>
            <w:r>
              <w:rPr>
                <w:b/>
                <w:bCs/>
                <w:i/>
                <w:iCs/>
                <w:highlight w:val="none"/>
              </w:rPr>
              <w:t xml:space="preserve">m</w:t>
            </w:r>
            <w:r>
              <w:rPr>
                <w:b/>
                <w:bCs/>
                <w:i/>
                <w:iCs/>
                <w:highlight w:val="none"/>
              </w:rPr>
              <w:t xml:space="preserve"> triệu </w:t>
            </w:r>
            <w:r>
              <w:rPr>
                <w:b/>
                <w:bCs/>
                <w:i/>
                <w:iCs/>
                <w:highlight w:val="none"/>
              </w:rPr>
              <w:t xml:space="preserve">đồng</w:t>
            </w:r>
            <w:r>
              <w:rPr>
                <w:b/>
                <w:bCs/>
                <w:i/>
                <w:iCs/>
                <w:highlight w:val="none"/>
              </w:rPr>
              <w:t xml:space="preserve">./.)</w:t>
            </w:r>
            <w:r>
              <w:rPr>
                <w:b/>
                <w:bCs/>
                <w:i/>
                <w:iCs/>
                <w:highlight w:val="none"/>
              </w:rPr>
            </w:r>
            <w:r>
              <w:rPr>
                <w:b/>
                <w:bCs/>
                <w:i/>
                <w:iCs/>
                <w:color w:val="000000"/>
                <w:highlight w:val="yellow"/>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5"/>
        </w:numPr>
        <w:pBdr>
          <w:top w:val="none" w:color="000000" w:sz="4" w:space="0"/>
          <w:left w:val="none" w:color="000000" w:sz="4" w:space="0"/>
          <w:bottom w:val="none" w:color="000000" w:sz="4" w:space="0"/>
          <w:right w:val="none" w:color="000000" w:sz="4" w:space="0"/>
        </w:pBdr>
        <w:spacing w:after="120" w:before="120" w:line="288" w:lineRule="auto"/>
        <w:ind/>
        <w:jc w:val="both"/>
        <w:rPr>
          <w:lang w:val="vi-VN"/>
          <w14:ligatures w14:val="none"/>
        </w:rPr>
      </w:pPr>
      <w:r>
        <w:rPr>
          <w:lang w:val="vi-VN" w:bidi="vi-VN"/>
        </w:rPr>
      </w:r>
      <w:r>
        <w:rPr>
          <w:lang w:val="vi-VN"/>
        </w:rPr>
        <w:t xml:space="preserve">T</w:t>
      </w:r>
      <w:r>
        <w:rPr>
          <w:lang w:val="vi-VN"/>
        </w:rPr>
        <w:t xml:space="preserve">ại thời điểm khảo sát, Tổ thẩm định xác nhận trên đất có CTXD nhà 0</w:t>
      </w:r>
      <w:r>
        <w:rPr>
          <w:lang w:val="vi-VN"/>
        </w:rPr>
        <w:t xml:space="preserve">5</w:t>
      </w:r>
      <w:r>
        <w:rPr>
          <w:lang w:val="vi-VN"/>
        </w:rPr>
        <w:t xml:space="preserve"> tầng + 01 </w:t>
      </w:r>
      <w:r>
        <w:rPr>
          <w:lang w:val="vi-VN"/>
        </w:rPr>
        <w:t xml:space="preserve">tum</w:t>
      </w:r>
      <w:r>
        <w:rPr>
          <w:lang w:val="vi-VN"/>
        </w:rPr>
        <w:t xml:space="preserve">, diện tích xây dựng tầng 1 khoảng </w:t>
      </w:r>
      <w:r>
        <w:rPr>
          <w:lang w:val="vi-VN"/>
        </w:rPr>
        <w:t xml:space="preserve">30</w:t>
      </w:r>
      <w:r>
        <w:rPr>
          <w:lang w:val="vi-VN"/>
        </w:rPr>
        <w:t xml:space="preserve"> m</w:t>
      </w:r>
      <w:r>
        <w:rPr>
          <w:lang w:val="vi-VN"/>
        </w:rPr>
        <w:t xml:space="preserve">2</w:t>
      </w:r>
      <w:r>
        <w:rPr>
          <w:lang w:val="vi-VN"/>
        </w:rPr>
        <w:t xml:space="preserve">. CTXD hoàn thiện năm </w:t>
      </w:r>
      <w:r>
        <w:rPr>
          <w:lang w:val="vi-VN"/>
        </w:rPr>
        <w:t xml:space="preserve">2022</w:t>
      </w:r>
      <w:r>
        <w:rPr>
          <w:lang w:val="vi-VN"/>
        </w:rPr>
        <w:t xml:space="preserve">, công trình này chưa được cập nhật trên GCN QSDĐ số: </w:t>
      </w:r>
      <w:r>
        <w:rPr>
          <w:lang w:val="vi-VN"/>
        </w:rPr>
        <w:t xml:space="preserve">CN </w:t>
      </w:r>
      <w:r>
        <w:rPr>
          <w:lang w:val="vi-VN"/>
        </w:rPr>
        <w:t xml:space="preserve">1970</w:t>
      </w:r>
      <w:r>
        <w:rPr>
          <w:lang w:val="vi-VN"/>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lang w:val="vi-VN" w:bidi="vi-VN"/>
        </w:rPr>
      </w:r>
      <w:r>
        <w:rPr>
          <w:lang w:val="vi-VN"/>
        </w:rPr>
      </w:r>
    </w:p>
    <w:p>
      <w:pPr>
        <w:pStyle w:val="1029"/>
        <w:numPr>
          <w:ilvl w:val="0"/>
          <w:numId w:val="5"/>
        </w:numPr>
        <w:pBdr/>
        <w:spacing w:after="120" w:before="120" w:line="288" w:lineRule="auto"/>
        <w:ind/>
        <w:jc w:val="both"/>
        <w:rPr>
          <w:lang w:val="vi-VN"/>
        </w:rPr>
      </w:pPr>
      <w:r>
        <w:rPr>
          <w:lang w:val="vi-VN"/>
        </w:rPr>
        <w:t xml:space="preserve">T</w:t>
      </w:r>
      <w:r>
        <w:rPr>
          <w:lang w:val="vi-VN"/>
        </w:rPr>
        <w:t xml:space="preserve">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275/2026/1301/VFI-CT.T02.A</w:t>
      </w:r>
      <w:r>
        <w:rPr>
          <w:color w:val="ff0000"/>
          <w:lang w:val="vi-VN"/>
        </w:rPr>
        <w:t xml:space="preserve"> </w:t>
      </w:r>
      <w:r>
        <w:rPr>
          <w:color w:val="000000" w:themeColor="text1"/>
        </w:rPr>
        <w:t xml:space="preserve">ngày 19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9"/>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275/2026/1301/VFI-CT.T02.A</w:t>
      </w:r>
      <w:r>
        <w:rPr>
          <w:i/>
          <w:lang w:val="pt-BR"/>
        </w:rPr>
        <w:t xml:space="preserve"> </w:t>
      </w:r>
      <w:r>
        <w:rPr>
          <w:i/>
          <w:lang w:val="pt-BR"/>
        </w:rPr>
        <w:t xml:space="preserve">ngày </w:t>
      </w:r>
      <w:r>
        <w:rPr>
          <w:i/>
          <w:lang w:val="pt-BR"/>
        </w:rPr>
        <w:t xml:space="preserve">19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48641" cy="270869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1901" name=""/>
                              <pic:cNvPicPr>
                                <a:picLocks noChangeAspect="1"/>
                              </pic:cNvPicPr>
                              <pic:nvPr/>
                            </pic:nvPicPr>
                            <pic:blipFill rotWithShape="1">
                              <a:blip r:embed="rId21"/>
                              <a:stretch/>
                            </pic:blipFill>
                            <pic:spPr bwMode="auto">
                              <a:xfrm flipH="0" flipV="0">
                                <a:off x="0" y="0"/>
                                <a:ext cx="1248640" cy="27086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8.32pt;height:213.2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385572" cy="254284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05519" name=""/>
                              <pic:cNvPicPr>
                                <a:picLocks noChangeAspect="1"/>
                              </pic:cNvPicPr>
                              <pic:nvPr/>
                            </pic:nvPicPr>
                            <pic:blipFill rotWithShape="1">
                              <a:blip r:embed="rId22"/>
                              <a:stretch/>
                            </pic:blipFill>
                            <pic:spPr bwMode="auto">
                              <a:xfrm flipH="0" flipV="0">
                                <a:off x="0" y="0"/>
                                <a:ext cx="3385572" cy="25428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66.58pt;height:200.2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17632" cy="188681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38258" name=""/>
                              <pic:cNvPicPr>
                                <a:picLocks noChangeAspect="1"/>
                              </pic:cNvPicPr>
                              <pic:nvPr/>
                            </pic:nvPicPr>
                            <pic:blipFill rotWithShape="1">
                              <a:blip r:embed="rId23"/>
                              <a:stretch/>
                            </pic:blipFill>
                            <pic:spPr bwMode="auto">
                              <a:xfrm flipH="0" flipV="0">
                                <a:off x="0" y="0"/>
                                <a:ext cx="2517631" cy="18868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8.24pt;height:148.57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51709" cy="191378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93419" name=""/>
                              <pic:cNvPicPr>
                                <a:picLocks noChangeAspect="1"/>
                              </pic:cNvPicPr>
                              <pic:nvPr/>
                            </pic:nvPicPr>
                            <pic:blipFill rotWithShape="1">
                              <a:blip r:embed="rId24"/>
                              <a:stretch/>
                            </pic:blipFill>
                            <pic:spPr bwMode="auto">
                              <a:xfrm flipH="0" flipV="0">
                                <a:off x="0" y="0"/>
                                <a:ext cx="2551709" cy="19137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92pt;height:150.69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5485" cy="208746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99778" name=""/>
                              <pic:cNvPicPr>
                                <a:picLocks noChangeAspect="1"/>
                              </pic:cNvPicPr>
                              <pic:nvPr/>
                            </pic:nvPicPr>
                            <pic:blipFill rotWithShape="1">
                              <a:blip r:embed="rId25"/>
                              <a:stretch/>
                            </pic:blipFill>
                            <pic:spPr bwMode="auto">
                              <a:xfrm flipH="0" flipV="0">
                                <a:off x="0" y="0"/>
                                <a:ext cx="2785484" cy="20874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9.33pt;height:164.37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38665" cy="197745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46168" name=""/>
                              <pic:cNvPicPr>
                                <a:picLocks noChangeAspect="1"/>
                              </pic:cNvPicPr>
                              <pic:nvPr/>
                            </pic:nvPicPr>
                            <pic:blipFill rotWithShape="1">
                              <a:blip r:embed="rId26"/>
                              <a:stretch/>
                            </pic:blipFill>
                            <pic:spPr bwMode="auto">
                              <a:xfrm flipH="0" flipV="0">
                                <a:off x="0" y="0"/>
                                <a:ext cx="2638664" cy="19774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7.77pt;height:155.71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275/2026/1301/VFI-CT.T02.A</w:t>
      </w:r>
      <w:r>
        <w:rPr>
          <w:i/>
          <w:lang w:val="pt-BR"/>
        </w:rPr>
        <w:t xml:space="preserve"> </w:t>
      </w:r>
      <w:r>
        <w:rPr>
          <w:i/>
          <w:lang w:val="pt-BR"/>
        </w:rPr>
        <w:t xml:space="preserve">ngày </w:t>
      </w:r>
      <w:r>
        <w:rPr>
          <w:i/>
          <w:lang w:val="pt-BR"/>
        </w:rPr>
        <w:t xml:space="preserve">19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https://www.facebook.com/share/p/18w4aZYwUu/</w:t>
            </w:r>
            <w:r>
              <w:rPr>
                <w:color w:val="000000" w:themeColor="text1"/>
                <w:sz w:val="22"/>
                <w:szCs w:val="22"/>
              </w:rPr>
              <w:br/>
              <w:t xml:space="preserve">0916 229 996</w:t>
            </w:r>
            <w:r>
              <w:rPr>
                <w:sz w:val="22"/>
                <w:szCs w:val="22"/>
              </w:rPr>
              <w:t xml:space="preserve"> </w:t>
            </w:r>
            <w:r>
              <w:rPr>
                <w:sz w:val="22"/>
                <w:szCs w:val="22"/>
              </w:rPr>
              <w:br/>
              <w:t xml:space="preserve">(Hoa Phạm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7.000.000.000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5.950.000.000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đường  đường Quang</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Lai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70m</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200m</w:t>
            </w:r>
            <w:r/>
            <w:r/>
            <w:r>
              <w:rPr>
                <w:rFonts w:ascii="Times New Roman" w:hAnsi="Times New Roman" w:eastAsia="Times New Roman" w:cs="Times New Roman"/>
                <w:color w:val="000000"/>
                <w:sz w:val="22"/>
              </w:rPr>
            </w: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176"/>
              </w:tabs>
              <w:spacing w:line="276" w:lineRule="auto"/>
              <w:ind w:right="0" w:firstLine="0" w:left="0"/>
              <w:rPr/>
            </w:pPr>
            <w:r>
              <w:rPr>
                <w:rFonts w:ascii="Times New Roman" w:hAnsi="Times New Roman" w:eastAsia="Times New Roman" w:cs="Times New Roman"/>
                <w:color w:val="000000"/>
                <w:sz w:val="22"/>
              </w:rPr>
              <w:t xml:space="preserve">Tài sản gắn liền với đất</w:t>
              <w:tab/>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04517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60451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0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2080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1208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66.99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https://batdongsan.com.vn/ban-dat-duong-quang-lai-thi-tran-van-dien-13/ban-60-at-tai-inh-cu-x4-tu-hiep-thanh-tri-phan-lo-via-he-o-to-tranh-gia-17-ty-pr45904940</w:t>
            </w:r>
            <w:r>
              <w:rPr>
                <w:color w:val="000000" w:themeColor="text1"/>
                <w:sz w:val="22"/>
                <w:szCs w:val="22"/>
              </w:rPr>
              <w:br/>
              <w:t xml:space="preserve">0971001166</w:t>
            </w:r>
            <w:r>
              <w:rPr>
                <w:sz w:val="22"/>
                <w:szCs w:val="22"/>
              </w:rPr>
              <w:t xml:space="preserve"> </w:t>
            </w:r>
            <w:r>
              <w:rPr>
                <w:sz w:val="22"/>
                <w:szCs w:val="22"/>
              </w:rPr>
              <w:br/>
              <w:t xml:space="preserve">(Nguyễn Hữu Thọ</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17.000.000.000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14.450.000.000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đường Quan</w:t>
            </w:r>
            <w:r>
              <w:rPr>
                <w:rFonts w:ascii="Times New Roman" w:hAnsi="Times New Roman" w:eastAsia="Times New Roman" w:cs="Times New Roman"/>
                <w:color w:val="000000"/>
                <w:sz w:val="22"/>
                <w:highlight w:val="none"/>
              </w:rPr>
              <w:t xml:space="preserve">g</w:t>
            </w:r>
            <w:r>
              <w:rPr>
                <w:rFonts w:ascii="Times New Roman" w:hAnsi="Times New Roman" w:eastAsia="Times New Roman" w:cs="Times New Roman"/>
                <w:color w:val="000000"/>
                <w:sz w:val="22"/>
                <w:highlight w:val="none"/>
              </w:rPr>
              <w:t xml:space="preserve"> Lai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10m</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150</w:t>
            </w:r>
            <w:r>
              <w:rPr>
                <w:rFonts w:ascii="Times New Roman" w:hAnsi="Times New Roman" w:eastAsia="Times New Roman" w:cs="Times New Roman"/>
                <w:color w:val="000000"/>
                <w:sz w:val="22"/>
                <w:highlight w:val="none"/>
              </w:rPr>
              <w:t xml:space="preserve">m</w:t>
            </w:r>
            <w:r/>
            <w:r/>
            <w:r>
              <w:rPr>
                <w:rFonts w:ascii="Times New Roman" w:hAnsi="Times New Roman" w:eastAsia="Times New Roman" w:cs="Times New Roman"/>
                <w:color w:val="000000"/>
                <w:sz w:val="22"/>
              </w:rPr>
            </w: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gắn liền với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47448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549548834" name="" descr=""/>
                              <pic:cNvPicPr/>
                              <pic:nvPr/>
                            </pic:nvPicPr>
                            <pic:blipFill rotWithShape="1">
                              <a:blip r:embed="rId30"/>
                              <a:stretch/>
                            </pic:blipFill>
                            <pic:spPr bwMode="auto">
                              <a:xfrm>
                                <a:off x="0" y="0"/>
                                <a:ext cx="547447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31.06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937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293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2.55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578565" cy="2237835"/>
                      <wp:effectExtent l="0" t="0" r="0" b="0"/>
                      <wp:docPr id="18" name=""/>
                      <wp:cNvGraphicFramePr/>
                      <a:graphic xmlns:a="http://schemas.openxmlformats.org/drawingml/2006/main">
                        <a:graphicData uri="http://schemas.openxmlformats.org/drawingml/2006/picture">
                          <pic:pic xmlns:pic="http://schemas.openxmlformats.org/drawingml/2006/picture">
                            <pic:nvPicPr>
                              <pic:cNvPr id="1698498223" name="" descr=""/>
                              <pic:cNvPicPr/>
                              <pic:nvPr/>
                            </pic:nvPicPr>
                            <pic:blipFill rotWithShape="1">
                              <a:blip r:embed="rId32"/>
                              <a:stretch/>
                            </pic:blipFill>
                            <pic:spPr bwMode="auto">
                              <a:xfrm flipH="0" flipV="0">
                                <a:off x="0" y="0"/>
                                <a:ext cx="3578564" cy="22378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81.78pt;height:176.2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https://www.facebook.com/share/p/1EtYjYP9QH/</w:t>
            </w:r>
            <w:r>
              <w:rPr>
                <w:color w:val="000000" w:themeColor="text1"/>
                <w:sz w:val="22"/>
                <w:szCs w:val="22"/>
              </w:rPr>
              <w:br/>
            </w:r>
            <w:r>
              <w:rPr>
                <w:sz w:val="22"/>
                <w:szCs w:val="22"/>
              </w:rPr>
              <w:t xml:space="preserve">SĐT: </w:t>
            </w:r>
            <w:r>
              <w:rPr>
                <w:color w:val="000000" w:themeColor="text1"/>
                <w:sz w:val="22"/>
                <w:szCs w:val="22"/>
              </w:rPr>
              <w:t xml:space="preserve">0979 605 545</w:t>
            </w:r>
            <w:r>
              <w:rPr>
                <w:sz w:val="22"/>
                <w:szCs w:val="22"/>
              </w:rPr>
              <w:t xml:space="preserve"> </w:t>
            </w:r>
            <w:r>
              <w:rPr>
                <w:sz w:val="22"/>
                <w:szCs w:val="22"/>
              </w:rPr>
              <w:br/>
              <w:t xml:space="preserve">(Tuệ Linh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14.800.000.000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12.580.000.000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08/2026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Khu TĐC X4, Xã Thanh Trì, Thành phố Hà Nội, khoảng cách ra </w:t>
            </w:r>
            <w:r>
              <w:rPr>
                <w:rFonts w:ascii="Times New Roman" w:hAnsi="Times New Roman" w:eastAsia="Times New Roman" w:cs="Times New Roman"/>
                <w:color w:val="000000"/>
                <w:sz w:val="22"/>
              </w:rPr>
              <w:t xml:space="preserve">đường </w:t>
            </w:r>
            <w:r>
              <w:rPr>
                <w:rFonts w:ascii="Times New Roman" w:hAnsi="Times New Roman" w:eastAsia="Times New Roman" w:cs="Times New Roman"/>
                <w:color w:val="000000"/>
                <w:sz w:val="22"/>
              </w:rPr>
              <w:t xml:space="preserve">Quang </w:t>
            </w:r>
            <w:r>
              <w:rPr>
                <w:rFonts w:ascii="Times New Roman" w:hAnsi="Times New Roman" w:eastAsia="Times New Roman" w:cs="Times New Roman"/>
                <w:color w:val="000000"/>
                <w:sz w:val="22"/>
              </w:rPr>
              <w:t xml:space="preserve">Lai </w:t>
            </w:r>
            <w:r>
              <w:rPr>
                <w:rFonts w:ascii="Times New Roman" w:hAnsi="Times New Roman" w:eastAsia="Times New Roman" w:cs="Times New Roman"/>
                <w:color w:val="000000"/>
                <w:sz w:val="22"/>
                <w:highlight w:val="none"/>
              </w:rPr>
              <w:t xml:space="preserve">50</w:t>
            </w:r>
            <w:r>
              <w:rPr>
                <w:rFonts w:ascii="Times New Roman" w:hAnsi="Times New Roman" w:eastAsia="Times New Roman" w:cs="Times New Roman"/>
                <w:color w:val="000000"/>
                <w:sz w:val="22"/>
                <w:highlight w:val="none"/>
              </w:rPr>
              <w:t xml:space="preserve">0</w:t>
            </w:r>
            <w:r>
              <w:rPr>
                <w:rFonts w:ascii="Times New Roman" w:hAnsi="Times New Roman" w:eastAsia="Times New Roman" w:cs="Times New Roman"/>
                <w:color w:val="000000"/>
                <w:sz w:val="22"/>
                <w:highlight w:val="none"/>
              </w:rPr>
              <w:t xml:space="preserve">m </w:t>
            </w:r>
            <w:r>
              <w:rPr>
                <w:rFonts w:ascii="Times New Roman" w:hAnsi="Times New Roman" w:eastAsia="Times New Roman" w:cs="Times New Roman"/>
                <w:color w:val="000000"/>
                <w:sz w:val="22"/>
                <w:highlight w:val="none"/>
              </w:rPr>
              <w:t xml:space="preserve">và </w:t>
            </w:r>
            <w:r>
              <w:rPr>
                <w:rFonts w:ascii="Times New Roman" w:hAnsi="Times New Roman" w:eastAsia="Times New Roman" w:cs="Times New Roman"/>
                <w:color w:val="000000"/>
                <w:sz w:val="22"/>
                <w:highlight w:val="none"/>
              </w:rPr>
              <w:t xml:space="preserve">cách </w:t>
            </w:r>
            <w:r>
              <w:rPr>
                <w:rFonts w:ascii="Times New Roman" w:hAnsi="Times New Roman" w:eastAsia="Times New Roman" w:cs="Times New Roman"/>
                <w:color w:val="000000"/>
                <w:sz w:val="22"/>
                <w:highlight w:val="none"/>
              </w:rPr>
              <w:t xml:space="preserve">nghĩa </w:t>
            </w:r>
            <w:r>
              <w:rPr>
                <w:rFonts w:ascii="Times New Roman" w:hAnsi="Times New Roman" w:eastAsia="Times New Roman" w:cs="Times New Roman"/>
                <w:color w:val="000000"/>
                <w:sz w:val="22"/>
                <w:highlight w:val="none"/>
              </w:rPr>
              <w:t xml:space="preserve">trang </w:t>
            </w:r>
            <w:r>
              <w:rPr>
                <w:rFonts w:ascii="Times New Roman" w:hAnsi="Times New Roman" w:eastAsia="Times New Roman" w:cs="Times New Roman"/>
                <w:color w:val="000000"/>
                <w:sz w:val="22"/>
                <w:highlight w:val="none"/>
              </w:rPr>
              <w:t xml:space="preserve">Cổ </w:t>
            </w:r>
            <w:r>
              <w:rPr>
                <w:rFonts w:ascii="Times New Roman" w:hAnsi="Times New Roman" w:eastAsia="Times New Roman" w:cs="Times New Roman"/>
                <w:color w:val="000000"/>
                <w:sz w:val="22"/>
                <w:highlight w:val="none"/>
              </w:rPr>
              <w:t xml:space="preserve">Điển </w:t>
            </w:r>
            <w:r>
              <w:rPr>
                <w:rFonts w:ascii="Times New Roman" w:hAnsi="Times New Roman" w:eastAsia="Times New Roman" w:cs="Times New Roman"/>
                <w:color w:val="000000"/>
                <w:sz w:val="22"/>
                <w:highlight w:val="none"/>
              </w:rPr>
              <w:t xml:space="preserve">khoảng </w:t>
            </w:r>
            <w:r>
              <w:rPr>
                <w:rFonts w:ascii="Times New Roman" w:hAnsi="Times New Roman" w:eastAsia="Times New Roman" w:cs="Times New Roman"/>
                <w:color w:val="000000"/>
                <w:sz w:val="22"/>
                <w:highlight w:val="none"/>
              </w:rPr>
              <w:t xml:space="preserve">450m</w:t>
            </w:r>
            <w:r/>
            <w:r/>
            <w:r>
              <w:rPr>
                <w:rFonts w:ascii="Times New Roman" w:hAnsi="Times New Roman" w:eastAsia="Times New Roman" w:cs="Times New Roman"/>
                <w:color w:val="000000"/>
                <w:sz w:val="22"/>
              </w:rPr>
            </w: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bất lợi thương mại của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Không có bất lợi thương mại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16</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Tài sản gắn liền với đấtt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828487"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58284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58.94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p>
          <w:p>
            <w:pPr>
              <w:pBdr/>
              <w:spacing/>
              <w:ind/>
              <w:jc w:val="left"/>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519014"/>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87241" name=""/>
                        <pic:cNvPicPr>
                          <a:picLocks noChangeAspect="1"/>
                        </pic:cNvPicPr>
                        <pic:nvPr/>
                      </pic:nvPicPr>
                      <pic:blipFill rotWithShape="1">
                        <a:blip r:embed="rId35"/>
                        <a:stretch/>
                      </pic:blipFill>
                      <pic:spPr bwMode="auto">
                        <a:xfrm>
                          <a:off x="0" y="0"/>
                          <a:ext cx="6048374" cy="85190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70.79pt;mso-wrap-distance-left:0.00pt;mso-wrap-distance-top:0.00pt;mso-wrap-distance-right:0.00pt;mso-wrap-distance-bottom:0.00pt;z-index:1;" stroked="false">
                <v:imagedata r:id="rId35"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545809"/>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44475" name=""/>
                        <pic:cNvPicPr>
                          <a:picLocks noChangeAspect="1"/>
                        </pic:cNvPicPr>
                        <pic:nvPr/>
                      </pic:nvPicPr>
                      <pic:blipFill rotWithShape="1">
                        <a:blip r:embed="rId36"/>
                        <a:stretch/>
                      </pic:blipFill>
                      <pic:spPr bwMode="auto">
                        <a:xfrm>
                          <a:off x="0" y="0"/>
                          <a:ext cx="6048374" cy="85458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72.90pt;mso-wrap-distance-left:0.00pt;mso-wrap-distance-top:0.00pt;mso-wrap-distance-right:0.00pt;mso-wrap-distance-bottom:0.00pt;z-index:1;" stroked="false">
                <v:imagedata r:id="rId36"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lang w:val="pt-BR"/>
        </w:rPr>
      </w:pPr>
      <w:r>
        <w:rPr>
          <w:b/>
          <w:bCs/>
          <w:iCs/>
          <w:highlight w:val="none"/>
          <w:lang w:val="pt-BR"/>
        </w:rPr>
        <w:t xml:space="preserve">BIÊN </w:t>
      </w:r>
      <w:r>
        <w:rPr>
          <w:b/>
          <w:bCs/>
          <w:iCs/>
          <w:highlight w:val="none"/>
          <w:lang w:val="pt-BR"/>
        </w:rPr>
        <w:t xml:space="preserve">BẢN </w:t>
      </w:r>
      <w:r>
        <w:rPr>
          <w:b/>
          <w:bCs/>
          <w:iCs/>
          <w:highlight w:val="none"/>
          <w:lang w:val="pt-BR"/>
        </w:rPr>
        <w:t xml:space="preserve">KHẢO </w:t>
      </w:r>
      <w:r>
        <w:rPr>
          <w:b/>
          <w:bCs/>
          <w:iCs/>
          <w:highlight w:val="none"/>
          <w:lang w:val="pt-BR"/>
        </w:rPr>
        <w:t xml:space="preserve">SÁT</w: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bidi="pt-BR"/>
        </w:rPr>
      </w:r>
      <w:r>
        <w:rPr>
          <w:b/>
          <w:bCs/>
          <w:highlight w:val="none"/>
          <w:lang w:val="pt-BR"/>
        </w:rPr>
      </w:r>
      <w:r>
        <w:rPr>
          <w:b/>
          <w:bCs/>
          <w:highlight w:val="none"/>
          <w:lang w:val="pt-BR"/>
        </w:rPr>
      </w:r>
    </w:p>
    <w:p>
      <w:pPr>
        <w:pBdr/>
        <w:spacing w:after="200" w:line="276" w:lineRule="auto"/>
        <w:ind/>
        <w:jc w:val="center"/>
        <w:rPr>
          <w:b/>
          <w:bCs/>
          <w:highlight w:val="none"/>
        </w:rPr>
      </w:pPr>
      <w:r>
        <w:rPr>
          <w:b/>
          <w:bCs/>
          <w:iCs/>
          <w:highlight w:val="none"/>
          <w:lang w:val="pt-BR"/>
        </w:rPr>
      </w:r>
      <w:r>
        <mc:AlternateContent>
          <mc:Choice Requires="wpg">
            <w:drawing>
              <wp:inline xmlns:wp="http://schemas.openxmlformats.org/drawingml/2006/wordprocessingDrawing" distT="0" distB="0" distL="0" distR="0">
                <wp:extent cx="6048375" cy="7371457"/>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97005" name=""/>
                        <pic:cNvPicPr>
                          <a:picLocks noChangeAspect="1"/>
                        </pic:cNvPicPr>
                        <pic:nvPr/>
                      </pic:nvPicPr>
                      <pic:blipFill rotWithShape="1">
                        <a:blip r:embed="rId37"/>
                        <a:stretch/>
                      </pic:blipFill>
                      <pic:spPr bwMode="auto">
                        <a:xfrm>
                          <a:off x="0" y="0"/>
                          <a:ext cx="6048374" cy="73714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580.43pt;mso-wrap-distance-left:0.00pt;mso-wrap-distance-top:0.00pt;mso-wrap-distance-right:0.00pt;mso-wrap-distance-bottom:0.00pt;z-index:1;" stroked="false">
                <v:imagedata r:id="rId37" o:title=""/>
                <o:lock v:ext="edit" rotation="t"/>
              </v:shape>
            </w:pict>
          </mc:Fallback>
        </mc:AlternateContent>
      </w:r>
      <w:r>
        <w:rPr>
          <w:b/>
          <w:bCs/>
          <w:highlight w:val="none"/>
        </w:rPr>
      </w:r>
      <w:r>
        <w:rPr>
          <w:b/>
          <w:bCs/>
          <w:highlight w:val="none"/>
        </w:rPr>
      </w:r>
    </w:p>
    <w:p>
      <w:pPr>
        <w:pBdr/>
        <w:spacing w:after="200" w:line="276" w:lineRule="auto"/>
        <w:ind/>
        <w:rPr>
          <w:lang w:val="pt-BR"/>
        </w:rPr>
      </w:pPr>
      <w:r>
        <w:rPr>
          <w:iCs/>
          <w:highlight w:val="none"/>
          <w:lang w:val="pt-BR" w:bidi="pt-BR"/>
        </w:rPr>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F064EE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1F8F495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giadinh.suckhoedoisong.vn/ha-noi-gia-dat-o-tai-cac-xa-gia-lam-bat-trang-thuan-an-phu-dong-dang-bien-dong-nhu-the-nao-172251230123412408.htm" TargetMode="External"/><Relationship Id="rId18" Type="http://schemas.openxmlformats.org/officeDocument/2006/relationships/hyperlink" Target="https://giadinh.suckhoedoisong.vn/gia-dat-o-tai-huyen-dong-anh-cu-xa-thu-lam-phuc-thinh-vinh-thanh-hay-thien-loc-dang-co-bien-dong-manh-172251223133227706.htm"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284</cp:revision>
  <dcterms:created xsi:type="dcterms:W3CDTF">2025-09-15T09:58:00Z</dcterms:created>
  <dcterms:modified xsi:type="dcterms:W3CDTF">2026-08-20T08:12:27Z</dcterms:modified>
</cp:coreProperties>
</file>