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142285</wp:posOffset>
                </wp:positionH>
                <wp:positionV relativeFrom="paragraph">
                  <wp:posOffset>4002</wp:posOffset>
                </wp:positionV>
                <wp:extent cx="5467350" cy="3173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73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auto"/>
                                <w:sz w:val="30"/>
                                <w:szCs w:val="30"/>
                              </w:rPr>
                            </w:pPr>
                            <w:r>
                              <w:rPr>
                                <w:b/>
                                <w:color w:val="auto"/>
                                <w:sz w:val="30"/>
                                <w:szCs w:val="30"/>
                              </w:rPr>
                              <w:t xml:space="preserve">CHỨNG THƯ</w:t>
                            </w:r>
                            <w:r>
                              <w:rPr>
                                <w:b/>
                                <w:color w:val="auto"/>
                                <w:sz w:val="30"/>
                                <w:szCs w:val="30"/>
                              </w:rPr>
                              <w:t xml:space="preserve">,</w:t>
                            </w:r>
                            <w:r>
                              <w:rPr>
                                <w:b/>
                                <w:color w:val="auto"/>
                                <w:sz w:val="30"/>
                                <w:szCs w:val="30"/>
                              </w:rPr>
                              <w:t xml:space="preserve"> BÁO CÁO THẨM ĐỊNH GIÁ</w:t>
                            </w:r>
                            <w:r>
                              <w:rPr>
                                <w:b/>
                                <w:color w:val="auto"/>
                                <w:sz w:val="30"/>
                                <w:szCs w:val="30"/>
                              </w:rPr>
                            </w:r>
                            <w:r>
                              <w:rPr>
                                <w:b/>
                                <w:color w:val="auto"/>
                                <w:sz w:val="30"/>
                                <w:szCs w:val="30"/>
                              </w:rPr>
                            </w:r>
                          </w:p>
                          <w:p>
                            <w:pPr>
                              <w:pBdr/>
                              <w:spacing w:after="120" w:before="120" w:line="276" w:lineRule="auto"/>
                              <w:ind/>
                              <w:jc w:val="center"/>
                              <w:rPr>
                                <w:b/>
                                <w:color w:val="auto"/>
                              </w:rPr>
                            </w:pPr>
                            <w:r>
                              <w:rPr>
                                <w:b/>
                                <w:color w:val="auto"/>
                              </w:rPr>
                              <w:t xml:space="preserve">Số: </w:t>
                            </w:r>
                            <w:r>
                              <w:rPr>
                                <w:b/>
                                <w:color w:val="auto"/>
                              </w:rPr>
                              <w:t xml:space="preserve">275/2026/1101/VFI-CT.36.A</w:t>
                            </w:r>
                            <w:r>
                              <w:rPr>
                                <w:b/>
                                <w:color w:val="auto"/>
                              </w:rPr>
                            </w:r>
                            <w:r>
                              <w:rPr>
                                <w:b/>
                                <w:color w:val="auto"/>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auto"/>
                                <w:lang w:val="pt-BR"/>
                              </w:rPr>
                              <w:t xml:space="preserve">Khách hàng yêu cầu: ÔNG </w:t>
                            </w:r>
                            <w:r>
                              <w:rPr>
                                <w:rFonts w:ascii="Times New Roman Bold" w:hAnsi="Times New Roman Bold"/>
                                <w:b/>
                                <w:color w:val="auto"/>
                                <w:lang w:val="pt-BR"/>
                              </w:rPr>
                              <w:t xml:space="preserve">MAI XUÂN KHA</w:t>
                            </w:r>
                            <w:r>
                              <w:rPr>
                                <w:rFonts w:ascii="Times New Roman Bold" w:hAnsi="Times New Roman Bold"/>
                                <w:b/>
                                <w:color w:val="000000" w:themeColor="text1"/>
                                <w:lang w:val="pt-BR"/>
                              </w:rPr>
                              <w:t xml:space="preserve">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w:t>
                            </w:r>
                            <w:r>
                              <w:rPr>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color w:val="000000"/>
                              </w:rPr>
                              <w:t xml:space="preserve">số vào sổ cấp GCN: CS 08012 do Sở Tài nguyên và Môi trường tỉnh Đồng Nai cấp ngày 13/11/2017; Chủ sử dụng đất là Ông Mai Xuân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1.20pt;mso-position-horizontal:absolute;mso-position-vertical-relative:text;margin-top:0.32pt;mso-position-vertical:absolute;width:430.50pt;height:249.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auto"/>
                          <w:sz w:val="30"/>
                          <w:szCs w:val="30"/>
                        </w:rPr>
                      </w:pPr>
                      <w:r>
                        <w:rPr>
                          <w:b/>
                          <w:color w:val="auto"/>
                          <w:sz w:val="30"/>
                          <w:szCs w:val="30"/>
                        </w:rPr>
                        <w:t xml:space="preserve">CHỨNG THƯ</w:t>
                      </w:r>
                      <w:r>
                        <w:rPr>
                          <w:b/>
                          <w:color w:val="auto"/>
                          <w:sz w:val="30"/>
                          <w:szCs w:val="30"/>
                        </w:rPr>
                        <w:t xml:space="preserve">,</w:t>
                      </w:r>
                      <w:r>
                        <w:rPr>
                          <w:b/>
                          <w:color w:val="auto"/>
                          <w:sz w:val="30"/>
                          <w:szCs w:val="30"/>
                        </w:rPr>
                        <w:t xml:space="preserve"> BÁO CÁO THẨM ĐỊNH GIÁ</w:t>
                      </w:r>
                      <w:r>
                        <w:rPr>
                          <w:b/>
                          <w:color w:val="auto"/>
                          <w:sz w:val="30"/>
                          <w:szCs w:val="30"/>
                        </w:rPr>
                      </w:r>
                      <w:r>
                        <w:rPr>
                          <w:b/>
                          <w:color w:val="auto"/>
                          <w:sz w:val="30"/>
                          <w:szCs w:val="30"/>
                        </w:rPr>
                      </w:r>
                    </w:p>
                    <w:p>
                      <w:pPr>
                        <w:pBdr/>
                        <w:spacing w:after="120" w:before="120" w:line="276" w:lineRule="auto"/>
                        <w:ind/>
                        <w:jc w:val="center"/>
                        <w:rPr>
                          <w:b/>
                          <w:color w:val="auto"/>
                        </w:rPr>
                      </w:pPr>
                      <w:r>
                        <w:rPr>
                          <w:b/>
                          <w:color w:val="auto"/>
                        </w:rPr>
                        <w:t xml:space="preserve">Số: </w:t>
                      </w:r>
                      <w:r>
                        <w:rPr>
                          <w:b/>
                          <w:color w:val="auto"/>
                        </w:rPr>
                        <w:t xml:space="preserve">275/2026/1101/VFI-CT.36.A</w:t>
                      </w:r>
                      <w:r>
                        <w:rPr>
                          <w:b/>
                          <w:color w:val="auto"/>
                        </w:rPr>
                      </w:r>
                      <w:r>
                        <w:rPr>
                          <w:b/>
                          <w:color w:val="auto"/>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auto"/>
                          <w:lang w:val="pt-BR"/>
                        </w:rPr>
                        <w:t xml:space="preserve">Khách hàng yêu cầu: ÔNG </w:t>
                      </w:r>
                      <w:r>
                        <w:rPr>
                          <w:rFonts w:ascii="Times New Roman Bold" w:hAnsi="Times New Roman Bold"/>
                          <w:b/>
                          <w:color w:val="auto"/>
                          <w:lang w:val="pt-BR"/>
                        </w:rPr>
                        <w:t xml:space="preserve">MAI XUÂN KHA</w:t>
                      </w:r>
                      <w:r>
                        <w:rPr>
                          <w:rFonts w:ascii="Times New Roman Bold" w:hAnsi="Times New Roman Bold"/>
                          <w:b/>
                          <w:color w:val="000000" w:themeColor="text1"/>
                          <w:lang w:val="pt-BR"/>
                        </w:rPr>
                        <w:t xml:space="preserve">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w:t>
                      </w:r>
                      <w:r>
                        <w:rPr>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color w:val="000000"/>
                        </w:rPr>
                        <w:t xml:space="preserve">số vào sổ cấp GCN: CS 08012 do Sở Tài nguyên và Môi trường tỉnh Đồng Nai cấp ngày 13/11/2017; Chủ sử dụng đất là Ông Mai Xuân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22-25</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26-30</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275/2026/1101/VFI-CT.36.A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28 tháng 7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MAI XUÂN KHANH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275/2026/1101/VFI-HĐTĐ.36.A</w:t>
      </w:r>
      <w:r>
        <w:rPr>
          <w:spacing w:val="-4"/>
          <w:lang w:val="vi-VN"/>
        </w:rPr>
        <w:t xml:space="preserve"> ký ngày </w:t>
      </w:r>
      <w:r>
        <w:rPr>
          <w:color w:val="000000" w:themeColor="text1"/>
          <w:spacing w:val="-4"/>
        </w:rPr>
        <w:t xml:space="preserve">17 tháng 7 năm 2026</w:t>
      </w:r>
      <w:r>
        <w:rPr>
          <w:spacing w:val="-4"/>
          <w:lang w:val="vi-VN"/>
        </w:rPr>
        <w:t xml:space="preserve"> </w:t>
      </w:r>
      <w:r>
        <w:rPr>
          <w:spacing w:val="-4"/>
          <w:lang w:val="vi-VN"/>
        </w:rPr>
        <w:t xml:space="preserve">giữa ông </w:t>
      </w:r>
      <w:r>
        <w:rPr>
          <w:color w:val="000000" w:themeColor="text1"/>
          <w:spacing w:val="-4"/>
        </w:rPr>
        <w:t xml:space="preserve">Mai Xuân Khanh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275/2026/1101/VFI-BC.36.A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G70 đường Lê Đức Thọ, Phường 6, quận Gò Vấp, thành phố Hổ Chí Minh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w:t>
      </w:r>
      <w:r>
        <w:rPr>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color w:val="000000"/>
        </w:rPr>
        <w:t xml:space="preserve">số vào sổ cấp GCN: CS 08012 do Sở Tài nguyên và Môi trường tỉnh Đồng Nai cấp ngày 13/11/2017; Chủ sử dụng đất là Ông Mai Xuân Khanh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b/>
                <w:bCs/>
                <w:color w:val="000000"/>
              </w:rPr>
              <w:t xml:space="preserve">Qu</w:t>
            </w:r>
            <w:r>
              <w:rPr>
                <w:b/>
                <w:bCs/>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b/>
                <w:bCs/>
                <w:color w:val="000000"/>
              </w:rPr>
              <w:t xml:space="preserve">số vào sổ cấp GCN: CS 08012 do Sở Tài nguyên và Môi trường tỉnh Đồng Nai cấp ngày 13/11/2017; Chủ sử dụng đất là Ông Mai Xuân Khanh</w:t>
            </w:r>
            <w:r>
              <w:rPr>
                <w:b/>
                <w:bCs/>
                <w:color w:val="000000"/>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239,5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1.317.250.000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1.317.250.000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1.317.300.000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ba trăm mười bảy triệu ba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275/2026/1101/VFI-BC.36.A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22 tháng 7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275/2026/1101/VFI-CT.36.A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MAI XUÂN KHANH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G70 đường Lê Đức Thọ, Phường 6, quận Gò Vấp, thành phố Hổ Chí Minh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val="0"/>
                <w:bCs w:val="0"/>
              </w:rPr>
            </w:pPr>
            <w:r>
              <w:rPr>
                <w:b w:val="0"/>
                <w:bCs w:val="0"/>
                <w:color w:val="000000"/>
              </w:rPr>
            </w:r>
            <w:r>
              <w:rPr>
                <w:b w:val="0"/>
                <w:bCs w:val="0"/>
                <w:color w:val="000000"/>
              </w:rPr>
              <w:t xml:space="preserve">Qu</w:t>
            </w:r>
            <w:r>
              <w:rPr>
                <w:b w:val="0"/>
                <w:bCs w:val="0"/>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b w:val="0"/>
                <w:bCs w:val="0"/>
                <w:color w:val="000000"/>
              </w:rPr>
              <w:t xml:space="preserve">số vào sổ cấp GCN: CS 08012 do Sở Tài nguyên và Môi trường tỉnh Đồng Nai cấp ngày 13/11/2017; Chủ sử dụng đất là Ông Mai Xuân Khanh</w:t>
            </w:r>
            <w:r>
              <w:rPr>
                <w:b w:val="0"/>
                <w:bCs w:val="0"/>
                <w:color w:val="000000"/>
              </w:rPr>
              <w:t xml:space="preserve">.</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10.884027777778, 106.99466666667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yellow"/>
                <w:lang w:val="pt-BR"/>
              </w:rPr>
            </w:r>
            <w:commentRangeStart w:id="0"/>
            <w:r>
              <w:rPr>
                <w:highlight w:val="yellow"/>
                <w:lang w:val="pt-BR"/>
              </w:rPr>
              <w:t xml:space="preserve">Tháng 07/2026</w:t>
            </w:r>
            <w:r>
              <w:rPr>
                <w:highlight w:val="yellow"/>
                <w:lang w:val="pt-BR"/>
              </w:rPr>
              <w:t xml:space="preserve">.</w:t>
            </w:r>
            <w:r>
              <w:rPr>
                <w:highlight w:val="yellow"/>
                <w:lang w:val="pt-BR"/>
              </w:rPr>
            </w:r>
            <w:commentRangeEnd w:id="0"/>
            <w:r>
              <w:commentReference w:id="0"/>
            </w:r>
            <w:r/>
            <w:r>
              <w:rPr>
                <w:highlight w:val="yellow"/>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 w:val="0"/>
          <w:bCs w:val="0"/>
          <w:color w:val="000000"/>
        </w:rPr>
        <w:t xml:space="preserve">Giấy chứng nhận quyền sử dụng đất quyền sở hữu nhà ở và tài sản khác gắn liền với đất số: CK 697857, </w:t>
      </w:r>
      <w:r>
        <w:rPr>
          <w:b w:val="0"/>
          <w:bCs w:val="0"/>
          <w:color w:val="000000"/>
        </w:rPr>
        <w:t xml:space="preserve">số vào sổ cấp GCN: CS 08012 do Sở Tài nguyên và Môi trường tỉnh Đồng Nai cấp ngày 13/11/2017; Chủ sử dụng đất là Ông Mai Xuân Khanh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lang w:val="pt-BR"/>
        </w:rPr>
        <w:t xml:space="preserve">275/2026/1101/VFI-HĐTĐ.36.A</w:t>
      </w:r>
      <w:r>
        <w:rPr>
          <w:color w:val="000000" w:themeColor="text1"/>
          <w:lang w:val="pt-BR"/>
        </w:rPr>
        <w:t xml:space="preserve"> ngày 17/07/2026 giữa ông Mai Xuân Khanh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i/>
          <w:iCs/>
          <w:lang w:val="pt-BR"/>
        </w:rPr>
      </w:r>
      <w:r>
        <w:rPr>
          <w:rFonts w:ascii="Times New Roman" w:hAnsi="Times New Roman" w:eastAsia="Times New Roman" w:cs="Times New Roman"/>
          <w:b/>
          <w:color w:val="000000"/>
          <w:sz w:val="24"/>
          <w:highlight w:val="white"/>
        </w:rPr>
        <w:t xml:space="preserve">Động lực cho chu kỳ tăng trưởng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Làn sóng doanh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w:t>
      </w:r>
      <w:r>
        <w:rPr>
          <w:rFonts w:ascii="Times New Roman" w:hAnsi="Times New Roman" w:eastAsia="Times New Roman" w:cs="Times New Roman"/>
          <w:color w:val="000000"/>
          <w:sz w:val="24"/>
          <w:highlight w:val="white"/>
        </w:rPr>
        <w:t xml:space="preserve">g trưởng mới của khu vực phía Nam.</w:t>
        <w:br/>
        <w:t xml:space="preserve">  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w:t>
      </w:r>
      <w:r>
        <w:rPr>
          <w:rFonts w:ascii="Times New Roman" w:hAnsi="Times New Roman" w:eastAsia="Times New Roman" w:cs="Times New Roman"/>
          <w:color w:val="000000"/>
          <w:sz w:val="24"/>
          <w:highlight w:val="white"/>
        </w:rPr>
        <w:t xml:space="preserve">ị hiện đại, gắn với các trung tâm sản xuất và dịch vụ quy mô lớn đang mở ra dư địa tăng trưởng đáng kể cho thị trường bất động sản.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Động lực nổi bật nhất là hệ thống hạ tầng giao thông liên tục được đầu tư và hoàn thiện. Trong đó, Cảng hàng không quốc tế Long Thành được xem là dự án mang tính bước ngoặt. Khi đi vào khai thác, sân bay này không chỉ nâng cao năng lực kết nối quốc tế của </w:t>
      </w:r>
      <w:r>
        <w:rPr>
          <w:rFonts w:ascii="Times New Roman" w:hAnsi="Times New Roman" w:eastAsia="Times New Roman" w:cs="Times New Roman"/>
          <w:color w:val="000000"/>
          <w:sz w:val="24"/>
          <w:highlight w:val="white"/>
        </w:rPr>
        <w:t xml:space="preserve">khu vực, mà còn tạo lực đẩy cho các ngành thương mại, dịch vụ, logistics và nhu cầu nhà ở chất lượng cao phục vụ đội ngũ chuyên gia, lao động kỹ thuật.</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Bên cạnh đó, mạng lưới giao thông liên vùng đang dần thành hình với hàng loạt dự án trọng điểm như Vành đai 3 TP. Hồ Chí Minh, cao tốc Biên Hòa - Vũng Tàu, mở rộng cao tốc TP. Hồ Chí Minh - Long Thành - Dầu Giây, tuyến metro kết nối Suối Tiên - Long Thành,</w:t>
      </w:r>
      <w:r>
        <w:rPr>
          <w:rFonts w:ascii="Times New Roman" w:hAnsi="Times New Roman" w:eastAsia="Times New Roman" w:cs="Times New Roman"/>
          <w:color w:val="000000"/>
          <w:sz w:val="24"/>
          <w:highlight w:val="white"/>
        </w:rPr>
        <w:t xml:space="preserve"> đại lộ Nguyễn Hữu Cảnh (Hương lộ 2) hay cầu Long Hưng... Những công trình này được kỳ vọng sẽ gia tăng khả năng kết nối giữa Đồng Nai với TP. Hồ Chí Minh và các trung tâm kinh tế lớn, qua đó thúc đẩy quá trình dịch chuyển dân cư, dòng vốn đầu tư và hoạt đ</w:t>
      </w:r>
      <w:r>
        <w:rPr>
          <w:rFonts w:ascii="Times New Roman" w:hAnsi="Times New Roman" w:eastAsia="Times New Roman" w:cs="Times New Roman"/>
          <w:color w:val="000000"/>
          <w:sz w:val="24"/>
          <w:highlight w:val="white"/>
        </w:rPr>
        <w:t xml:space="preserve">ộng sản xuất, kinh doanh.</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bức tranh đó, Đồng Nai được đánh giá là một trong những địa phương hưởng lợi trực tiếp nhờ lợi thế công nghiệp, logistics và vai trò cửa ngõ của sân bay Long Thành. Đặc biệt, việc Đồng Nai trở thành thành phố trực thuộc Trung ương mở ra kỳ vọng về mộ</w:t>
      </w:r>
      <w:r>
        <w:rPr>
          <w:rFonts w:ascii="Times New Roman" w:hAnsi="Times New Roman" w:eastAsia="Times New Roman" w:cs="Times New Roman"/>
          <w:color w:val="000000"/>
          <w:sz w:val="24"/>
          <w:highlight w:val="white"/>
        </w:rPr>
        <w:t xml:space="preserve">t cực tăng trưởng quốc gia mới. Điều này thúc đẩy nhu cầu phát triển các đại đô thị hiện đại, sinh thái để đáp ứng tiêu chuẩn sống của cộng đồng cư dân mới.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ông Đinh Minh Tuấn - Giám đốc Batdongsan.com.vn khu vực miền Nam, việc Đồng Nai trở thành thành phố trực thuộc Trung ương không chỉ mang ý nghĩa thay đổi về mặt hành chính, mà còn là bước nâng tầm vị thế trong cấu trúc kinh tế vùng. Điều này đang tạo </w:t>
      </w:r>
      <w:r>
        <w:rPr>
          <w:rFonts w:ascii="Times New Roman" w:hAnsi="Times New Roman" w:eastAsia="Times New Roman" w:cs="Times New Roman"/>
          <w:color w:val="000000"/>
          <w:sz w:val="24"/>
          <w:highlight w:val="white"/>
        </w:rPr>
        <w:t xml:space="preserve">ra những tác động nhất định đến tâm lý nhà đầu tư cũng như mặt bằng giá bất động sản tại địa phương.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Sự gia tăng của mặt bằng giá không chỉ phản ánh kỳ vọng vào các dự án hạ tầng trọng điểm, mà còn cho thấy quá trình dịch chuyển dòng vốn đầu tư về những khu vực sở hữu dư địa phát triển dài hạn.</w:t>
        <w:br/>
        <w:t xml:space="preserve">  Trong thời gian tới, Đồng Nai được dự báo sẽ tiếp tục là mộ</w:t>
      </w:r>
      <w:r>
        <w:rPr>
          <w:rFonts w:ascii="Times New Roman" w:hAnsi="Times New Roman" w:eastAsia="Times New Roman" w:cs="Times New Roman"/>
          <w:color w:val="000000"/>
          <w:sz w:val="24"/>
          <w:highlight w:val="white"/>
        </w:rPr>
        <w:t xml:space="preserve">t trong những thị trường bất động sản thu hút sự quan tâm của cả nhà đầu tư lẫn người mua ở thực.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highlight w:val="white"/>
        </w:rPr>
        <w:t xml:space="preserve">(Nguồn: https://thoibaotaichinhvietnam.vn/thi-truong-bat-dong-san-dong-nai-buoc-vao-chu-ky-tang-truong-moi-198217.html)</w:t>
      </w:r>
      <w:r>
        <w:rPr>
          <w:rFonts w:ascii="Times New Roman" w:hAnsi="Times New Roman" w:eastAsia="Times New Roman" w:cs="Times New Roman"/>
          <w:sz w:val="24"/>
        </w:rPr>
      </w: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19"/>
        <w:gridCol w:w="2039"/>
        <w:gridCol w:w="2437"/>
        <w:gridCol w:w="2404"/>
      </w:tblGrid>
      <w:tr>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w:t>
            </w:r>
            <w:r>
              <w:rPr>
                <w:rFonts w:ascii="Times New Roman" w:hAnsi="Times New Roman" w:eastAsia="Times New Roman" w:cs="Times New Roman"/>
                <w:b/>
                <w:color w:val="000000"/>
                <w:sz w:val="24"/>
              </w:rPr>
              <w:t xml:space="preserve"> số vào sổ cấp GCN: CS 08012 do Sở Tài nguyên và Môi trường tỉnh Đồng Nai cấp ngày 13/11/2017; Chủ sử dụng đất là Ông Mai Xuân Khanh.</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4397</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An Viễn, huyện Trảng Bom, tỉnh Đồng Nai (Nay là xã An Viễn, thành phố Đồng Nai)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239,5</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129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trồng cây lâu năm</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trồng cây lâu năm: Sử dụng đến ngày 30/06/2047</w:t>
            </w:r>
            <w:r/>
          </w:p>
        </w:tc>
      </w:tr>
      <w:tr>
        <w:trPr>
          <w:trHeight w:val="48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Công nhận QSDĐ như giao đất không thu tiền sử dụng đất</w:t>
            </w:r>
            <w:r/>
          </w:p>
        </w:tc>
      </w:tr>
      <w:tr>
        <w:trPr>
          <w:trHeight w:val="1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vị trí tài </w:t>
            </w:r>
            <w:r>
              <w:rPr>
                <w:rFonts w:ascii="Times New Roman" w:hAnsi="Times New Roman" w:eastAsia="Times New Roman" w:cs="Times New Roman"/>
                <w:color w:val="000000"/>
                <w:sz w:val="24"/>
              </w:rPr>
              <w:t xml:space="preserve">sản thuộc quy hoạch đất ở.</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spacing w:after="0" w:before="0" w:line="240" w:lineRule="auto"/>
              <w:ind/>
              <w:jc w:val="both"/>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4286333" cy="24378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30330" name=""/>
                              <pic:cNvPicPr>
                                <a:picLocks noChangeAspect="1"/>
                              </pic:cNvPicPr>
                              <pic:nvPr/>
                            </pic:nvPicPr>
                            <pic:blipFill rotWithShape="1">
                              <a:blip r:embed="rId17"/>
                              <a:stretch/>
                            </pic:blipFill>
                            <pic:spPr bwMode="auto">
                              <a:xfrm flipH="0" flipV="0">
                                <a:off x="0" y="0"/>
                                <a:ext cx="4286332" cy="2437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7.51pt;height:191.9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 không có vỉa hè </w:t>
            </w:r>
            <w:r/>
          </w:p>
        </w:tc>
        <w:tc>
          <w:tcPr>
            <w:tcBorders>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4,5m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4,5m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ngõ rộng 4,5m, cách mặt đường Trảng Bom - An Viễn (DT 777) khoảng 300m</w:t>
            </w:r>
            <w:r/>
          </w:p>
        </w:tc>
      </w:tr>
      <w:tr>
        <w:trPr>
          <w:trHeight w:val="6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0"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Hướng Tây: Tiếp giáp với đường giao thông rộng khoảng 4,5m</w:t>
              <w:b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( 10°53'02.5"N 106°59'40.8"E)</w:t>
            </w:r>
            <w:r/>
          </w:p>
        </w:tc>
      </w:tr>
      <w:tr>
        <w:trPr>
          <w:trHeight w:val="400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568278" cy="27749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634" name=""/>
                              <pic:cNvPicPr>
                                <a:picLocks noChangeAspect="1"/>
                              </pic:cNvPicPr>
                              <pic:nvPr/>
                            </pic:nvPicPr>
                            <pic:blipFill rotWithShape="1">
                              <a:blip r:embed="rId18"/>
                              <a:stretch/>
                            </pic:blipFill>
                            <pic:spPr bwMode="auto">
                              <a:xfrm flipH="0" flipV="0">
                                <a:off x="0" y="0"/>
                                <a:ext cx="5568278" cy="2774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8.45pt;height:218.5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239,50</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10,52</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21,83</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Hình chữ nhật</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Không có lợi thế</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4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68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99" w:type="dxa"/>
            <w:vAlign w:val="top"/>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Trên đất có 01 nhà cấp xây dựng BTCT, mái lợp tôn, diện tích xây dựng khoảng 150m². Hiện công trình đang được sử dụng để ở. Công trình không được chứng nhận trên GCN.</w:t>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highlight w:val="none"/>
          <w:lang w:val="pt-BR" w:bidi="pt-BR"/>
        </w:rPr>
        <w:t xml:space="preserve">Tại thời điểm thẩm định giá, qua khảo sát thực tế, tổ thẩm định nhận thấy trên đất có 01 nhà cấp xây dựng BTCT, mái lợp tôn, diện tích xây dựng khoảng 150m². Hiện công trình đang được sử dụng để ở. Công trình không được chứng</w:t>
      </w:r>
      <w:r>
        <w:rPr>
          <w:highlight w:val="none"/>
          <w:lang w:val="pt-BR" w:bidi="pt-BR"/>
        </w:rPr>
        <w:t xml:space="preserve"> trên GCN</w:t>
      </w:r>
      <w:r>
        <w:rPr>
          <w:highlight w:val="none"/>
          <w:lang w:val="pt-BR" w:bidi="pt-BR"/>
        </w:rPr>
        <w:t xml:space="preserve">. </w:t>
      </w:r>
      <w:r>
        <w:rPr>
          <w:highlight w:val="none"/>
          <w:lang w:val="pt-BR" w:bidi="pt-BR"/>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gridCol w:w="9522"/>
      </w:tblGrid>
      <w:tr>
        <w:trPr>
          <w:gridAfter w:val="1"/>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gridAfter w:val="1"/>
          <w:trHeight w:val="98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thành phố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r>
      <w:tr>
        <w:trPr>
          <w:gridAfter w:val="1"/>
          <w:trHeight w:val="183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https://www.facebook.com/groups/1592015230942235/posts/4363482550462142/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https://www.facebook.com/groups/482345335620583/posts/2438527483335682/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https://gumap.vn/post/ngop-ngan-hang-dat-10x20m-1-sec-phung-hung-so-rieng-chi-1295-ty-2332746</w:t>
            </w:r>
            <w:r>
              <w:rPr>
                <w:sz w:val="22"/>
                <w:szCs w:val="22"/>
              </w:rPr>
            </w:r>
            <w:r>
              <w:rPr>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0903967092</w:t>
            </w:r>
            <w:r>
              <w:rPr>
                <w:sz w:val="22"/>
                <w:szCs w:val="22"/>
              </w:rPr>
              <w:t xml:space="preserve"> </w:t>
            </w:r>
            <w:r>
              <w:rPr>
                <w:sz w:val="22"/>
                <w:szCs w:val="22"/>
              </w:rPr>
              <w:br/>
              <w:t xml:space="preserve">(</w:t>
            </w:r>
            <w:r>
              <w:rPr>
                <w:sz w:val="22"/>
                <w:szCs w:val="22"/>
              </w:rPr>
              <w:t xml:space="preserve">Hoàng Yến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0327376684</w:t>
            </w:r>
            <w:r>
              <w:rPr>
                <w:sz w:val="22"/>
                <w:szCs w:val="22"/>
              </w:rPr>
              <w:br/>
            </w:r>
            <w:r>
              <w:rPr>
                <w:sz w:val="22"/>
                <w:szCs w:val="22"/>
              </w:rPr>
              <w:t xml:space="preserve">(</w:t>
            </w:r>
            <w:r>
              <w:rPr>
                <w:sz w:val="22"/>
                <w:szCs w:val="22"/>
              </w:rPr>
              <w:t xml:space="preserve">Lâm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0937535835</w:t>
            </w:r>
            <w:r>
              <w:rPr>
                <w:sz w:val="22"/>
                <w:szCs w:val="22"/>
              </w:rPr>
              <w:br/>
            </w:r>
            <w:r>
              <w:rPr>
                <w:sz w:val="22"/>
                <w:szCs w:val="22"/>
              </w:rPr>
              <w:t xml:space="preserve">(</w:t>
            </w:r>
            <w:r>
              <w:rPr>
                <w:sz w:val="22"/>
                <w:szCs w:val="22"/>
              </w:rPr>
              <w:t xml:space="preserve">Văn Tiến</w:t>
            </w:r>
            <w:r>
              <w:rPr>
                <w:sz w:val="22"/>
                <w:szCs w:val="22"/>
              </w:rPr>
              <w:t xml:space="preserve">)</w:t>
            </w:r>
            <w:r>
              <w:rPr>
                <w:sz w:val="22"/>
                <w:szCs w:val="22"/>
              </w:rPr>
            </w:r>
            <w:r>
              <w:rPr>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gridAfter w:val="1"/>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lâu năm</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Trảng Bom – An Viễn ( DT 777)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5 – ấp 6, cách đường Trảng Bom – An Viễn ( DT 777) khoảng 1200m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An Viễn (DT 777)  khoảng 100m</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đá dăm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diện tích đất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239,5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2059,3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826,6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202,6</w:t>
            </w:r>
            <w:r/>
          </w:p>
        </w:tc>
        <w:tc>
          <w:tcPr>
            <w:tcBorders/>
            <w:tcMar>
              <w:left w:w="0" w:type="dxa"/>
              <w:top w:w="0" w:type="dxa"/>
              <w:right w:w="0" w:type="dxa"/>
              <w:bottom w:w="0" w:type="dxa"/>
            </w:tcMar>
            <w:tcW w:w="9522"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ngoài chỉ giới quy hoạch giao thông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239,5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1823,6</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705,6</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202,6</w:t>
            </w:r>
            <w:r/>
          </w:p>
        </w:tc>
        <w:tc>
          <w:tcPr>
            <w:tcBorders/>
            <w:tcMar>
              <w:left w:w="0" w:type="dxa"/>
              <w:top w:w="0" w:type="dxa"/>
              <w:right w:w="0" w:type="dxa"/>
              <w:bottom w:w="0" w:type="dxa"/>
            </w:tcMar>
            <w:tcW w:w="9522"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11.2</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trong chỉ giới quy hoạch giao thông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235,7</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121</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522" w:type="dxa"/>
            <w:vAlign w:val="center"/>
            <w:textDirection w:val="lrTb"/>
            <w:noWrap w:val="false"/>
          </w:tcPr>
          <w:p>
            <w:pPr>
              <w:pBdr/>
              <w:spacing w:after="0" w:before="0" w:line="240" w:lineRule="auto"/>
              <w:ind/>
              <w:rPr/>
            </w:pPr>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có lợi thế 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có lợi thế kinh doanh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có lợi thế kinh doanh</w:t>
            </w:r>
            <w:r>
              <w:rPr>
                <w:color w:val="000000"/>
                <w:sz w:val="22"/>
                <w:szCs w:val="22"/>
              </w:rPr>
            </w:r>
            <w:r/>
          </w:p>
        </w:tc>
      </w:tr>
      <w:tr>
        <w:trPr>
          <w:gridAfter w:val="1"/>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10.842.081.000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3.801.600.000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1.300.000.000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9.215.768.850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3.231.360.000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1.105.000.000</w:t>
            </w:r>
            <w:r>
              <w:rPr>
                <w:color w:val="000000"/>
                <w:sz w:val="22"/>
                <w:szCs w:val="22"/>
              </w:rPr>
            </w:r>
            <w:r>
              <w:rPr>
                <w:color w:val="000000"/>
                <w:sz w:val="22"/>
                <w:szCs w:val="22"/>
              </w:rPr>
            </w:r>
          </w:p>
        </w:tc>
      </w:tr>
      <w:tr>
        <w:trPr>
          <w:gridAfter w:val="1"/>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9.215.768.850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3.231.360.000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1.105.000.000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nằm ngoài quy hoạch HLGT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9.215.768.850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3.231.360.000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1.105.000.000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trồng cây lâu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Tài sản cách đường Trảng Bom - An Viễn (DT 777) khoảng 300m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1200m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cách đường Trảng Bom- An Viễn (DT 777)  khoảng 100m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4.579.592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5.454.097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549.551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163.623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5.617.720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-252.681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4.800.932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5.617.720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r>
            <w:r>
              <w:rPr>
                <w:rFonts w:ascii="Times New Roman" w:hAnsi="Times New Roman" w:eastAsia="Times New Roman" w:cs="Times New Roman"/>
                <w:b/>
                <w:color w:val="000000"/>
                <w:sz w:val="22"/>
              </w:rPr>
              <w:t xml:space="preserve">Diện tích đất nằm ngoài chỉ giới quy hoạch giao thông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1823,6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705,6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202,6</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1.010.723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549.551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5.811.655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5.678.694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5.617.720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-505.361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-549.551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5.306.294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5.617.720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252.681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272.705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5.558.975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5.890.425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5.558.975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5.890.425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có lợi thế kinh doanh</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có lợi thế kinh doanh</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có lợi thế kinh doanh</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5.558.975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5.129.143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5.890.425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5.558.975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5.129.143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5.890.425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5.526.181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6,59%</w:t>
            </w:r>
            <w:r>
              <w:rPr>
                <w:color w:val="000000"/>
                <w:sz w:val="22"/>
                <w:szCs w:val="22"/>
              </w:rPr>
            </w:r>
            <w:r>
              <w:rPr>
                <w:color w:val="000000"/>
                <w:sz w:val="22"/>
                <w:szCs w:val="22"/>
              </w:rPr>
            </w:r>
          </w:p>
        </w:tc>
      </w:tr>
      <w:tr>
        <w:trPr>
          <w:trHeight w:val="478"/>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2.021.446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1.648.653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436.328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505.362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549.551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436.328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-7,18</w:t>
      </w:r>
      <w:r>
        <w:t xml:space="preserve">% đến</w:t>
      </w:r>
      <w:r>
        <w:t xml:space="preserve"> </w:t>
      </w:r>
      <w:r>
        <w:t xml:space="preserve">6,59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5.558.975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1.853.362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5.129.143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1.709.543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5.890.425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1.963.279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5.526.184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5.500.000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r>
            <w:r>
              <w:rPr>
                <w:b/>
                <w:bCs/>
                <w:color w:val="000000"/>
              </w:rPr>
              <w:t xml:space="preserve">Qu</w:t>
            </w:r>
            <w:r>
              <w:rPr>
                <w:b/>
                <w:bCs/>
                <w:color w:val="000000"/>
              </w:rPr>
              <w:t xml:space="preserve">yền sử dụng đất tại thửa đất số: 4397, tờ bản đồ số: 3 có địa chỉ: xã An Viễn, huyện Trảng Bom, tỉnh Đồng Nai (Nay là xã An Viễn, thành phố Đồng Nai) theo Giấy chứng nhận quyền sử dụng đất quyền sở hữu nhà ở và tài sản khác gắn liền với đất số: CK 697857, </w:t>
            </w:r>
            <w:r>
              <w:rPr>
                <w:b/>
                <w:bCs/>
                <w:color w:val="000000"/>
              </w:rPr>
              <w:t xml:space="preserve">số vào sổ cấp GCN: CS 08012 do Sở Tài nguyên và Môi trường tỉnh Đồng Nai cấp ngày 13/11/2017; Chủ sử dụng đất là Ông Mai Xuân Khanh</w:t>
            </w:r>
            <w:r>
              <w:rPr>
                <w:b/>
                <w:bCs/>
                <w:color w:val="000000"/>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trồng cây lâu năm</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239,5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1.317.250.000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1.317.250.000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1.317.300.000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ba trăm mười bảy triệu ba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r>
      <w:r>
        <w:rPr>
          <w:highlight w:val="none"/>
          <w:lang w:val="pt-BR" w:bidi="pt-BR"/>
        </w:rPr>
        <w:t xml:space="preserve">Tại thời điểm thẩm định giá, qua khảo sát thực tế, tổ thẩm định nhận thấy trên đất có 01 nhà cấp xây dựng BTCT, mái lợp tôn, diện tích xây dựng khoảng 150m². Hiện công trình đang được sử dụng để ở. Công trình không được chứng</w:t>
      </w:r>
      <w:r>
        <w:rPr>
          <w:highlight w:val="none"/>
          <w:lang w:val="pt-BR" w:bidi="pt-BR"/>
        </w:rPr>
        <w:t xml:space="preserve"> trên GCN</w:t>
      </w:r>
      <w:r>
        <w:rPr>
          <w:highlight w:val="none"/>
          <w:lang w:val="pt-BR" w:bidi="pt-BR"/>
        </w:rPr>
        <w:t xml:space="preserve">. </w:t>
      </w:r>
      <w:r>
        <w:rPr>
          <w:highlight w:val="none"/>
          <w:lang w:val="pt-BR" w:bidi="pt-BR"/>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lang w:val="pt-BR"/>
        </w:rPr>
        <w:t xml:space="preserve">.</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lang w:val="vi-VN"/>
        </w:rPr>
        <w:t xml:space="preserve">275/2026/1101/VFI-CT.36.A</w:t>
      </w:r>
      <w:r>
        <w:rPr>
          <w:color w:val="ff0000"/>
          <w:lang w:val="vi-VN"/>
        </w:rPr>
        <w:t xml:space="preserve"> </w:t>
      </w:r>
      <w:r>
        <w:rPr>
          <w:color w:val="000000" w:themeColor="text1"/>
        </w:rPr>
        <w:t xml:space="preserve">ngày 22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275/2026/1101/VFI-BC.36.A ngày</w:t>
      </w:r>
      <w:r>
        <w:rPr>
          <w:i/>
          <w:lang w:val="pt-BR"/>
        </w:rPr>
        <w:t xml:space="preserve"> </w:t>
      </w:r>
      <w:r>
        <w:rPr>
          <w:i/>
          <w:lang w:val="pt-BR"/>
        </w:rPr>
        <w:t xml:space="preserve">22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318725" cy="251127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44491" name=""/>
                              <pic:cNvPicPr>
                                <a:picLocks noChangeAspect="1"/>
                              </pic:cNvPicPr>
                              <pic:nvPr/>
                            </pic:nvPicPr>
                            <pic:blipFill rotWithShape="1">
                              <a:blip r:embed="rId19"/>
                              <a:stretch/>
                            </pic:blipFill>
                            <pic:spPr bwMode="auto">
                              <a:xfrm flipH="0" flipV="0">
                                <a:off x="0" y="0"/>
                                <a:ext cx="2318724" cy="25112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2.58pt;height:197.74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80223" cy="247317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39312" name=""/>
                              <pic:cNvPicPr>
                                <a:picLocks noChangeAspect="1"/>
                              </pic:cNvPicPr>
                              <pic:nvPr/>
                            </pic:nvPicPr>
                            <pic:blipFill rotWithShape="1">
                              <a:blip r:embed="rId20"/>
                              <a:stretch/>
                            </pic:blipFill>
                            <pic:spPr bwMode="auto">
                              <a:xfrm flipH="0" flipV="0">
                                <a:off x="0" y="0"/>
                                <a:ext cx="2880222" cy="24731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9pt;height:194.74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89242" cy="23488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22712" name=""/>
                              <pic:cNvPicPr>
                                <a:picLocks noChangeAspect="1"/>
                              </pic:cNvPicPr>
                              <pic:nvPr/>
                            </pic:nvPicPr>
                            <pic:blipFill rotWithShape="1">
                              <a:blip r:embed="rId21"/>
                              <a:stretch/>
                            </pic:blipFill>
                            <pic:spPr bwMode="auto">
                              <a:xfrm flipH="0" flipV="0">
                                <a:off x="0" y="0"/>
                                <a:ext cx="2789241" cy="23488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63pt;height:184.95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80746" cy="23656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2158" name=""/>
                              <pic:cNvPicPr>
                                <a:picLocks noChangeAspect="1"/>
                              </pic:cNvPicPr>
                              <pic:nvPr/>
                            </pic:nvPicPr>
                            <pic:blipFill rotWithShape="1">
                              <a:blip r:embed="rId22"/>
                              <a:stretch/>
                            </pic:blipFill>
                            <pic:spPr bwMode="auto">
                              <a:xfrm flipH="0" flipV="0">
                                <a:off x="0" y="0"/>
                                <a:ext cx="2880745" cy="23656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83pt;height:186.2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47277" cy="246544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8617" name=""/>
                              <pic:cNvPicPr>
                                <a:picLocks noChangeAspect="1"/>
                              </pic:cNvPicPr>
                              <pic:nvPr/>
                            </pic:nvPicPr>
                            <pic:blipFill rotWithShape="1">
                              <a:blip r:embed="rId23"/>
                              <a:stretch/>
                            </pic:blipFill>
                            <pic:spPr bwMode="auto">
                              <a:xfrm flipH="0" flipV="0">
                                <a:off x="0" y="0"/>
                                <a:ext cx="2847277" cy="2465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20pt;height:194.1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32602" cy="244639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12392" name=""/>
                              <pic:cNvPicPr>
                                <a:picLocks noChangeAspect="1"/>
                              </pic:cNvPicPr>
                              <pic:nvPr/>
                            </pic:nvPicPr>
                            <pic:blipFill rotWithShape="1">
                              <a:blip r:embed="rId24"/>
                              <a:stretch/>
                            </pic:blipFill>
                            <pic:spPr bwMode="auto">
                              <a:xfrm flipH="0" flipV="0">
                                <a:off x="0" y="0"/>
                                <a:ext cx="3032601" cy="2446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8.79pt;height:192.6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shd w:val="nil" w:color="auto"/>
        <w:spacing/>
        <w:ind/>
        <w:jc w:val="center"/>
        <w:rPr>
          <w:bCs/>
          <w:i/>
          <w:highlight w:val="none"/>
          <w:lang w:val="pt-BR"/>
        </w:rPr>
      </w:pPr>
      <w:r>
        <w:rPr>
          <w:b/>
          <w:highlight w:val="none"/>
        </w:rPr>
        <w:t xml:space="preserve">GIẤY CHỨNG NHẬN QUYỀN SỬ DỤNG ĐẤT</w:t>
      </w:r>
      <w:r>
        <w:rPr>
          <w:b/>
          <w:bCs/>
          <w:highlight w:val="none"/>
        </w:rPr>
      </w:r>
      <w:r>
        <w:rPr>
          <w:bCs/>
          <w:i/>
          <w:highlight w:val="none"/>
          <w:lang w:val="pt-BR"/>
        </w:rPr>
      </w:r>
    </w:p>
    <w:p>
      <w:pPr>
        <w:pBdr/>
        <w:shd w:val="nil" w:color="000000"/>
        <w:spacing/>
        <w:ind/>
        <w:jc w:val="center"/>
        <w:rPr>
          <w:b/>
          <w:bCs/>
          <w:highlight w:val="none"/>
        </w:rPr>
      </w:pPr>
      <w:r>
        <w:rPr>
          <w:bCs/>
          <w:i/>
          <w:highlight w:val="none"/>
          <w:lang w:val="pt-BR"/>
        </w:rPr>
      </w:r>
      <w:r>
        <w:rPr>
          <w:bCs/>
          <w:i/>
          <w:highlight w:val="none"/>
          <w:lang w:val="pt-BR"/>
        </w:rPr>
      </w:r>
      <w:r>
        <w:rPr>
          <w:b/>
          <w:bCs/>
          <w:highlight w:val="none"/>
        </w:rPr>
      </w:r>
    </w:p>
    <w:p>
      <w:pPr>
        <w:pBdr/>
        <w:shd w:val="nil" w:color="000000"/>
        <w:spacing/>
        <w:ind/>
        <w:jc w:val="center"/>
        <w:rPr>
          <w:bCs/>
          <w:i/>
          <w:lang w:val="pt-BR"/>
        </w:rPr>
      </w:pPr>
      <w:r>
        <w:rPr>
          <w:b/>
          <w:highlight w:val="none"/>
        </w:rPr>
      </w:r>
      <w:r>
        <mc:AlternateContent>
          <mc:Choice Requires="wpg">
            <w:drawing>
              <wp:inline xmlns:wp="http://schemas.openxmlformats.org/drawingml/2006/wordprocessingDrawing" distT="0" distB="0" distL="0" distR="0">
                <wp:extent cx="7986795" cy="530151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58304" name=""/>
                        <pic:cNvPicPr>
                          <a:picLocks noChangeAspect="1"/>
                        </pic:cNvPicPr>
                        <pic:nvPr/>
                      </pic:nvPicPr>
                      <pic:blipFill rotWithShape="1">
                        <a:blip r:embed="rId25"/>
                        <a:stretch/>
                      </pic:blipFill>
                      <pic:spPr bwMode="auto">
                        <a:xfrm rot="16199969" flipH="0" flipV="0">
                          <a:off x="0" y="0"/>
                          <a:ext cx="7986794" cy="53015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628.88pt;height:417.44pt;mso-wrap-distance-left:0.00pt;mso-wrap-distance-top:0.00pt;mso-wrap-distance-right:0.00pt;mso-wrap-distance-bottom:0.00pt;rotation:269;z-index:1;" stroked="false">
                <v:imagedata r:id="rId25" o:title=""/>
                <o:lock v:ext="edit" rotation="t"/>
              </v:shape>
            </w:pict>
          </mc:Fallback>
        </mc:AlternateContent>
      </w:r>
      <w:r>
        <w:rPr>
          <w:b/>
          <w:highlight w:val="none"/>
        </w:rPr>
        <w:br w:type="page" w:clear="all"/>
      </w:r>
      <w:r>
        <w:rPr>
          <w:b/>
          <w:highlight w:val="none"/>
        </w:rPr>
      </w:r>
      <w:r>
        <w:rPr>
          <w:bCs/>
          <w:i/>
          <w:lang w:val="pt-BR"/>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8623035" cy="524251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8728" name=""/>
                        <pic:cNvPicPr>
                          <a:picLocks noChangeAspect="1"/>
                        </pic:cNvPicPr>
                        <pic:nvPr/>
                      </pic:nvPicPr>
                      <pic:blipFill rotWithShape="1">
                        <a:blip r:embed="rId26"/>
                        <a:stretch/>
                      </pic:blipFill>
                      <pic:spPr bwMode="auto">
                        <a:xfrm rot="16199969" flipH="0" flipV="0">
                          <a:off x="0" y="0"/>
                          <a:ext cx="8623034" cy="52425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678.98pt;height:412.80pt;mso-wrap-distance-left:0.00pt;mso-wrap-distance-top:0.00pt;mso-wrap-distance-right:0.00pt;mso-wrap-distance-bottom:0.00pt;rotation:269;z-index:1;" stroked="false">
                <v:imagedata r:id="rId26" o:title=""/>
                <o:lock v:ext="edit" rotation="t"/>
              </v:shape>
            </w:pict>
          </mc:Fallback>
        </mc:AlternateContent>
      </w:r>
      <w:r>
        <w:rPr>
          <w:b/>
          <w:highlight w:val="none"/>
        </w:rPr>
        <w:br w:type="page" w:clear="all"/>
      </w:r>
      <w:r>
        <w:rPr>
          <w:b/>
          <w:highlight w:val="none"/>
        </w:rPr>
      </w:r>
      <w:r>
        <w:rPr>
          <w:b/>
          <w:bCs/>
          <w:highlight w:val="none"/>
        </w:rPr>
      </w:r>
    </w:p>
    <w:p>
      <w:pPr>
        <w:pBdr/>
        <w:shd w:val="nil" w:color="auto"/>
        <w:spacing/>
        <w:ind/>
        <w:jc w:val="center"/>
        <w:rPr>
          <w:b/>
          <w:bCs/>
          <w:highlight w:val="none"/>
        </w:rPr>
      </w:pPr>
      <w:r>
        <w:rPr>
          <w:b/>
          <w:highlight w:val="none"/>
        </w:rPr>
        <w:t xml:space="preserve">BIÊN BẢN KHẢO SÁT</w:t>
      </w:r>
      <w:r>
        <w:rPr>
          <w:b/>
          <w:bCs/>
          <w:highlight w:val="none"/>
        </w:rPr>
      </w:r>
      <w:r>
        <w:rPr>
          <w:b/>
          <w:bCs/>
          <w:highlight w:val="none"/>
        </w:rPr>
      </w:r>
    </w:p>
    <w:p>
      <w:pPr>
        <w:pBdr/>
        <w:shd w:val="nil" w:color="000000"/>
        <w:spacing/>
        <w:ind/>
        <w:jc w:val="center"/>
        <w:rPr>
          <w:b/>
          <w:bCs/>
          <w:highlight w:val="none"/>
        </w:rPr>
      </w:pPr>
      <w:r>
        <w:rPr>
          <w:b/>
          <w:highlight w:val="none"/>
        </w:rPr>
      </w:r>
      <w:r>
        <w:rPr>
          <w:b/>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5342833" cy="857417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32533" name=""/>
                        <pic:cNvPicPr>
                          <a:picLocks noChangeAspect="1"/>
                        </pic:cNvPicPr>
                        <pic:nvPr/>
                      </pic:nvPicPr>
                      <pic:blipFill rotWithShape="1">
                        <a:blip r:embed="rId27"/>
                        <a:stretch/>
                      </pic:blipFill>
                      <pic:spPr bwMode="auto">
                        <a:xfrm flipH="0" flipV="0">
                          <a:off x="0" y="0"/>
                          <a:ext cx="5342833" cy="85741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0.70pt;height:675.13pt;mso-wrap-distance-left:0.00pt;mso-wrap-distance-top:0.00pt;mso-wrap-distance-right:0.00pt;mso-wrap-distance-bottom:0.00pt;z-index:1;" stroked="false">
                <v:imagedata r:id="rId27" o:title=""/>
                <o:lock v:ext="edit" rotation="t"/>
              </v:shape>
            </w:pict>
          </mc:Fallback>
        </mc:AlternateContent>
      </w:r>
      <w:r>
        <w:rPr>
          <w:b/>
          <w:highlight w:val="none"/>
        </w:rPr>
        <w:br w:type="page" w:clear="all"/>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275/2026/1101/VFI-BC.36.A ngày</w:t>
      </w:r>
      <w:r>
        <w:rPr>
          <w:i/>
          <w:lang w:val="pt-BR"/>
        </w:rPr>
        <w:t xml:space="preserve"> </w:t>
      </w:r>
      <w:r>
        <w:rPr>
          <w:i/>
          <w:lang w:val="pt-BR"/>
        </w:rPr>
        <w:t xml:space="preserve">22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https://www.facebook.com/groups/1592015230942235/posts/4363482550462142/</w:t>
            </w:r>
            <w:r>
              <w:rPr>
                <w:color w:val="000000" w:themeColor="text1"/>
                <w:sz w:val="22"/>
                <w:szCs w:val="22"/>
              </w:rPr>
              <w:br/>
              <w:t xml:space="preserve">SĐT: 0903967092</w:t>
            </w:r>
            <w:r>
              <w:rPr>
                <w:sz w:val="22"/>
                <w:szCs w:val="22"/>
              </w:rPr>
              <w:t xml:space="preserve"> </w:t>
            </w:r>
            <w:r>
              <w:rPr>
                <w:sz w:val="22"/>
                <w:szCs w:val="22"/>
              </w:rPr>
              <w:t xml:space="preserve">(Hoàng 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10.842.081.000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9.215.768.850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(1823.6m², QH: 235.7m²)</w:t>
            </w:r>
            <w:r/>
          </w:p>
        </w:tc>
      </w:tr>
      <w:tr>
        <w:trPr>
          <w:trHeight w:val="36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1200m – VT1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1823,6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35590" cy="3184551"/>
                      <wp:effectExtent l="0" t="0" r="0" b="0"/>
                      <wp:docPr id="16" name=""/>
                      <wp:cNvGraphicFramePr/>
                      <a:graphic xmlns:a="http://schemas.openxmlformats.org/drawingml/2006/main">
                        <a:graphicData uri="http://schemas.openxmlformats.org/drawingml/2006/picture">
                          <pic:pic xmlns:pic="http://schemas.openxmlformats.org/drawingml/2006/picture">
                            <pic:nvPicPr>
                              <pic:cNvPr id="707626079" name="" descr=""/>
                              <pic:cNvPicPr/>
                              <pic:nvPr/>
                            </pic:nvPicPr>
                            <pic:blipFill rotWithShape="1">
                              <a:blip r:embed="rId28"/>
                              <a:stretch/>
                            </pic:blipFill>
                            <pic:spPr bwMode="auto">
                              <a:xfrm flipH="0" flipV="0">
                                <a:off x="0" y="0"/>
                                <a:ext cx="2635589" cy="31845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7.53pt;height:250.75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9240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931887908" name="" descr=""/>
                              <pic:cNvPicPr/>
                              <pic:nvPr/>
                            </pic:nvPicPr>
                            <pic:blipFill rotWithShape="1">
                              <a:blip r:embed="rId29"/>
                              <a:stretch/>
                            </pic:blipFill>
                            <pic:spPr bwMode="auto">
                              <a:xfrm flipH="0" flipV="0">
                                <a:off x="0" y="0"/>
                                <a:ext cx="269240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2.0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8674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48674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0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https://www.facebook.com/groups/482345335620583/posts/2438527483335682/</w:t>
            </w:r>
            <w:r>
              <w:rPr>
                <w:color w:val="000000" w:themeColor="text1"/>
                <w:sz w:val="22"/>
                <w:szCs w:val="22"/>
              </w:rPr>
              <w:br/>
              <w:t xml:space="preserve">SĐT: 0327376684</w:t>
            </w:r>
            <w:r>
              <w:rPr>
                <w:sz w:val="22"/>
                <w:szCs w:val="22"/>
              </w:rPr>
              <w:t xml:space="preserve"> </w:t>
            </w:r>
            <w:r>
              <w:rPr>
                <w:sz w:val="22"/>
                <w:szCs w:val="22"/>
              </w:rPr>
              <w:t xml:space="preserve">(Lâm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3.801.600.000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3.231.360.000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(705,6m², QH: 121m²)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cách đường Trảng Bom - An Viễn (DT 777) khoảng 950m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đá dăm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19711" cy="2534442"/>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619711" cy="25344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6.28pt;height:199.5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7515" cy="2574385"/>
                      <wp:effectExtent l="0" t="0" r="0" b="0"/>
                      <wp:docPr id="20" name=""/>
                      <wp:cNvGraphicFramePr/>
                      <a:graphic xmlns:a="http://schemas.openxmlformats.org/drawingml/2006/main">
                        <a:graphicData uri="http://schemas.openxmlformats.org/drawingml/2006/picture">
                          <pic:pic xmlns:pic="http://schemas.openxmlformats.org/drawingml/2006/picture">
                            <pic:nvPicPr>
                              <pic:cNvPr id="564466722" name="" descr=""/>
                              <pic:cNvPicPr/>
                              <pic:nvPr/>
                            </pic:nvPicPr>
                            <pic:blipFill rotWithShape="1">
                              <a:blip r:embed="rId32"/>
                              <a:stretch/>
                            </pic:blipFill>
                            <pic:spPr bwMode="auto">
                              <a:xfrm flipH="0" flipV="0">
                                <a:off x="0" y="0"/>
                                <a:ext cx="2797515" cy="2574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0.28pt;height:202.71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https://gumap.vn/post/ngop-ngan-hang-dat-10x20m-1-sec-phung-hung-so-rieng-chi-1295-ty-2332746</w:t>
            </w:r>
            <w:r>
              <w:rPr>
                <w:color w:val="000000" w:themeColor="text1"/>
                <w:sz w:val="22"/>
                <w:szCs w:val="22"/>
              </w:rPr>
              <w:br/>
            </w:r>
            <w:r>
              <w:rPr>
                <w:sz w:val="22"/>
                <w:szCs w:val="22"/>
              </w:rPr>
              <w:t xml:space="preserve">SĐT: </w:t>
            </w:r>
            <w:r>
              <w:rPr>
                <w:color w:val="000000" w:themeColor="text1"/>
                <w:sz w:val="22"/>
                <w:szCs w:val="22"/>
              </w:rPr>
              <w:t xml:space="preserve">0937535835</w:t>
            </w:r>
            <w:r>
              <w:rPr>
                <w:sz w:val="22"/>
                <w:szCs w:val="22"/>
              </w:rPr>
              <w:t xml:space="preserve"> </w:t>
            </w:r>
            <w:r>
              <w:rPr>
                <w:sz w:val="22"/>
                <w:szCs w:val="22"/>
              </w:rPr>
              <w:t xml:space="preserve">(Văn 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(202,6m²)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với đường liên ấp ấp 5 –   ấp 6, cách đường Trảng Bom – An Viễn ( DT 777) khoảng 100m – VT1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68915" cy="3154575"/>
                      <wp:effectExtent l="0" t="0" r="0" b="0"/>
                      <wp:docPr id="21" name=""/>
                      <wp:cNvGraphicFramePr/>
                      <a:graphic xmlns:a="http://schemas.openxmlformats.org/drawingml/2006/main">
                        <a:graphicData uri="http://schemas.openxmlformats.org/drawingml/2006/picture">
                          <pic:pic xmlns:pic="http://schemas.openxmlformats.org/drawingml/2006/picture">
                            <pic:nvPicPr>
                              <pic:cNvPr id="819340139" name="" descr=""/>
                              <pic:cNvPicPr/>
                              <pic:nvPr/>
                            </pic:nvPicPr>
                            <pic:blipFill rotWithShape="1">
                              <a:blip r:embed="rId33"/>
                              <a:stretch/>
                            </pic:blipFill>
                            <pic:spPr bwMode="auto">
                              <a:xfrm flipH="0" flipV="0">
                                <a:off x="0" y="0"/>
                                <a:ext cx="2568914" cy="31545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2.28pt;height:248.3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036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516086839" name="" descr=""/>
                              <pic:cNvPicPr/>
                              <pic:nvPr/>
                            </pic:nvPicPr>
                            <pic:blipFill rotWithShape="1">
                              <a:blip r:embed="rId34"/>
                              <a:stretch/>
                            </pic:blipFill>
                            <pic:spPr bwMode="auto">
                              <a:xfrm flipH="0" flipV="0">
                                <a:off x="0" y="0"/>
                                <a:ext cx="274036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5.7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87990" cy="2974435"/>
                      <wp:effectExtent l="0" t="0" r="0" b="0"/>
                      <wp:docPr id="23" name=""/>
                      <wp:cNvGraphicFramePr/>
                      <a:graphic xmlns:a="http://schemas.openxmlformats.org/drawingml/2006/main">
                        <a:graphicData uri="http://schemas.openxmlformats.org/drawingml/2006/picture">
                          <pic:pic xmlns:pic="http://schemas.openxmlformats.org/drawingml/2006/picture">
                            <pic:nvPicPr>
                              <pic:cNvPr id="450333651" name="" descr=""/>
                              <pic:cNvPicPr/>
                              <pic:nvPr/>
                            </pic:nvPicPr>
                            <pic:blipFill rotWithShape="1">
                              <a:blip r:embed="rId35"/>
                              <a:stretch/>
                            </pic:blipFill>
                            <pic:spPr bwMode="auto">
                              <a:xfrm flipH="0" flipV="0">
                                <a:off x="0" y="0"/>
                                <a:ext cx="2787989" cy="2974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9.53pt;height:234.21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45115" cy="296491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645114" cy="29649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8.28pt;height:233.46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657"/>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7-29T11:13:15Z" w:initials="NTTD">
    <w:p w14:paraId="00000001" w14:textId="00000001">
      <w:pPr>
        <w:spacing w:line="240" w:after="0" w:lineRule="auto" w:before="0"/>
        <w:ind w:firstLine="0" w:left="0" w:right="0"/>
        <w:jc w:val="left"/>
      </w:pPr>
      <w:r>
        <w:rPr>
          <w:rFonts w:eastAsia="Arial" w:ascii="Arial" w:hAnsi="Arial" w:cs="Arial"/>
          <w:sz w:val="22"/>
        </w:rPr>
        <w:t xml:space="preserve">Ngày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09BA17" w16cex:dateUtc="2026-07-29T18:13:15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209BA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comments" Target="comments.xml" /><Relationship Id="rId38" Type="http://schemas.microsoft.com/office/2011/relationships/commentsExtended" Target="commentsExtended.xml" /><Relationship Id="rId39" Type="http://schemas.microsoft.com/office/2018/08/relationships/commentsExtensible" Target="commentsExtensible.xml" /><Relationship Id="rId40" Type="http://schemas.microsoft.com/office/2016/09/relationships/commentsIds" Target="commentsIds.xml" /><Relationship Id="rId41"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282</cp:revision>
  <dcterms:created xsi:type="dcterms:W3CDTF">2025-09-15T09:58:00Z</dcterms:created>
  <dcterms:modified xsi:type="dcterms:W3CDTF">2026-07-29T02:13:43Z</dcterms:modified>
</cp:coreProperties>
</file>