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highlight w:val="white"/>
        </w:rPr>
      </w:pPr>
      <w:r>
        <w:rPr>
          <w:b/>
          <w:sz w:val="28"/>
          <w:highlight w:val="white"/>
          <w:lang w:val="vi-VN"/>
        </w:rPr>
      </w:r>
      <w:r>
        <w:rPr>
          <w:b/>
          <w:sz w:val="28"/>
          <w:highlight w:val="white"/>
          <w:lang w:val="vi-VN"/>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34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34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275/2026/1127/VFI-CT.57.A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ÔNG </w:t>
                            </w:r>
                            <w:r>
                              <w:rPr>
                                <w:rFonts w:ascii="Times New Roman Bold" w:hAnsi="Times New Roman Bold"/>
                                <w:b/>
                                <w:color w:val="000000" w:themeColor="text1"/>
                                <w:lang w:val="pt-BR"/>
                              </w:rPr>
                              <w:t xml:space="preserve">NGUYỄN TIẾN CƯỜNG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Cs/>
                                <w:color w:val="000000"/>
                              </w:rPr>
                            </w:pPr>
                            <w:r>
                              <w:rPr>
                                <w:b/>
                                <w:color w:val="000000" w:themeColor="text1"/>
                              </w:rPr>
                              <w:t xml:space="preserve">Tài sản thẩm </w:t>
                            </w:r>
                            <w:r>
                              <w:rPr>
                                <w:b/>
                                <w:color w:val="000000" w:themeColor="text1"/>
                              </w:rPr>
                              <w:t xml:space="preserve">đ</w:t>
                            </w:r>
                            <w:r>
                              <w:rPr>
                                <w:b/>
                                <w:color w:val="000000" w:themeColor="text1"/>
                                <w:highlight w:val="none"/>
                              </w:rPr>
                              <w:t xml:space="preserve">ịn</w:t>
                            </w:r>
                            <w:r>
                              <w:rPr>
                                <w:b/>
                                <w:color w:val="000000" w:themeColor="text1"/>
                                <w:highlight w:val="none"/>
                              </w:rPr>
                              <w:t xml:space="preserve">h: </w:t>
                            </w:r>
                            <w:r>
                              <w:rPr>
                                <w:rFonts w:ascii="Times New Roman" w:hAnsi="Times New Roman" w:eastAsia="Times New Roman" w:cs="Times New Roman"/>
                                <w:color w:val="000000" w:themeColor="text1"/>
                                <w:sz w:val="24"/>
                                <w:highlight w:val="none"/>
                              </w:rPr>
                              <w:t xml:space="preserve">Quy</w:t>
                            </w:r>
                            <w:r>
                              <w:rPr>
                                <w:rFonts w:ascii="Times New Roman" w:hAnsi="Times New Roman" w:eastAsia="Times New Roman" w:cs="Times New Roman"/>
                                <w:color w:val="000000" w:themeColor="text1"/>
                                <w:sz w:val="24"/>
                                <w:highlight w:val="none"/>
                              </w:rPr>
                              <w:t xml:space="preserve">ền sử d</w:t>
                            </w:r>
                            <w:r>
                              <w:rPr>
                                <w:rFonts w:ascii="Times New Roman" w:hAnsi="Times New Roman" w:eastAsia="Times New Roman" w:cs="Times New Roman"/>
                                <w:color w:val="000000" w:themeColor="text1"/>
                                <w:sz w:val="24"/>
                              </w:rPr>
                              <w:t xml:space="preserve">ụng đất tại thửa đất số: 232, tờ</w:t>
                            </w:r>
                            <w:r>
                              <w:rPr>
                                <w:rFonts w:ascii="Times New Roman" w:hAnsi="Times New Roman" w:eastAsia="Times New Roman" w:cs="Times New Roman"/>
                                <w:color w:val="000000"/>
                                <w:sz w:val="24"/>
                              </w:rPr>
                              <w:t xml:space="preserve"> bản đồ số: 17 có địa chỉ: </w:t>
                            </w:r>
                            <w:r>
                              <w:rPr>
                                <w:color w:val="000000"/>
                              </w:rPr>
                              <w:t xml:space="preserve">Thôn Chẳm, Xã Trư</w:t>
                            </w:r>
                            <w:r>
                              <w:rPr>
                                <w:color w:val="000000"/>
                              </w:rPr>
                              <w:t xml:space="preserve">ờng Sơn, Huyện Lục Nam, Tỉnh Bắc Giang </w:t>
                            </w:r>
                            <w:r>
                              <w:rPr>
                                <w:i/>
                                <w:iCs/>
                                <w:color w:val="000000"/>
                              </w:rPr>
                              <w:t xml:space="preserve">(nay là Xã Trường Sơn</w:t>
                            </w:r>
                            <w:r>
                              <w:rPr>
                                <w:i/>
                                <w:iCs/>
                                <w:color w:val="000000"/>
                              </w:rPr>
                              <w:t xml:space="preserve">, Tỉnh Bắc Ninh</w:t>
                            </w:r>
                            <w:r>
                              <w:rPr>
                                <w:rFonts w:ascii="Times New Roman" w:hAnsi="Times New Roman" w:eastAsia="Times New Roman" w:cs="Times New Roman"/>
                                <w:i/>
                                <w:iCs/>
                                <w:color w:val="000000"/>
                                <w:sz w:val="24"/>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DE 483680</w:t>
                            </w:r>
                            <w:r>
                              <w:rPr>
                                <w:rFonts w:ascii="Times New Roman" w:hAnsi="Times New Roman" w:eastAsia="Times New Roman" w:cs="Times New Roman"/>
                                <w:color w:val="000000"/>
                                <w:sz w:val="24"/>
                              </w:rPr>
                              <w:t xml:space="preserve">, số vào sổ cấp GCN: </w:t>
                            </w:r>
                            <w:r>
                              <w:rPr>
                                <w:color w:val="000000"/>
                              </w:rPr>
                              <w:t xml:space="preserve">CH 00582</w:t>
                            </w:r>
                            <w:r>
                              <w:rPr>
                                <w:rFonts w:ascii="Times New Roman" w:hAnsi="Times New Roman" w:eastAsia="Times New Roman" w:cs="Times New Roman"/>
                                <w:color w:val="000000"/>
                                <w:sz w:val="24"/>
                              </w:rPr>
                              <w:t xml:space="preserve"> do UBND huyện Lục Nam cấp ngày 24/11/2021; Chủ sử dụng đất ông Nguyễn Tiến Cường.</w:t>
                            </w:r>
                            <w:r>
                              <w:rPr>
                                <w:bCs/>
                                <w:iCs/>
                                <w:color w:val="000000"/>
                              </w:rPr>
                            </w:r>
                            <w:r>
                              <w:rPr>
                                <w:bCs/>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275/2026/1127/VFI-CT.57.A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ÔNG </w:t>
                      </w:r>
                      <w:r>
                        <w:rPr>
                          <w:rFonts w:ascii="Times New Roman Bold" w:hAnsi="Times New Roman Bold"/>
                          <w:b/>
                          <w:color w:val="000000" w:themeColor="text1"/>
                          <w:lang w:val="pt-BR"/>
                        </w:rPr>
                        <w:t xml:space="preserve">NGUYỄN TIẾN CƯỜNG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Cs/>
                          <w:color w:val="000000"/>
                        </w:rPr>
                      </w:pPr>
                      <w:r>
                        <w:rPr>
                          <w:b/>
                          <w:color w:val="000000" w:themeColor="text1"/>
                        </w:rPr>
                        <w:t xml:space="preserve">Tài sản thẩm </w:t>
                      </w:r>
                      <w:r>
                        <w:rPr>
                          <w:b/>
                          <w:color w:val="000000" w:themeColor="text1"/>
                        </w:rPr>
                        <w:t xml:space="preserve">đ</w:t>
                      </w:r>
                      <w:r>
                        <w:rPr>
                          <w:b/>
                          <w:color w:val="000000" w:themeColor="text1"/>
                          <w:highlight w:val="none"/>
                        </w:rPr>
                        <w:t xml:space="preserve">ịn</w:t>
                      </w:r>
                      <w:r>
                        <w:rPr>
                          <w:b/>
                          <w:color w:val="000000" w:themeColor="text1"/>
                          <w:highlight w:val="none"/>
                        </w:rPr>
                        <w:t xml:space="preserve">h: </w:t>
                      </w:r>
                      <w:r>
                        <w:rPr>
                          <w:rFonts w:ascii="Times New Roman" w:hAnsi="Times New Roman" w:eastAsia="Times New Roman" w:cs="Times New Roman"/>
                          <w:color w:val="000000" w:themeColor="text1"/>
                          <w:sz w:val="24"/>
                          <w:highlight w:val="none"/>
                        </w:rPr>
                        <w:t xml:space="preserve">Quy</w:t>
                      </w:r>
                      <w:r>
                        <w:rPr>
                          <w:rFonts w:ascii="Times New Roman" w:hAnsi="Times New Roman" w:eastAsia="Times New Roman" w:cs="Times New Roman"/>
                          <w:color w:val="000000" w:themeColor="text1"/>
                          <w:sz w:val="24"/>
                          <w:highlight w:val="none"/>
                        </w:rPr>
                        <w:t xml:space="preserve">ền sử d</w:t>
                      </w:r>
                      <w:r>
                        <w:rPr>
                          <w:rFonts w:ascii="Times New Roman" w:hAnsi="Times New Roman" w:eastAsia="Times New Roman" w:cs="Times New Roman"/>
                          <w:color w:val="000000" w:themeColor="text1"/>
                          <w:sz w:val="24"/>
                        </w:rPr>
                        <w:t xml:space="preserve">ụng đất tại thửa đất số: 232, tờ</w:t>
                      </w:r>
                      <w:r>
                        <w:rPr>
                          <w:rFonts w:ascii="Times New Roman" w:hAnsi="Times New Roman" w:eastAsia="Times New Roman" w:cs="Times New Roman"/>
                          <w:color w:val="000000"/>
                          <w:sz w:val="24"/>
                        </w:rPr>
                        <w:t xml:space="preserve"> bản đồ số: 17 có địa chỉ: </w:t>
                      </w:r>
                      <w:r>
                        <w:rPr>
                          <w:color w:val="000000"/>
                        </w:rPr>
                        <w:t xml:space="preserve">Thôn Chẳm, Xã Trư</w:t>
                      </w:r>
                      <w:r>
                        <w:rPr>
                          <w:color w:val="000000"/>
                        </w:rPr>
                        <w:t xml:space="preserve">ờng Sơn, Huyện Lục Nam, Tỉnh Bắc Giang </w:t>
                      </w:r>
                      <w:r>
                        <w:rPr>
                          <w:i/>
                          <w:iCs/>
                          <w:color w:val="000000"/>
                        </w:rPr>
                        <w:t xml:space="preserve">(nay là Xã Trường Sơn</w:t>
                      </w:r>
                      <w:r>
                        <w:rPr>
                          <w:i/>
                          <w:iCs/>
                          <w:color w:val="000000"/>
                        </w:rPr>
                        <w:t xml:space="preserve">, Tỉnh Bắc Ninh</w:t>
                      </w:r>
                      <w:r>
                        <w:rPr>
                          <w:rFonts w:ascii="Times New Roman" w:hAnsi="Times New Roman" w:eastAsia="Times New Roman" w:cs="Times New Roman"/>
                          <w:i/>
                          <w:iCs/>
                          <w:color w:val="000000"/>
                          <w:sz w:val="24"/>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DE 483680</w:t>
                      </w:r>
                      <w:r>
                        <w:rPr>
                          <w:rFonts w:ascii="Times New Roman" w:hAnsi="Times New Roman" w:eastAsia="Times New Roman" w:cs="Times New Roman"/>
                          <w:color w:val="000000"/>
                          <w:sz w:val="24"/>
                        </w:rPr>
                        <w:t xml:space="preserve">, số vào sổ cấp GCN: </w:t>
                      </w:r>
                      <w:r>
                        <w:rPr>
                          <w:color w:val="000000"/>
                        </w:rPr>
                        <w:t xml:space="preserve">CH 00582</w:t>
                      </w:r>
                      <w:r>
                        <w:rPr>
                          <w:rFonts w:ascii="Times New Roman" w:hAnsi="Times New Roman" w:eastAsia="Times New Roman" w:cs="Times New Roman"/>
                          <w:color w:val="000000"/>
                          <w:sz w:val="24"/>
                        </w:rPr>
                        <w:t xml:space="preserve"> do UBND huyện Lục Nam cấp ngày 24/11/2021; Chủ sử dụng đất ông Nguyễn Tiến Cường.</w:t>
                      </w:r>
                      <w:r>
                        <w:rPr>
                          <w:bCs/>
                          <w:iCs/>
                          <w:color w:val="000000"/>
                        </w:rPr>
                      </w:r>
                      <w:r>
                        <w:rPr>
                          <w:bCs/>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4-20</w:t>
            </w:r>
            <w:r>
              <w:rPr>
                <w:b/>
                <w:highlight w:val="white"/>
                <w:lang w:val="vi-VN"/>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21</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22-30</w:t>
            </w:r>
            <w:r>
              <w:rPr>
                <w:b/>
                <w:bCs/>
                <w:highlight w:val="white"/>
              </w:rPr>
            </w:r>
            <w:r>
              <w:rPr>
                <w:b/>
                <w:bCs/>
                <w:highlight w:val="white"/>
              </w:rPr>
            </w:r>
          </w:p>
        </w:tc>
      </w:tr>
    </w:tbl>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0"/>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2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highlight w:val="white"/>
              </w:rPr>
            </w:pPr>
            <w:r>
              <w:rPr>
                <w:rStyle w:val="1029"/>
                <w:rFonts w:ascii="Times New Roman" w:hAnsi="Times New Roman"/>
                <w:color w:val="000000" w:themeColor="text1"/>
                <w:highlight w:val="white"/>
                <w:lang w:val="pt-BR"/>
              </w:rPr>
              <w:t xml:space="preserve">Số: </w:t>
            </w:r>
            <w:r>
              <w:rPr>
                <w:rStyle w:val="1029"/>
                <w:rFonts w:ascii="Times New Roman" w:hAnsi="Times New Roman"/>
                <w:color w:val="000000" w:themeColor="text1"/>
                <w:highlight w:val="white"/>
                <w:lang w:val="pt-BR"/>
              </w:rPr>
              <w:t xml:space="preserve">275/2026/1127/VFI-CT.57.A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highlight w:val="white"/>
              </w:rPr>
            </w:pPr>
            <w:r>
              <w:rPr>
                <w:rStyle w:val="1029"/>
                <w:rFonts w:ascii="Times New Roman" w:hAnsi="Times New Roman"/>
                <w:i/>
                <w:color w:val="auto"/>
                <w:highlight w:val="white"/>
              </w:rPr>
              <w:t xml:space="preserve">TP. Hà Nội</w:t>
            </w:r>
            <w:r>
              <w:rPr>
                <w:rStyle w:val="1029"/>
                <w:rFonts w:ascii="Times New Roman" w:hAnsi="Times New Roman"/>
                <w:i/>
                <w:color w:val="auto"/>
                <w:highlight w:val="white"/>
                <w:lang w:val="vi-VN"/>
              </w:rPr>
              <w:t xml:space="preserve">, </w:t>
            </w:r>
            <w:r>
              <w:rPr>
                <w:rStyle w:val="1029"/>
                <w:rFonts w:ascii="Times New Roman" w:hAnsi="Times New Roman"/>
                <w:i/>
                <w:color w:val="000000" w:themeColor="text1"/>
                <w:highlight w:val="white"/>
                <w:lang w:val="vi-VN"/>
              </w:rPr>
              <w:t xml:space="preserve">ngày 24 tháng 7 năm 2026</w:t>
            </w:r>
            <w:r>
              <w:rPr>
                <w:color w:val="000000" w:themeColor="text1"/>
                <w:sz w:val="24"/>
                <w:szCs w:val="24"/>
                <w:highlight w:val="white"/>
                <w:lang w:val="vi-VN"/>
              </w:rPr>
            </w:r>
            <w:r>
              <w:rPr>
                <w:color w:val="000000" w:themeColor="text1"/>
                <w:sz w:val="24"/>
                <w:szCs w:val="24"/>
                <w:highlight w:val="white"/>
              </w:rPr>
            </w:r>
          </w:p>
        </w:tc>
      </w:tr>
    </w:tbl>
    <w:p>
      <w:pPr>
        <w:pStyle w:val="1030"/>
        <w:pBdr/>
        <w:spacing w:after="120" w:before="200" w:line="288" w:lineRule="auto"/>
        <w:ind/>
        <w:jc w:val="center"/>
        <w:rPr>
          <w:rStyle w:val="1029"/>
          <w:rFonts w:ascii="Times New Roman" w:hAnsi="Times New Roman"/>
          <w:b/>
          <w:bCs/>
          <w:color w:val="auto"/>
          <w:sz w:val="30"/>
          <w:szCs w:val="30"/>
          <w:highlight w:val="white"/>
        </w:rPr>
      </w:pPr>
      <w:r>
        <w:rPr>
          <w:rStyle w:val="1029"/>
          <w:rFonts w:ascii="Times New Roman" w:hAnsi="Times New Roman"/>
          <w:b/>
          <w:bCs/>
          <w:color w:val="auto"/>
          <w:sz w:val="30"/>
          <w:szCs w:val="30"/>
          <w:highlight w:val="white"/>
          <w:lang w:val="vi-VN"/>
        </w:rPr>
        <w:t xml:space="preserve">CHỨNG THƯ THẨM ĐỊNH GIÁ</w:t>
      </w:r>
      <w:r>
        <w:rPr>
          <w:rStyle w:val="1029"/>
          <w:rFonts w:ascii="Times New Roman" w:hAnsi="Times New Roman"/>
          <w:b/>
          <w:bCs/>
          <w:color w:val="auto"/>
          <w:sz w:val="30"/>
          <w:szCs w:val="30"/>
          <w:highlight w:val="white"/>
          <w:lang w:val="vi-VN"/>
        </w:rPr>
      </w:r>
      <w:r>
        <w:rPr>
          <w:rStyle w:val="1029"/>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ÔNG</w:t>
      </w:r>
      <w:r>
        <w:rPr>
          <w:rFonts w:ascii="Times New Roman Bold" w:hAnsi="Times New Roman Bold"/>
          <w:b/>
          <w:color w:val="000000" w:themeColor="text1"/>
          <w:highlight w:val="white"/>
          <w:lang w:val="pt-BR"/>
        </w:rPr>
        <w:t xml:space="preserve"> NGUYỄN TIẾN CƯỜNG</w:t>
      </w:r>
      <w:r>
        <w:rPr>
          <w:rFonts w:ascii="Times New Roman Bold" w:hAnsi="Times New Roman Bold"/>
          <w:b/>
          <w:highlight w:val="white"/>
          <w:lang w:val="pt-BR"/>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275/2026/1127/VFI-HĐTĐ.57.A</w:t>
      </w:r>
      <w:r>
        <w:rPr>
          <w:spacing w:val="-4"/>
          <w:highlight w:val="white"/>
          <w:lang w:val="vi-VN"/>
        </w:rPr>
        <w:t xml:space="preserve"> ký ngày </w:t>
      </w:r>
      <w:r>
        <w:rPr>
          <w:color w:val="000000" w:themeColor="text1"/>
          <w:spacing w:val="-4"/>
          <w:highlight w:val="white"/>
        </w:rPr>
        <w:t xml:space="preserve">23 tháng 7 năm 2026</w:t>
      </w:r>
      <w:r>
        <w:rPr>
          <w:spacing w:val="-4"/>
          <w:highlight w:val="white"/>
          <w:lang w:val="vi-VN"/>
        </w:rPr>
        <w:t xml:space="preserve"> </w:t>
      </w:r>
      <w:r>
        <w:rPr>
          <w:spacing w:val="-4"/>
          <w:highlight w:val="white"/>
          <w:lang w:val="vi-VN"/>
        </w:rPr>
        <w:t xml:space="preserve">giữa ông </w:t>
      </w:r>
      <w:r>
        <w:rPr>
          <w:color w:val="000000" w:themeColor="text1"/>
          <w:spacing w:val="-4"/>
          <w:highlight w:val="white"/>
        </w:rPr>
        <w:t xml:space="preserve">Nguyễn Tiến Cường</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275/2026/1127/VFI-BC.57.A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24 tháng 7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ind/>
              <w:rPr>
                <w:highlight w:val="white"/>
              </w:rPr>
            </w:pPr>
            <w:r>
              <w:rPr>
                <w:b/>
                <w:bCs/>
                <w:highlight w:val="white"/>
              </w:rPr>
            </w:r>
            <w:r>
              <w:rPr>
                <w:b/>
                <w:highlight w:val="white"/>
                <w:lang w:val="pt-BR"/>
              </w:rPr>
              <w:t xml:space="preserve">ÔNG</w:t>
            </w:r>
            <w:r>
              <w:rPr>
                <w:rFonts w:ascii="Times New Roman Bold" w:hAnsi="Times New Roman Bold"/>
                <w:b/>
                <w:color w:val="000000" w:themeColor="text1"/>
                <w:highlight w:val="white"/>
                <w:lang w:val="pt-BR"/>
              </w:rPr>
              <w:t xml:space="preserve"> NGUYỄN TIẾN CƯỜNG</w:t>
            </w:r>
            <w:r>
              <w:rPr>
                <w:highlight w:val="white"/>
              </w:rPr>
            </w:r>
            <w:r>
              <w:rPr>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024078015037</w:t>
            </w:r>
            <w:r>
              <w:rPr>
                <w:color w:val="ff0000"/>
                <w:highlight w:val="white"/>
                <w:lang w:val="pt-BR"/>
              </w:rPr>
            </w:r>
            <w:r>
              <w:rPr>
                <w:color w:val="ff0000"/>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1978</w:t>
            </w:r>
            <w:r>
              <w:rPr>
                <w:color w:val="ff0000"/>
                <w:highlight w:val="white"/>
                <w:lang w:val="pt-BR"/>
              </w:rPr>
            </w:r>
            <w:r>
              <w:rPr>
                <w:color w:val="ff0000"/>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Trường Sơn, Lục Nam, Bắc Giang </w:t>
            </w:r>
            <w:r>
              <w:rPr>
                <w:i/>
                <w:iCs/>
                <w:color w:val="000000" w:themeColor="text1"/>
                <w:highlight w:val="white"/>
                <w:lang w:val="vi-VN"/>
              </w:rPr>
              <w:t xml:space="preserve">(nay là Xã Trường Sơn</w:t>
            </w:r>
            <w:r>
              <w:rPr>
                <w:i/>
                <w:iCs/>
                <w:color w:val="000000"/>
                <w:highlight w:val="white"/>
              </w:rPr>
              <w:t xml:space="preserve">, Tỉnh</w:t>
            </w:r>
            <w:r>
              <w:rPr>
                <w:i/>
                <w:iCs/>
                <w:color w:val="000000"/>
                <w:highlight w:val="white"/>
              </w:rPr>
              <w:t xml:space="preserve">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w:t>
            </w:r>
            <w:r>
              <w:rPr>
                <w:color w:val="ff0000"/>
                <w:highlight w:val="white"/>
                <w:lang w:val="pt-BR"/>
              </w:rPr>
            </w:r>
            <w:r>
              <w:rPr>
                <w:color w:val="ff0000"/>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232, tờ bản đồ số: 17 có địa chỉ: </w:t>
      </w:r>
      <w:r>
        <w:rPr>
          <w:color w:val="000000"/>
          <w:highlight w:val="white"/>
        </w:rPr>
        <w:t xml:space="preserve">Thôn Chẳm, Xã Trư</w:t>
      </w:r>
      <w:r>
        <w:rPr>
          <w:color w:val="000000"/>
          <w:highlight w:val="white"/>
        </w:rPr>
        <w:t xml:space="preserve">ờng Sơn, Huyện Lục Nam, Tỉnh Bắc Giang (nay là Xã Trường Sơn</w:t>
      </w:r>
      <w:r>
        <w:rPr>
          <w:i/>
          <w:iCs/>
          <w:color w:val="000000"/>
          <w:highlight w:val="white"/>
        </w:rPr>
        <w:t xml:space="preserve">, Tỉnh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theo Giấy chứng nhận quyền sử dụng đất quyền sở hữu nhà ở và tài sản khác gắn liền với đất số: </w:t>
      </w:r>
      <w:r>
        <w:rPr>
          <w:color w:val="000000"/>
          <w:highlight w:val="white"/>
        </w:rPr>
        <w:t xml:space="preserve">DE 483680</w:t>
      </w:r>
      <w:r>
        <w:rPr>
          <w:rFonts w:ascii="Times New Roman" w:hAnsi="Times New Roman" w:eastAsia="Times New Roman" w:cs="Times New Roman"/>
          <w:color w:val="000000"/>
          <w:sz w:val="24"/>
          <w:highlight w:val="white"/>
        </w:rPr>
        <w:t xml:space="preserve">, số vào sổ cấp GCN: </w:t>
      </w:r>
      <w:r>
        <w:rPr>
          <w:color w:val="000000"/>
          <w:highlight w:val="white"/>
        </w:rPr>
        <w:t xml:space="preserve">CH 00582</w:t>
      </w:r>
      <w:r>
        <w:rPr>
          <w:rFonts w:ascii="Times New Roman" w:hAnsi="Times New Roman" w:eastAsia="Times New Roman" w:cs="Times New Roman"/>
          <w:color w:val="000000"/>
          <w:sz w:val="24"/>
          <w:highlight w:val="white"/>
        </w:rPr>
        <w:t xml:space="preserve"> do UBND huyện Lục Nam cấp ngày 24/11/2021; Chủ sử dụng đất ông Nguyễn Tiến Cường.</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07/2026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07/2026</w:t>
      </w:r>
      <w:r>
        <w:rPr>
          <w:highlight w:val="white"/>
          <w:lang w:val="vi-VN"/>
        </w:rPr>
        <w:t xml:space="preserve"> ước tính</w:t>
      </w:r>
      <w:r>
        <w:rPr>
          <w:highlight w:val="white"/>
        </w:rPr>
        <w:t xml:space="preserve"> </w:t>
      </w:r>
      <w:r>
        <w:rPr>
          <w:highlight w:val="white"/>
          <w:lang w:val="vi-VN"/>
        </w:rPr>
        <w:t xml:space="preserve">như sau:</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color w:val="000000"/>
                <w:highlight w:val="white"/>
              </w:rPr>
            </w:r>
            <w:r>
              <w:rPr>
                <w:rFonts w:ascii="Times New Roman" w:hAnsi="Times New Roman" w:eastAsia="Times New Roman" w:cs="Times New Roman"/>
                <w:color w:val="000000"/>
                <w:sz w:val="24"/>
                <w:highlight w:val="white"/>
              </w:rPr>
              <w:t xml:space="preserve">Quyền sử dụng đất tại thửa đất số: 232, tờ bản đồ số: 17 có địa chỉ: </w:t>
            </w:r>
            <w:r>
              <w:rPr>
                <w:color w:val="000000"/>
                <w:highlight w:val="white"/>
              </w:rPr>
              <w:t xml:space="preserve">Thôn Chẳm, Xã Trư</w:t>
            </w:r>
            <w:r>
              <w:rPr>
                <w:color w:val="000000"/>
                <w:highlight w:val="white"/>
              </w:rPr>
              <w:t xml:space="preserve">ờng Sơn, Huyện Lục Nam, Tỉnh Bắc Giang (nay là Xã Trường Sơn</w:t>
            </w:r>
            <w:r>
              <w:rPr>
                <w:i/>
                <w:iCs/>
                <w:color w:val="000000"/>
                <w:highlight w:val="white"/>
              </w:rPr>
              <w:t xml:space="preserve">, Tỉnh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theo Giấy chứng nhận quyền sử dụng đất quyền sở hữu nhà ở và tài sản khác gắn liền với đất số: </w:t>
            </w:r>
            <w:r>
              <w:rPr>
                <w:color w:val="000000"/>
                <w:highlight w:val="white"/>
              </w:rPr>
              <w:t xml:space="preserve">DE 483680</w:t>
            </w:r>
            <w:r>
              <w:rPr>
                <w:rFonts w:ascii="Times New Roman" w:hAnsi="Times New Roman" w:eastAsia="Times New Roman" w:cs="Times New Roman"/>
                <w:color w:val="000000"/>
                <w:sz w:val="24"/>
                <w:highlight w:val="white"/>
              </w:rPr>
              <w:t xml:space="preserve">, số vào sổ cấp GCN: </w:t>
            </w:r>
            <w:r>
              <w:rPr>
                <w:color w:val="000000"/>
                <w:highlight w:val="white"/>
              </w:rPr>
              <w:t xml:space="preserve">CH 00582</w:t>
            </w:r>
            <w:r>
              <w:rPr>
                <w:rFonts w:ascii="Times New Roman" w:hAnsi="Times New Roman" w:eastAsia="Times New Roman" w:cs="Times New Roman"/>
                <w:color w:val="000000"/>
                <w:sz w:val="24"/>
                <w:highlight w:val="white"/>
              </w:rPr>
              <w:t xml:space="preserve"> do UBND huyện Lục Nam cấp ngày 24/11/2021; Chủ sử dụng đất ông Nguyễn Tiến Cường.</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 280</w:t>
            </w:r>
            <w:r>
              <w:rPr>
                <w:b w:val="0"/>
                <w:bCs w:val="0"/>
                <w:highlight w:val="white"/>
              </w:rPr>
              <w:t xml:space="preserve">m²</w:t>
            </w:r>
            <w:r>
              <w:rPr>
                <w:b w:val="0"/>
                <w:bCs w:val="0"/>
                <w:highlight w:val="white"/>
              </w:rPr>
              <w:t xml:space="preserve"> và </w:t>
            </w:r>
            <w:r>
              <w:rPr>
                <w:b w:val="0"/>
                <w:bCs w:val="0"/>
                <w:highlight w:val="white"/>
              </w:rPr>
              <w:t xml:space="preserve">Đất trồng cây lâu năm</w:t>
            </w:r>
            <w:r>
              <w:rPr>
                <w:b w:val="0"/>
                <w:bCs w:val="0"/>
                <w:highlight w:val="white"/>
              </w:rPr>
              <w:t xml:space="preserve">: 414,1</w:t>
            </w:r>
            <w:r>
              <w:rPr>
                <w:b w:val="0"/>
                <w:bCs w:val="0"/>
                <w:highlight w:val="white"/>
              </w:rPr>
              <w:t xml:space="preserve">m²</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r>
            <w:r>
              <w:rPr>
                <w:highlight w:val="white"/>
              </w:rPr>
              <w:t xml:space="preserve">694,1</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1.000.000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highlight w:val="white"/>
              </w:rPr>
            </w:pPr>
            <w:r>
              <w:rPr>
                <w:highlight w:val="white"/>
              </w:rPr>
              <w:t xml:space="preserve">694.100.000</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highlight w:val="white"/>
              </w:rPr>
              <w:t xml:space="preserve">694.100.000</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694.000.000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Sáu trăm chín mươi bố</w:t>
            </w:r>
            <w:r>
              <w:rPr>
                <w:b/>
                <w:bCs/>
                <w:i/>
                <w:iCs/>
                <w:color w:val="000000"/>
                <w:highlight w:val="white"/>
              </w:rPr>
              <w:t xml:space="preserve">n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rFonts w:eastAsia="Calibri"/>
          <w:b/>
          <w:bCs/>
          <w:spacing w:val="-4"/>
          <w:highlight w:val="white"/>
        </w:rPr>
      </w:pPr>
      <w:r>
        <w:rPr>
          <w:highlight w:val="white"/>
          <w:lang w:val="pt-BR"/>
        </w:rPr>
        <w:t xml:space="preserve">- </w:t>
      </w:r>
      <w:r>
        <w:rPr>
          <w:highlight w:val="white"/>
          <w:lang w:val="pt-BR"/>
        </w:rPr>
        <w:t xml:space="preserve">Chi tiết như Báo cáo kèm theo.</w:t>
      </w:r>
      <w:r>
        <w:rPr>
          <w:rFonts w:eastAsia="Calibri"/>
          <w:b/>
          <w:bCs/>
          <w:spacing w:val="-4"/>
          <w:highlight w:val="white"/>
          <w:lang w:val="pt-BR"/>
        </w:rPr>
      </w:r>
      <w:r>
        <w:rPr>
          <w:rFonts w:eastAsia="Calibri"/>
          <w:b/>
          <w:bCs/>
          <w:spacing w:val="-4"/>
          <w:highlight w:val="white"/>
        </w:rPr>
      </w:r>
    </w:p>
    <w:p>
      <w:pPr>
        <w:pBdr/>
        <w:spacing w:after="120" w:before="120" w:line="312" w:lineRule="auto"/>
        <w:ind w:firstLine="0"/>
        <w:rPr>
          <w:highlight w:val="white"/>
        </w:rPr>
      </w:pP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3"/>
            <w:tcBorders/>
            <w:tcW w:w="805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21"/>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highlight w:val="white"/>
              </w:rPr>
            </w:pPr>
            <w:r>
              <w:rPr>
                <w:rStyle w:val="1029"/>
                <w:rFonts w:ascii="Times New Roman" w:hAnsi="Times New Roman"/>
                <w:color w:val="000000" w:themeColor="text1"/>
                <w:highlight w:val="white"/>
                <w:lang w:val="pt-BR"/>
              </w:rPr>
              <w:t xml:space="preserve">Số: </w:t>
            </w:r>
            <w:r>
              <w:rPr>
                <w:rStyle w:val="1029"/>
                <w:rFonts w:ascii="Times New Roman" w:hAnsi="Times New Roman"/>
                <w:color w:val="000000" w:themeColor="text1"/>
                <w:highlight w:val="white"/>
                <w:lang w:val="pt-BR"/>
              </w:rPr>
              <w:t xml:space="preserve">275/2026/1127/VFI-BC.57.A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highlight w:val="white"/>
              </w:rPr>
            </w:pPr>
            <w:r>
              <w:rPr>
                <w:rStyle w:val="1029"/>
                <w:rFonts w:ascii="Times New Roman" w:hAnsi="Times New Roman"/>
                <w:i/>
                <w:color w:val="auto"/>
                <w:highlight w:val="white"/>
              </w:rPr>
              <w:t xml:space="preserve">TP. Hà Nội</w:t>
            </w:r>
            <w:r>
              <w:rPr>
                <w:rStyle w:val="1029"/>
                <w:rFonts w:ascii="Times New Roman" w:hAnsi="Times New Roman"/>
                <w:i/>
                <w:color w:val="auto"/>
                <w:highlight w:val="white"/>
                <w:lang w:val="vi-VN"/>
              </w:rPr>
              <w:t xml:space="preserve">, </w:t>
            </w:r>
            <w:r>
              <w:rPr>
                <w:rStyle w:val="1029"/>
                <w:rFonts w:ascii="Times New Roman" w:hAnsi="Times New Roman"/>
                <w:i/>
                <w:color w:val="000000" w:themeColor="text1"/>
                <w:highlight w:val="white"/>
                <w:lang w:val="vi-VN"/>
              </w:rPr>
              <w:t xml:space="preserve">ngày 24 tháng 7 năm 2026</w:t>
            </w:r>
            <w:r>
              <w:rPr>
                <w:color w:val="000000" w:themeColor="text1"/>
                <w:sz w:val="24"/>
                <w:szCs w:val="24"/>
                <w:highlight w:val="white"/>
                <w:lang w:val="vi-VN"/>
              </w:rPr>
            </w:r>
            <w:r>
              <w:rPr>
                <w:color w:val="000000" w:themeColor="text1"/>
                <w:sz w:val="24"/>
                <w:szCs w:val="24"/>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highlight w:val="white"/>
              </w:rPr>
            </w:pPr>
            <w:r>
              <w:rPr>
                <w:rStyle w:val="1029"/>
                <w:rFonts w:ascii="Times New Roman" w:hAnsi="Times New Roman"/>
                <w:color w:val="000000" w:themeColor="text1"/>
                <w:highlight w:val="white"/>
                <w:lang w:val="pt-BR"/>
              </w:rPr>
            </w:r>
            <w:r>
              <w:rPr>
                <w:rStyle w:val="1029"/>
                <w:rFonts w:ascii="Times New Roman" w:hAnsi="Times New Roman"/>
                <w:color w:val="000000" w:themeColor="text1"/>
                <w:highlight w:val="white"/>
                <w:lang w:val="pt-BR"/>
              </w:rPr>
            </w:r>
            <w:r>
              <w:rPr>
                <w:rStyle w:val="1029"/>
                <w:rFonts w:ascii="Times New Roman" w:hAnsi="Times New Roman"/>
                <w:color w:val="000000" w:themeColor="text1"/>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highlight w:val="white"/>
              </w:rPr>
            </w:pPr>
            <w:r>
              <w:rPr>
                <w:rFonts w:ascii="Times New Roman" w:hAnsi="Times New Roman"/>
                <w:i/>
                <w:color w:val="auto"/>
                <w:highlight w:val="white"/>
              </w:rPr>
            </w:r>
            <w:r>
              <w:rPr>
                <w:rStyle w:val="1029"/>
                <w:rFonts w:ascii="Times New Roman" w:hAnsi="Times New Roman"/>
                <w:i/>
                <w:color w:val="auto"/>
                <w:highlight w:val="white"/>
              </w:rPr>
            </w:r>
            <w:r>
              <w:rPr>
                <w:rStyle w:val="1029"/>
                <w:rFonts w:ascii="Times New Roman" w:hAnsi="Times New Roman"/>
                <w:i/>
                <w:color w:val="auto"/>
                <w:highlight w:val="white"/>
              </w:rPr>
            </w:r>
          </w:p>
        </w:tc>
      </w:tr>
    </w:tbl>
    <w:p>
      <w:pPr>
        <w:pStyle w:val="1030"/>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rPr>
      </w:r>
    </w:p>
    <w:p>
      <w:pPr>
        <w:pStyle w:val="1010"/>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275/2026/1127/VFI-CT.57.A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24 tháng 7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rPr>
      </w:r>
    </w:p>
    <w:p>
      <w:pPr>
        <w:pStyle w:val="1010"/>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Style w:val="1031"/>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r>
            <w:r>
              <w:rPr>
                <w:b/>
                <w:highlight w:val="white"/>
                <w:lang w:val="pt-BR"/>
              </w:rPr>
              <w:t xml:space="preserve">ÔNG</w:t>
            </w:r>
            <w:r>
              <w:rPr>
                <w:rFonts w:ascii="Times New Roman Bold" w:hAnsi="Times New Roman Bold"/>
                <w:b/>
                <w:color w:val="000000" w:themeColor="text1"/>
                <w:highlight w:val="white"/>
                <w:lang w:val="pt-BR"/>
              </w:rPr>
              <w:t xml:space="preserve"> NGUYỄN TIẾN CƯỜNG</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024078015037</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1978</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Trường Sơn, Lục Nam, Bắc Giang (nay là Xã Trường Sơn</w:t>
            </w:r>
            <w:r>
              <w:rPr>
                <w:i/>
                <w:iCs/>
                <w:color w:val="000000"/>
                <w:highlight w:val="white"/>
              </w:rPr>
              <w:t xml:space="preserve">, Tỉnh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40" w:before="40" w:line="288" w:lineRule="auto"/>
              <w:ind/>
              <w:jc w:val="both"/>
              <w:rPr>
                <w:b/>
                <w:bCs/>
                <w:highlight w:val="white"/>
              </w:rPr>
            </w:pPr>
            <w:r>
              <w:rPr>
                <w:color w:val="000000"/>
                <w:highlight w:val="white"/>
              </w:rPr>
            </w:r>
            <w:r>
              <w:rPr>
                <w:rFonts w:ascii="Times New Roman" w:hAnsi="Times New Roman" w:eastAsia="Times New Roman" w:cs="Times New Roman"/>
                <w:color w:val="000000"/>
                <w:sz w:val="24"/>
                <w:highlight w:val="white"/>
              </w:rPr>
              <w:t xml:space="preserve">Quyền sử dụng đất tại thửa đất số: 232, tờ bản đồ số: 17 có địa chỉ: </w:t>
            </w:r>
            <w:r>
              <w:rPr>
                <w:color w:val="000000"/>
                <w:highlight w:val="white"/>
              </w:rPr>
              <w:t xml:space="preserve">Thôn Chẳm, Xã Trư</w:t>
            </w:r>
            <w:r>
              <w:rPr>
                <w:color w:val="000000"/>
                <w:highlight w:val="white"/>
              </w:rPr>
              <w:t xml:space="preserve">ờng Sơn, Huyện Lục Nam, Tỉnh Bắc Giang (nay là Xã Trường Sơn</w:t>
            </w:r>
            <w:r>
              <w:rPr>
                <w:i/>
                <w:iCs/>
                <w:color w:val="000000"/>
                <w:highlight w:val="white"/>
              </w:rPr>
              <w:t xml:space="preserve">, Tỉnh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theo Giấy chứng nhận quyền sử dụng đất quyền sở hữu nhà ở và tài sản khác gắn liền với đất số: </w:t>
            </w:r>
            <w:r>
              <w:rPr>
                <w:color w:val="000000"/>
                <w:highlight w:val="white"/>
              </w:rPr>
              <w:t xml:space="preserve">DE 483680</w:t>
            </w:r>
            <w:r>
              <w:rPr>
                <w:rFonts w:ascii="Times New Roman" w:hAnsi="Times New Roman" w:eastAsia="Times New Roman" w:cs="Times New Roman"/>
                <w:color w:val="000000"/>
                <w:sz w:val="24"/>
                <w:highlight w:val="white"/>
              </w:rPr>
              <w:t xml:space="preserve">, số vào sổ cấp GCN: </w:t>
            </w:r>
            <w:r>
              <w:rPr>
                <w:color w:val="000000"/>
                <w:highlight w:val="white"/>
              </w:rPr>
              <w:t xml:space="preserve">CH 00582</w:t>
            </w:r>
            <w:r>
              <w:rPr>
                <w:rFonts w:ascii="Times New Roman" w:hAnsi="Times New Roman" w:eastAsia="Times New Roman" w:cs="Times New Roman"/>
                <w:color w:val="000000"/>
                <w:sz w:val="24"/>
                <w:highlight w:val="white"/>
              </w:rPr>
              <w:t xml:space="preserve"> do UBND huyện Lục Nam cấp ngày 24/11/2021; Chủ sử dụng đất ông Nguyễn Tiến Cường.</w:t>
            </w:r>
            <w:r>
              <w:rPr>
                <w:b/>
                <w:bCs/>
                <w:highlight w:val="white"/>
              </w:rPr>
            </w:r>
            <w:r>
              <w:rPr>
                <w:b/>
                <w:bCs/>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07/2026</w:t>
            </w:r>
            <w:r>
              <w:rPr>
                <w:highlight w:val="white"/>
                <w:lang w:val="pt-BR"/>
              </w:rPr>
              <w:t xml:space="preserve">.</w:t>
            </w:r>
            <w:r>
              <w:rPr>
                <w:bCs/>
                <w:spacing w:val="-4"/>
                <w:highlight w:val="white"/>
                <w:lang w:val="pt-BR"/>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Xã Trường Sơn, Huyện Lục Nam, Tỉnh Bắc Giang </w:t>
            </w:r>
            <w:r>
              <w:rPr>
                <w:i/>
                <w:iCs/>
                <w:color w:val="000000" w:themeColor="text1"/>
                <w:highlight w:val="white"/>
                <w:lang w:val="pt-BR"/>
              </w:rPr>
              <w:t xml:space="preserve">(nay là Xã Trường Sơn</w:t>
            </w:r>
            <w:r>
              <w:rPr>
                <w:i/>
                <w:iCs/>
                <w:color w:val="000000"/>
                <w:highlight w:val="white"/>
              </w:rPr>
              <w:t xml:space="preserve">, Tỉn</w:t>
            </w:r>
            <w:r>
              <w:rPr>
                <w:i/>
                <w:iCs/>
                <w:color w:val="000000"/>
                <w:highlight w:val="white"/>
              </w:rPr>
              <w:t xml:space="preserve">h Bắc Ninh</w:t>
            </w:r>
            <w:r>
              <w:rPr>
                <w:rFonts w:ascii="Times New Roman" w:hAnsi="Times New Roman" w:eastAsia="Times New Roman" w:cs="Times New Roman"/>
                <w:i/>
                <w:iCs/>
                <w:color w:val="000000"/>
                <w:sz w:val="24"/>
                <w:highlight w:val="white"/>
              </w:rPr>
              <w:t xml:space="preserve">)</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21.247333333333, 106.57661111111</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rPr>
            </w:r>
          </w:p>
        </w:tc>
        <w:tc>
          <w:tcPr>
            <w:tcBorders/>
            <w:tcW w:w="284" w:type="dxa"/>
            <w:vAlign w:val="center"/>
            <w:textDirection w:val="lrTb"/>
            <w:noWrap w:val="false"/>
          </w:tcPr>
          <w:p>
            <w:pPr>
              <w:pStyle w:val="1031"/>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24/7/2026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rPr>
      </w:r>
    </w:p>
    <w:p>
      <w:pPr>
        <w:pStyle w:val="1031"/>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rPr>
      </w:r>
    </w:p>
    <w:p>
      <w:pPr>
        <w:pStyle w:val="1031"/>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rPr>
      </w:r>
    </w:p>
    <w:p>
      <w:pPr>
        <w:pStyle w:val="1031"/>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rPr>
      </w:r>
    </w:p>
    <w:p>
      <w:pPr>
        <w:pStyle w:val="1031"/>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rPr>
      </w:r>
    </w:p>
    <w:p>
      <w:pPr>
        <w:pStyle w:val="1031"/>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rPr>
      </w:r>
    </w:p>
    <w:p>
      <w:pPr>
        <w:pStyle w:val="1031"/>
        <w:numPr>
          <w:ilvl w:val="0"/>
          <w:numId w:val="1"/>
        </w:numPr>
        <w:pBdr/>
        <w:tabs>
          <w:tab w:val="left" w:leader="none" w:pos="993"/>
        </w:tabs>
        <w:spacing w:after="120" w:before="120" w:line="276" w:lineRule="auto"/>
        <w:ind/>
        <w:jc w:val="both"/>
        <w:rPr>
          <w:highlight w:val="white"/>
          <w14:ligatures w14:val="non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14:ligatures w14:val="none"/>
        </w:rPr>
      </w:r>
    </w:p>
    <w:p>
      <w:pPr>
        <w:pStyle w:val="1031"/>
        <w:numPr>
          <w:ilvl w:val="0"/>
          <w:numId w:val="1"/>
        </w:numPr>
        <w:pBdr/>
        <w:tabs>
          <w:tab w:val="left" w:leader="none" w:pos="993"/>
        </w:tabs>
        <w:spacing w:after="120" w:before="120" w:line="276" w:lineRule="auto"/>
        <w:ind/>
        <w:jc w:val="both"/>
        <w:rPr>
          <w:highlight w:val="white"/>
          <w14:ligatures w14:val="none"/>
        </w:rPr>
      </w:pPr>
      <w:r>
        <w:rPr>
          <w:highlight w:val="white"/>
          <w:lang w:val="pt-BR" w:bidi="pt-BR"/>
        </w:rPr>
      </w:r>
      <w:r>
        <w:rPr>
          <w:highlight w:val="white"/>
          <w:lang w:val="pt-BR"/>
        </w:rPr>
        <w:t xml:space="preserve">Và các văn bản pháp luật có liên quan khác.</w:t>
      </w:r>
      <w:r>
        <w:rPr>
          <w:highlight w:val="white"/>
          <w:lang w:val="pt-BR"/>
        </w:rPr>
      </w:r>
      <w:r>
        <w:rPr>
          <w:highlight w:val="white"/>
          <w14:ligatures w14:val="none"/>
        </w:rPr>
      </w:r>
    </w:p>
    <w:p>
      <w:pPr>
        <w:pStyle w:val="1031"/>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rPr>
      </w:r>
    </w:p>
    <w:p>
      <w:pPr>
        <w:pStyle w:val="1031"/>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rPr>
      </w:r>
    </w:p>
    <w:p>
      <w:pPr>
        <w:pStyle w:val="1031"/>
        <w:numPr>
          <w:ilvl w:val="0"/>
          <w:numId w:val="2"/>
        </w:numPr>
        <w:pBdr/>
        <w:tabs>
          <w:tab w:val="left" w:leader="none" w:pos="993"/>
        </w:tabs>
        <w:spacing w:after="120" w:before="120" w:line="276" w:lineRule="auto"/>
        <w:ind/>
        <w:jc w:val="both"/>
        <w:rPr>
          <w:i/>
          <w:iCs/>
          <w:highlight w:val="white"/>
        </w:rPr>
      </w:pPr>
      <w:r>
        <w:rPr>
          <w:rFonts w:ascii="Times New Roman" w:hAnsi="Times New Roman" w:eastAsia="Times New Roman" w:cs="Times New Roman"/>
          <w:color w:val="000000"/>
          <w:sz w:val="24"/>
          <w:highlight w:val="white"/>
        </w:rPr>
        <w:t xml:space="preserve">Giấy chứng nhận quyền sử dụng đất quyền sở hữu nhà ở và tài sản khác gắn liền với đất số: </w:t>
      </w:r>
      <w:r>
        <w:rPr>
          <w:color w:val="000000"/>
          <w:highlight w:val="white"/>
        </w:rPr>
        <w:t xml:space="preserve">DE 483680</w:t>
      </w:r>
      <w:r>
        <w:rPr>
          <w:rFonts w:ascii="Times New Roman" w:hAnsi="Times New Roman" w:eastAsia="Times New Roman" w:cs="Times New Roman"/>
          <w:color w:val="000000"/>
          <w:sz w:val="24"/>
          <w:highlight w:val="white"/>
        </w:rPr>
        <w:t xml:space="preserve">, số vào sổ cấp GCN: </w:t>
      </w:r>
      <w:r>
        <w:rPr>
          <w:color w:val="000000"/>
          <w:highlight w:val="white"/>
        </w:rPr>
        <w:t xml:space="preserve">CH 00582</w:t>
      </w:r>
      <w:r>
        <w:rPr>
          <w:rFonts w:ascii="Times New Roman" w:hAnsi="Times New Roman" w:eastAsia="Times New Roman" w:cs="Times New Roman"/>
          <w:color w:val="000000"/>
          <w:sz w:val="24"/>
          <w:highlight w:val="white"/>
        </w:rPr>
        <w:t xml:space="preserve"> do UBND huyện Lục Nam cấp ngày 24/11/2021; Chủ sử dụng đất ông Nguyễn Tiến Cường.</w:t>
      </w:r>
      <w:r>
        <w:rPr>
          <w:i/>
          <w:iCs/>
          <w:highlight w:val="white"/>
          <w:lang w:val="pt-BR"/>
        </w:rPr>
      </w:r>
      <w:r>
        <w:rPr>
          <w:i/>
          <w:iCs/>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31"/>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275/2026/1127/VFI-HĐTĐ.57.A ngày 23/07/2026 giữa ông Nguyễn Tiến Cường với Công ty Cổ phần Thẩm định và Đầu tư Tài chính Hoa Sen.</w:t>
      </w:r>
      <w:r>
        <w:rPr>
          <w:b/>
          <w:highlight w:val="white"/>
          <w:lang w:val="pt-BR"/>
        </w:rPr>
      </w:r>
      <w:r>
        <w:rPr>
          <w:b/>
          <w:highlight w:val="white"/>
        </w:rPr>
      </w:r>
    </w:p>
    <w:p>
      <w:pPr>
        <w:pStyle w:val="1031"/>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Bdr/>
        <w:tabs>
          <w:tab w:val="left" w:leader="none" w:pos="426"/>
        </w:tabs>
        <w:spacing w:after="120" w:before="120" w:line="276" w:lineRule="auto"/>
        <w:ind/>
        <w:rPr>
          <w:i/>
          <w:iCs/>
          <w:highlight w:val="white"/>
        </w:rPr>
      </w:pPr>
      <w:r>
        <w:rPr>
          <w:highlight w:val="white"/>
          <w:lang w:val="pt-BR"/>
        </w:rPr>
        <w:tab/>
      </w:r>
      <w:r>
        <w:rPr>
          <w:highlight w:val="white"/>
          <w:shd w:val="clear" w:color="auto" w:fill="ffffff"/>
        </w:rPr>
        <w:t xml:space="preserve">Cơ cấu sản phẩm mới tại thị trường bất đ</w:t>
      </w:r>
      <w:r>
        <w:rPr>
          <w:highlight w:val="white"/>
          <w:shd w:val="clear" w:color="auto" w:fill="ffffff"/>
        </w:rPr>
        <w:t xml:space="preserve">ộng sản Bắc Giang khá đa dạng, từ bất động sản nhà ở, bất động sản thương mại đến bất động sản khu công nghiệp. Ở bất động sản nhà ở, Bavella Green Park là dự án khu đô thị được mở bán tại Bắc Giang thời điểm đầu năm. Nằm trên đường Nguyễn Chí Thanh, phườn</w:t>
      </w:r>
      <w:r>
        <w:rPr>
          <w:highlight w:val="white"/>
          <w:shd w:val="clear" w:color="auto" w:fill="ffffff"/>
        </w:rPr>
        <w:t xml:space="preserve">g Dĩnh Kế (thành phố Bắc Giang), BV Bavella Green Park có quy mô 12,5 ha, cung cấp 43 sản phẩm nhà phố hoàn thiện mặt ngoài và 240 lô đất nền, diện tích dao động linh hoạt từ 120-244,38 m2, cùng các công trình nhà ở, công cộng, thương mại dịch vụ, hạ tầng </w:t>
      </w:r>
      <w:r>
        <w:rPr>
          <w:highlight w:val="white"/>
          <w:shd w:val="clear" w:color="auto" w:fill="ffffff"/>
        </w:rPr>
        <w:t xml:space="preserve">kỹ thuật và hạ tầng xã hội. Được biết, dự án do chủ đầu tư là BV Land phát triển.</w:t>
        <w:br/>
        <w:t xml:space="preserve">Bất động sản Bắc Giang cũng đang đón thêm một dự án mới tại huyện Lục Nam (Bắc Giang). Đó là khu đô thị Central Avenue được triển khai trên đại lộ 293 do Công ty cổ phần Đầu </w:t>
      </w:r>
      <w:r>
        <w:rPr>
          <w:highlight w:val="white"/>
          <w:shd w:val="clear" w:color="auto" w:fill="ffffff"/>
        </w:rPr>
        <w:t xml:space="preserve">tư Kiến An Phạm làm chủ đầu tư. Dự án có diện tích gần 19,18 ha, cung cấp cho thị trường 450 sản phẩm liền kề cùng biệt thự. Dự án cũng bao gồm nhiều hạng mục như trung tâm thương mại, sân thể thao và hồ cảnh quan. Diện tích liền kề điển hình tại dự án dao</w:t>
      </w:r>
      <w:r>
        <w:rPr>
          <w:highlight w:val="white"/>
          <w:shd w:val="clear" w:color="auto" w:fill="ffffff"/>
        </w:rPr>
        <w:t xml:space="preserve"> động từ 90-105m, biệt thự có diện tích từ 191,5-247m2. Khu đô thị đang đẩy nhanh tiến độ thi công để hoàn thành hạ tầng vào năm 2025.</w:t>
        <w:br/>
        <w:t xml:space="preserve">Một dự án mới khác được giới thiệu tại Bắc Giang là khu đô thị Royal Mansion nằm tại nút giao ngã 6 (thành phố Bắc Giang)</w:t>
      </w:r>
      <w:r>
        <w:rPr>
          <w:highlight w:val="white"/>
          <w:shd w:val="clear" w:color="auto" w:fill="ffffff"/>
        </w:rPr>
        <w:t xml:space="preserve"> với quy mô 9,45 ha, gồm một khách sạn 5 sao, tòa tháp văn phòng, 4 tòa căn hộ 29 tầng và 171 căn dinh thự thương mại. Hiện dự án đã giới thiệu ra thị trường 171 căn dinh thự thương mại với 5 tầng 1 tum. Trong đó, căn tiêu chuẩn có diện tích từ 84-91m2, că</w:t>
      </w:r>
      <w:r>
        <w:rPr>
          <w:highlight w:val="white"/>
          <w:shd w:val="clear" w:color="auto" w:fill="ffffff"/>
        </w:rPr>
        <w:t xml:space="preserve">n đầu hồi có diện tích từ 112-119m2, căn góc có diện tích từ 110-139m2.</w:t>
        <w:br/>
        <w:t xml:space="preserve">Bên cạnh đó, bất động sản khu công nghiệp tại Bắc Giang cũng rất sôi động. Ngay thời điểm đầu năm, Bắc Giang có thêm khu công nghiệp hơn 3.700 tỷ đồng do Công ty cổ phần Phát triển hạ </w:t>
      </w:r>
      <w:r>
        <w:rPr>
          <w:highlight w:val="white"/>
          <w:shd w:val="clear" w:color="auto" w:fill="ffffff"/>
        </w:rPr>
        <w:t xml:space="preserve">tầng khu công nghiệp Đồng Phúc – đơn vị thành viên của Tập đoàn Hòa Phát làm chủ đầu tư. Được biết, đây là dự án đầu tư xây dựng và kinh doanh kết cấu hạ tầng khu công nghiệp Đồng Phúc tại các xã Đồng Phúc, Tư Mại, huyện Yên Dũng, tỉnh Bắc Giang, có diện t</w:t>
      </w:r>
      <w:r>
        <w:rPr>
          <w:highlight w:val="white"/>
          <w:shd w:val="clear" w:color="auto" w:fill="ffffff"/>
        </w:rPr>
        <w:t xml:space="preserve">ích khoảng 354 ha, với tổng mức đầu tư gần 3.732 tỷ đồng.</w:t>
        <w:br/>
        <w:t xml:space="preserve">Trước đó, vào tháng 1/2025, Bắc Giang cũng đón thông tin về hai khu công nghiệp mới. Đó là khu công nghiệp Song Mai – Nghĩa Trung và khu công nghiệp Nghĩa Hưng có tổng vốn đầu tư hơn 5.000 tỷ, sẽ tr</w:t>
      </w:r>
      <w:r>
        <w:rPr>
          <w:highlight w:val="white"/>
          <w:shd w:val="clear" w:color="auto" w:fill="ffffff"/>
        </w:rPr>
        <w:t xml:space="preserve">iển khai tại huyện Lạng Giang và TP Bắc Giang. Theo đó, dự án khu công nghiệp Song Mai – Nghĩa Trung quy mô 197 ha, vốn đầu tư hơn 2.800 tỷ đồng, tại xã Nghĩa Trung, thị xã Việt Yên và xã Song Mai, phường Đa Mai, TP Bắc Giang. Công ty cổ phần đầu tư hạ tần</w:t>
      </w:r>
      <w:r>
        <w:rPr>
          <w:highlight w:val="white"/>
          <w:shd w:val="clear" w:color="auto" w:fill="ffffff"/>
        </w:rPr>
        <w:t xml:space="preserve">g khu công nghiệp Hà Nội – Bắc Giang là nhà đầu tư. Ngoài ra, khu công nghiệp Nghĩa Hưng quy mô hơn 148 ha, tổng vốn đầu tư 2.200 tỷ đồng, tại xã Đào Mỹ và xã Nghĩa Hưng, huyện Lạng Giang do Công ty cổ phần khu công nghiệp Gilimex Bắc Giang làm chủ đầu tư.</w:t>
      </w:r>
      <w:r>
        <w:rPr>
          <w:i/>
          <w:iCs/>
          <w:highlight w:val="white"/>
          <w:lang w:val="pt-BR"/>
        </w:rPr>
      </w:r>
      <w:r>
        <w:rPr>
          <w:i/>
          <w:iCs/>
          <w:highlight w:val="white"/>
        </w:rPr>
      </w:r>
    </w:p>
    <w:p>
      <w:pPr>
        <w:pStyle w:val="1031"/>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Tên tài sản</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after="40" w:before="40" w:line="288" w:lineRule="auto"/>
              <w:ind/>
              <w:jc w:val="both"/>
              <w:rPr>
                <w:b/>
                <w:bCs/>
                <w:highlight w:val="white"/>
              </w:rPr>
            </w:pPr>
            <w:r>
              <w:rPr>
                <w:b/>
                <w:bCs/>
                <w:color w:val="000000"/>
                <w:highlight w:val="white"/>
              </w:rPr>
            </w:r>
            <w:r>
              <w:rPr>
                <w:rFonts w:ascii="Times New Roman" w:hAnsi="Times New Roman" w:eastAsia="Times New Roman" w:cs="Times New Roman"/>
                <w:b/>
                <w:bCs/>
                <w:color w:val="000000"/>
                <w:sz w:val="24"/>
                <w:highlight w:val="white"/>
              </w:rPr>
              <w:t xml:space="preserve">Quyền sử dụng đất tại thửa đất số: 232, tờ bản đồ số: 17 có địa chỉ: </w:t>
            </w:r>
            <w:r>
              <w:rPr>
                <w:b/>
                <w:bCs/>
                <w:color w:val="000000"/>
                <w:highlight w:val="white"/>
              </w:rPr>
              <w:t xml:space="preserve">Thôn Chẳm, Xã Trư</w:t>
            </w:r>
            <w:r>
              <w:rPr>
                <w:b/>
                <w:bCs/>
                <w:color w:val="000000"/>
                <w:highlight w:val="white"/>
              </w:rPr>
              <w:t xml:space="preserve">ờng Sơn, Huyện Lục Nam, Tỉnh Bắc Giang (nay là Xã Trường Sơn</w:t>
            </w:r>
            <w:r>
              <w:rPr>
                <w:b/>
                <w:bCs/>
                <w:i/>
                <w:iCs/>
                <w:color w:val="000000"/>
                <w:highlight w:val="white"/>
              </w:rPr>
              <w:t xml:space="preserve">, Tỉnh Bắc Ninh</w:t>
            </w:r>
            <w:r>
              <w:rPr>
                <w:rFonts w:ascii="Times New Roman" w:hAnsi="Times New Roman" w:eastAsia="Times New Roman" w:cs="Times New Roman"/>
                <w:b/>
                <w:bCs/>
                <w:i/>
                <w:iCs/>
                <w:color w:val="000000"/>
                <w:sz w:val="24"/>
                <w:highlight w:val="white"/>
              </w:rPr>
              <w:t xml:space="preserve">)</w:t>
            </w:r>
            <w:r>
              <w:rPr>
                <w:rFonts w:ascii="Times New Roman" w:hAnsi="Times New Roman" w:eastAsia="Times New Roman" w:cs="Times New Roman"/>
                <w:b/>
                <w:bCs/>
                <w:color w:val="000000"/>
                <w:sz w:val="24"/>
                <w:highlight w:val="white"/>
              </w:rPr>
              <w:t xml:space="preserve"> theo Giấy chứng nhận quyền sử dụng đất quyền sở hữu nhà ở và tài sản khác gắn liền với đất số: </w:t>
            </w:r>
            <w:r>
              <w:rPr>
                <w:b/>
                <w:bCs/>
                <w:color w:val="000000"/>
                <w:highlight w:val="white"/>
              </w:rPr>
              <w:t xml:space="preserve">DE 483680</w:t>
            </w:r>
            <w:r>
              <w:rPr>
                <w:rFonts w:ascii="Times New Roman" w:hAnsi="Times New Roman" w:eastAsia="Times New Roman" w:cs="Times New Roman"/>
                <w:b/>
                <w:bCs/>
                <w:color w:val="000000"/>
                <w:sz w:val="24"/>
                <w:highlight w:val="white"/>
              </w:rPr>
              <w:t xml:space="preserve">, số vào sổ cấp GCN: </w:t>
            </w:r>
            <w:r>
              <w:rPr>
                <w:b/>
                <w:bCs/>
                <w:color w:val="000000"/>
                <w:highlight w:val="white"/>
              </w:rPr>
              <w:t xml:space="preserve">CH 00582</w:t>
            </w:r>
            <w:r>
              <w:rPr>
                <w:rFonts w:ascii="Times New Roman" w:hAnsi="Times New Roman" w:eastAsia="Times New Roman" w:cs="Times New Roman"/>
                <w:b/>
                <w:bCs/>
                <w:color w:val="000000"/>
                <w:sz w:val="24"/>
                <w:highlight w:val="white"/>
              </w:rPr>
              <w:t xml:space="preserve"> do UBND huyện Lục Nam cấp ngày 24/11/2021; Chủ sử dụng đất ông Nguyễn Tiến Cường.</w:t>
            </w:r>
            <w:r>
              <w:rPr>
                <w:b/>
                <w:bCs/>
                <w:highlight w:val="white"/>
              </w:rPr>
            </w:r>
            <w:r>
              <w:rPr>
                <w:b/>
                <w:bCs/>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Nội dung Thửa đất theo Hồ sơ pháp lý</w:t>
            </w:r>
            <w:r>
              <w:rPr>
                <w:b/>
                <w:bCs/>
                <w:color w:val="000000"/>
                <w:highlight w:val="white"/>
              </w:rPr>
            </w:r>
            <w:r>
              <w:rPr>
                <w:b/>
                <w:bCs/>
                <w:color w:val="000000"/>
                <w:highlight w:val="white"/>
              </w:rPr>
            </w:r>
          </w:p>
        </w:tc>
      </w:tr>
      <w:tr>
        <w:trPr>
          <w:trHeight w:val="297"/>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Thửa đất số:</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232</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Tờ bản đồ số:</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ee0000"/>
                <w:highlight w:val="white"/>
              </w:rPr>
            </w:pPr>
            <w:r>
              <w:rPr>
                <w:color w:val="000000" w:themeColor="text1"/>
                <w:highlight w:val="white"/>
              </w:rPr>
              <w:t xml:space="preserve">17</w:t>
            </w:r>
            <w:r>
              <w:rPr>
                <w:color w:val="ee0000"/>
                <w:highlight w:val="white"/>
              </w:rPr>
            </w:r>
            <w:r>
              <w:rPr>
                <w:color w:val="ee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Địa chỉ:</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b w:val="0"/>
                <w:bCs w:val="0"/>
                <w:color w:val="000000"/>
                <w:highlight w:val="white"/>
              </w:rPr>
            </w:pPr>
            <w:r>
              <w:rPr>
                <w:b w:val="0"/>
                <w:bCs w:val="0"/>
                <w:color w:val="000000"/>
                <w:highlight w:val="white"/>
              </w:rPr>
            </w:r>
            <w:r>
              <w:rPr>
                <w:b w:val="0"/>
                <w:bCs w:val="0"/>
                <w:color w:val="ff0000"/>
                <w:highlight w:val="white"/>
              </w:rPr>
              <w:t xml:space="preserve">Thôn Chẳm,</w:t>
            </w:r>
            <w:r>
              <w:rPr>
                <w:b w:val="0"/>
                <w:bCs w:val="0"/>
                <w:color w:val="ff0000"/>
                <w:highlight w:val="white"/>
              </w:rPr>
              <w:t xml:space="preserve"> </w:t>
            </w:r>
            <w:r>
              <w:rPr>
                <w:b w:val="0"/>
                <w:bCs w:val="0"/>
                <w:color w:val="000000"/>
                <w:highlight w:val="white"/>
              </w:rPr>
              <w:t xml:space="preserve">Xã Trường Sơn, Huyện Lục Nam, Tỉnh Bắc Giang (nay là Xã Trường Sơn</w:t>
            </w:r>
            <w:r>
              <w:rPr>
                <w:b w:val="0"/>
                <w:bCs w:val="0"/>
                <w:i/>
                <w:iCs/>
                <w:color w:val="000000"/>
                <w:highlight w:val="white"/>
              </w:rPr>
              <w:t xml:space="preserve">, Tỉnh Bắc Ninh</w:t>
            </w:r>
            <w:r>
              <w:rPr>
                <w:rFonts w:ascii="Times New Roman" w:hAnsi="Times New Roman" w:eastAsia="Times New Roman" w:cs="Times New Roman"/>
                <w:b w:val="0"/>
                <w:bCs w:val="0"/>
                <w:i/>
                <w:iCs/>
                <w:color w:val="000000"/>
                <w:sz w:val="24"/>
                <w:highlight w:val="white"/>
              </w:rPr>
              <w:t xml:space="preserve">)</w:t>
            </w:r>
            <w:r>
              <w:rPr>
                <w:b w:val="0"/>
                <w:bCs w:val="0"/>
                <w:color w:val="000000"/>
                <w:highlight w:val="white"/>
              </w:rPr>
            </w:r>
            <w:r>
              <w:rPr>
                <w:b w:val="0"/>
                <w:bCs w:val="0"/>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694,1</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Hình thức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Sử dụng riêng: 694,1 m2</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Mục đích sử dụng:</w:t>
            </w:r>
            <w:r>
              <w:rPr>
                <w:color w:val="000000"/>
                <w:highlight w:val="white"/>
              </w:rPr>
            </w:r>
            <w:r>
              <w:rPr>
                <w:color w:val="000000"/>
                <w:highlight w:val="white"/>
              </w:rPr>
            </w:r>
          </w:p>
        </w:tc>
        <w:tc>
          <w:tcPr>
            <w:tcBorders/>
            <w:tcW w:w="2126"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 280</w:t>
            </w:r>
            <w:r>
              <w:rPr>
                <w:b w:val="0"/>
                <w:bCs w:val="0"/>
                <w:highlight w:val="white"/>
              </w:rPr>
              <w:t xml:space="preserve">m²</w:t>
            </w:r>
            <w:r>
              <w:rPr>
                <w:b w:val="0"/>
                <w:bCs w:val="0"/>
                <w:highlight w:val="white"/>
              </w:rPr>
              <w:t xml:space="preserve"> và </w:t>
            </w:r>
            <w:r>
              <w:rPr>
                <w:b w:val="0"/>
                <w:bCs w:val="0"/>
                <w:highlight w:val="white"/>
              </w:rPr>
              <w:t xml:space="preserve">Đất trồng cây lâu năm</w:t>
            </w:r>
            <w:r>
              <w:rPr>
                <w:b w:val="0"/>
                <w:bCs w:val="0"/>
                <w:highlight w:val="white"/>
              </w:rPr>
              <w:t xml:space="preserve">: 414,1</w:t>
            </w:r>
            <w:r>
              <w:rPr>
                <w:b w:val="0"/>
                <w:bCs w:val="0"/>
                <w:highlight w:val="white"/>
              </w:rPr>
              <w:t xml:space="preserve">m²</w:t>
            </w:r>
            <w:r>
              <w:rPr>
                <w:b w:val="0"/>
                <w:bCs w:val="0"/>
                <w:highlight w:val="white"/>
              </w:rPr>
            </w:r>
            <w:r>
              <w:rPr>
                <w:b w:val="0"/>
                <w:bCs w:val="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Thời hạn sử dụng:</w:t>
            </w:r>
            <w:r>
              <w:rPr>
                <w:color w:val="000000"/>
                <w:highlight w:val="white"/>
              </w:rPr>
            </w:r>
            <w:r>
              <w:rPr>
                <w:color w:val="000000"/>
                <w:highlight w:val="white"/>
              </w:rPr>
            </w:r>
          </w:p>
        </w:tc>
        <w:tc>
          <w:tcPr>
            <w:tcBorders/>
            <w:tcW w:w="2007"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 Lâu dài</w:t>
            </w:r>
            <w:r>
              <w:rPr>
                <w:b w:val="0"/>
                <w:bCs w:val="0"/>
                <w:highlight w:val="white"/>
              </w:rPr>
              <w:t xml:space="preserve"> và </w:t>
            </w:r>
            <w:r>
              <w:rPr>
                <w:b w:val="0"/>
                <w:bCs w:val="0"/>
                <w:highlight w:val="white"/>
              </w:rPr>
              <w:t xml:space="preserve">Đất trồng cây lâu năm</w:t>
            </w:r>
            <w:r>
              <w:rPr>
                <w:b w:val="0"/>
                <w:bCs w:val="0"/>
                <w:highlight w:val="white"/>
              </w:rPr>
              <w:t xml:space="preserve">: Đến năm 2063</w:t>
            </w:r>
            <w:r>
              <w:rPr>
                <w:b w:val="0"/>
                <w:bCs w:val="0"/>
                <w:highlight w:val="white"/>
              </w:rPr>
            </w:r>
            <w:r>
              <w:rPr>
                <w:b w:val="0"/>
                <w:bCs w:val="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Nguồn gốc sử dụng đất:</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Nhận tặng cho đất, được Công nhận QSDĐ như Nhà nước giao đất có thu tiền sử dụng đất.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highlight w:val="white"/>
              </w:rPr>
            </w:pPr>
            <w:r>
              <w:rPr>
                <w:color w:val="000000"/>
                <w:highlight w:val="white"/>
              </w:rPr>
              <w:t xml:space="preserve">|</w:t>
            </w:r>
            <w:r>
              <w:rPr>
                <w:highlight w:val="white"/>
              </w:rPr>
              <mc:AlternateContent>
                <mc:Choice Requires="wpg">
                  <w:drawing>
                    <wp:inline xmlns:wp="http://schemas.openxmlformats.org/drawingml/2006/wordprocessingDrawing" distT="0" distB="0" distL="0" distR="0">
                      <wp:extent cx="3739191" cy="250331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81606" name=""/>
                              <pic:cNvPicPr>
                                <a:picLocks noChangeAspect="1"/>
                              </pic:cNvPicPr>
                              <pic:nvPr/>
                            </pic:nvPicPr>
                            <pic:blipFill rotWithShape="1">
                              <a:blip r:embed="rId17"/>
                              <a:stretch/>
                            </pic:blipFill>
                            <pic:spPr bwMode="auto">
                              <a:xfrm flipH="0" flipV="0">
                                <a:off x="0" y="0"/>
                                <a:ext cx="3739190" cy="25033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4.42pt;height:197.11pt;mso-wrap-distance-left:0.00pt;mso-wrap-distance-top:0.00pt;mso-wrap-distance-right:0.00pt;mso-wrap-distance-bottom:0.00pt;z-index:1;" stroked="false">
                      <v:imagedata r:id="rId17" o:title=""/>
                      <o:lock v:ext="edit" rotation="t"/>
                    </v:shape>
                  </w:pict>
                </mc:Fallback>
              </mc:AlternateContent>
            </w:r>
            <w:r>
              <w:rPr>
                <w:highlight w:val="white"/>
              </w:rPr>
            </w:r>
            <w:r>
              <w:rPr>
                <w:highlight w:val="white"/>
              </w:rPr>
            </w:r>
          </w:p>
          <w:p>
            <w:pPr>
              <w:pBdr/>
              <w:spacing/>
              <w:ind/>
              <w:jc w:val="both"/>
              <w:rPr>
                <w:color w:val="000000"/>
                <w:highlight w:val="white"/>
              </w:rPr>
            </w:pPr>
            <w:r>
              <w:rPr>
                <w:highlight w:val="white"/>
              </w:rPr>
            </w:r>
            <w:r>
              <w:rPr>
                <w:rFonts w:ascii="Times New Roman" w:hAnsi="Times New Roman" w:eastAsia="Times New Roman" w:cs="Times New Roman"/>
                <w:color w:val="000000"/>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highlight w:val="white"/>
              </w:rPr>
              <w:t xml:space="preserve">ịnh vị trí tài sản thuộc quy hoạch đất ở.</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Về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Vị trí; Giao thông;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Đường bê tông</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Số mặt tiền:</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Tiếp giáp 1 mặt tiền</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3</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3</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themeColor="text1"/>
                <w:highlight w:val="white"/>
              </w:rPr>
              <w:t xml:space="preserve">Cách đường  TL293 khoảng 700m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 hướng tiếp giáp:</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highlight w:val="white"/>
              </w:rPr>
            </w:pPr>
            <w:r>
              <w:rPr>
                <w:highlight w:val="white"/>
              </w:rPr>
            </w:r>
            <w:bookmarkStart w:id="3" w:name="OLE_LINK1"/>
            <w:r>
              <w:rPr>
                <w:color w:val="000000" w:themeColor="text1"/>
                <w:highlight w:val="white"/>
              </w:rPr>
            </w:r>
            <w:bookmarkEnd w:id="3"/>
            <w:r>
              <w:rPr>
                <w:highlight w:val="white"/>
              </w:rPr>
              <w:t xml:space="preserve">Hướng Nam tiếp giáp với đường giao thông</w:t>
            </w:r>
            <w:r>
              <w:rPr>
                <w:highlight w:val="white"/>
              </w:rPr>
            </w:r>
            <w:r>
              <w:rPr>
                <w:highlight w:val="white"/>
              </w:rPr>
            </w:r>
          </w:p>
          <w:p>
            <w:pPr>
              <w:pBdr/>
              <w:spacing/>
              <w:ind/>
              <w:rPr>
                <w:color w:val="000000" w:themeColor="text1"/>
                <w:highlight w:val="white"/>
              </w:rPr>
            </w:pPr>
            <w:r>
              <w:rPr>
                <w:highlight w:val="white"/>
              </w:rPr>
              <w:t xml:space="preserve">Các hướng còn lại tiếp giáp với các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w:t xml:space="preserve">Vị trí trên bản đồ vệ tinh: </w:t>
            </w:r>
            <w:r>
              <w:rPr>
                <w:color w:val="000000"/>
                <w:highlight w:val="white"/>
              </w:rPr>
              <w:t xml:space="preserve">(</w:t>
            </w:r>
            <w:r>
              <w:rPr>
                <w:color w:val="000000"/>
                <w:highlight w:val="white"/>
              </w:rPr>
              <w:t xml:space="preserve">21.247333333333</w:t>
            </w:r>
            <w:r>
              <w:rPr>
                <w:color w:val="000000"/>
                <w:highlight w:val="white"/>
              </w:rPr>
              <w:t xml:space="preserve">, </w:t>
            </w:r>
            <w:r>
              <w:rPr>
                <w:color w:val="000000"/>
                <w:highlight w:val="white"/>
              </w:rPr>
              <w:t xml:space="preserve">106.57661111111</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mc:AlternateContent>
                <mc:Choice Requires="wpg">
                  <w:drawing>
                    <wp:inline xmlns:wp="http://schemas.openxmlformats.org/drawingml/2006/wordprocessingDrawing" distT="0" distB="0" distL="0" distR="0">
                      <wp:extent cx="499035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9035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94pt;height:200.00pt;mso-wrap-distance-left:0.00pt;mso-wrap-distance-top:0.00pt;mso-wrap-distance-right:0.00pt;mso-wrap-distance-bottom:0.00pt;z-index:1;" stroked="false">
                      <v:imagedata r:id="rId18"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Diện tích; Kích thước; Hình dáng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sử dụng riêng thực tế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694,1</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Mặt tiền (m):</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19,16</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38,81 và 37,29</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Hình dáng: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Tương đối vuông vức</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Nam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Điều kiện kinh doanh; Hạ tầng nội bộ; Hạ tầng xung quanh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Hạ tầng cấp nước: Nước máy, Hạ tầng thoát nước: Rãnh có nắp, Hạ tầng cấp điện: Điện lưới, Hạ tầng thông tin liên lạc: Điện thoại, Mạng internet, Truyền hình cáp</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Khu </w:t>
            </w:r>
            <w:r>
              <w:rPr>
                <w:color w:val="000000"/>
                <w:highlight w:val="white"/>
              </w:rPr>
              <w:t xml:space="preserve">dân</w:t>
            </w:r>
            <w:r>
              <w:rPr>
                <w:color w:val="000000"/>
                <w:highlight w:val="white"/>
              </w:rPr>
              <w:t xml:space="preserve"> cư</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Trung bình</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Đời sống dân cư:</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Bình thường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 có 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Khá</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Tài sản gắn liền với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 </w:t>
            </w:r>
            <w:r>
              <w:rPr>
                <w:color w:val="000000"/>
                <w:highlight w:val="white"/>
              </w:rPr>
            </w:r>
            <w:r>
              <w:rPr>
                <w:color w:val="000000"/>
                <w:highlight w:val="white"/>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 Tại thời điểm khảo sát, dưới sự hướng dẫn của khách hàng tài sản trên đất là nhà cấp 4, xây dựng năm 2024, diện tích sàn khoảng 80m2</w:t>
            </w:r>
            <w:r>
              <w:rPr>
                <w:highlight w:val="white"/>
              </w:rPr>
            </w:r>
            <w:r>
              <w:rPr>
                <w:highlight w:val="white"/>
              </w:rPr>
            </w:r>
          </w:p>
          <w:p>
            <w:pPr>
              <w:pBdr/>
              <w:spacing/>
              <w:ind/>
              <w:jc w:val="both"/>
              <w:rPr>
                <w:color w:val="000000"/>
                <w:highlight w:val="white"/>
              </w:rPr>
            </w:pPr>
            <w:r>
              <w:rPr>
                <w:rFonts w:ascii="Times New Roman" w:hAnsi="Times New Roman" w:eastAsia="Times New Roman" w:cs="Times New Roman"/>
                <w:color w:val="000000"/>
                <w:sz w:val="24"/>
                <w:highlight w:val="white"/>
              </w:rPr>
              <w:t xml:space="preserve">+ Tài sản chưa được chứng nhận trên GCN</w:t>
            </w:r>
            <w:r>
              <w:rPr>
                <w:color w:val="000000"/>
                <w:highlight w:val="white"/>
              </w:rPr>
            </w:r>
            <w:r>
              <w:rPr>
                <w:color w:val="000000"/>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0"/>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Style w:val="1031"/>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rPr>
      </w:r>
    </w:p>
    <w:p>
      <w:pPr>
        <w:pStyle w:val="1031"/>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rPr>
      </w:r>
    </w:p>
    <w:p>
      <w:pPr>
        <w:pStyle w:val="1031"/>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highlight w:val="white"/>
          <w14:ligatures w14:val="none"/>
        </w:rPr>
      </w:pPr>
      <w:r>
        <w:rPr>
          <w:spacing w:val="-2"/>
          <w:highlight w:val="white"/>
          <w:lang w:val="pt-BR" w:bidi="pt-BR"/>
        </w:rPr>
      </w:r>
      <w:r>
        <w:rPr>
          <w:spacing w:val="-2"/>
          <w:highlight w:val="white"/>
          <w:lang w:val="pt-BR"/>
        </w:rPr>
        <w:t xml:space="preserve">Tại thời điểm khảo sát, dưới sự hướng dẫn của khách hàng tài sản trên đất là nhà cấp 4, xây dựng năm 2024, diện tích sàn khoảng 80m2</w:t>
      </w:r>
      <w:r>
        <w:rPr>
          <w:spacing w:val="-2"/>
          <w:highlight w:val="white"/>
          <w:lang w:val="pt-BR"/>
        </w:rPr>
        <w:t xml:space="preserve">. Tài sản chưa được chứng nhận trên GCN. </w:t>
      </w:r>
      <w:r>
        <w:rPr>
          <w:spacing w:val="-2"/>
          <w:highlight w:val="white"/>
          <w:lang w:val="pt-BR"/>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highlight w:val="white"/>
          <w:lang w:val="pt-BR"/>
        </w:rPr>
      </w:r>
      <w:r>
        <w:rPr>
          <w:spacing w:val="-2"/>
          <w:highlight w:val="white"/>
          <w14:ligatures w14:val="none"/>
        </w:rPr>
      </w:r>
    </w:p>
    <w:p>
      <w:pPr>
        <w:pStyle w:val="1031"/>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rPr>
      </w:r>
    </w:p>
    <w:p>
      <w:pPr>
        <w:pStyle w:val="1031"/>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rPr>
      </w:r>
    </w:p>
    <w:p>
      <w:pPr>
        <w:pStyle w:val="1031"/>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rPr>
      </w:r>
    </w:p>
    <w:p>
      <w:pPr>
        <w:pStyle w:val="103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rPr>
      </w:r>
    </w:p>
    <w:p>
      <w:pPr>
        <w:pStyle w:val="1031"/>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rPr>
      </w:r>
    </w:p>
    <w:p>
      <w:pPr>
        <w:pStyle w:val="1031"/>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rPr>
      </w:r>
    </w:p>
    <w:p>
      <w:pPr>
        <w:pStyle w:val="1031"/>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rPr>
      </w:r>
    </w:p>
    <w:p>
      <w:pPr>
        <w:pStyle w:val="1031"/>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rPr>
      </w:r>
    </w:p>
    <w:p>
      <w:pPr>
        <w:pStyle w:val="1031"/>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rPr>
      </w:r>
    </w:p>
    <w:p>
      <w:pPr>
        <w:pStyle w:val="1031"/>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rPr>
      </w:r>
    </w:p>
    <w:p>
      <w:pPr>
        <w:pStyle w:val="1031"/>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Lục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https://www.facebook.com/groups/2425893394304104/posts/4611598239066931/</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https://www.facebook.com/groups/390098048302861/posts/1939704720008845/</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0968.83.63.83</w:t>
            </w:r>
            <w:r>
              <w:rPr>
                <w:sz w:val="22"/>
                <w:szCs w:val="22"/>
                <w:highlight w:val="white"/>
              </w:rPr>
              <w:t xml:space="preserve"> </w:t>
            </w:r>
            <w:r>
              <w:rPr>
                <w:sz w:val="22"/>
                <w:szCs w:val="22"/>
                <w:highlight w:val="white"/>
              </w:rPr>
              <w:br/>
              <w:t xml:space="preserve">(</w:t>
            </w:r>
            <w:r>
              <w:rPr>
                <w:sz w:val="22"/>
                <w:szCs w:val="22"/>
                <w:highlight w:val="white"/>
              </w:rPr>
              <w:t xml:space="preserve">Hàn Băng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0968.83.63.83</w:t>
            </w:r>
            <w:r>
              <w:rPr>
                <w:sz w:val="22"/>
                <w:szCs w:val="22"/>
                <w:highlight w:val="white"/>
              </w:rPr>
              <w:br/>
            </w:r>
            <w:r>
              <w:rPr>
                <w:sz w:val="22"/>
                <w:szCs w:val="22"/>
                <w:highlight w:val="white"/>
              </w:rPr>
              <w:t xml:space="preserve">(</w:t>
            </w:r>
            <w:r>
              <w:rPr>
                <w:sz w:val="22"/>
                <w:szCs w:val="22"/>
                <w:highlight w:val="white"/>
              </w:rPr>
              <w:t xml:space="preserve">Hàn Băng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0867959682</w:t>
            </w:r>
            <w:r>
              <w:rPr>
                <w:sz w:val="22"/>
                <w:szCs w:val="22"/>
                <w:highlight w:val="white"/>
              </w:rPr>
              <w:br/>
            </w:r>
            <w:r>
              <w:rPr>
                <w:sz w:val="22"/>
                <w:szCs w:val="22"/>
                <w:highlight w:val="white"/>
              </w:rPr>
              <w:t xml:space="preserve">(</w:t>
            </w:r>
            <w:r>
              <w:rPr>
                <w:sz w:val="22"/>
                <w:szCs w:val="22"/>
                <w:highlight w:val="white"/>
              </w:rPr>
              <w:t xml:space="preserve">Phương liên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Đang giao dịch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Đang giao dịch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Đang giao dịch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07/2026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07/2026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07/2026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40" w:before="40" w:line="288" w:lineRule="auto"/>
              <w:ind/>
              <w:jc w:val="center"/>
              <w:rPr>
                <w:b w:val="0"/>
                <w:bCs w:val="0"/>
                <w:sz w:val="22"/>
                <w:szCs w:val="22"/>
                <w:highlight w:val="white"/>
              </w:rPr>
            </w:pPr>
            <w:r>
              <w:rPr>
                <w:b w:val="0"/>
                <w:bCs w:val="0"/>
                <w:sz w:val="22"/>
                <w:szCs w:val="22"/>
                <w:highlight w:val="white"/>
              </w:rPr>
              <w:t xml:space="preserve">Đất ở nông thôn: 280</w:t>
            </w:r>
            <w:r>
              <w:rPr>
                <w:b w:val="0"/>
                <w:bCs w:val="0"/>
                <w:sz w:val="22"/>
                <w:szCs w:val="22"/>
                <w:highlight w:val="white"/>
              </w:rPr>
              <w:t xml:space="preserve">m²</w:t>
            </w:r>
            <w:r>
              <w:rPr>
                <w:b w:val="0"/>
                <w:bCs w:val="0"/>
                <w:sz w:val="22"/>
                <w:szCs w:val="22"/>
                <w:highlight w:val="white"/>
              </w:rPr>
              <w:t xml:space="preserve"> và </w:t>
            </w:r>
            <w:r>
              <w:rPr>
                <w:b w:val="0"/>
                <w:bCs w:val="0"/>
                <w:sz w:val="22"/>
                <w:szCs w:val="22"/>
                <w:highlight w:val="white"/>
              </w:rPr>
              <w:t xml:space="preserve">Đất trồng cây lâu năm</w:t>
            </w:r>
            <w:r>
              <w:rPr>
                <w:b w:val="0"/>
                <w:bCs w:val="0"/>
                <w:sz w:val="22"/>
                <w:szCs w:val="22"/>
                <w:highlight w:val="white"/>
              </w:rPr>
              <w:t xml:space="preserve">: 414,1</w:t>
            </w:r>
            <w:r>
              <w:rPr>
                <w:b w:val="0"/>
                <w:bCs w:val="0"/>
                <w:sz w:val="22"/>
                <w:szCs w:val="22"/>
                <w:highlight w:val="white"/>
              </w:rPr>
              <w:t xml:space="preserve">m²</w:t>
            </w:r>
            <w:r>
              <w:rPr>
                <w:b w:val="0"/>
                <w:bCs w:val="0"/>
                <w:sz w:val="22"/>
                <w:szCs w:val="22"/>
                <w:highlight w:val="white"/>
              </w:rPr>
            </w:r>
            <w:r>
              <w:rPr>
                <w:b w:val="0"/>
                <w:bCs w:val="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360m², Đất trồng cây lâu năm:  1140m²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400m², Đất trồng cây lâu năm: 134,2m²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80m², Đất trồng cây lâu năm: 320m²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 Có thời hạn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 Có thời hạn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 Có thời hạn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 Có thời hạn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 </w:t>
            </w:r>
            <w:r>
              <w:rPr>
                <w:color w:val="000000" w:themeColor="text1"/>
                <w:sz w:val="22"/>
                <w:szCs w:val="22"/>
                <w:highlight w:val="white"/>
              </w:rPr>
              <w:t xml:space="preserve">Cách tỉnh lộ 293 khoảng 700m</w:t>
            </w:r>
            <w:r>
              <w:rPr>
                <w:sz w:val="22"/>
                <w:szCs w:val="22"/>
                <w:highlight w:val="white"/>
              </w:rPr>
            </w:r>
            <w:r>
              <w:rPr>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 </w:t>
            </w:r>
            <w:r>
              <w:rPr>
                <w:color w:val="000000" w:themeColor="text1"/>
                <w:sz w:val="22"/>
                <w:szCs w:val="22"/>
                <w:highlight w:val="white"/>
              </w:rPr>
              <w:t xml:space="preserve">Cách tỉnh lộ 293 khoảng 500m</w:t>
            </w:r>
            <w:r>
              <w:rPr>
                <w:sz w:val="22"/>
                <w:szCs w:val="22"/>
                <w:highlight w:val="white"/>
              </w:rPr>
            </w:r>
            <w:r>
              <w:rPr>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Lục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 </w:t>
            </w:r>
            <w:r>
              <w:rPr>
                <w:color w:val="000000" w:themeColor="text1"/>
                <w:sz w:val="22"/>
                <w:szCs w:val="22"/>
                <w:highlight w:val="white"/>
              </w:rPr>
              <w:t xml:space="preserve">Cách tỉnh lộ 293 khoảng 600m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Xã Trường Sơn, Huyện Lục Nam, Tỉnh Bắc Giang (nay là Xã Trường Sơn</w:t>
            </w:r>
            <w:r>
              <w:rPr>
                <w:b w:val="0"/>
                <w:bCs w:val="0"/>
                <w:i/>
                <w:iCs/>
                <w:color w:val="000000"/>
                <w:sz w:val="22"/>
                <w:szCs w:val="22"/>
                <w:highlight w:val="white"/>
              </w:rPr>
              <w:t xml:space="preserve">, Tỉnh Bắc Ninh</w:t>
            </w:r>
            <w:r>
              <w:rPr>
                <w:rFonts w:ascii="Times New Roman" w:hAnsi="Times New Roman" w:eastAsia="Times New Roman" w:cs="Times New Roman"/>
                <w:b w:val="0"/>
                <w:bCs w:val="0"/>
                <w:i/>
                <w:iCs/>
                <w:color w:val="000000"/>
                <w:sz w:val="22"/>
                <w:szCs w:val="22"/>
                <w:highlight w:val="white"/>
              </w:rPr>
              <w:t xml:space="preserve">) </w:t>
            </w:r>
            <w:r>
              <w:rPr>
                <w:color w:val="000000" w:themeColor="text1"/>
                <w:sz w:val="22"/>
                <w:szCs w:val="22"/>
                <w:highlight w:val="white"/>
              </w:rPr>
              <w:t xml:space="preserve">Cách tỉnh lộ 293 khoảng 400m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Khoảng 3m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Khoảng 3m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Khoảng 3m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Khoảng 4m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694,1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1741,2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64,99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Đa giác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Các thông tin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Tỉ lệ đất ở/ Tổng diện tích khoảng 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ở/Tổng diện tích khoảng 24%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 /Tổng diện tích khoảng 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 Tổng diện tích khoảng 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Tài sản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trống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trống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trống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420.000.000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1.105.000.000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1.190.000.000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357.000.000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1.105.000.000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1.190.000.000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357.000.000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736.667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683.437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892.500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Các thông tin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rPr>
      </w:r>
    </w:p>
    <w:p>
      <w:pPr>
        <w:pStyle w:val="1031"/>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1.105.000.000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1.190.000.000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357.000.000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Giấy chứng nhận quyền sử dụng đất</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Giấy chứng nhận quyền sử dụng đất</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Giấy chứng nhận quyền sử dụng đất</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Giấy chứng nhận quyền sử dụng đất</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after="40" w:before="40" w:line="288" w:lineRule="auto"/>
              <w:ind/>
              <w:jc w:val="center"/>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t xml:space="preserve">Đất ở nông thôn: 280</w:t>
            </w:r>
            <w:r>
              <w:rPr>
                <w:rFonts w:ascii="Times New Roman" w:hAnsi="Times New Roman" w:eastAsia="Times New Roman" w:cs="Times New Roman"/>
                <w:b w:val="0"/>
                <w:bCs w:val="0"/>
                <w:color w:val="000000" w:themeColor="text1"/>
                <w:sz w:val="22"/>
                <w:szCs w:val="22"/>
                <w:highlight w:val="white"/>
              </w:rPr>
              <w:t xml:space="preserve">m²</w:t>
            </w:r>
            <w:r>
              <w:rPr>
                <w:rFonts w:ascii="Times New Roman" w:hAnsi="Times New Roman" w:eastAsia="Times New Roman" w:cs="Times New Roman"/>
                <w:b w:val="0"/>
                <w:bCs w:val="0"/>
                <w:color w:val="000000" w:themeColor="text1"/>
                <w:sz w:val="22"/>
                <w:szCs w:val="22"/>
                <w:highlight w:val="white"/>
              </w:rPr>
              <w:t xml:space="preserve"> và </w:t>
            </w:r>
            <w:r>
              <w:rPr>
                <w:rFonts w:ascii="Times New Roman" w:hAnsi="Times New Roman" w:eastAsia="Times New Roman" w:cs="Times New Roman"/>
                <w:b w:val="0"/>
                <w:bCs w:val="0"/>
                <w:color w:val="000000" w:themeColor="text1"/>
                <w:sz w:val="22"/>
                <w:szCs w:val="22"/>
                <w:highlight w:val="white"/>
              </w:rPr>
              <w:t xml:space="preserve">Đất trồng cây lâu năm</w:t>
            </w:r>
            <w:r>
              <w:rPr>
                <w:rFonts w:ascii="Times New Roman" w:hAnsi="Times New Roman" w:eastAsia="Times New Roman" w:cs="Times New Roman"/>
                <w:b w:val="0"/>
                <w:bCs w:val="0"/>
                <w:color w:val="000000" w:themeColor="text1"/>
                <w:sz w:val="22"/>
                <w:szCs w:val="22"/>
                <w:highlight w:val="white"/>
              </w:rPr>
              <w:t xml:space="preserve">: 414,1</w:t>
            </w:r>
            <w:r>
              <w:rPr>
                <w:rFonts w:ascii="Times New Roman" w:hAnsi="Times New Roman" w:eastAsia="Times New Roman" w:cs="Times New Roman"/>
                <w:b w:val="0"/>
                <w:bCs w:val="0"/>
                <w:color w:val="000000" w:themeColor="text1"/>
                <w:sz w:val="22"/>
                <w:szCs w:val="22"/>
                <w:highlight w:val="white"/>
              </w:rPr>
              <w:t xml:space="preserve">m²</w:t>
            </w:r>
            <w:r>
              <w:rPr>
                <w:rFonts w:ascii="Times New Roman" w:hAnsi="Times New Roman" w:eastAsia="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360m², Đất trồng cây lâu năm:  1140m²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400m², Đất trồng cây lâu năm: 134,2m²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Đất ở nông thôn: 80m², Đất trồng cây lâu năm: 320m²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Thời hạn sử dụng đất</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 Có thời hạn</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 Có thời hạn</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 Có thời hạn</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 Có thời hạn</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Trường Sơn, Huyện Lục Nam, Tỉnh Bắc Giang (nay là Xã Trường Sơn</w:t>
            </w:r>
            <w:r>
              <w:rPr>
                <w:rFonts w:ascii="Times New Roman" w:hAnsi="Times New Roman" w:eastAsia="Times New Roman" w:cs="Times New Roman"/>
                <w:b w:val="0"/>
                <w:bCs w:val="0"/>
                <w:i/>
                <w:iCs/>
                <w:color w:val="000000" w:themeColor="text1"/>
                <w:sz w:val="22"/>
                <w:szCs w:val="22"/>
                <w:highlight w:val="white"/>
              </w:rPr>
              <w:t xml:space="preserve">, Tỉnh Bắc Ninh</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Cách tỉnh lộ 293 khoảng 700m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Trường Sơn, Huyện Lục Nam, Tỉnh Bắc Giang (nay là Xã Trường Sơn</w:t>
            </w:r>
            <w:r>
              <w:rPr>
                <w:rFonts w:ascii="Times New Roman" w:hAnsi="Times New Roman" w:eastAsia="Times New Roman" w:cs="Times New Roman"/>
                <w:b w:val="0"/>
                <w:bCs w:val="0"/>
                <w:i/>
                <w:iCs/>
                <w:color w:val="000000" w:themeColor="text1"/>
                <w:sz w:val="22"/>
                <w:szCs w:val="22"/>
                <w:highlight w:val="white"/>
              </w:rPr>
              <w:t xml:space="preserve">, Tỉnh Bắc Ninh</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Cách tỉnh lộ 293 khoảng 500m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Xã Lục Sơn, Huyện Lục Nam, Tỉnh Bắc Giang (nay là Xã Trường Sơn</w:t>
            </w:r>
            <w:r>
              <w:rPr>
                <w:rFonts w:ascii="Times New Roman" w:hAnsi="Times New Roman" w:eastAsia="Times New Roman" w:cs="Times New Roman"/>
                <w:b w:val="0"/>
                <w:bCs w:val="0"/>
                <w:i/>
                <w:iCs/>
                <w:color w:val="000000" w:themeColor="text1"/>
                <w:sz w:val="22"/>
                <w:szCs w:val="22"/>
                <w:highlight w:val="white"/>
              </w:rPr>
              <w:t xml:space="preserve">, Tỉnh Bắc Ninh</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Cách tỉnh lộ 293 khoảng 600m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w:t>
            </w:r>
            <w:r>
              <w:rPr>
                <w:rFonts w:ascii="Times New Roman" w:hAnsi="Times New Roman" w:eastAsia="Times New Roman" w:cs="Times New Roman"/>
                <w:color w:val="000000" w:themeColor="text1"/>
                <w:sz w:val="22"/>
                <w:szCs w:val="22"/>
                <w:highlight w:val="white"/>
              </w:rPr>
              <w:t xml:space="preserve">Xã Trường Sơn, Huyện Lục Nam, Tỉnh Bắc Giang (nay là Xã Trường Sơn</w:t>
            </w:r>
            <w:r>
              <w:rPr>
                <w:rFonts w:ascii="Times New Roman" w:hAnsi="Times New Roman" w:eastAsia="Times New Roman" w:cs="Times New Roman"/>
                <w:b w:val="0"/>
                <w:bCs w:val="0"/>
                <w:i/>
                <w:iCs/>
                <w:color w:val="000000" w:themeColor="text1"/>
                <w:sz w:val="22"/>
                <w:szCs w:val="22"/>
                <w:highlight w:val="white"/>
              </w:rPr>
              <w:t xml:space="preserve">, Tỉnh Bắc Ninh</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Cách tỉnh lộ 293 khoảng 400m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892.500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Khoảng 3m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Khoảng 3m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Khoảng 3m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Khoảng 4m</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-44.625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736.667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683.437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847.875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694,1</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1500</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1741,2</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400</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184.167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170.859</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-44.625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920.834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854.296</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803.250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19,16</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64,99</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-54.675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-71.400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920.834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799.621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731.850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C.9</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920.834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799.621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731.850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Hình dáng thửa đất</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đối vuông vức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 </w:t>
            </w:r>
            <w:commentRangeStart w:id="0"/>
            <w:r>
              <w:rPr>
                <w:rFonts w:ascii="Times New Roman" w:hAnsi="Times New Roman" w:eastAsia="Times New Roman" w:cs="Times New Roman"/>
                <w:color w:val="000000" w:themeColor="text1"/>
                <w:sz w:val="22"/>
                <w:szCs w:val="22"/>
                <w:highlight w:val="white"/>
              </w:rPr>
              <w:t xml:space="preserve">giác</w:t>
            </w:r>
            <w:commentRangeEnd w:id="0"/>
            <w:r>
              <w:commentReference w:id="0"/>
            </w:r>
            <w:r>
              <w:rPr>
                <w:rFonts w:ascii="Times New Roman" w:hAnsi="Times New Roman" w:eastAsia="Times New Roman" w:cs="Times New Roman"/>
                <w:color w:val="000000" w:themeColor="text1"/>
                <w:sz w:val="22"/>
                <w:szCs w:val="22"/>
                <w:highlight w:val="white"/>
              </w:rPr>
              <w:t xml:space="preserve"> khác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đối vuông vức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đối vuông vức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36.833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957.667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799.621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731.850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Các thông tin khác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Tỉ lệ đất ở/ Tổng diện tích khoảng 40%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ở/Tổng diện tích khoảng 24%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 /Tổng diện tích khoảng 22%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đất ở/ Tổng diện tích khoảng 17%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147.333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157.191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240.975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1.105.000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956.812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972.825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highlight w:val="white"/>
              </w:rPr>
              <w:t xml:space="preserve">1.105.000</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956.812</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972.825</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1.011.546</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9,24%</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-5,41%</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-3,83%</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368.333</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382.725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401.625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5% - 25%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8% - 25%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5% - 27%</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368.333</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273.375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c>
          <w:tcPr>
            <w:shd w:val="clear" w:color="000000" w:fill="ffffff"/>
            <w:tcBorders/>
            <w:tcW w:w="1522" w:type="dxa"/>
            <w:vAlign w:val="center"/>
            <w:textDirection w:val="lrTb"/>
            <w:noWrap/>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sz w:val="22"/>
                <w:highlight w:val="white"/>
              </w:rPr>
              <w:t xml:space="preserve">80.325</w:t>
            </w:r>
            <w:r>
              <w:rPr>
                <w:rFonts w:ascii="Times New Roman" w:hAnsi="Times New Roman" w:eastAsia="Times New Roman" w:cs="Times New Roman"/>
                <w:color w:val="000000" w:themeColor="text1"/>
                <w:highlight w:val="white"/>
              </w:rPr>
            </w:r>
            <w:r>
              <w:rPr>
                <w:rFonts w:ascii="Times New Roman" w:hAnsi="Times New Roman" w:cs="Times New Roman"/>
                <w:color w:val="000000" w:themeColor="text1"/>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-5,41</w:t>
      </w:r>
      <w:r>
        <w:rPr>
          <w:highlight w:val="white"/>
        </w:rPr>
        <w:t xml:space="preserve">% đến</w:t>
      </w:r>
      <w:r>
        <w:rPr>
          <w:highlight w:val="white"/>
        </w:rPr>
        <w:t xml:space="preserve"> </w:t>
      </w:r>
      <w:r>
        <w:rPr>
          <w:highlight w:val="white"/>
        </w:rPr>
        <w:t xml:space="preserve"> </w:t>
      </w:r>
      <w:r>
        <w:rPr>
          <w:highlight w:val="white"/>
        </w:rPr>
        <w:t xml:space="preserve">9,24</w:t>
      </w:r>
      <w:r>
        <w:rPr>
          <w:highlight w:val="white"/>
        </w:rPr>
        <w:t xml:space="preserve">%</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TT</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1.105.000</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368.407</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956.812</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318.905</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972.825</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324.243</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Giá trị bình quân theo trọng số:</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1.011.555</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Làm tròn:</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1.000.000</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31"/>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rPr>
      </w:r>
    </w:p>
    <w:p>
      <w:pPr>
        <w:pStyle w:val="1031"/>
        <w:pBdr/>
        <w:tabs>
          <w:tab w:val="left" w:leader="none" w:pos="993"/>
        </w:tabs>
        <w:spacing w:after="120" w:before="120" w:line="276" w:lineRule="auto"/>
        <w:ind w:left="0"/>
        <w:jc w:val="both"/>
        <w:rPr>
          <w:highlight w:val="non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07/2026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r>
        <w:rPr>
          <w:highlight w:val="white"/>
        </w:rPr>
      </w:r>
    </w:p>
    <w:p>
      <w:pPr>
        <w:pStyle w:val="1031"/>
        <w:pBdr/>
        <w:tabs>
          <w:tab w:val="left" w:leader="none" w:pos="993"/>
        </w:tabs>
        <w:spacing w:after="120" w:before="120" w:line="276" w:lineRule="auto"/>
        <w:ind w:left="0"/>
        <w:jc w:val="both"/>
        <w:rPr>
          <w:highlight w:val="white"/>
        </w:rPr>
      </w:pPr>
      <w:r>
        <w:rPr>
          <w:highlight w:val="white"/>
        </w:rPr>
      </w:r>
      <w:r>
        <w:rPr>
          <w:highlight w:val="white"/>
        </w:rPr>
      </w:r>
      <w:r>
        <w:rPr>
          <w:highlight w:val="white"/>
        </w:rPr>
      </w:r>
    </w:p>
    <w:p>
      <w:pPr>
        <w:pStyle w:val="1031"/>
        <w:pBdr/>
        <w:tabs>
          <w:tab w:val="left" w:leader="none" w:pos="993"/>
        </w:tabs>
        <w:spacing w:after="120" w:before="120" w:line="276" w:lineRule="auto"/>
        <w:ind w:left="0"/>
        <w:jc w:val="both"/>
        <w:rPr>
          <w:highlight w:val="white"/>
        </w:rPr>
      </w:pPr>
      <w:r>
        <w:rPr>
          <w:highlight w:val="white"/>
        </w:rPr>
      </w:r>
      <w:r>
        <w:rPr>
          <w:highlight w:val="white"/>
        </w:rPr>
      </w:r>
      <w:r>
        <w:rPr>
          <w:highlight w:val="white"/>
        </w:rPr>
      </w:r>
    </w:p>
    <w:p>
      <w:pPr>
        <w:pStyle w:val="1031"/>
        <w:pBdr/>
        <w:tabs>
          <w:tab w:val="left" w:leader="none" w:pos="993"/>
        </w:tabs>
        <w:spacing w:after="120" w:before="120" w:line="276" w:lineRule="auto"/>
        <w:ind w:left="0"/>
        <w:jc w:val="both"/>
        <w:rPr>
          <w:highlight w:val="white"/>
        </w:rPr>
      </w:pPr>
      <w:r>
        <w:rPr>
          <w:highlight w:val="white"/>
        </w:rPr>
      </w:r>
      <w:r>
        <w:rPr>
          <w:highlight w:val="white"/>
        </w:rPr>
      </w:r>
      <w:r>
        <w:rPr>
          <w:highlight w:val="white"/>
        </w:rPr>
      </w:r>
    </w:p>
    <w:p>
      <w:pPr>
        <w:pStyle w:val="1031"/>
        <w:pBdr/>
        <w:tabs>
          <w:tab w:val="left" w:leader="none" w:pos="993"/>
        </w:tabs>
        <w:spacing w:after="120" w:before="120" w:line="276" w:lineRule="auto"/>
        <w:ind w:left="0"/>
        <w:jc w:val="both"/>
        <w:rPr>
          <w:highlight w:val="white"/>
        </w:rPr>
      </w:pPr>
      <w:r>
        <w:rPr>
          <w:highlight w:val="none"/>
        </w:rPr>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23"/>
        <w:gridCol w:w="2282"/>
        <w:gridCol w:w="1843"/>
        <w:gridCol w:w="2551"/>
        <w:gridCol w:w="2127"/>
      </w:tblGrid>
      <w:tr>
        <w:trPr>
          <w:trHeight w:val="20"/>
        </w:trPr>
        <w:tc>
          <w:tcPr>
            <w:shd w:val="clear" w:color="000000" w:fill="ffffff"/>
            <w:tcBorders/>
            <w:tcW w:w="723"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282"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43"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551"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27"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723"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675" w:type="dxa"/>
            <w:vAlign w:val="center"/>
            <w:textDirection w:val="lrTb"/>
            <w:noWrap w:val="false"/>
          </w:tcPr>
          <w:p>
            <w:pPr>
              <w:pBdr/>
              <w:spacing w:after="40" w:before="40" w:line="288" w:lineRule="auto"/>
              <w:ind/>
              <w:jc w:val="both"/>
              <w:rPr>
                <w:b/>
                <w:bCs/>
                <w:highlight w:val="white"/>
              </w:rPr>
            </w:pPr>
            <w:r>
              <w:rPr>
                <w:color w:val="000000"/>
                <w:highlight w:val="white"/>
              </w:rPr>
            </w:r>
            <w:r>
              <w:rPr>
                <w:rFonts w:ascii="Times New Roman" w:hAnsi="Times New Roman" w:eastAsia="Times New Roman" w:cs="Times New Roman"/>
                <w:color w:val="000000"/>
                <w:sz w:val="24"/>
                <w:highlight w:val="white"/>
              </w:rPr>
              <w:t xml:space="preserve">Quyền sử dụng đất tại thửa đất số: 232, tờ bản đồ số: 17 có địa chỉ: </w:t>
            </w:r>
            <w:r>
              <w:rPr>
                <w:color w:val="000000"/>
                <w:highlight w:val="white"/>
              </w:rPr>
              <w:t xml:space="preserve">Thôn Chẳm, Xã Trư</w:t>
            </w:r>
            <w:r>
              <w:rPr>
                <w:color w:val="000000"/>
                <w:highlight w:val="white"/>
              </w:rPr>
              <w:t xml:space="preserve">ờng Sơn, Huyện Lục Nam, Tỉnh Bắc Giang (nay là Xã Trường Sơn</w:t>
            </w:r>
            <w:r>
              <w:rPr>
                <w:i/>
                <w:iCs/>
                <w:color w:val="000000"/>
                <w:highlight w:val="white"/>
              </w:rPr>
              <w:t xml:space="preserve">, Tỉnh Bắc Ninh</w:t>
            </w:r>
            <w:r>
              <w:rPr>
                <w:rFonts w:ascii="Times New Roman" w:hAnsi="Times New Roman" w:eastAsia="Times New Roman" w:cs="Times New Roman"/>
                <w:i/>
                <w:iCs/>
                <w:color w:val="000000"/>
                <w:sz w:val="24"/>
                <w:highlight w:val="white"/>
              </w:rPr>
              <w:t xml:space="preserve">)</w:t>
            </w:r>
            <w:r>
              <w:rPr>
                <w:rFonts w:ascii="Times New Roman" w:hAnsi="Times New Roman" w:eastAsia="Times New Roman" w:cs="Times New Roman"/>
                <w:color w:val="000000"/>
                <w:sz w:val="24"/>
                <w:highlight w:val="white"/>
              </w:rPr>
              <w:t xml:space="preserve"> theo Giấy chứng nhận quyền sử dụng đất quyền sở hữu nhà ở và tài sản khác gắn liền với đất số: </w:t>
            </w:r>
            <w:r>
              <w:rPr>
                <w:color w:val="000000"/>
                <w:highlight w:val="white"/>
              </w:rPr>
              <w:t xml:space="preserve">DE 483680</w:t>
            </w:r>
            <w:r>
              <w:rPr>
                <w:rFonts w:ascii="Times New Roman" w:hAnsi="Times New Roman" w:eastAsia="Times New Roman" w:cs="Times New Roman"/>
                <w:color w:val="000000"/>
                <w:sz w:val="24"/>
                <w:highlight w:val="white"/>
              </w:rPr>
              <w:t xml:space="preserve">, số vào sổ cấp GCN: </w:t>
            </w:r>
            <w:r>
              <w:rPr>
                <w:color w:val="000000"/>
                <w:highlight w:val="white"/>
              </w:rPr>
              <w:t xml:space="preserve">CH 00582</w:t>
            </w:r>
            <w:r>
              <w:rPr>
                <w:rFonts w:ascii="Times New Roman" w:hAnsi="Times New Roman" w:eastAsia="Times New Roman" w:cs="Times New Roman"/>
                <w:color w:val="000000"/>
                <w:sz w:val="24"/>
                <w:highlight w:val="white"/>
              </w:rPr>
              <w:t xml:space="preserve"> do UBND huyện Lục Nam cấp ngày 24/11/2021; Chủ sử dụng đất ông Nguyễn Tiến Cường.</w:t>
            </w:r>
            <w:r>
              <w:rPr>
                <w:b/>
                <w:bCs/>
                <w:highlight w:val="white"/>
              </w:rPr>
            </w:r>
            <w:r>
              <w:rPr>
                <w:b/>
                <w:bCs/>
                <w:highlight w:val="white"/>
              </w:rPr>
            </w:r>
          </w:p>
        </w:tc>
        <w:tc>
          <w:tcPr>
            <w:shd w:val="clear" w:color="000000" w:fill="ffffff"/>
            <w:tcBorders/>
            <w:tcW w:w="2127"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723"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2282"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 280</w:t>
            </w:r>
            <w:r>
              <w:rPr>
                <w:b w:val="0"/>
                <w:bCs w:val="0"/>
                <w:highlight w:val="white"/>
              </w:rPr>
              <w:t xml:space="preserve">m²</w:t>
            </w:r>
            <w:r>
              <w:rPr>
                <w:b w:val="0"/>
                <w:bCs w:val="0"/>
                <w:highlight w:val="white"/>
              </w:rPr>
              <w:t xml:space="preserve"> và </w:t>
            </w:r>
            <w:r>
              <w:rPr>
                <w:b w:val="0"/>
                <w:bCs w:val="0"/>
                <w:highlight w:val="white"/>
              </w:rPr>
              <w:t xml:space="preserve">Đất trồng cây lâu năm</w:t>
            </w:r>
            <w:r>
              <w:rPr>
                <w:b w:val="0"/>
                <w:bCs w:val="0"/>
                <w:highlight w:val="white"/>
              </w:rPr>
              <w:t xml:space="preserve">: 414,1</w:t>
            </w:r>
            <w:r>
              <w:rPr>
                <w:b w:val="0"/>
                <w:bCs w:val="0"/>
                <w:highlight w:val="white"/>
              </w:rPr>
              <w:t xml:space="preserve">m²</w:t>
            </w:r>
            <w:r>
              <w:rPr>
                <w:b w:val="0"/>
                <w:bCs w:val="0"/>
                <w:highlight w:val="white"/>
              </w:rPr>
            </w:r>
            <w:r>
              <w:rPr>
                <w:b w:val="0"/>
                <w:bCs w:val="0"/>
                <w:highlight w:val="white"/>
              </w:rPr>
            </w:r>
          </w:p>
        </w:tc>
        <w:tc>
          <w:tcPr>
            <w:tcBorders/>
            <w:tcW w:w="1843" w:type="dxa"/>
            <w:vAlign w:val="center"/>
            <w:textDirection w:val="lrTb"/>
            <w:noWrap/>
          </w:tcPr>
          <w:p>
            <w:pPr>
              <w:pBdr/>
              <w:spacing w:after="40" w:before="40" w:line="288" w:lineRule="auto"/>
              <w:ind/>
              <w:jc w:val="center"/>
              <w:rPr>
                <w:color w:val="000000"/>
                <w:highlight w:val="white"/>
              </w:rPr>
            </w:pPr>
            <w:r>
              <w:rPr>
                <w:color w:val="000000" w:themeColor="text1"/>
                <w:highlight w:val="white"/>
              </w:rPr>
            </w:r>
            <w:r>
              <w:rPr>
                <w:highlight w:val="white"/>
              </w:rPr>
              <w:t xml:space="preserve">694,1</w:t>
            </w:r>
            <w:r>
              <w:rPr>
                <w:color w:val="000000"/>
                <w:highlight w:val="white"/>
              </w:rPr>
            </w:r>
            <w:r>
              <w:rPr>
                <w:color w:val="000000"/>
                <w:highlight w:val="white"/>
              </w:rPr>
            </w:r>
          </w:p>
        </w:tc>
        <w:tc>
          <w:tcPr>
            <w:shd w:val="clear" w:color="000000" w:fill="ffffff"/>
            <w:tcBorders/>
            <w:tcW w:w="2551"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1.000.000</w:t>
            </w:r>
            <w:r>
              <w:rPr>
                <w:highlight w:val="white"/>
              </w:rPr>
            </w:r>
            <w:r>
              <w:rPr>
                <w:highlight w:val="white"/>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highlight w:val="white"/>
              </w:rPr>
            </w:pPr>
            <w:r>
              <w:rPr>
                <w:highlight w:val="white"/>
              </w:rPr>
              <w:t xml:space="preserve">694.100.000</w:t>
            </w:r>
            <w:r>
              <w:rPr>
                <w:b/>
                <w:bCs/>
                <w:color w:val="000000"/>
                <w:highlight w:val="white"/>
              </w:rPr>
            </w:r>
            <w:r>
              <w:rPr>
                <w:b/>
                <w:bCs/>
                <w:color w:val="000000"/>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27" w:type="dxa"/>
            <w:vAlign w:val="center"/>
            <w:textDirection w:val="lrTb"/>
            <w:noWrap/>
          </w:tcPr>
          <w:p>
            <w:pPr>
              <w:pBdr/>
              <w:spacing w:after="40" w:before="40" w:line="288" w:lineRule="auto"/>
              <w:ind/>
              <w:jc w:val="center"/>
              <w:rPr>
                <w:b/>
                <w:bCs/>
                <w:color w:val="000000"/>
                <w:highlight w:val="white"/>
              </w:rPr>
            </w:pPr>
            <w:r>
              <w:rPr>
                <w:b/>
                <w:bCs/>
                <w:highlight w:val="white"/>
              </w:rPr>
              <w:t xml:space="preserve">694.100.000</w:t>
            </w:r>
            <w:r>
              <w:rPr>
                <w:b/>
                <w:bCs/>
                <w:color w:val="000000"/>
                <w:highlight w:val="white"/>
              </w:rPr>
            </w:r>
            <w:r>
              <w:rPr>
                <w:b/>
                <w:bCs/>
                <w:color w:val="000000"/>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2127"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694.000.000</w:t>
            </w:r>
            <w:r>
              <w:rPr>
                <w:b/>
                <w:bCs/>
                <w:color w:val="000000"/>
                <w:highlight w:val="white"/>
              </w:rPr>
            </w:r>
            <w:r>
              <w:rPr>
                <w:b/>
                <w:bCs/>
                <w:color w:val="000000"/>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Sáu trăm chín mươi bố</w:t>
            </w:r>
            <w:r>
              <w:rPr>
                <w:b/>
                <w:bCs/>
                <w:i/>
                <w:iCs/>
                <w:color w:val="000000"/>
                <w:highlight w:val="white"/>
              </w:rPr>
              <w:t xml:space="preserve">n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31"/>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rPr>
      </w:r>
    </w:p>
    <w:p>
      <w:pPr>
        <w:pStyle w:val="1031"/>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rPr>
      </w:r>
    </w:p>
    <w:p>
      <w:pPr>
        <w:pStyle w:val="1031"/>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rPr>
      </w:r>
    </w:p>
    <w:p>
      <w:pPr>
        <w:pStyle w:val="1031"/>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rPr>
      </w:r>
    </w:p>
    <w:p>
      <w:pPr>
        <w:pStyle w:val="1031"/>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rPr>
      </w:r>
    </w:p>
    <w:p>
      <w:pPr>
        <w:pStyle w:val="1031"/>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rPr>
      </w:r>
    </w:p>
    <w:p>
      <w:pPr>
        <w:pStyle w:val="1031"/>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rPr>
      </w:r>
    </w:p>
    <w:p>
      <w:pPr>
        <w:pStyle w:val="1031"/>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rPr>
      </w:r>
    </w:p>
    <w:p>
      <w:pPr>
        <w:pStyle w:val="1031"/>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rPr>
      </w:r>
    </w:p>
    <w:p>
      <w:pPr>
        <w:pStyle w:val="1031"/>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rPr>
      </w:r>
    </w:p>
    <w:p>
      <w:pPr>
        <w:pStyle w:val="1031"/>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rPr>
      </w:r>
    </w:p>
    <w:p>
      <w:pPr>
        <w:pStyle w:val="103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rPr>
      </w:r>
    </w:p>
    <w:p>
      <w:pPr>
        <w:pStyle w:val="103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rPr>
      </w:r>
    </w:p>
    <w:p>
      <w:pPr>
        <w:pStyle w:val="1031"/>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rPr>
      </w:r>
    </w:p>
    <w:p>
      <w:pPr>
        <w:pStyle w:val="1031"/>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rPr>
      </w:r>
    </w:p>
    <w:p>
      <w:pPr>
        <w:pStyle w:val="1031"/>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rPr>
      </w:r>
    </w:p>
    <w:p>
      <w:pPr>
        <w:pStyle w:val="1031"/>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rPr>
      </w:r>
    </w:p>
    <w:p>
      <w:pPr>
        <w:pStyle w:val="1031"/>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rPr>
      </w:r>
    </w:p>
    <w:p>
      <w:pPr>
        <w:pStyle w:val="1031"/>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rPr>
      </w:r>
    </w:p>
    <w:p>
      <w:pPr>
        <w:pStyle w:val="1031"/>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rPr>
      </w:r>
    </w:p>
    <w:p>
      <w:pPr>
        <w:pStyle w:val="1031"/>
        <w:numPr>
          <w:ilvl w:val="0"/>
          <w:numId w:val="5"/>
        </w:numPr>
        <w:pBdr>
          <w:top w:val="none" w:color="000000" w:sz="4" w:space="0"/>
          <w:left w:val="none" w:color="000000" w:sz="4" w:space="0"/>
          <w:bottom w:val="none" w:color="000000" w:sz="4" w:space="0"/>
          <w:right w:val="none" w:color="000000" w:sz="4" w:space="0"/>
        </w:pBdr>
        <w:spacing w:after="120" w:before="120" w:line="288" w:lineRule="auto"/>
        <w:ind/>
        <w:jc w:val="both"/>
        <w:rPr>
          <w:highlight w:val="white"/>
          <w14:ligatures w14:val="none"/>
        </w:rPr>
      </w:pPr>
      <w:r>
        <w:rPr>
          <w:highlight w:val="white"/>
          <w:lang w:val="vi-VN" w:bidi="vi-VN"/>
        </w:rPr>
      </w:r>
      <w:r>
        <w:rPr>
          <w:highlight w:val="white"/>
          <w:lang w:val="vi-VN"/>
        </w:rPr>
        <w:t xml:space="preserve">Tại thời điểm khảo sát, dưới sự hướng dẫn của khách hàng tài sản trên đất là nhà cấp 4, xây dựng năm 2024, diện tích sàn khoảng 80m2</w:t>
      </w:r>
      <w:r>
        <w:rPr>
          <w:highlight w:val="white"/>
          <w:lang w:val="vi-VN"/>
        </w:rPr>
        <w:t xml:space="preserve">. Tài sản chưa được chứng nhận trên GCN. </w:t>
      </w:r>
      <w:r>
        <w:rPr>
          <w:highlight w:val="white"/>
          <w:lang w:val="vi-VN"/>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highlight w:val="white"/>
          <w:lang w:val="vi-VN"/>
        </w:rPr>
      </w:r>
      <w:r>
        <w:rPr>
          <w:highlight w:val="white"/>
          <w14:ligatures w14:val="none"/>
        </w:rPr>
      </w:r>
    </w:p>
    <w:p>
      <w:pPr>
        <w:pStyle w:val="1031"/>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rPr>
      </w:r>
    </w:p>
    <w:p>
      <w:pPr>
        <w:pStyle w:val="1031"/>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rPr>
      </w:r>
    </w:p>
    <w:p>
      <w:pPr>
        <w:pStyle w:val="1031"/>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rPr>
      </w:r>
    </w:p>
    <w:p>
      <w:pPr>
        <w:pBdr/>
        <w:tabs>
          <w:tab w:val="left" w:leader="none" w:pos="993"/>
        </w:tabs>
        <w:spacing w:after="120" w:before="120" w:line="288" w:lineRule="auto"/>
        <w:ind/>
        <w:jc w:val="both"/>
        <w:rPr>
          <w:highlight w:val="white"/>
        </w:rPr>
      </w:pPr>
      <w:r>
        <w:rPr>
          <w:highlight w:val="white"/>
        </w:rPr>
      </w:r>
      <w:r>
        <w:rPr>
          <w:highlight w:val="white"/>
        </w:rPr>
      </w:r>
      <w:r>
        <w:rPr>
          <w:highlight w:val="white"/>
        </w:rPr>
      </w:r>
    </w:p>
    <w:p>
      <w:pPr>
        <w:pBdr/>
        <w:tabs>
          <w:tab w:val="left" w:leader="none" w:pos="993"/>
        </w:tabs>
        <w:spacing w:after="120" w:before="120" w:line="288" w:lineRule="auto"/>
        <w:ind/>
        <w:jc w:val="both"/>
        <w:rPr>
          <w:highlight w:val="white"/>
        </w:rPr>
      </w:pPr>
      <w:r>
        <w:rPr>
          <w:highlight w:val="none"/>
          <w:lang w:val="pt-BR"/>
        </w:rPr>
      </w:r>
      <w:r>
        <w:rPr>
          <w:highlight w:val="none"/>
          <w:lang w:val="pt-BR"/>
        </w:rPr>
      </w:r>
      <w:r>
        <w:rPr>
          <w:highlight w:val="non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rPr>
      </w:r>
    </w:p>
    <w:p>
      <w:pPr>
        <w:pStyle w:val="1031"/>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rPr>
      </w:r>
    </w:p>
    <w:p>
      <w:pPr>
        <w:pStyle w:val="1031"/>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rPr>
      </w:r>
    </w:p>
    <w:p>
      <w:pPr>
        <w:pStyle w:val="1031"/>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275/2026/1127/VFI-CT.57.A</w:t>
      </w:r>
      <w:r>
        <w:rPr>
          <w:color w:val="ff0000"/>
          <w:highlight w:val="white"/>
          <w:lang w:val="vi-VN"/>
        </w:rPr>
        <w:t xml:space="preserve"> </w:t>
      </w:r>
      <w:r>
        <w:rPr>
          <w:color w:val="000000" w:themeColor="text1"/>
          <w:highlight w:val="white"/>
        </w:rPr>
        <w:t xml:space="preserve">ngày 24 tháng 7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Minh Phúc</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275/2026/1127/VFI-BC</w:t>
      </w:r>
      <w:r>
        <w:rPr>
          <w:i/>
          <w:highlight w:val="white"/>
        </w:rPr>
        <w:t xml:space="preserve">.57.A</w:t>
      </w:r>
      <w:r>
        <w:rPr>
          <w:i/>
          <w:highlight w:val="white"/>
          <w:lang w:val="pt-BR"/>
        </w:rPr>
        <w:t xml:space="preserve">  ngày </w:t>
      </w:r>
      <w:r>
        <w:rPr>
          <w:i/>
          <w:highlight w:val="white"/>
          <w:lang w:val="pt-BR"/>
        </w:rPr>
        <w:t xml:space="preserve">24 tháng 7 n</w:t>
      </w:r>
      <w:r>
        <w:rPr>
          <w:i/>
          <w:highlight w:val="white"/>
          <w:lang w:val="pt-BR"/>
        </w:rPr>
        <w:t xml:space="preserve">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354287" cy="29361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53192" name=""/>
                              <pic:cNvPicPr>
                                <a:picLocks noChangeAspect="1"/>
                              </pic:cNvPicPr>
                              <pic:nvPr/>
                            </pic:nvPicPr>
                            <pic:blipFill rotWithShape="1">
                              <a:blip r:embed="rId19"/>
                              <a:stretch/>
                            </pic:blipFill>
                            <pic:spPr bwMode="auto">
                              <a:xfrm flipH="0" flipV="0">
                                <a:off x="0" y="0"/>
                                <a:ext cx="1354286" cy="29361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6.64pt;height:231.19pt;mso-wrap-distance-left:0.00pt;mso-wrap-distance-top:0.00pt;mso-wrap-distance-right:0.00pt;mso-wrap-distance-bottom:0.00pt;z-index:1;" stroked="false">
                      <v:imagedata r:id="rId19"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80379" cy="223528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32429" name=""/>
                              <pic:cNvPicPr>
                                <a:picLocks noChangeAspect="1"/>
                              </pic:cNvPicPr>
                              <pic:nvPr/>
                            </pic:nvPicPr>
                            <pic:blipFill rotWithShape="1">
                              <a:blip r:embed="rId20"/>
                              <a:stretch/>
                            </pic:blipFill>
                            <pic:spPr bwMode="auto">
                              <a:xfrm flipH="0" flipV="0">
                                <a:off x="0" y="0"/>
                                <a:ext cx="2980378" cy="2235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4.68pt;height:176.01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651089" cy="215245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02798" name=""/>
                              <pic:cNvPicPr>
                                <a:picLocks noChangeAspect="1"/>
                              </pic:cNvPicPr>
                              <pic:nvPr/>
                            </pic:nvPicPr>
                            <pic:blipFill rotWithShape="1">
                              <a:blip r:embed="rId21"/>
                              <a:stretch/>
                            </pic:blipFill>
                            <pic:spPr bwMode="auto">
                              <a:xfrm flipH="0" flipV="0">
                                <a:off x="0" y="0"/>
                                <a:ext cx="1651088" cy="21524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30.01pt;height:169.48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43215" cy="205741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98304" name=""/>
                              <pic:cNvPicPr>
                                <a:picLocks noChangeAspect="1"/>
                              </pic:cNvPicPr>
                              <pic:nvPr/>
                            </pic:nvPicPr>
                            <pic:blipFill rotWithShape="1">
                              <a:blip r:embed="rId22"/>
                              <a:stretch/>
                            </pic:blipFill>
                            <pic:spPr bwMode="auto">
                              <a:xfrm flipH="0" flipV="0">
                                <a:off x="0" y="0"/>
                                <a:ext cx="2743214" cy="2057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00pt;height:162.00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32110" cy="204908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38798" name=""/>
                              <pic:cNvPicPr>
                                <a:picLocks noChangeAspect="1"/>
                              </pic:cNvPicPr>
                              <pic:nvPr/>
                            </pic:nvPicPr>
                            <pic:blipFill rotWithShape="1">
                              <a:blip r:embed="rId23"/>
                              <a:stretch/>
                            </pic:blipFill>
                            <pic:spPr bwMode="auto">
                              <a:xfrm flipH="0" flipV="0">
                                <a:off x="0" y="0"/>
                                <a:ext cx="2732108" cy="2049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5.13pt;height:161.35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89946" cy="21674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2700" name=""/>
                              <pic:cNvPicPr>
                                <a:picLocks noChangeAspect="1"/>
                              </pic:cNvPicPr>
                              <pic:nvPr/>
                            </pic:nvPicPr>
                            <pic:blipFill rotWithShape="1">
                              <a:blip r:embed="rId24"/>
                              <a:stretch/>
                            </pic:blipFill>
                            <pic:spPr bwMode="auto">
                              <a:xfrm flipH="0" flipV="0">
                                <a:off x="0" y="0"/>
                                <a:ext cx="2889946" cy="2167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55pt;height:170.67pt;mso-wrap-distance-left:0.00pt;mso-wrap-distance-top:0.00pt;mso-wrap-distance-right:0.00pt;mso-wrap-distance-bottom:0.00pt;z-index:1;" stroked="false">
                      <v:imagedata r:id="rId24" o:title=""/>
                      <o:lock v:ext="edit" rotation="t"/>
                    </v:shape>
                  </w:pict>
                </mc:Fallback>
              </mc:AlternateContent>
            </w:r>
            <w:r>
              <w:rPr>
                <w:b/>
                <w:bCs/>
                <w:i/>
                <w:highlight w:val="white"/>
                <w:lang w:val="pt-BR"/>
              </w:rPr>
            </w:r>
            <w:r>
              <w:rPr>
                <w:b/>
                <w:bCs/>
                <w:i/>
                <w:highlight w:val="white"/>
              </w:rPr>
            </w:r>
          </w:p>
        </w:tc>
      </w:tr>
    </w:tbl>
    <w:p>
      <w:pPr>
        <w:pBdr/>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br w:type="page" w:clear="all"/>
        <w:t xml:space="preserve">                     </w:t>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w:t>
      </w:r>
      <w:commentRangeStart w:id="1"/>
      <w:r>
        <w:rPr>
          <w:b/>
          <w:highlight w:val="white"/>
          <w:lang w:val="vi-VN"/>
        </w:rPr>
        <w:t xml:space="preserve"> TIN THU THẬP </w:t>
      </w:r>
      <w:commentRangeEnd w:id="1"/>
      <w:r>
        <w:commentReference w:id="1"/>
      </w:r>
      <w:r>
        <w:rPr>
          <w:b/>
          <w:highlight w:val="white"/>
          <w:lang w:val="vi-VN"/>
        </w:rPr>
        <w:t xml:space="preserve">THỊ TRƯỜN</w:t>
      </w:r>
      <w:r>
        <w:rPr>
          <w:b/>
          <w:highlight w:val="white"/>
        </w:rPr>
        <w:t xml:space="preserve">G</w:t>
      </w:r>
      <w:r>
        <w:rPr>
          <w:highlight w:val="white"/>
        </w:rPr>
      </w:r>
      <w:r>
        <w:rPr>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275/2026/1127/VFI-BC.57.A ngày</w:t>
      </w:r>
      <w:r>
        <w:rPr>
          <w:i/>
          <w:highlight w:val="white"/>
          <w:lang w:val="pt-BR"/>
        </w:rPr>
        <w:t xml:space="preserve"> </w:t>
      </w:r>
      <w:r>
        <w:rPr>
          <w:i/>
          <w:highlight w:val="white"/>
          <w:lang w:val="pt-BR"/>
        </w:rPr>
        <w:t xml:space="preserve">24 tháng 7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https://www.facebook.com/groups/2425893394304104/posts/4611598239066931/</w:t>
            </w:r>
            <w:r>
              <w:rPr>
                <w:color w:val="000000" w:themeColor="text1"/>
                <w:sz w:val="22"/>
                <w:szCs w:val="22"/>
                <w:highlight w:val="white"/>
              </w:rPr>
              <w:br/>
              <w:t xml:space="preserve">0968.83.63.83</w:t>
            </w:r>
            <w:r>
              <w:rPr>
                <w:sz w:val="22"/>
                <w:szCs w:val="22"/>
                <w:highlight w:val="white"/>
              </w:rPr>
              <w:t xml:space="preserve"> </w:t>
            </w:r>
            <w:r>
              <w:rPr>
                <w:sz w:val="22"/>
                <w:szCs w:val="22"/>
                <w:highlight w:val="white"/>
              </w:rPr>
              <w:br/>
              <w:t xml:space="preserve">(Hàn Hằng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1.300.000.000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1.105.000.000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(360m²), Đất trồng cây lâu năm (1140m²)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Trường Sơn, Huyện Lục Nam, Tỉnh Bắc Giang (nay là Xã Trường Sơn</w:t>
            </w:r>
            <w:r>
              <w:rPr>
                <w:b w:val="0"/>
                <w:bCs w:val="0"/>
                <w:i/>
                <w:iCs/>
                <w:color w:val="000000"/>
                <w:highlight w:val="white"/>
              </w:rPr>
              <w:t xml:space="preserve">, Tỉnh Bắc Ninh</w:t>
            </w:r>
            <w:r>
              <w:rPr>
                <w:rFonts w:ascii="Times New Roman" w:hAnsi="Times New Roman" w:eastAsia="Times New Roman" w:cs="Times New Roman"/>
                <w:b w:val="0"/>
                <w:bCs w:val="0"/>
                <w:i/>
                <w:iCs/>
                <w:color w:val="000000"/>
                <w:sz w:val="24"/>
                <w:highlight w:val="white"/>
              </w:rPr>
              <w:t xml:space="preserve">) </w:t>
            </w:r>
            <w:r>
              <w:rPr>
                <w:color w:val="000000" w:themeColor="text1"/>
                <w:sz w:val="22"/>
                <w:szCs w:val="22"/>
                <w:highlight w:val="white"/>
              </w:rPr>
              <w:t xml:space="preserve">Cách tỉnh lộ 293 khoảng 500m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1500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 giác khác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t xml:space="preserve">Các thông tin khác</w:t>
            </w:r>
            <w:r>
              <w:rPr>
                <w:rFonts w:ascii="Times New Roman" w:hAnsi="Times New Roman" w:cs="Times New Roman"/>
                <w:b w:val="0"/>
                <w:bCs w:val="0"/>
                <w:color w:val="000000" w:themeColor="text1"/>
                <w:sz w:val="24"/>
                <w:szCs w:val="24"/>
                <w:highlight w:val="white"/>
              </w:rPr>
            </w:r>
            <w:r>
              <w:rPr>
                <w:rFonts w:ascii="Times New Roman" w:hAnsi="Times New Roman" w:cs="Times New Roman"/>
                <w:b w:val="0"/>
                <w:bCs w:val="0"/>
                <w:color w:val="000000" w:themeColor="text1"/>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Tỷ lệ đất ở/Tổng diện tích khoảng 24%</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rFonts w:ascii="Times New Roman" w:hAnsi="Times New Roman" w:eastAsia="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t xml:space="preserve">Tài sản trên đất</w:t>
            </w: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4302465" cy="25267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147258957" name="" descr=""/>
                              <pic:cNvPicPr/>
                              <pic:nvPr/>
                            </pic:nvPicPr>
                            <pic:blipFill rotWithShape="1">
                              <a:blip r:embed="rId25"/>
                              <a:stretch/>
                            </pic:blipFill>
                            <pic:spPr bwMode="auto">
                              <a:xfrm flipH="0" flipV="0">
                                <a:off x="0" y="0"/>
                                <a:ext cx="4302464" cy="2526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38.78pt;height:198.96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416890" cy="2787238"/>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5416889" cy="27872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6.53pt;height:219.47pt;mso-wrap-distance-left:0.00pt;mso-wrap-distance-top:0.00pt;mso-wrap-distance-right:0.00pt;mso-wrap-distance-bottom:0.00pt;z-index:1;" stroked="false">
                      <v:imagedata r:id="rId26"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5895142"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8951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4.1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tc>
      </w:tr>
    </w:tbl>
    <w:p>
      <w:pPr>
        <w:pBdr/>
        <w:spacing w:after="120"/>
        <w:ind/>
        <w:jc w:val="center"/>
        <w:rPr>
          <w:i/>
          <w:highlight w:val="white"/>
        </w:rPr>
      </w:pPr>
      <w:r>
        <w:rPr>
          <w:i/>
          <w:highlight w:val="white"/>
          <w:lang w:val="pt-BR"/>
        </w:rPr>
      </w:r>
      <w:r>
        <w:rPr>
          <w:i/>
          <w:highlight w:val="white"/>
          <w:lang w:val="pt-BR"/>
        </w:rPr>
      </w:r>
      <w:r>
        <w:rPr>
          <w:i/>
          <w:highlight w:val="white"/>
        </w:rPr>
      </w:r>
    </w:p>
    <w:p>
      <w:pPr>
        <w:pBdr/>
        <w:spacing w:after="200" w:line="276" w:lineRule="auto"/>
        <w:ind/>
        <w:jc w:val="center"/>
        <w:rPr>
          <w:i/>
          <w:highlight w:val="white"/>
        </w:rPr>
      </w:pPr>
      <w:r>
        <w:rPr>
          <w:i/>
          <w:highlight w:val="white"/>
          <w:lang w:val="pt-BR"/>
        </w:rPr>
      </w:r>
      <w:r>
        <w:rPr>
          <w:i/>
          <w:highlight w:val="white"/>
          <w:lang w:val="pt-BR"/>
        </w:rPr>
      </w:r>
      <w:r>
        <w:rPr>
          <w:i/>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Nguyễn Minh Phúc</w:t>
            </w:r>
            <w:r>
              <w:rPr>
                <w:highlight w:val="white"/>
              </w:rPr>
            </w:r>
            <w:r>
              <w:rPr>
                <w:highlight w:val="white"/>
              </w:rPr>
            </w:r>
          </w:p>
        </w:tc>
      </w:tr>
      <w:tr>
        <w:trPr>
          <w:trHeight w:val="298"/>
        </w:trPr>
        <w:tc>
          <w:tcPr>
            <w:tcBorders/>
            <w:tcW w:w="4358"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jc w:val="center"/>
        <w:rPr>
          <w:b/>
          <w:bCs/>
          <w:iCs/>
          <w:highlight w:val="white"/>
        </w:rPr>
      </w:pPr>
      <w:r>
        <w:rPr>
          <w:b/>
          <w:bCs/>
          <w:iCs/>
          <w:highlight w:val="white"/>
          <w:lang w:val="pt-BR"/>
        </w:rPr>
      </w:r>
      <w:r>
        <w:rPr>
          <w:b/>
          <w:bCs/>
          <w:iCs/>
          <w:highlight w:val="white"/>
          <w:lang w:val="pt-BR"/>
        </w:rPr>
      </w:r>
      <w:r>
        <w:rPr>
          <w:b/>
          <w:bCs/>
          <w:iCs/>
          <w:highlight w:val="white"/>
        </w:rPr>
      </w:r>
    </w:p>
    <w:p>
      <w:pPr>
        <w:pBdr/>
        <w:spacing w:after="200" w:line="276" w:lineRule="auto"/>
        <w:ind/>
        <w:rPr>
          <w:b/>
          <w:bCs/>
          <w:iCs/>
          <w:highlight w:val="white"/>
        </w:rPr>
      </w:pPr>
      <w:r>
        <w:rPr>
          <w:b/>
          <w:bCs/>
          <w:iCs/>
          <w:highlight w:val="white"/>
          <w:lang w:val="pt-BR"/>
        </w:rPr>
        <w:br w:type="page" w:clear="all"/>
        <w:t xml:space="preserve">                                                                           </w:t>
      </w:r>
      <w:r>
        <w:rPr>
          <w:b/>
          <w:bCs/>
          <w:iCs/>
          <w:highlight w:val="white"/>
          <w:lang w:val="pt-BR"/>
        </w:rPr>
        <w:t xml:space="preserve">TSSS2</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0968.83.63.83</w:t>
            </w:r>
            <w:r>
              <w:rPr>
                <w:sz w:val="22"/>
                <w:szCs w:val="22"/>
                <w:highlight w:val="white"/>
              </w:rPr>
              <w:t xml:space="preserve"> </w:t>
            </w:r>
            <w:r>
              <w:rPr>
                <w:sz w:val="22"/>
                <w:szCs w:val="22"/>
                <w:highlight w:val="white"/>
              </w:rPr>
              <w:br/>
              <w:t xml:space="preserve">(Hàn Băng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1.400.000.000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1.190.000.000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(400m²), Đất trồng cây lâu năm (1341.2m²)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Lục Sơn, Huyện Lục Nam, Tỉnh Bắc Giang (nay là Xã Trường Sơn</w:t>
            </w:r>
            <w:r>
              <w:rPr>
                <w:b w:val="0"/>
                <w:bCs w:val="0"/>
                <w:i/>
                <w:iCs/>
                <w:color w:val="000000"/>
                <w:highlight w:val="white"/>
              </w:rPr>
              <w:t xml:space="preserve">, Tỉnh Bắc Ninh</w:t>
            </w:r>
            <w:r>
              <w:rPr>
                <w:rFonts w:ascii="Times New Roman" w:hAnsi="Times New Roman" w:eastAsia="Times New Roman" w:cs="Times New Roman"/>
                <w:b w:val="0"/>
                <w:bCs w:val="0"/>
                <w:i/>
                <w:iCs/>
                <w:color w:val="000000"/>
                <w:sz w:val="24"/>
                <w:highlight w:val="white"/>
              </w:rPr>
              <w:t xml:space="preserve">) </w:t>
            </w:r>
            <w:r>
              <w:rPr>
                <w:color w:val="000000" w:themeColor="text1"/>
                <w:sz w:val="22"/>
                <w:szCs w:val="22"/>
                <w:highlight w:val="white"/>
              </w:rPr>
              <w:t xml:space="preserve">Cách tỉnh lộ 293 khoảng 600m</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1741.2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64.99</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Tương đối vuông vức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t xml:space="preserve">Các thông tin khác</w:t>
            </w:r>
            <w:r>
              <w:rPr>
                <w:rFonts w:ascii="Times New Roman" w:hAnsi="Times New Roman" w:cs="Times New Roman"/>
                <w:b w:val="0"/>
                <w:bCs w:val="0"/>
                <w:color w:val="000000" w:themeColor="text1"/>
                <w:sz w:val="24"/>
                <w:szCs w:val="24"/>
                <w:highlight w:val="white"/>
              </w:rPr>
            </w:r>
            <w:r>
              <w:rPr>
                <w:rFonts w:ascii="Times New Roman" w:hAnsi="Times New Roman" w:cs="Times New Roman"/>
                <w:b w:val="0"/>
                <w:bCs w:val="0"/>
                <w:color w:val="000000" w:themeColor="text1"/>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Tỷ lệ đất ở/Tổng diện tích khoảng 22%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rFonts w:ascii="Times New Roman" w:hAnsi="Times New Roman" w:eastAsia="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t xml:space="preserve">Tài sản trên đất</w:t>
            </w: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90739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9073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65.15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46155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4615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1.3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Minh Phúc</w:t>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p>
      <w:pPr>
        <w:pBdr/>
        <w:spacing w:after="200" w:line="276" w:lineRule="auto"/>
        <w:ind/>
        <w:rPr>
          <w:iCs/>
          <w:highlight w:val="white"/>
        </w:rPr>
      </w:pPr>
      <w:r>
        <w:rPr>
          <w:iCs/>
          <w:highlight w:val="white"/>
          <w:lang w:val="pt-BR"/>
        </w:rPr>
        <w:br w:type="page" w:clear="all"/>
      </w:r>
      <w:r>
        <w:rPr>
          <w:iCs/>
          <w:highlight w:val="white"/>
          <w:lang w:val="pt-BR"/>
        </w:rPr>
      </w:r>
      <w:r>
        <w:rPr>
          <w:iCs/>
          <w:highlight w:val="white"/>
        </w:rPr>
      </w:r>
    </w:p>
    <w:p>
      <w:pPr>
        <w:pBdr/>
        <w:spacing w:after="200" w:line="276" w:lineRule="auto"/>
        <w:ind/>
        <w:jc w:val="center"/>
        <w:rPr>
          <w:b/>
          <w:bCs/>
          <w:iCs/>
          <w:highlight w:val="white"/>
        </w:rPr>
      </w:pPr>
      <w:r>
        <w:rPr>
          <w:b/>
          <w:bCs/>
          <w:iCs/>
          <w:highlight w:val="white"/>
          <w:lang w:val="pt-BR"/>
        </w:rPr>
        <w:t xml:space="preserve">TSSS 3</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https://www.facebook.com/groups/390098048302861/posts/1939704720008845/</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0867959682</w:t>
            </w:r>
            <w:r>
              <w:rPr>
                <w:sz w:val="22"/>
                <w:szCs w:val="22"/>
                <w:highlight w:val="white"/>
              </w:rPr>
              <w:t xml:space="preserve"> </w:t>
            </w:r>
            <w:r>
              <w:rPr>
                <w:sz w:val="22"/>
                <w:szCs w:val="22"/>
                <w:highlight w:val="white"/>
              </w:rPr>
              <w:br/>
              <w:t xml:space="preserve">(Phương liên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420.000.000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357.000.000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(80m²), Đất trồng cây lâu năm (320m²)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 Đất trồng cây lâu năm – Có thời hạn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Xã Trường Sơn, Huyện Lục Nam, Tỉnh Bắc Giang (nay là Xã Trường Sơn</w:t>
            </w:r>
            <w:r>
              <w:rPr>
                <w:b w:val="0"/>
                <w:bCs w:val="0"/>
                <w:i/>
                <w:iCs/>
                <w:color w:val="000000"/>
                <w:highlight w:val="white"/>
              </w:rPr>
              <w:t xml:space="preserve">, Tỉnh Bắc Ninh</w:t>
            </w:r>
            <w:r>
              <w:rPr>
                <w:rFonts w:ascii="Times New Roman" w:hAnsi="Times New Roman" w:eastAsia="Times New Roman" w:cs="Times New Roman"/>
                <w:b w:val="0"/>
                <w:bCs w:val="0"/>
                <w:i/>
                <w:iCs/>
                <w:color w:val="000000"/>
                <w:sz w:val="24"/>
                <w:highlight w:val="white"/>
              </w:rPr>
              <w:t xml:space="preserve">) </w:t>
            </w:r>
            <w:r>
              <w:rPr>
                <w:color w:val="000000" w:themeColor="text1"/>
                <w:sz w:val="22"/>
                <w:szCs w:val="22"/>
                <w:highlight w:val="white"/>
              </w:rPr>
              <w:t xml:space="preserve">Cách tỉnh lộ 293 khoảng 400m</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Tương đối vuông vức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t xml:space="preserve">Các thông tin khác</w:t>
            </w:r>
            <w:r>
              <w:rPr>
                <w:rFonts w:ascii="Times New Roman" w:hAnsi="Times New Roman" w:cs="Times New Roman"/>
                <w:b w:val="0"/>
                <w:bCs w:val="0"/>
                <w:color w:val="000000" w:themeColor="text1"/>
                <w:sz w:val="24"/>
                <w:szCs w:val="24"/>
                <w:highlight w:val="white"/>
              </w:rPr>
            </w:r>
            <w:r>
              <w:rPr>
                <w:rFonts w:ascii="Times New Roman" w:hAnsi="Times New Roman" w:cs="Times New Roman"/>
                <w:b w:val="0"/>
                <w:bCs w:val="0"/>
                <w:color w:val="000000" w:themeColor="text1"/>
                <w:sz w:val="24"/>
                <w:szCs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Tỷ lệ đất ở/Tổng diện tích khoảng 17%</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rFonts w:ascii="Times New Roman" w:hAnsi="Times New Roman" w:eastAsia="Times New Roman" w:cs="Times New Roman"/>
                <w:b w:val="0"/>
                <w:bCs w:val="0"/>
                <w:color w:val="000000" w:themeColor="text1"/>
                <w:sz w:val="24"/>
                <w:szCs w:val="24"/>
                <w:highlight w:val="white"/>
              </w:rPr>
            </w:pPr>
            <w:r>
              <w:rPr>
                <w:rFonts w:ascii="Times New Roman" w:hAnsi="Times New Roman" w:eastAsia="Times New Roman" w:cs="Times New Roman"/>
                <w:b w:val="0"/>
                <w:bCs w:val="0"/>
                <w:color w:val="000000" w:themeColor="text1"/>
                <w:sz w:val="24"/>
                <w:szCs w:val="24"/>
                <w:highlight w:val="white"/>
              </w:rPr>
              <w:t xml:space="preserve">Tài sản trên đất</w:t>
            </w:r>
            <w:r>
              <w:rPr>
                <w:rFonts w:ascii="Times New Roman" w:hAnsi="Times New Roman" w:eastAsia="Times New Roman" w:cs="Times New Roman"/>
                <w:b w:val="0"/>
                <w:bCs w:val="0"/>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Đất trống</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66133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6613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67.0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22855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22855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32.9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Minh Phúc</w:t>
            </w:r>
            <w:r>
              <w:rPr>
                <w:highlight w:val="white"/>
              </w:rPr>
            </w:r>
            <w:r>
              <w:rPr>
                <w:highlight w:val="white"/>
              </w:rPr>
            </w:r>
          </w:p>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rPr>
      </w:r>
      <w:r>
        <w:rPr>
          <w:highlight w:val="white"/>
          <w:lang w:val="pt-BR"/>
        </w:rPr>
      </w:r>
      <w:r>
        <w:rPr>
          <w:highlight w:val="white"/>
        </w:rPr>
      </w:r>
    </w:p>
    <w:p>
      <w:pPr>
        <w:pBdr/>
        <w:spacing w:after="200" w:line="276" w:lineRule="auto"/>
        <w:ind/>
        <w:rPr>
          <w:iCs/>
          <w:highlight w:val="white"/>
        </w:rPr>
      </w:pPr>
      <w:r>
        <w:rPr>
          <w:iCs/>
          <w:highlight w:val="white"/>
          <w:lang w:val="pt-BR"/>
        </w:rPr>
        <w:t xml:space="preserve">                                                               HỒ SƠ PHÁP LÝ</w:t>
      </w:r>
      <w:r>
        <w:rPr>
          <w:iCs/>
          <w:highlight w:val="white"/>
          <w:lang w:val="pt-BR"/>
        </w:rPr>
      </w:r>
      <w:r>
        <w:rPr>
          <w:iCs/>
          <w:highlight w:val="white"/>
        </w:rPr>
      </w:r>
    </w:p>
    <w:p>
      <w:pPr>
        <w:pBdr/>
        <w:spacing w:after="200" w:line="276" w:lineRule="auto"/>
        <w:ind/>
        <w:rPr>
          <w:highlight w:val="white"/>
        </w:rPr>
      </w:pPr>
      <w:r>
        <w:rPr>
          <w:iCs/>
          <w:highlight w:val="white"/>
          <w:lang w:val="pt-BR" w:bidi="pt-BR"/>
        </w:rPr>
      </w:r>
      <w:r>
        <w:rPr>
          <w:highlight w:val="white"/>
        </w:rPr>
        <mc:AlternateContent>
          <mc:Choice Requires="wpg">
            <w:drawing>
              <wp:inline xmlns:wp="http://schemas.openxmlformats.org/drawingml/2006/wordprocessingDrawing" distT="0" distB="0" distL="0" distR="0">
                <wp:extent cx="6127472" cy="831962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37812" name=""/>
                        <pic:cNvPicPr>
                          <a:picLocks noChangeAspect="1"/>
                        </pic:cNvPicPr>
                        <pic:nvPr/>
                      </pic:nvPicPr>
                      <pic:blipFill rotWithShape="1">
                        <a:blip r:embed="rId32"/>
                        <a:stretch/>
                      </pic:blipFill>
                      <pic:spPr bwMode="auto">
                        <a:xfrm flipH="0" flipV="0">
                          <a:off x="0" y="0"/>
                          <a:ext cx="6127471" cy="83196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82.48pt;height:655.09pt;mso-wrap-distance-left:0.00pt;mso-wrap-distance-top:0.00pt;mso-wrap-distance-right:0.00pt;mso-wrap-distance-bottom:0.00pt;z-index:1;" stroked="false">
                <v:imagedata r:id="rId32" o:title=""/>
                <o:lock v:ext="edit" rotation="t"/>
              </v:shape>
            </w:pict>
          </mc:Fallback>
        </mc:AlternateContent>
      </w:r>
      <w:r>
        <w:rPr>
          <w:highlight w:val="white"/>
          <w:lang w:val="pt-BR" w:bidi="pt-BR"/>
        </w:rPr>
      </w:r>
      <w:r>
        <w:rPr>
          <w:highlight w:val="white"/>
        </w:rPr>
      </w:r>
    </w:p>
    <w:p>
      <w:pPr>
        <w:pBdr/>
        <w:spacing w:after="200" w:line="276" w:lineRule="auto"/>
        <w:ind/>
        <w:rPr>
          <w:highlight w:val="white"/>
        </w:rPr>
      </w:pPr>
      <w:r>
        <w:rPr>
          <w:iCs/>
          <w:highlight w:val="white"/>
          <w:lang w:val="pt-BR" w:bidi="pt-BR"/>
        </w:rPr>
      </w:r>
      <w:r>
        <w:rPr>
          <w:highlight w:val="white"/>
        </w:rPr>
        <mc:AlternateContent>
          <mc:Choice Requires="wpg">
            <w:drawing>
              <wp:inline xmlns:wp="http://schemas.openxmlformats.org/drawingml/2006/wordprocessingDrawing" distT="0" distB="0" distL="0" distR="0">
                <wp:extent cx="8428001" cy="600109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04835" name=""/>
                        <pic:cNvPicPr>
                          <a:picLocks noChangeAspect="1"/>
                        </pic:cNvPicPr>
                        <pic:nvPr/>
                      </pic:nvPicPr>
                      <pic:blipFill rotWithShape="1">
                        <a:blip r:embed="rId33"/>
                        <a:stretch/>
                      </pic:blipFill>
                      <pic:spPr bwMode="auto">
                        <a:xfrm rot="16199969" flipH="0" flipV="0">
                          <a:off x="0" y="0"/>
                          <a:ext cx="8428001" cy="60010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663.62pt;height:472.53pt;mso-wrap-distance-left:0.00pt;mso-wrap-distance-top:0.00pt;mso-wrap-distance-right:0.00pt;mso-wrap-distance-bottom:0.00pt;rotation:269;z-index:1;" stroked="false">
                <v:imagedata r:id="rId33" o:title=""/>
                <o:lock v:ext="edit" rotation="t"/>
              </v:shape>
            </w:pict>
          </mc:Fallback>
        </mc:AlternateContent>
      </w:r>
      <w:r>
        <w:rPr>
          <w:highlight w:val="white"/>
          <w:lang w:val="pt-BR" w:bidi="pt-BR"/>
        </w:rPr>
      </w:r>
      <w:r>
        <w:rPr>
          <w:highlight w:val="white"/>
        </w:rPr>
      </w:r>
    </w:p>
    <w:p>
      <w:pPr>
        <w:pBdr/>
        <w:spacing w:after="200" w:line="276" w:lineRule="auto"/>
        <w:ind/>
        <w:rPr>
          <w:highlight w:val="white"/>
        </w:rPr>
      </w:pPr>
      <w:r>
        <w:rPr>
          <w:highlight w:val="white"/>
          <w:lang w:val="pt-BR"/>
        </w:rPr>
      </w:r>
      <w:r>
        <w:rPr>
          <w:highlight w:val="white"/>
          <w:lang w:val="pt-BR"/>
        </w:rPr>
      </w:r>
      <w:r>
        <w:rPr>
          <w:highlight w:val="white"/>
        </w:rPr>
      </w:r>
    </w:p>
    <w:p>
      <w:pPr>
        <w:pBdr/>
        <w:spacing w:after="200" w:line="276" w:lineRule="auto"/>
        <w:ind/>
        <w:rPr>
          <w:highlight w:val="white"/>
        </w:rPr>
      </w:pPr>
      <w:r>
        <w:rPr>
          <w:highlight w:val="white"/>
          <w:lang w:val="pt-BR"/>
        </w:rPr>
      </w:r>
      <w:r>
        <w:rPr>
          <w:highlight w:val="white"/>
          <w:lang w:val="pt-BR"/>
        </w:rPr>
      </w:r>
      <w:r>
        <w:rPr>
          <w:highlight w:val="white"/>
        </w:rPr>
      </w:r>
    </w:p>
    <w:p>
      <w:pPr>
        <w:pBdr/>
        <w:spacing w:after="200" w:line="276" w:lineRule="auto"/>
        <w:ind/>
        <w:rPr>
          <w:highlight w:val="white"/>
        </w:rPr>
      </w:pPr>
      <w:r>
        <w:rPr>
          <w:iCs/>
          <w:highlight w:val="white"/>
          <w:lang w:val="pt-BR" w:bidi="pt-BR"/>
        </w:rPr>
        <w:t xml:space="preserve">                                                         BIÊN BẢN KHẢO SÁT</w:t>
      </w:r>
      <w:r>
        <w:rPr>
          <w:highlight w:val="white"/>
          <w:lang w:val="pt-BR" w:bidi="pt-BR"/>
        </w:rPr>
      </w:r>
      <w:r>
        <w:rPr>
          <w:highlight w:val="white"/>
        </w:rPr>
      </w:r>
    </w:p>
    <w:p>
      <w:pPr>
        <w:pBdr/>
        <w:spacing w:after="200" w:line="276" w:lineRule="auto"/>
        <w:ind/>
        <w:rPr>
          <w:highlight w:val="white"/>
        </w:rPr>
      </w:pPr>
      <w:r>
        <w:rPr>
          <w:iCs/>
          <w:highlight w:val="white"/>
          <w:lang w:val="pt-BR" w:bidi="pt-BR"/>
        </w:rPr>
      </w:r>
      <w:r>
        <w:rPr>
          <w:highlight w:val="white"/>
        </w:rP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22830"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highlight w:val="white"/>
          <w:lang w:val="pt-BR"/>
        </w:rPr>
      </w:r>
      <w:r>
        <w:rPr>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7-24T14:38:41Z" w:initials="NTTD">
    <w:p w14:paraId="00000001" w14:textId="00000001">
      <w:pPr>
        <w:spacing w:line="240" w:after="0" w:lineRule="auto" w:before="0"/>
        <w:ind w:firstLine="0" w:left="0" w:right="0"/>
        <w:jc w:val="left"/>
      </w:pPr>
      <w:r>
        <w:rPr>
          <w:rFonts w:eastAsia="Arial" w:ascii="Arial" w:hAnsi="Arial" w:cs="Arial"/>
          <w:sz w:val="22"/>
        </w:rPr>
        <w:t xml:space="preserve">Bổ sung thông tin tài sản trên đất</w:t>
      </w:r>
    </w:p>
  </w:comment>
  <w:comment w:id="0" w:author="Nguyễn Thị Thùy Dương" w:date="2026-07-24T14:36:11Z" w:initials="NTTD">
    <w:p w14:paraId="00000002" w14:textId="00000002">
      <w:pPr>
        <w:spacing w:line="240" w:after="0" w:lineRule="auto" w:before="0"/>
        <w:ind w:firstLine="0" w:left="0" w:right="0"/>
        <w:jc w:val="left"/>
      </w:pPr>
      <w:r>
        <w:rPr>
          <w:rFonts w:eastAsia="Arial" w:ascii="Arial" w:hAnsi="Arial" w:cs="Arial"/>
          <w:sz w:val="22"/>
        </w:rPr>
        <w:t xml:space="preserve">Ngược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2515B0B" w16cex:dateUtc="2026-07-24T07:38:41Z"/>
  <w16cex:commentExtensible w16cex:durableId="4A541B86" w16cex:dateUtc="2026-07-24T07:36:1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2515B0B"/>
  <w16cid:commentId w16cid:paraId="00000002" w16cid:durableId="4A541B8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818C7E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818C7E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comments" Target="comments.xml" /><Relationship Id="rId36" Type="http://schemas.microsoft.com/office/2011/relationships/commentsExtended" Target="commentsExtended.xml" /><Relationship Id="rId37" Type="http://schemas.microsoft.com/office/2018/08/relationships/commentsExtensible" Target="commentsExtensible.xml" /><Relationship Id="rId38" Type="http://schemas.microsoft.com/office/2016/09/relationships/commentsIds" Target="commentsIds.xml" /><Relationship Id="rId3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282</cp:revision>
  <dcterms:created xsi:type="dcterms:W3CDTF">2025-09-15T09:58:00Z</dcterms:created>
  <dcterms:modified xsi:type="dcterms:W3CDTF">2026-07-24T08:03:03Z</dcterms:modified>
</cp:coreProperties>
</file>