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color w:val="000000" w:themeColor="text1"/>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715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715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275/2026/1267/VFI-CT.65.A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ĐÔNG SƠN IDC GLOBAL</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9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275/2026/1267/VFI-CT.65.A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ĐÔNG SƠN IDC GLOBAL</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right"/>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pPr>
      <w:r>
        <w:rPr>
          <w:b/>
          <w:color w:val="000000" w:themeColor="text1"/>
          <w:sz w:val="28"/>
        </w:rPr>
      </w:r>
      <w:r>
        <w:rPr>
          <w:b/>
          <w:color w:val="000000" w:themeColor="text1"/>
          <w:sz w:val="28"/>
        </w:rPr>
      </w:r>
      <w:r>
        <w:rPr>
          <w:b/>
          <w:color w:val="000000" w:themeColor="text1"/>
          <w:sz w:val="28"/>
        </w:rPr>
      </w:r>
    </w:p>
    <w:p>
      <w:pPr>
        <w:pBdr/>
        <w:spacing/>
        <w:ind w:right="-1"/>
        <w:jc w:val="center"/>
        <w:rPr>
          <w:b/>
          <w:color w:val="000000" w:themeColor="text1"/>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color w:val="000000" w:themeColor="text1"/>
          <w:sz w:val="28"/>
        </w:rPr>
      </w:r>
      <w:r>
        <w:rPr>
          <w:b/>
          <w:color w:val="000000" w:themeColor="text1"/>
          <w:sz w:val="28"/>
        </w:rPr>
      </w:r>
      <w:r>
        <w:rPr>
          <w:b/>
          <w:color w:val="000000" w:themeColor="text1"/>
          <w:sz w:val="28"/>
        </w:rPr>
      </w:r>
    </w:p>
    <w:p>
      <w:pPr>
        <w:pBdr/>
        <w:spacing/>
        <w:ind w:right="-1"/>
        <w:jc w:val="center"/>
        <w:rPr>
          <w:color w:val="000000" w:themeColor="text1"/>
          <w:sz w:val="28"/>
        </w:rPr>
      </w:pPr>
      <w:r>
        <w:rPr>
          <w:b/>
          <w:color w:val="000000" w:themeColor="text1"/>
          <w:sz w:val="28"/>
        </w:rPr>
        <w:t xml:space="preserve">MỤC LỤC</w:t>
      </w:r>
      <w:r>
        <w:rPr>
          <w:color w:val="000000" w:themeColor="text1"/>
          <w:sz w:val="28"/>
        </w:rPr>
      </w:r>
      <w:r>
        <w:rPr>
          <w:color w:val="000000" w:themeColor="text1"/>
          <w:sz w:val="28"/>
        </w:rPr>
      </w:r>
    </w:p>
    <w:p>
      <w:pPr>
        <w:pBdr/>
        <w:spacing/>
        <w:ind/>
        <w:rPr>
          <w:color w:val="000000" w:themeColor="text1"/>
        </w:rPr>
      </w:pPr>
      <w:r>
        <w:rPr>
          <w:color w:val="000000" w:themeColor="text1"/>
        </w:rPr>
      </w:r>
      <w:r>
        <w:rPr>
          <w:color w:val="000000" w:themeColor="text1"/>
        </w:rPr>
      </w:r>
      <w:r>
        <w:rPr>
          <w:color w:val="000000" w:themeColor="text1"/>
        </w:rP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color w:val="000000" w:themeColor="text1"/>
                <w:u w:val="single"/>
              </w:rPr>
            </w:pPr>
            <w:r>
              <w:rPr>
                <w:rFonts w:eastAsia="Calibri"/>
                <w:b/>
                <w:color w:val="000000" w:themeColor="text1"/>
                <w:u w:val="single"/>
              </w:rPr>
              <w:t xml:space="preserve">NỘI DUNG</w:t>
            </w:r>
            <w:r>
              <w:rPr>
                <w:rFonts w:eastAsia="Calibri"/>
                <w:b/>
                <w:color w:val="000000" w:themeColor="text1"/>
                <w:u w:val="single"/>
              </w:rPr>
            </w:r>
            <w:r>
              <w:rPr>
                <w:rFonts w:eastAsia="Calibri"/>
                <w:b/>
                <w:color w:val="000000" w:themeColor="text1"/>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u w:val="single"/>
              </w:rPr>
            </w:pPr>
            <w:r>
              <w:rPr>
                <w:b/>
                <w:color w:val="000000" w:themeColor="text1"/>
                <w:u w:val="single"/>
              </w:rPr>
              <w:t xml:space="preserve">TRANG</w:t>
            </w:r>
            <w:r>
              <w:rPr>
                <w:b/>
                <w:color w:val="000000" w:themeColor="text1"/>
                <w:u w:val="single"/>
              </w:rPr>
            </w:r>
            <w:r>
              <w:rPr>
                <w:b/>
                <w:color w:val="000000" w:themeColor="text1"/>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Chứng thư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1-3</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Báo cáo thẩm định giá</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color w:val="000000" w:themeColor="text1"/>
              </w:rPr>
            </w:pPr>
            <w:r>
              <w:rPr>
                <w:b/>
                <w:color w:val="000000" w:themeColor="text1"/>
              </w:rPr>
              <w:t xml:space="preserve">4-17</w:t>
            </w:r>
            <w:r>
              <w:rPr>
                <w:b/>
                <w:color w:val="000000" w:themeColor="text1"/>
              </w:rPr>
            </w:r>
            <w:r>
              <w:rPr>
                <w:b/>
                <w:color w:val="000000" w:themeColor="text1"/>
              </w:rPr>
            </w:r>
          </w:p>
        </w:tc>
      </w:tr>
      <w:tr>
        <w:trPr/>
        <w:tc>
          <w:tcPr>
            <w:tcBorders/>
            <w:tcMar>
              <w:left w:w="108" w:type="dxa"/>
              <w:right w:w="108" w:type="dxa"/>
            </w:tcMar>
            <w:tcW w:w="7280" w:type="dxa"/>
            <w:vAlign w:val="center"/>
            <w:textDirection w:val="lrTb"/>
            <w:noWrap w:val="false"/>
          </w:tcPr>
          <w:p>
            <w:pPr>
              <w:pBdr/>
              <w:spacing w:after="120" w:before="100" w:beforeAutospacing="1"/>
              <w:ind/>
              <w:rPr>
                <w:b/>
                <w:color w:val="000000" w:themeColor="text1"/>
              </w:rPr>
            </w:pPr>
            <w:r>
              <w:rPr>
                <w:b/>
                <w:color w:val="000000" w:themeColor="text1"/>
              </w:rPr>
              <w:t xml:space="preserve">Các phụ lục chi tiết kèm theo</w:t>
            </w:r>
            <w:r>
              <w:rPr>
                <w:b/>
                <w:color w:val="000000" w:themeColor="text1"/>
              </w:rPr>
            </w:r>
            <w:r>
              <w:rPr>
                <w:b/>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color w:val="000000" w:themeColor="text1"/>
              </w:rPr>
            </w:pPr>
            <w:r>
              <w:rPr>
                <w:b/>
                <w:bCs/>
                <w:color w:val="000000" w:themeColor="text1"/>
              </w:rPr>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Thông tin hiện trạng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18</w:t>
            </w:r>
            <w:r>
              <w:rPr>
                <w:b/>
                <w:bCs/>
                <w:color w:val="000000" w:themeColor="text1"/>
              </w:rPr>
            </w:r>
            <w:r>
              <w:rPr>
                <w:b/>
                <w:bCs/>
                <w:color w:val="000000" w:themeColor="text1"/>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2: Thông tin thu thập thị trường</w:t>
            </w:r>
            <w:r>
              <w:rPr>
                <w:bCs/>
                <w:color w:val="000000" w:themeColor="text1"/>
              </w:rPr>
            </w:r>
            <w:r>
              <w:rPr>
                <w:bCs/>
                <w:color w:val="000000" w:themeColor="text1"/>
              </w:rPr>
            </w:r>
          </w:p>
        </w:tc>
        <w:tc>
          <w:tcPr>
            <w:tcBorders/>
            <w:tcMar>
              <w:left w:w="108" w:type="dxa"/>
              <w:right w:w="108" w:type="dxa"/>
            </w:tcMar>
            <w:tcW w:w="1520" w:type="dxa"/>
            <w:vAlign w:val="center"/>
            <w:textDirection w:val="lrTb"/>
            <w:noWrap w:val="false"/>
          </w:tcPr>
          <w:p>
            <w:pPr>
              <w:pBdr/>
              <w:spacing w:after="120" w:before="100" w:beforeAutospacing="1"/>
              <w:ind/>
              <w:jc w:val="right"/>
              <w:rPr>
                <w:b/>
                <w:bCs/>
                <w:color w:val="000000" w:themeColor="text1"/>
              </w:rPr>
            </w:pPr>
            <w:r>
              <w:rPr>
                <w:b/>
                <w:bCs/>
                <w:color w:val="000000" w:themeColor="text1"/>
              </w:rPr>
              <w:t xml:space="preserve">19-22</w:t>
            </w:r>
            <w:r>
              <w:rPr>
                <w:b/>
                <w:bCs/>
                <w:color w:val="000000" w:themeColor="text1"/>
              </w:rPr>
            </w:r>
            <w:r>
              <w:rPr>
                <w:b/>
                <w:bCs/>
                <w:color w:val="000000" w:themeColor="text1"/>
              </w:rPr>
            </w:r>
          </w:p>
        </w:tc>
      </w:tr>
    </w:tbl>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jc w:val="center"/>
        <w:rPr>
          <w:b/>
          <w:color w:val="000000" w:themeColor="text1"/>
          <w:sz w:val="22"/>
          <w:szCs w:val="22"/>
        </w:rPr>
      </w:pPr>
      <w:r>
        <w:rPr>
          <w:b/>
          <w:color w:val="000000" w:themeColor="text1"/>
          <w:sz w:val="22"/>
          <w:szCs w:val="22"/>
          <w:lang w:val="pt-BR"/>
        </w:rPr>
      </w:r>
      <w:r>
        <w:rPr>
          <w:b/>
          <w:color w:val="000000" w:themeColor="text1"/>
          <w:sz w:val="22"/>
          <w:szCs w:val="22"/>
        </w:rPr>
      </w:r>
      <w:r>
        <w:rPr>
          <w:b/>
          <w:color w:val="000000" w:themeColor="text1"/>
          <w:sz w:val="22"/>
          <w:szCs w:val="22"/>
        </w:rPr>
      </w:r>
    </w:p>
    <w:p>
      <w:pPr>
        <w:pStyle w:val="1026"/>
        <w:pBdr/>
        <w:tabs>
          <w:tab w:val="left" w:leader="none" w:pos="5103"/>
        </w:tabs>
        <w:spacing w:line="360" w:lineRule="auto"/>
        <w:ind/>
        <w:rPr>
          <w:b/>
          <w:color w:val="000000" w:themeColor="text1"/>
          <w:sz w:val="22"/>
          <w:szCs w:val="22"/>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color w:val="000000" w:themeColor="text1"/>
          <w:sz w:val="22"/>
          <w:szCs w:val="22"/>
          <w:lang w:val="vi-VN"/>
        </w:rPr>
      </w:r>
      <w:r>
        <w:rPr>
          <w:b/>
          <w:color w:val="000000" w:themeColor="text1"/>
          <w:sz w:val="22"/>
          <w:szCs w:val="22"/>
        </w:rPr>
      </w:r>
      <w:r>
        <w:rPr>
          <w:b/>
          <w:color w:val="000000" w:themeColor="text1"/>
          <w:sz w:val="22"/>
          <w:szCs w:val="22"/>
        </w:rPr>
      </w:r>
    </w:p>
    <w:tbl>
      <w:tblPr>
        <w:tblInd w:w="-284" w:type="dxa"/>
        <w:tblW w:w="9853" w:type="dxa"/>
        <w:tblBorders/>
        <w:tblLayout w:type="fixed"/>
        <w:tblLook w:val="04A0" w:firstRow="1" w:lastRow="0" w:firstColumn="1" w:lastColumn="0" w:noHBand="0" w:noVBand="1"/>
      </w:tblPr>
      <w:tblGrid>
        <w:gridCol w:w="29"/>
        <w:gridCol w:w="1701"/>
        <w:gridCol w:w="2551"/>
        <w:gridCol w:w="5573"/>
      </w:tblGrid>
      <w:tr>
        <w:trPr>
          <w:trHeight w:val="1701"/>
        </w:trPr>
        <w:tc>
          <w:tcPr>
            <w:gridSpan w:val="2"/>
            <w:tcBorders/>
            <w:tcW w:w="1729"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124"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5"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434"/>
        </w:trPr>
        <w:tc>
          <w:tcPr>
            <w:gridSpan w:val="2"/>
            <w:shd w:val="clear" w:color="auto" w:fill="auto"/>
            <w:tcBorders/>
            <w:tcMar>
              <w:left w:w="108" w:type="dxa"/>
              <w:top w:w="0" w:type="dxa"/>
              <w:right w:w="108" w:type="dxa"/>
              <w:bottom w:w="0" w:type="dxa"/>
            </w:tcMar>
            <w:tcW w:w="4252"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275/2026/1267/VFI-CT.65.A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73"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14 tháng 8 năm 2026</w:t>
            </w:r>
            <w:r>
              <w:rPr>
                <w:color w:val="000000" w:themeColor="text1"/>
                <w:sz w:val="24"/>
                <w:szCs w:val="24"/>
              </w:rPr>
            </w:r>
            <w:r>
              <w:rPr>
                <w:color w:val="000000" w:themeColor="text1"/>
                <w:sz w:val="24"/>
                <w:szCs w:val="24"/>
              </w:rPr>
            </w:r>
          </w:p>
        </w:tc>
      </w:tr>
    </w:tbl>
    <w:p>
      <w:pPr>
        <w:pStyle w:val="1026"/>
        <w:pBdr/>
        <w:spacing w:after="120" w:before="200" w:line="288" w:lineRule="auto"/>
        <w:ind/>
        <w:jc w:val="center"/>
        <w:rPr>
          <w:rStyle w:val="1025"/>
          <w:rFonts w:ascii="Times New Roman" w:hAnsi="Times New Roman"/>
          <w:b/>
          <w:bCs/>
          <w:color w:val="000000" w:themeColor="text1"/>
          <w:sz w:val="30"/>
          <w:szCs w:val="30"/>
        </w:rPr>
      </w:pPr>
      <w:r>
        <w:rPr>
          <w:rStyle w:val="1025"/>
          <w:rFonts w:ascii="Times New Roman" w:hAnsi="Times New Roman"/>
          <w:b/>
          <w:bCs/>
          <w:color w:val="000000" w:themeColor="text1"/>
          <w:sz w:val="30"/>
          <w:szCs w:val="30"/>
          <w:lang w:val="vi-VN"/>
        </w:rPr>
        <w:t xml:space="preserve">CHỨNG THƯ THẨM ĐỊNH GIÁ</w:t>
      </w:r>
      <w:r>
        <w:rPr>
          <w:rStyle w:val="1025"/>
          <w:rFonts w:ascii="Times New Roman" w:hAnsi="Times New Roman"/>
          <w:b/>
          <w:bCs/>
          <w:color w:val="000000" w:themeColor="text1"/>
          <w:sz w:val="30"/>
          <w:szCs w:val="30"/>
        </w:rPr>
      </w:r>
      <w:r>
        <w:rPr>
          <w:rStyle w:val="1025"/>
          <w:rFonts w:ascii="Times New Roman" w:hAnsi="Times New Roman"/>
          <w:b/>
          <w:bCs/>
          <w:color w:val="000000" w:themeColor="text1"/>
          <w:sz w:val="30"/>
          <w:szCs w:val="30"/>
        </w:rPr>
      </w:r>
    </w:p>
    <w:p>
      <w:pPr>
        <w:pBdr/>
        <w:spacing w:line="276" w:lineRule="auto"/>
        <w:ind/>
        <w:jc w:val="center"/>
        <w:rPr>
          <w:rFonts w:ascii="Times New Roman Bold" w:hAnsi="Times New Roman Bold"/>
          <w:b/>
          <w:color w:val="000000" w:themeColor="text1"/>
        </w:rPr>
      </w:pPr>
      <w:r>
        <w:rPr>
          <w:b/>
          <w:color w:val="000000" w:themeColor="text1"/>
          <w:u w:val="single"/>
          <w:lang w:val="pt-BR"/>
        </w:rPr>
        <w:t xml:space="preserve">Kính gửi</w:t>
      </w:r>
      <w:r>
        <w:rPr>
          <w:b/>
          <w:color w:val="000000" w:themeColor="text1"/>
          <w:lang w:val="pt-BR"/>
        </w:rPr>
        <w:t xml:space="preserve">:</w:t>
      </w:r>
      <w:r>
        <w:rPr>
          <w:b/>
          <w:color w:val="000000" w:themeColor="text1"/>
          <w:lang w:val="pt-BR"/>
        </w:rPr>
        <w:t xml:space="preserve"> </w:t>
      </w:r>
      <w:r>
        <w:rPr>
          <w:rFonts w:ascii="Times New Roman Bold" w:hAnsi="Times New Roman Bold"/>
          <w:b/>
          <w:color w:val="000000" w:themeColor="text1"/>
          <w:lang w:val="pt-BR"/>
        </w:rPr>
        <w:t xml:space="preserve">CÔNG TY TNHH ĐÔNG SƠN IDC GLOBAL</w:t>
      </w:r>
      <w:r>
        <w:rPr>
          <w:rFonts w:ascii="Times New Roman Bold" w:hAnsi="Times New Roman Bold"/>
          <w:b/>
          <w:color w:val="000000" w:themeColor="text1"/>
        </w:rPr>
      </w:r>
      <w:r>
        <w:rPr>
          <w:rFonts w:ascii="Times New Roman Bold" w:hAnsi="Times New Roman Bold"/>
          <w:b/>
          <w:color w:val="000000" w:themeColor="text1"/>
        </w:rPr>
      </w:r>
    </w:p>
    <w:p>
      <w:pPr>
        <w:pBdr/>
        <w:tabs>
          <w:tab w:val="left" w:leader="none" w:pos="450"/>
        </w:tabs>
        <w:spacing w:after="120" w:before="120" w:line="288" w:lineRule="auto"/>
        <w:ind w:left="-72"/>
        <w:jc w:val="both"/>
        <w:rPr>
          <w:color w:val="000000" w:themeColor="text1"/>
          <w:spacing w:val="-4"/>
        </w:rPr>
      </w:pPr>
      <w:r>
        <w:rPr>
          <w:color w:val="000000" w:themeColor="text1"/>
          <w:spacing w:val="-4"/>
          <w:lang w:val="vi-VN"/>
        </w:rPr>
        <w:tab/>
      </w:r>
      <w:r>
        <w:rPr>
          <w:color w:val="000000" w:themeColor="text1"/>
          <w:spacing w:val="-4"/>
          <w:lang w:val="vi-VN"/>
        </w:rPr>
        <w:t xml:space="preserve">Căn cứ </w:t>
      </w:r>
      <w:r>
        <w:rPr>
          <w:color w:val="000000" w:themeColor="text1"/>
          <w:spacing w:val="-4"/>
          <w:lang w:val="vi-VN"/>
        </w:rPr>
        <w:t xml:space="preserve">Hợp đồng</w:t>
      </w:r>
      <w:r>
        <w:rPr>
          <w:color w:val="000000" w:themeColor="text1"/>
          <w:spacing w:val="-4"/>
        </w:rPr>
        <w:t xml:space="preserve"> dịch vụ</w:t>
      </w:r>
      <w:r>
        <w:rPr>
          <w:color w:val="000000" w:themeColor="text1"/>
          <w:spacing w:val="-4"/>
          <w:lang w:val="vi-VN"/>
        </w:rPr>
        <w:t xml:space="preserve"> thẩm định giá số</w:t>
      </w:r>
      <w:r>
        <w:rPr>
          <w:color w:val="000000" w:themeColor="text1"/>
          <w:spacing w:val="-4"/>
        </w:rPr>
        <w:t xml:space="preserve">:</w:t>
      </w:r>
      <w:r>
        <w:rPr>
          <w:color w:val="000000" w:themeColor="text1"/>
          <w:spacing w:val="-4"/>
          <w:lang w:val="vi-VN"/>
        </w:rPr>
        <w:t xml:space="preserve"> </w:t>
      </w:r>
      <w:r>
        <w:rPr>
          <w:color w:val="000000" w:themeColor="text1"/>
          <w:spacing w:val="-4"/>
          <w:lang w:val="vi-VN"/>
        </w:rPr>
        <w:t xml:space="preserve">275/2026/1267/VFI-HĐTĐ.65.A</w:t>
      </w:r>
      <w:r>
        <w:rPr>
          <w:color w:val="000000" w:themeColor="text1"/>
          <w:spacing w:val="-4"/>
          <w:lang w:val="vi-VN"/>
        </w:rPr>
        <w:t xml:space="preserve"> ký ngày </w:t>
      </w:r>
      <w:r>
        <w:rPr>
          <w:color w:val="000000" w:themeColor="text1"/>
          <w:spacing w:val="-4"/>
        </w:rPr>
        <w:t xml:space="preserve">6 tháng 8 năm 2026</w:t>
      </w:r>
      <w:r>
        <w:rPr>
          <w:color w:val="000000" w:themeColor="text1"/>
          <w:spacing w:val="-4"/>
          <w:lang w:val="vi-VN"/>
        </w:rPr>
        <w:t xml:space="preserve"> </w:t>
      </w:r>
      <w:r>
        <w:rPr>
          <w:color w:val="000000" w:themeColor="text1"/>
          <w:spacing w:val="-4"/>
          <w:lang w:val="vi-VN"/>
        </w:rPr>
        <w:t xml:space="preserve">giữa </w:t>
      </w:r>
      <w:r>
        <w:rPr>
          <w:color w:val="000000" w:themeColor="text1"/>
          <w:spacing w:val="-4"/>
        </w:rPr>
        <w:t xml:space="preserve">CÔNG TY TNHH ĐÔNG SƠN IDC GLOBAL</w:t>
      </w:r>
      <w:r>
        <w:rPr>
          <w:bCs/>
          <w:color w:val="000000" w:themeColor="text1"/>
        </w:rPr>
        <w:t xml:space="preserve"> </w:t>
      </w:r>
      <w:r>
        <w:rPr>
          <w:color w:val="000000" w:themeColor="text1"/>
          <w:spacing w:val="-6"/>
        </w:rPr>
        <w:t xml:space="preserve">v</w:t>
      </w:r>
      <w:r>
        <w:rPr>
          <w:color w:val="000000" w:themeColor="text1"/>
          <w:spacing w:val="-6"/>
        </w:rPr>
        <w:t xml:space="preserve">ới</w:t>
      </w:r>
      <w:r>
        <w:rPr>
          <w:color w:val="000000" w:themeColor="text1"/>
          <w:spacing w:val="-6"/>
        </w:rPr>
        <w:t xml:space="preserve"> </w:t>
      </w:r>
      <w:r>
        <w:rPr>
          <w:color w:val="000000" w:themeColor="text1"/>
          <w:spacing w:val="-6"/>
        </w:rPr>
        <w:t xml:space="preserve"> </w:t>
      </w:r>
      <w:r>
        <w:rPr>
          <w:color w:val="000000" w:themeColor="text1"/>
          <w:spacing w:val="-4"/>
          <w:lang w:val="vi-VN"/>
        </w:rPr>
        <w:t xml:space="preserve">Công ty Cổ phần Thẩm định và Đầu tư Tài chính Hoa Sen</w:t>
      </w:r>
      <w:r>
        <w:rPr>
          <w:color w:val="000000" w:themeColor="text1"/>
          <w:spacing w:val="-4"/>
        </w:rPr>
        <w:t xml:space="preserve">;</w:t>
      </w:r>
      <w:r>
        <w:rPr>
          <w:color w:val="000000" w:themeColor="text1"/>
          <w:spacing w:val="-4"/>
        </w:rPr>
      </w:r>
      <w:r>
        <w:rPr>
          <w:color w:val="000000" w:themeColor="text1"/>
          <w:spacing w:val="-4"/>
        </w:rPr>
      </w:r>
    </w:p>
    <w:p>
      <w:pPr>
        <w:pBdr/>
        <w:spacing w:after="120" w:before="120" w:line="288" w:lineRule="auto"/>
        <w:ind w:firstLine="432"/>
        <w:jc w:val="both"/>
        <w:rPr>
          <w:color w:val="000000" w:themeColor="text1"/>
          <w:spacing w:val="-2"/>
        </w:rPr>
      </w:pPr>
      <w:r>
        <w:rPr>
          <w:color w:val="000000" w:themeColor="text1"/>
          <w:spacing w:val="-2"/>
          <w:lang w:val="pt-BR"/>
        </w:rPr>
        <w:t xml:space="preserve">Căn cứ Báo cáo thẩm định giá số</w:t>
      </w:r>
      <w:r>
        <w:rPr>
          <w:color w:val="000000" w:themeColor="text1"/>
          <w:spacing w:val="-2"/>
          <w:lang w:val="vi-VN"/>
        </w:rPr>
        <w:t xml:space="preserve"> </w:t>
      </w:r>
      <w:r>
        <w:rPr>
          <w:color w:val="000000" w:themeColor="text1"/>
          <w:spacing w:val="-2"/>
          <w:lang w:val="pt-BR"/>
        </w:rPr>
        <w:t xml:space="preserve">275/2026/1267/VFI-BC.65</w:t>
      </w:r>
      <w:r>
        <w:rPr>
          <w:color w:val="000000" w:themeColor="text1"/>
          <w:spacing w:val="-2"/>
          <w:lang w:val="pt-BR"/>
        </w:rPr>
        <w:t xml:space="preserve"> </w:t>
      </w:r>
      <w:r>
        <w:rPr>
          <w:color w:val="000000" w:themeColor="text1"/>
          <w:spacing w:val="-2"/>
          <w:lang w:val="pt-BR"/>
        </w:rPr>
        <w:t xml:space="preserve">ngày</w:t>
      </w:r>
      <w:r>
        <w:rPr>
          <w:color w:val="000000" w:themeColor="text1"/>
          <w:spacing w:val="-2"/>
          <w:lang w:val="vi-VN"/>
        </w:rPr>
        <w:t xml:space="preserve"> </w:t>
      </w:r>
      <w:r>
        <w:rPr>
          <w:color w:val="000000" w:themeColor="text1"/>
          <w:spacing w:val="-2"/>
        </w:rPr>
        <w:t xml:space="preserve">14 tháng 8 năm 2026</w:t>
      </w:r>
      <w:r>
        <w:rPr>
          <w:color w:val="000000" w:themeColor="text1"/>
          <w:spacing w:val="-2"/>
          <w:lang w:val="vi-VN"/>
        </w:rPr>
        <w:t xml:space="preserve"> </w:t>
      </w:r>
      <w:r>
        <w:rPr>
          <w:color w:val="000000" w:themeColor="text1"/>
          <w:spacing w:val="-2"/>
          <w:lang w:val="pt-BR"/>
        </w:rPr>
        <w:t xml:space="preserve">của </w:t>
      </w:r>
      <w:r>
        <w:rPr>
          <w:color w:val="000000" w:themeColor="text1"/>
          <w:spacing w:val="-2"/>
          <w:lang w:val="pt-BR"/>
        </w:rPr>
        <w:t xml:space="preserve">Công ty Cổ phần Thẩm định và Đầu tư Tài chính Hoa Sen</w:t>
      </w:r>
      <w:r>
        <w:rPr>
          <w:color w:val="000000" w:themeColor="text1"/>
          <w:spacing w:val="-2"/>
          <w:lang w:val="pt-BR"/>
        </w:rPr>
        <w:t xml:space="preserve">;</w:t>
      </w:r>
      <w:r>
        <w:rPr>
          <w:color w:val="000000" w:themeColor="text1"/>
          <w:spacing w:val="-2"/>
        </w:rPr>
      </w:r>
      <w:r>
        <w:rPr>
          <w:color w:val="000000" w:themeColor="text1"/>
          <w:spacing w:val="-2"/>
        </w:rPr>
      </w:r>
    </w:p>
    <w:p>
      <w:pPr>
        <w:pBdr/>
        <w:spacing w:after="120" w:before="120" w:line="288" w:lineRule="auto"/>
        <w:ind w:firstLine="432"/>
        <w:jc w:val="both"/>
        <w:rPr>
          <w:color w:val="000000" w:themeColor="text1"/>
        </w:rPr>
      </w:pPr>
      <w:r>
        <w:rPr>
          <w:color w:val="000000" w:themeColor="text1"/>
          <w:lang w:val="pt-BR"/>
        </w:rPr>
        <w:t xml:space="preserve">Công ty Cổ phần Thẩm định và Đầu tư Tài chính Hoa Sen</w:t>
      </w:r>
      <w:r>
        <w:rPr>
          <w:color w:val="000000" w:themeColor="text1"/>
          <w:lang w:val="pt-BR"/>
        </w:rPr>
        <w:t xml:space="preserve"> </w:t>
      </w:r>
      <w:r>
        <w:rPr>
          <w:color w:val="000000" w:themeColor="text1"/>
          <w:lang w:val="pt-BR"/>
        </w:rPr>
        <w:t xml:space="preserve">cung cấp Chứng thư thẩm định giá tài sản với nội dung sau:</w:t>
      </w:r>
      <w:r>
        <w:rPr>
          <w:color w:val="000000" w:themeColor="text1"/>
        </w:rPr>
      </w:r>
      <w:r>
        <w:rPr>
          <w:color w:val="000000" w:themeColor="text1"/>
        </w:rPr>
      </w:r>
    </w:p>
    <w:p>
      <w:pPr>
        <w:pBdr/>
        <w:tabs>
          <w:tab w:val="left" w:leader="none" w:pos="851"/>
        </w:tabs>
        <w:spacing w:after="120" w:before="120" w:line="288" w:lineRule="auto"/>
        <w:ind/>
        <w:jc w:val="both"/>
        <w:rPr>
          <w:b/>
          <w:bCs/>
          <w:color w:val="000000" w:themeColor="text1"/>
        </w:rPr>
      </w:pPr>
      <w:r>
        <w:rPr>
          <w:b/>
          <w:bCs/>
          <w:color w:val="000000" w:themeColor="text1"/>
        </w:rPr>
        <w:t xml:space="preserve">1. </w:t>
      </w:r>
      <w:r>
        <w:rPr>
          <w:b/>
          <w:bCs/>
          <w:color w:val="000000" w:themeColor="text1"/>
          <w:lang w:val="vi-VN"/>
        </w:rPr>
        <w:t xml:space="preserve">Khách hàng yêu cầu </w:t>
      </w:r>
      <w:r>
        <w:rPr>
          <w:b/>
          <w:bCs/>
          <w:color w:val="000000" w:themeColor="text1"/>
          <w:lang w:val="pt-BR"/>
        </w:rPr>
        <w:t xml:space="preserve">t</w:t>
      </w:r>
      <w:r>
        <w:rPr>
          <w:b/>
          <w:bCs/>
          <w:color w:val="000000" w:themeColor="text1"/>
          <w:lang w:val="vi-VN"/>
        </w:rPr>
        <w:t xml:space="preserve">hẩm định giá:</w:t>
      </w:r>
      <w:r>
        <w:rPr>
          <w:b/>
          <w:bCs/>
          <w:color w:val="000000" w:themeColor="text1"/>
        </w:rPr>
      </w:r>
      <w:r>
        <w:rPr>
          <w:b/>
          <w:bCs/>
          <w:color w:val="000000" w:themeColor="text1"/>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Tên khách hàng</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CÔNG TY TNHH ĐÔNG SƠN IDC GLOBAL</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MST</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0901029741</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Địa chỉ</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Thôn Tử Dương, Xã Yên Mỹ, Tỉnh Hưng Yên, Việt Nam</w:t>
            </w:r>
            <w:r>
              <w:rPr>
                <w:color w:val="000000" w:themeColor="text1"/>
              </w:rPr>
            </w:r>
            <w:r>
              <w:rPr>
                <w:color w:val="000000" w:themeColor="text1"/>
              </w:rP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Đại diện</w:t>
            </w:r>
            <w:r>
              <w:rPr>
                <w:color w:val="000000" w:themeColor="text1"/>
              </w:rPr>
            </w:r>
            <w:r>
              <w:rPr>
                <w:color w:val="000000" w:themeColor="text1"/>
              </w:rP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color w:val="000000" w:themeColor="text1"/>
              </w:rPr>
            </w:pPr>
            <w:r>
              <w:rPr>
                <w:rFonts w:ascii="Times New Roman" w:hAnsi="Times New Roman" w:eastAsia="Times New Roman" w:cs="Times New Roman"/>
                <w:b/>
                <w:color w:val="000000" w:themeColor="text1"/>
                <w:sz w:val="24"/>
              </w:rPr>
              <w:t xml:space="preserve">Lê Hoài Nam                               Chức danh: Giám đốc</w:t>
            </w:r>
            <w:r>
              <w:rPr>
                <w:color w:val="000000" w:themeColor="text1"/>
              </w:rPr>
            </w:r>
            <w:r>
              <w:rPr>
                <w:color w:val="000000" w:themeColor="text1"/>
              </w:rPr>
            </w:r>
          </w:p>
        </w:tc>
      </w:tr>
    </w:tbl>
    <w:p>
      <w:pPr>
        <w:pBdr/>
        <w:spacing w:after="120" w:before="120" w:line="276" w:lineRule="auto"/>
        <w:ind/>
        <w:jc w:val="both"/>
        <w:rPr>
          <w:b/>
          <w:bCs/>
          <w:color w:val="000000" w:themeColor="text1"/>
        </w:rPr>
      </w:pPr>
      <w:r>
        <w:rPr>
          <w:b/>
          <w:bCs/>
          <w:color w:val="000000" w:themeColor="text1"/>
        </w:rPr>
        <w:t xml:space="preserve">2. </w:t>
      </w:r>
      <w:r>
        <w:rPr>
          <w:b/>
          <w:bCs/>
          <w:color w:val="000000" w:themeColor="text1"/>
        </w:rPr>
        <w:t xml:space="preserve">Thông tin về doanh nghiệp thẩm định giá:</w:t>
      </w:r>
      <w:r>
        <w:rPr>
          <w:b/>
          <w:bCs/>
          <w:color w:val="000000" w:themeColor="text1"/>
        </w:rPr>
      </w:r>
      <w:r>
        <w:rPr>
          <w:b/>
          <w:bCs/>
          <w:color w:val="000000" w:themeColor="text1"/>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rFonts w:ascii="Times New Roman Bold" w:hAnsi="Times New Roman Bold"/>
                <w:b/>
                <w:bCs/>
                <w:color w:val="000000" w:themeColor="text1"/>
                <w:spacing w:val="-16"/>
              </w:rPr>
            </w:pPr>
            <w:r>
              <w:rPr>
                <w:b/>
                <w:bCs/>
                <w:color w:val="000000" w:themeColor="text1"/>
                <w:spacing w:val="-4"/>
                <w:lang w:val="pt-BR"/>
              </w:rPr>
              <w:t xml:space="preserve">CÔNG TY CỔ PHẦN THẨM ĐỊNH VÀ ĐẦU TƯ TÀI CHÍNH HOA SEN</w:t>
            </w:r>
            <w:r>
              <w:rPr>
                <w:rFonts w:ascii="Times New Roman Bold" w:hAnsi="Times New Roman Bold"/>
                <w:b/>
                <w:bCs/>
                <w:color w:val="000000" w:themeColor="text1"/>
                <w:spacing w:val="-16"/>
              </w:rPr>
            </w:r>
            <w:r>
              <w:rPr>
                <w:rFonts w:ascii="Times New Roman Bold" w:hAnsi="Times New Roman Bold"/>
                <w:b/>
                <w:bCs/>
                <w:color w:val="000000" w:themeColor="text1"/>
                <w:spacing w:val="-1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7115" w:type="dxa"/>
            <w:vAlign w:val="center"/>
            <w:textDirection w:val="lrTb"/>
            <w:noWrap w:val="false"/>
          </w:tcPr>
          <w:p>
            <w:pPr>
              <w:pBdr/>
              <w:tabs>
                <w:tab w:val="left" w:leader="none" w:pos="3382"/>
              </w:tabs>
              <w:spacing w:after="40" w:before="4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jc w:val="both"/>
              <w:rPr>
                <w:color w:val="000000" w:themeColor="text1"/>
              </w:rPr>
            </w:pPr>
            <w:r>
              <w:rPr>
                <w:color w:val="000000" w:themeColor="text1"/>
              </w:rPr>
              <w:t xml:space="preserve">Thông báo</w:t>
            </w:r>
            <w:r>
              <w:rPr>
                <w:color w:val="000000" w:themeColor="text1"/>
              </w:rPr>
            </w:r>
            <w:r>
              <w:rPr>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jc w:val="both"/>
              <w:rPr>
                <w:bCs/>
                <w:color w:val="000000" w:themeColor="text1"/>
              </w:rPr>
            </w:pPr>
            <w:r>
              <w:rPr>
                <w:color w:val="000000" w:themeColor="text1"/>
              </w:rPr>
              <w:t xml:space="preserve">Số 1294/TB-BTC ngày 25/12/2025</w:t>
            </w:r>
            <w:r>
              <w:rPr>
                <w:rFonts w:ascii="Segoe UI" w:hAnsi="Segoe UI" w:cs="Segoe UI"/>
                <w:color w:val="000000" w:themeColor="text1"/>
                <w:sz w:val="21"/>
                <w:szCs w:val="21"/>
              </w:rPr>
              <w:t xml:space="preserve"> </w:t>
            </w:r>
            <w:r>
              <w:rPr>
                <w:bCs/>
                <w:color w:val="000000" w:themeColor="text1"/>
              </w:rPr>
              <w:t xml:space="preserve">về việc doanh nghiệp đủ điều kiện kinh doanh Dịch vụ thẩm định giá.</w:t>
            </w:r>
            <w:r>
              <w:rPr>
                <w:bCs/>
                <w:color w:val="000000" w:themeColor="text1"/>
              </w:rPr>
            </w:r>
            <w:r>
              <w:rPr>
                <w:bCs/>
                <w:color w:val="000000" w:themeColor="text1"/>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269" w:type="dxa"/>
            <w:vAlign w:val="center"/>
            <w:textDirection w:val="lrTb"/>
            <w:noWrap w:val="false"/>
          </w:tcPr>
          <w:p>
            <w:pPr>
              <w:pBdr/>
              <w:spacing w:after="40" w:before="4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40" w:before="4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115" w:type="dxa"/>
            <w:vAlign w:val="center"/>
            <w:textDirection w:val="lrTb"/>
            <w:noWrap w:val="false"/>
          </w:tcPr>
          <w:p>
            <w:pPr>
              <w:pBdr/>
              <w:spacing w:after="40" w:before="40" w:line="276" w:lineRule="auto"/>
              <w:ind/>
              <w:rPr>
                <w:b/>
                <w:bCs/>
                <w:color w:val="000000" w:themeColor="text1"/>
              </w:rPr>
            </w:pPr>
            <w:r>
              <w:rPr>
                <w:b/>
                <w:bCs/>
                <w:color w:val="000000" w:themeColor="text1"/>
                <w:lang w:val="vi-VN"/>
              </w:rPr>
              <w:t xml:space="preserve">Ông </w:t>
            </w:r>
            <w:r>
              <w:rPr>
                <w:b/>
                <w:bCs/>
                <w:color w:val="000000" w:themeColor="text1"/>
              </w:rPr>
              <w:t xml:space="preserve">Vũ Văn Quân </w:t>
            </w:r>
            <w:r>
              <w:rPr>
                <w:b/>
                <w:bCs/>
                <w:color w:val="000000" w:themeColor="text1"/>
                <w:lang w:val="vi-VN"/>
              </w:rPr>
              <w:tab/>
            </w:r>
            <w:r>
              <w:rPr>
                <w:b/>
                <w:bCs/>
                <w:color w:val="000000" w:themeColor="text1"/>
              </w:rPr>
            </w:r>
            <w:r>
              <w:rPr>
                <w:b/>
                <w:bCs/>
                <w:color w:val="000000" w:themeColor="text1"/>
              </w:rPr>
            </w:r>
          </w:p>
          <w:p>
            <w:pPr>
              <w:pBdr/>
              <w:spacing w:after="40" w:before="4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Bdr/>
        <w:spacing w:after="120" w:before="120" w:line="312" w:lineRule="auto"/>
        <w:ind/>
        <w:jc w:val="both"/>
        <w:rPr>
          <w:b/>
          <w:bCs/>
          <w:color w:val="000000" w:themeColor="text1"/>
        </w:rPr>
      </w:pPr>
      <w:r>
        <w:rPr>
          <w:b/>
          <w:bCs/>
          <w:color w:val="000000" w:themeColor="text1"/>
        </w:rPr>
        <w:t xml:space="preserve">3</w:t>
      </w:r>
      <w:r>
        <w:rPr>
          <w:b/>
          <w:bCs/>
          <w:color w:val="000000" w:themeColor="text1"/>
          <w:lang w:val="vi-VN"/>
        </w:rPr>
        <w:t xml:space="preserve">. </w:t>
      </w:r>
      <w:r>
        <w:rPr>
          <w:b/>
          <w:bCs/>
          <w:color w:val="000000" w:themeColor="text1"/>
        </w:rPr>
        <w:t xml:space="preserve">Tài sản thẩm định</w:t>
      </w:r>
      <w:r>
        <w:rPr>
          <w:b/>
          <w:bCs/>
          <w:color w:val="000000" w:themeColor="text1"/>
          <w:lang w:val="vi-VN"/>
        </w:rPr>
        <w:t xml:space="preserve">:</w:t>
      </w:r>
      <w:r>
        <w:rPr>
          <w:color w:val="000000" w:themeColor="text1"/>
        </w:rPr>
        <w:t xml:space="preserve"> </w:t>
      </w:r>
      <w:r>
        <w:rPr>
          <w:color w:val="000000" w:themeColor="text1"/>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themeColor="text1"/>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i/>
          <w:iCs/>
          <w:color w:val="000000" w:themeColor="text1"/>
        </w:rPr>
        <w:t xml:space="preserve">.</w:t>
      </w:r>
      <w:r>
        <w:rPr>
          <w:b/>
          <w:bCs/>
          <w:color w:val="000000" w:themeColor="text1"/>
        </w:rPr>
      </w:r>
      <w:r>
        <w:rPr>
          <w:b/>
          <w:bCs/>
          <w:color w:val="000000" w:themeColor="text1"/>
        </w:rPr>
      </w:r>
    </w:p>
    <w:p>
      <w:pPr>
        <w:pBdr/>
        <w:spacing w:after="120" w:before="120" w:line="312" w:lineRule="auto"/>
        <w:ind/>
        <w:jc w:val="both"/>
        <w:rPr>
          <w:b/>
          <w:bCs/>
          <w:color w:val="000000" w:themeColor="text1"/>
        </w:rPr>
      </w:pPr>
      <w:r>
        <w:rPr>
          <w:b/>
          <w:bCs/>
          <w:color w:val="000000" w:themeColor="text1"/>
          <w:lang w:val="nl-NL"/>
        </w:rPr>
        <w:t xml:space="preserve">4</w:t>
      </w:r>
      <w:r>
        <w:rPr>
          <w:b/>
          <w:bCs/>
          <w:color w:val="000000" w:themeColor="text1"/>
          <w:lang w:val="nl-NL"/>
        </w:rPr>
        <w:t xml:space="preserve">. Thời điểm thẩm định giá:</w:t>
      </w:r>
      <w:r>
        <w:rPr>
          <w:bCs/>
          <w:color w:val="000000" w:themeColor="text1"/>
          <w:lang w:val="nl-NL"/>
        </w:rPr>
        <w:t xml:space="preserve"> </w:t>
      </w:r>
      <w:r>
        <w:rPr>
          <w:bCs/>
          <w:color w:val="000000" w:themeColor="text1"/>
          <w:lang w:val="nl-NL"/>
        </w:rPr>
        <w:t xml:space="preserve">Tháng 08/2026</w:t>
      </w:r>
      <w:r>
        <w:rPr>
          <w:bCs/>
          <w:color w:val="000000" w:themeColor="text1"/>
          <w:lang w:val="nl-NL"/>
        </w:rPr>
        <w:t xml:space="preserve">.</w:t>
      </w:r>
      <w:r>
        <w:rPr>
          <w:b/>
          <w:bCs/>
          <w:color w:val="000000" w:themeColor="text1"/>
        </w:rPr>
      </w:r>
      <w:r>
        <w:rPr>
          <w:b/>
          <w:bCs/>
          <w:color w:val="000000" w:themeColor="text1"/>
        </w:rPr>
      </w:r>
    </w:p>
    <w:p>
      <w:pPr>
        <w:pBdr/>
        <w:tabs>
          <w:tab w:val="left" w:leader="none" w:pos="851"/>
        </w:tabs>
        <w:spacing w:after="120" w:before="120" w:line="312" w:lineRule="auto"/>
        <w:ind/>
        <w:jc w:val="both"/>
        <w:rPr>
          <w:bCs/>
          <w:color w:val="000000" w:themeColor="text1"/>
        </w:rPr>
      </w:pPr>
      <w:r>
        <w:rPr>
          <w:b/>
          <w:bCs/>
          <w:color w:val="000000" w:themeColor="text1"/>
        </w:rPr>
        <w:t xml:space="preserve">5</w:t>
      </w:r>
      <w:r>
        <w:rPr>
          <w:b/>
          <w:bCs/>
          <w:color w:val="000000" w:themeColor="text1"/>
          <w:lang w:val="pt-BR"/>
        </w:rPr>
        <w:t xml:space="preserve">. </w:t>
      </w:r>
      <w:r>
        <w:rPr>
          <w:b/>
          <w:bCs/>
          <w:color w:val="000000" w:themeColor="text1"/>
          <w:lang w:val="vi-VN"/>
        </w:rPr>
        <w:t xml:space="preserve">Mục đích thẩm định giá:</w:t>
      </w:r>
      <w:bookmarkStart w:id="0" w:name="_Toc150933756"/>
      <w:r>
        <w:rPr>
          <w:color w:val="000000" w:themeColor="text1"/>
        </w:rPr>
      </w:r>
      <w:bookmarkStart w:id="1" w:name="_Toc150933962"/>
      <w:r>
        <w:rPr>
          <w:color w:val="000000" w:themeColor="text1"/>
        </w:rPr>
      </w:r>
      <w:bookmarkStart w:id="2" w:name="_Toc150934860"/>
      <w:r>
        <w:rPr>
          <w:b/>
          <w:bCs/>
          <w:color w:val="000000" w:themeColor="text1"/>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lang w:val="vi-VN"/>
        </w:rPr>
        <w:t xml:space="preserve">.</w:t>
      </w:r>
      <w:r>
        <w:rPr>
          <w:bCs/>
          <w:color w:val="000000" w:themeColor="text1"/>
        </w:rPr>
      </w:r>
      <w:r>
        <w:rPr>
          <w:bCs/>
          <w:color w:val="000000" w:themeColor="text1"/>
        </w:rPr>
      </w:r>
    </w:p>
    <w:p>
      <w:pPr>
        <w:pBdr/>
        <w:tabs>
          <w:tab w:val="left" w:leader="none" w:pos="851"/>
        </w:tabs>
        <w:spacing w:after="120" w:before="120" w:line="312" w:lineRule="auto"/>
        <w:ind/>
        <w:jc w:val="both"/>
        <w:rPr>
          <w:b/>
          <w:color w:val="000000" w:themeColor="text1"/>
        </w:rPr>
      </w:pPr>
      <w:r>
        <w:rPr>
          <w:b/>
          <w:color w:val="000000" w:themeColor="text1"/>
        </w:rPr>
        <w:t xml:space="preserve">6</w:t>
      </w:r>
      <w:r>
        <w:rPr>
          <w:b/>
          <w:color w:val="000000" w:themeColor="text1"/>
          <w:lang w:val="pt-BR"/>
        </w:rPr>
        <w:t xml:space="preserve">. </w:t>
      </w:r>
      <w:r>
        <w:rPr>
          <w:b/>
          <w:color w:val="000000" w:themeColor="text1"/>
          <w:lang w:val="pt-BR"/>
        </w:rPr>
        <w:t xml:space="preserve">Cơ sở giá trị của tài sản thẩm định giá</w:t>
      </w:r>
      <w:r>
        <w:rPr>
          <w:b/>
          <w:color w:val="000000" w:themeColor="text1"/>
          <w:lang w:val="pt-BR"/>
        </w:rPr>
        <w:t xml:space="preserve">:</w:t>
      </w:r>
      <w:r>
        <w:rPr>
          <w:b/>
          <w:color w:val="000000" w:themeColor="text1"/>
        </w:rPr>
      </w:r>
      <w:r>
        <w:rPr>
          <w:b/>
          <w:color w:val="000000" w:themeColor="text1"/>
        </w:rPr>
      </w:r>
    </w:p>
    <w:p>
      <w:pPr>
        <w:pBdr/>
        <w:tabs>
          <w:tab w:val="left" w:leader="none" w:pos="5202"/>
        </w:tabs>
        <w:spacing w:after="120" w:before="120" w:line="312" w:lineRule="auto"/>
        <w:ind w:firstLine="432"/>
        <w:jc w:val="both"/>
        <w:rPr>
          <w:color w:val="000000" w:themeColor="text1"/>
        </w:rPr>
      </w:pPr>
      <w:r>
        <w:rPr>
          <w:bCs/>
          <w:i/>
          <w:color w:val="000000" w:themeColor="text1"/>
          <w:lang w:val="pt-BR"/>
        </w:rPr>
        <w:t xml:space="preserve">Chi tiết như Báo cáo kèm theo</w:t>
      </w:r>
      <w:r>
        <w:rPr>
          <w:bCs/>
          <w:i/>
          <w:color w:val="000000" w:themeColor="text1"/>
          <w:lang w:val="pt-BR"/>
        </w:rPr>
        <w:t xml:space="preserve"> </w:t>
      </w:r>
      <w:r>
        <w:rPr>
          <w:color w:val="000000" w:themeColor="text1"/>
        </w:rPr>
      </w:r>
      <w:r>
        <w:rPr>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bCs/>
          <w:color w:val="000000" w:themeColor="text1"/>
        </w:rPr>
        <w:t xml:space="preserve">7</w:t>
      </w:r>
      <w:r>
        <w:rPr>
          <w:b/>
          <w:bCs/>
          <w:color w:val="000000" w:themeColor="text1"/>
          <w:lang w:val="pt-BR"/>
        </w:rPr>
        <w:t xml:space="preserve">. </w:t>
      </w:r>
      <w:r>
        <w:rPr>
          <w:b/>
          <w:bCs/>
          <w:color w:val="000000" w:themeColor="text1"/>
          <w:lang w:val="pt-BR"/>
        </w:rPr>
        <w:t xml:space="preserve">Giả thiết và giả thiết đặc biệt</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rPr>
        <w:t xml:space="preserve">8</w:t>
      </w:r>
      <w:r>
        <w:rPr>
          <w:b/>
          <w:color w:val="000000" w:themeColor="text1"/>
          <w:lang w:val="pt-BR"/>
        </w:rPr>
        <w:t xml:space="preserve">. </w:t>
      </w:r>
      <w:r>
        <w:rPr>
          <w:b/>
          <w:color w:val="000000" w:themeColor="text1"/>
          <w:lang w:val="pt-BR"/>
        </w:rPr>
        <w:t xml:space="preserve">Cách tiếp cận và phương pháp thẩm định giá</w:t>
      </w:r>
      <w:r>
        <w:rPr>
          <w:b/>
          <w:bCs/>
          <w:color w:val="000000" w:themeColor="text1"/>
          <w:lang w:val="pt-BR"/>
        </w:rPr>
        <w:t xml:space="preserve">:</w:t>
      </w:r>
      <w:r>
        <w:rPr>
          <w:b/>
          <w:bCs/>
          <w:color w:val="000000" w:themeColor="text1"/>
        </w:rPr>
      </w:r>
      <w:r>
        <w:rPr>
          <w:b/>
          <w:bCs/>
          <w:color w:val="000000" w:themeColor="text1"/>
        </w:rPr>
      </w:r>
    </w:p>
    <w:p>
      <w:pPr>
        <w:pBdr/>
        <w:tabs>
          <w:tab w:val="left" w:leader="none" w:pos="5202"/>
        </w:tabs>
        <w:spacing w:after="120" w:before="120" w:line="312" w:lineRule="auto"/>
        <w:ind w:firstLine="432"/>
        <w:jc w:val="both"/>
        <w:rPr>
          <w:b/>
          <w:bCs/>
          <w:color w:val="000000" w:themeColor="text1"/>
        </w:rPr>
      </w:pPr>
      <w:r>
        <w:rPr>
          <w:bCs/>
          <w:i/>
          <w:color w:val="000000" w:themeColor="text1"/>
          <w:lang w:val="pt-BR"/>
        </w:rPr>
        <w:t xml:space="preserve">Chi tiết như Báo cáo kèm theo</w:t>
      </w:r>
      <w:r>
        <w:rPr>
          <w:b/>
          <w:bCs/>
          <w:color w:val="000000" w:themeColor="text1"/>
        </w:rPr>
      </w:r>
      <w:r>
        <w:rPr>
          <w:b/>
          <w:bCs/>
          <w:color w:val="000000" w:themeColor="text1"/>
        </w:rPr>
      </w:r>
    </w:p>
    <w:p>
      <w:pPr>
        <w:pBdr/>
        <w:tabs>
          <w:tab w:val="left" w:leader="none" w:pos="2430"/>
          <w:tab w:val="left" w:leader="none" w:pos="5130"/>
        </w:tabs>
        <w:spacing w:after="120" w:before="120" w:line="312" w:lineRule="auto"/>
        <w:ind/>
        <w:jc w:val="both"/>
        <w:rPr>
          <w:b/>
          <w:bCs/>
          <w:color w:val="000000" w:themeColor="text1"/>
        </w:rPr>
      </w:pPr>
      <w:r>
        <w:rPr>
          <w:b/>
          <w:color w:val="000000" w:themeColor="text1"/>
          <w:lang w:val="pt-BR"/>
        </w:rPr>
        <w:t xml:space="preserve">9</w:t>
      </w:r>
      <w:r>
        <w:rPr>
          <w:b/>
          <w:color w:val="000000" w:themeColor="text1"/>
          <w:lang w:val="pt-BR"/>
        </w:rPr>
        <w:t xml:space="preserve">. </w:t>
      </w:r>
      <w:r>
        <w:rPr>
          <w:b/>
          <w:color w:val="000000" w:themeColor="text1"/>
        </w:rPr>
        <w:t xml:space="preserve">Giá trị tài sản thẩm định giá</w:t>
      </w:r>
      <w:r>
        <w:rPr>
          <w:b/>
          <w:bCs/>
          <w:color w:val="000000" w:themeColor="text1"/>
          <w:lang w:val="pt-BR"/>
        </w:rPr>
        <w:t xml:space="preserve">:</w:t>
      </w:r>
      <w:bookmarkEnd w:id="0"/>
      <w:r>
        <w:rPr>
          <w:color w:val="000000" w:themeColor="text1"/>
        </w:rPr>
      </w:r>
      <w:bookmarkEnd w:id="1"/>
      <w:r>
        <w:rPr>
          <w:color w:val="000000" w:themeColor="text1"/>
        </w:rPr>
      </w:r>
      <w:bookmarkEnd w:id="2"/>
      <w:r>
        <w:rPr>
          <w:b/>
          <w:bCs/>
          <w:color w:val="000000" w:themeColor="text1"/>
        </w:rPr>
      </w:r>
      <w:r>
        <w:rPr>
          <w:b/>
          <w:bCs/>
          <w:color w:val="000000" w:themeColor="text1"/>
        </w:rPr>
      </w:r>
    </w:p>
    <w:p>
      <w:pPr>
        <w:pBdr/>
        <w:spacing w:after="120" w:before="120" w:line="312" w:lineRule="auto"/>
        <w:ind/>
        <w:jc w:val="both"/>
        <w:rPr>
          <w:color w:val="000000" w:themeColor="text1"/>
        </w:rPr>
      </w:pPr>
      <w:r>
        <w:rPr>
          <w:color w:val="000000" w:themeColor="text1"/>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color w:val="000000" w:themeColor="text1"/>
          <w:lang w:val="vi-VN"/>
        </w:rPr>
        <w:t xml:space="preserve">Công ty Cổ phần Thẩm định và Đầu tư Tài chính Hoa Sen </w:t>
      </w:r>
      <w:r>
        <w:rPr>
          <w:color w:val="000000" w:themeColor="text1"/>
          <w:lang w:val="vi-VN"/>
        </w:rPr>
        <w:t xml:space="preserve">thông báo </w:t>
      </w:r>
      <w:r>
        <w:rPr>
          <w:color w:val="000000" w:themeColor="text1"/>
          <w:lang w:val="nl-NL"/>
        </w:rPr>
        <w:t xml:space="preserve">giá trị </w:t>
      </w:r>
      <w:r>
        <w:rPr>
          <w:color w:val="000000" w:themeColor="text1"/>
          <w:lang w:val="de-DE"/>
        </w:rPr>
        <w:t xml:space="preserve">tài sản chưa bao gồm các loại thuế, phí và lệ phí liên quan đến việc chuyển nhượng tài sản của </w:t>
      </w:r>
      <w:r>
        <w:rPr>
          <w:color w:val="000000" w:themeColor="text1"/>
          <w:lang w:val="vi-VN"/>
        </w:rPr>
        <w:t xml:space="preserve">Quý</w:t>
      </w:r>
      <w:r>
        <w:rPr>
          <w:color w:val="000000" w:themeColor="text1"/>
          <w:lang w:val="vi-VN"/>
        </w:rPr>
        <w:t xml:space="preserve"> khách hàng tại thời điểm </w:t>
      </w:r>
      <w:r>
        <w:rPr>
          <w:bCs/>
          <w:color w:val="000000" w:themeColor="text1"/>
          <w:lang w:val="nl-NL"/>
        </w:rPr>
        <w:t xml:space="preserve">Tháng 08/2026</w:t>
      </w:r>
      <w:r>
        <w:rPr>
          <w:color w:val="000000" w:themeColor="text1"/>
          <w:lang w:val="vi-VN"/>
        </w:rPr>
        <w:t xml:space="preserve"> ước tính</w:t>
      </w:r>
      <w:r>
        <w:rPr>
          <w:color w:val="000000" w:themeColor="text1"/>
        </w:rPr>
        <w:t xml:space="preserve"> </w:t>
      </w:r>
      <w:r>
        <w:rPr>
          <w:color w:val="000000" w:themeColor="text1"/>
          <w:lang w:val="vi-VN"/>
        </w:rPr>
        <w:t xml:space="preserve">như sau:</w:t>
      </w:r>
      <w:r>
        <w:rPr>
          <w:color w:val="000000" w:themeColor="text1"/>
        </w:rPr>
      </w:r>
      <w:r>
        <w:rPr>
          <w:color w:val="000000" w:themeColor="text1"/>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1212"/>
        <w:gridCol w:w="813"/>
        <w:gridCol w:w="1802"/>
        <w:gridCol w:w="2581"/>
        <w:gridCol w:w="21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ind/>
              <w:jc w:val="center"/>
              <w:rPr>
                <w:b/>
                <w:bCs/>
                <w:color w:val="000000" w:themeColor="text1"/>
              </w:rPr>
            </w:pPr>
            <w:r>
              <w:rPr>
                <w:b/>
                <w:bCs/>
                <w:color w:val="000000" w:themeColor="text1"/>
              </w:rPr>
              <w:t xml:space="preserve">Tỷ lệ chất lượng còn lại (%)</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5"/>
            <w:shd w:val="clear" w:color="000000" w:fill="ffffff"/>
            <w:tcBorders/>
            <w:tcW w:w="6967"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themeColor="text1"/>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w:t>
            </w:r>
            <w:r>
              <w:rPr>
                <w:color w:val="000000" w:themeColor="text1"/>
              </w:rPr>
            </w:r>
            <w:r>
              <w:rPr>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70,0</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270.000.000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18.900.000.000</w:t>
            </w:r>
            <w:r>
              <w:rPr>
                <w:color w:val="000000" w:themeColor="text1"/>
              </w:rPr>
            </w:r>
            <w:r>
              <w:rPr>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2</w:t>
            </w:r>
            <w:r>
              <w:rPr>
                <w:color w:val="000000" w:themeColor="text1"/>
              </w:rPr>
            </w:r>
            <w:r>
              <w:rPr>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rPr>
                <w:color w:val="000000" w:themeColor="text1"/>
              </w:rPr>
            </w:pPr>
            <w:r>
              <w:rPr>
                <w:b/>
                <w:bCs/>
                <w:color w:val="000000" w:themeColor="text1"/>
              </w:rPr>
              <w:t xml:space="preserve">Nhà ở</w:t>
            </w:r>
            <w:r>
              <w:rPr>
                <w:color w:val="000000" w:themeColor="text1"/>
              </w:rPr>
            </w:r>
            <w:r>
              <w:rPr>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346,1</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7.433.216</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96%</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2.469.730.616</w:t>
            </w:r>
            <w:r>
              <w:rPr>
                <w:color w:val="000000" w:themeColor="text1"/>
              </w:rPr>
            </w:r>
            <w:r>
              <w:rPr>
                <w:color w:val="000000" w:themeColor="text1"/>
              </w:rP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color w:val="000000" w:themeColor="text1"/>
              </w:rPr>
              <w:t xml:space="preserve">21.369.730.616</w:t>
            </w:r>
            <w:r>
              <w:rPr>
                <w:b/>
                <w:bCs/>
                <w:color w:val="000000" w:themeColor="text1"/>
              </w:rPr>
            </w:r>
            <w:r>
              <w:rPr>
                <w:b/>
                <w:bCs/>
                <w:color w:val="000000" w:themeColor="text1"/>
              </w:rPr>
            </w:r>
          </w:p>
        </w:tc>
      </w:tr>
      <w:tr>
        <w:trPr>
          <w:trHeight w:val="20"/>
        </w:trPr>
        <w:tc>
          <w:tcPr>
            <w:gridSpan w:val="6"/>
            <w:tcBorders/>
            <w:tcW w:w="7705"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21.369.700.000</w:t>
            </w:r>
            <w:r>
              <w:rPr>
                <w:b/>
                <w:bCs/>
                <w:color w:val="000000" w:themeColor="text1"/>
              </w:rPr>
            </w:r>
            <w:r>
              <w:rPr>
                <w:b/>
                <w:bCs/>
                <w:color w:val="000000" w:themeColor="text1"/>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Hai mươi mốt tỷ ba trăm sáu mươi chín triệu bảy trăm nghìn đồng</w:t>
            </w:r>
            <w:r>
              <w:rPr>
                <w:b/>
                <w:bCs/>
                <w:i/>
                <w:iCs/>
                <w:color w:val="000000" w:themeColor="text1"/>
              </w:rPr>
              <w:t xml:space="preserve">./.)</w:t>
            </w:r>
            <w:r>
              <w:rPr>
                <w:b/>
                <w:bCs/>
                <w:i/>
                <w:iCs/>
                <w:color w:val="000000" w:themeColor="text1"/>
              </w:rPr>
            </w:r>
            <w:r>
              <w:rPr>
                <w:b/>
                <w:bCs/>
                <w:i/>
                <w:iCs/>
                <w:color w:val="000000" w:themeColor="text1"/>
              </w:rPr>
            </w:r>
          </w:p>
        </w:tc>
      </w:tr>
    </w:tbl>
    <w:p>
      <w:pPr>
        <w:pBdr/>
        <w:spacing w:after="120" w:before="120" w:line="312" w:lineRule="auto"/>
        <w:ind/>
        <w:jc w:val="both"/>
        <w:rPr>
          <w:b/>
          <w:bCs/>
          <w:color w:val="000000" w:themeColor="text1"/>
        </w:rPr>
      </w:pPr>
      <w:r>
        <w:rPr>
          <w:b/>
          <w:bCs/>
          <w:color w:val="000000" w:themeColor="text1"/>
          <w:lang w:val="vi-VN"/>
        </w:rPr>
        <w:t xml:space="preserve">10. Thời hạn hiệu lực của kết quả thẩm định giá:</w:t>
      </w:r>
      <w:r>
        <w:rPr>
          <w:b/>
          <w:bCs/>
          <w:color w:val="000000" w:themeColor="text1"/>
        </w:rPr>
      </w:r>
      <w:r>
        <w:rPr>
          <w:b/>
          <w:bCs/>
          <w:color w:val="000000" w:themeColor="text1"/>
        </w:rPr>
      </w:r>
    </w:p>
    <w:p>
      <w:pPr>
        <w:pBdr/>
        <w:spacing w:after="120" w:before="120" w:line="312" w:lineRule="auto"/>
        <w:ind w:firstLine="360"/>
        <w:jc w:val="both"/>
        <w:rPr>
          <w:color w:val="000000" w:themeColor="text1"/>
        </w:rPr>
      </w:pPr>
      <w:r>
        <w:rPr>
          <w:color w:val="000000" w:themeColor="text1"/>
          <w:lang w:val="pt-BR"/>
        </w:rPr>
        <w:t xml:space="preserve">- Tối đa 06 (sáu) tháng tính từ ngày ký đối với tài sản là Bất động sản.</w:t>
      </w:r>
      <w:r>
        <w:rPr>
          <w:color w:val="000000" w:themeColor="text1"/>
        </w:rPr>
      </w:r>
      <w:r>
        <w:rPr>
          <w:color w:val="000000" w:themeColor="text1"/>
        </w:rPr>
      </w:r>
    </w:p>
    <w:p>
      <w:pPr>
        <w:pBdr/>
        <w:spacing w:after="120" w:before="120" w:line="312" w:lineRule="auto"/>
        <w:ind/>
        <w:rPr>
          <w:color w:val="000000" w:themeColor="text1"/>
        </w:rPr>
      </w:pPr>
      <w:r>
        <w:rPr>
          <w:b/>
          <w:bCs/>
          <w:color w:val="000000" w:themeColor="text1"/>
          <w:lang w:val="vi-VN"/>
        </w:rPr>
        <w:t xml:space="preserve">11. Những điều khoản loại trừ và hạn chế của kết quả thẩm định giá:</w:t>
      </w:r>
      <w:r>
        <w:rPr>
          <w:color w:val="000000" w:themeColor="text1"/>
        </w:rPr>
      </w:r>
      <w:r>
        <w:rPr>
          <w:color w:val="000000" w:themeColor="text1"/>
        </w:rPr>
      </w:r>
    </w:p>
    <w:p>
      <w:pPr>
        <w:pBdr/>
        <w:spacing w:after="120" w:before="120" w:line="312" w:lineRule="auto"/>
        <w:ind w:firstLine="360"/>
        <w:rPr>
          <w:rFonts w:eastAsia="Calibri"/>
          <w:b/>
          <w:color w:val="000000" w:themeColor="text1"/>
          <w:spacing w:val="-4"/>
        </w:rPr>
      </w:pPr>
      <w:r>
        <w:rPr>
          <w:color w:val="000000" w:themeColor="text1"/>
          <w:lang w:val="pt-BR"/>
        </w:rPr>
        <w:t xml:space="preserve">- </w:t>
      </w:r>
      <w:r>
        <w:rPr>
          <w:color w:val="000000" w:themeColor="text1"/>
          <w:lang w:val="pt-BR"/>
        </w:rPr>
        <w:t xml:space="preserve">Chi tiết như Báo cáo kèm theo.</w:t>
      </w:r>
      <w:r>
        <w:rPr>
          <w:rFonts w:eastAsia="Calibri"/>
          <w:b/>
          <w:color w:val="000000" w:themeColor="text1"/>
          <w:spacing w:val="-4"/>
        </w:rPr>
      </w:r>
      <w:r>
        <w:rPr>
          <w:rFonts w:eastAsia="Calibri"/>
          <w:b/>
          <w:color w:val="000000" w:themeColor="text1"/>
          <w:spacing w:val="-4"/>
        </w:rPr>
      </w:r>
    </w:p>
    <w:p>
      <w:pPr>
        <w:pBdr/>
        <w:spacing w:after="120" w:before="120" w:line="312" w:lineRule="auto"/>
        <w:ind/>
        <w:rPr>
          <w:color w:val="000000" w:themeColor="text1"/>
        </w:rPr>
      </w:pPr>
      <w:r>
        <w:rPr>
          <w:rFonts w:eastAsia="Calibri"/>
          <w:b/>
          <w:color w:val="000000" w:themeColor="text1"/>
          <w:spacing w:val="-4"/>
          <w:lang w:val="pt-BR"/>
        </w:rPr>
        <w:t xml:space="preserve">12</w:t>
      </w:r>
      <w:r>
        <w:rPr>
          <w:rFonts w:eastAsia="Calibri"/>
          <w:b/>
          <w:color w:val="000000" w:themeColor="text1"/>
          <w:spacing w:val="-4"/>
          <w:lang w:val="vi-VN"/>
        </w:rPr>
        <w:t xml:space="preserve">. Các tài liệu kèm theo:</w:t>
      </w:r>
      <w:r>
        <w:rPr>
          <w:color w:val="000000" w:themeColor="text1"/>
        </w:rPr>
      </w:r>
      <w:r>
        <w:rPr>
          <w:color w:val="000000" w:themeColor="text1"/>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Báo cáo kết quả thẩm định giá.</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Các phụ lục chi tiết kèm theo.</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rPr>
        <w:t xml:space="preserve">- </w:t>
      </w:r>
      <w:r>
        <w:rPr>
          <w:color w:val="000000" w:themeColor="text1"/>
          <w:spacing w:val="-6"/>
          <w:lang w:val="vi-VN"/>
        </w:rPr>
        <w:t xml:space="preserve">Chứng thư </w:t>
      </w:r>
      <w:r>
        <w:rPr>
          <w:color w:val="000000" w:themeColor="text1"/>
          <w:spacing w:val="-6"/>
          <w:lang w:val="vi-VN"/>
        </w:rPr>
        <w:t xml:space="preserve">thẩm định giá</w:t>
      </w:r>
      <w:r>
        <w:rPr>
          <w:color w:val="000000" w:themeColor="text1"/>
          <w:spacing w:val="-6"/>
          <w:lang w:val="vi-VN"/>
        </w:rPr>
        <w:t xml:space="preserve"> được phát hành 0</w:t>
      </w:r>
      <w:r>
        <w:rPr>
          <w:color w:val="000000" w:themeColor="text1"/>
          <w:spacing w:val="-6"/>
          <w:lang w:val="vi-VN"/>
        </w:rPr>
        <w:t xml:space="preserve">3</w:t>
      </w:r>
      <w:r>
        <w:rPr>
          <w:color w:val="000000" w:themeColor="text1"/>
          <w:spacing w:val="-6"/>
          <w:lang w:val="vi-VN"/>
        </w:rPr>
        <w:t xml:space="preserve"> (</w:t>
      </w:r>
      <w:r>
        <w:rPr>
          <w:color w:val="000000" w:themeColor="text1"/>
          <w:spacing w:val="-6"/>
          <w:lang w:val="vi-VN"/>
        </w:rPr>
        <w:t xml:space="preserve">ba</w:t>
      </w:r>
      <w:r>
        <w:rPr>
          <w:color w:val="000000" w:themeColor="text1"/>
          <w:spacing w:val="-6"/>
          <w:lang w:val="vi-VN"/>
        </w:rPr>
        <w:t xml:space="preserve">) bản chính bằng tiếng Việt, cấp cho quý khách hàng 0</w:t>
      </w:r>
      <w:r>
        <w:rPr>
          <w:color w:val="000000" w:themeColor="text1"/>
          <w:spacing w:val="-6"/>
          <w:lang w:val="vi-VN"/>
        </w:rPr>
        <w:t xml:space="preserve">2</w:t>
      </w:r>
      <w:r>
        <w:rPr>
          <w:color w:val="000000" w:themeColor="text1"/>
          <w:spacing w:val="-6"/>
          <w:lang w:val="vi-VN"/>
        </w:rPr>
        <w:t xml:space="preserve"> (</w:t>
      </w:r>
      <w:r>
        <w:rPr>
          <w:color w:val="000000" w:themeColor="text1"/>
          <w:spacing w:val="-6"/>
          <w:lang w:val="vi-VN"/>
        </w:rPr>
        <w:t xml:space="preserve">hai</w:t>
      </w:r>
      <w:r>
        <w:rPr>
          <w:color w:val="000000" w:themeColor="text1"/>
          <w:spacing w:val="-6"/>
          <w:lang w:val="vi-VN"/>
        </w:rPr>
        <w:t xml:space="preserve">) bản, lưu lại </w:t>
      </w:r>
      <w:r>
        <w:rPr>
          <w:color w:val="000000" w:themeColor="text1"/>
          <w:spacing w:val="-6"/>
          <w:lang w:val="vi-VN"/>
        </w:rPr>
        <w:t xml:space="preserve">Công ty Cổ phần Thẩm định và Đầu tư Tài chính Hoa Sen</w:t>
      </w:r>
      <w:r>
        <w:rPr>
          <w:color w:val="000000" w:themeColor="text1"/>
          <w:spacing w:val="-6"/>
          <w:lang w:val="vi-VN"/>
        </w:rPr>
        <w:t xml:space="preserve"> 01 (một) </w:t>
      </w:r>
      <w:r>
        <w:rPr>
          <w:color w:val="000000" w:themeColor="text1"/>
          <w:spacing w:val="-6"/>
          <w:lang w:val="vi-VN"/>
        </w:rPr>
        <w:t xml:space="preserve">bản </w:t>
      </w:r>
      <w:r>
        <w:rPr>
          <w:color w:val="000000" w:themeColor="text1"/>
          <w:spacing w:val="-6"/>
          <w:lang w:val="vi-VN"/>
        </w:rPr>
        <w:t xml:space="preserve">có giá trị pháp lý như nhau.</w:t>
      </w:r>
      <w:r>
        <w:rPr>
          <w:color w:val="000000" w:themeColor="text1"/>
          <w:spacing w:val="-6"/>
        </w:rPr>
      </w:r>
      <w:r>
        <w:rPr>
          <w:color w:val="000000" w:themeColor="text1"/>
          <w:spacing w:val="-6"/>
        </w:rPr>
      </w:r>
    </w:p>
    <w:p>
      <w:pPr>
        <w:pBdr/>
        <w:tabs>
          <w:tab w:val="left" w:leader="none" w:pos="5202"/>
        </w:tabs>
        <w:spacing w:after="120" w:before="120" w:line="276" w:lineRule="auto"/>
        <w:ind w:firstLine="431"/>
        <w:jc w:val="both"/>
        <w:rPr>
          <w:color w:val="000000" w:themeColor="text1"/>
          <w:spacing w:val="-6"/>
        </w:rPr>
      </w:pPr>
      <w:r>
        <w:rPr>
          <w:color w:val="000000" w:themeColor="text1"/>
          <w:spacing w:val="-6"/>
          <w:lang w:val="vi-VN"/>
        </w:rPr>
        <w:t xml:space="preserve"> </w:t>
      </w:r>
      <w:r>
        <w:rPr>
          <w:color w:val="000000" w:themeColor="text1"/>
          <w:spacing w:val="-6"/>
          <w:lang w:val="vi-VN"/>
        </w:rPr>
        <w:t xml:space="preserve">- Mọi hình thức sao chép báo cáo và chứng thư thẩm định giá không có sự đồng ý bằng văn bản của </w:t>
      </w:r>
      <w:r>
        <w:rPr>
          <w:color w:val="000000" w:themeColor="text1"/>
          <w:spacing w:val="-6"/>
          <w:lang w:val="vi-VN"/>
        </w:rPr>
        <w:t xml:space="preserve">Công ty Cổ phần Thẩm định và Đầu tư Tài chính Hoa Sen </w:t>
      </w:r>
      <w:r>
        <w:rPr>
          <w:color w:val="000000" w:themeColor="text1"/>
          <w:spacing w:val="-6"/>
          <w:lang w:val="vi-VN"/>
        </w:rPr>
        <w:t xml:space="preserve">đều là hành vi vi phạm pháp luật.</w:t>
      </w:r>
      <w:r>
        <w:rPr>
          <w:color w:val="000000" w:themeColor="text1"/>
          <w:spacing w:val="-6"/>
        </w:rPr>
      </w:r>
      <w:r>
        <w:rPr>
          <w:color w:val="000000" w:themeColor="text1"/>
          <w:spacing w:val="-6"/>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54"/>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bCs/>
                <w:color w:val="000000" w:themeColor="text1"/>
              </w:rPr>
            </w:pPr>
            <w:r>
              <w:rPr>
                <w:rFonts w:eastAsia="Calibri"/>
                <w:b/>
                <w:bCs/>
                <w:color w:val="000000" w:themeColor="text1"/>
                <w:lang w:val="pt-BR"/>
              </w:rPr>
              <w:t xml:space="preserve">Đỗ Thanh Thảo</w:t>
            </w:r>
            <w:r>
              <w:rPr>
                <w:rFonts w:eastAsia="Calibri"/>
                <w:b/>
                <w:bCs/>
                <w:color w:val="000000" w:themeColor="text1"/>
              </w:rPr>
            </w:r>
            <w:r>
              <w:rPr>
                <w:rFonts w:eastAsia="Calibri"/>
                <w:b/>
                <w:bCs/>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w:t>
            </w:r>
            <w:r>
              <w:rPr>
                <w:rFonts w:eastAsia="Calibri"/>
                <w:color w:val="000000" w:themeColor="text1"/>
                <w:lang w:val="pt-BR"/>
              </w:rPr>
              <w:t xml:space="preserve">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rPr>
          <w:color w:val="000000" w:themeColor="text1"/>
        </w:rPr>
      </w:pPr>
      <w:r>
        <w:rPr>
          <w:color w:val="000000" w:themeColor="text1"/>
        </w:rPr>
        <w:br w:type="page" w:clear="all"/>
      </w:r>
      <w:r>
        <w:rPr>
          <w:color w:val="000000" w:themeColor="text1"/>
        </w:rPr>
      </w:r>
      <w:r>
        <w:rPr>
          <w:color w:val="000000" w:themeColor="text1"/>
        </w:rPr>
      </w:r>
    </w:p>
    <w:tbl>
      <w:tblPr>
        <w:tblInd w:w="-284" w:type="dxa"/>
        <w:tblW w:w="9860" w:type="dxa"/>
        <w:tblBorders/>
        <w:tblLayout w:type="fixed"/>
        <w:tblLook w:val="04A0" w:firstRow="1" w:lastRow="0" w:firstColumn="1" w:lastColumn="0" w:noHBand="0" w:noVBand="1"/>
      </w:tblPr>
      <w:tblGrid>
        <w:gridCol w:w="29"/>
        <w:gridCol w:w="1559"/>
        <w:gridCol w:w="3402"/>
        <w:gridCol w:w="4871"/>
      </w:tblGrid>
      <w:tr>
        <w:trPr>
          <w:trHeight w:val="1559"/>
        </w:trPr>
        <w:tc>
          <w:tcPr>
            <w:gridSpan w:val="2"/>
            <w:tcBorders/>
            <w:tcW w:w="1588" w:type="dxa"/>
            <w:textDirection w:val="lrTb"/>
            <w:noWrap w:val="false"/>
          </w:tcPr>
          <w:p>
            <w:pPr>
              <w:pBdr/>
              <w:spacing w:line="360" w:lineRule="auto"/>
              <w:ind w:hanging="108"/>
              <w:rPr>
                <w:i/>
                <w:color w:val="000000" w:themeColor="text1"/>
                <w:szCs w:val="26"/>
              </w:rPr>
            </w:pPr>
            <w:r>
              <w:rPr>
                <w:i/>
                <w:color w:val="000000" w:themeColor="text1"/>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color w:val="000000" w:themeColor="text1"/>
                <w:szCs w:val="26"/>
              </w:rPr>
            </w:r>
            <w:r>
              <w:rPr>
                <w:i/>
                <w:color w:val="000000" w:themeColor="text1"/>
                <w:szCs w:val="26"/>
              </w:rPr>
            </w:r>
          </w:p>
        </w:tc>
        <w:tc>
          <w:tcPr>
            <w:gridSpan w:val="2"/>
            <w:tcBorders/>
            <w:tcW w:w="8272" w:type="dxa"/>
            <w:textDirection w:val="lrTb"/>
            <w:noWrap w:val="false"/>
          </w:tcPr>
          <w:p>
            <w:pPr>
              <w:pBdr/>
              <w:spacing w:line="312" w:lineRule="auto"/>
              <w:ind/>
              <w:jc w:val="both"/>
              <w:rPr>
                <w:b/>
                <w:color w:val="000000" w:themeColor="text1"/>
              </w:rPr>
            </w:pPr>
            <w:r>
              <w:rPr>
                <w:b/>
                <w:color w:val="000000" w:themeColor="text1"/>
                <w:lang w:val="da-DK"/>
              </w:rPr>
              <w:t xml:space="preserve">CÔNG TY CỔ PHẦN THẨM ĐỊNH VÀ ĐẦU TƯ TÀI CHÍNH HOA SEN</w:t>
            </w:r>
            <w:r>
              <w:rPr>
                <w:b/>
                <w:color w:val="000000" w:themeColor="text1"/>
              </w:rPr>
            </w:r>
            <w:r>
              <w:rPr>
                <w:b/>
                <w:color w:val="000000" w:themeColor="text1"/>
              </w:rPr>
            </w:r>
          </w:p>
          <w:p>
            <w:pPr>
              <w:pBdr/>
              <w:spacing w:line="312" w:lineRule="auto"/>
              <w:ind/>
              <w:jc w:val="both"/>
              <w:rPr>
                <w:color w:val="000000" w:themeColor="text1"/>
              </w:rPr>
            </w:pPr>
            <w:r>
              <w:rPr>
                <w:color w:val="000000" w:themeColor="text1"/>
                <w:lang w:val="da-DK"/>
              </w:rPr>
              <w:t xml:space="preserve">Trụ sở: BT5 </w:t>
            </w:r>
            <w:r>
              <w:rPr>
                <w:color w:val="000000" w:themeColor="text1"/>
                <w:lang w:val="da-DK"/>
              </w:rPr>
              <w:t xml:space="preserve">-</w:t>
            </w:r>
            <w:r>
              <w:rPr>
                <w:color w:val="000000" w:themeColor="text1"/>
                <w:lang w:val="da-DK"/>
              </w:rPr>
              <w:t xml:space="preserve"> 23, Khu đô thị mới Văn Phú, Phường Kiến Hưng, </w:t>
            </w:r>
            <w:r>
              <w:rPr>
                <w:color w:val="000000" w:themeColor="text1"/>
                <w:lang w:val="da-DK"/>
              </w:rPr>
              <w:t xml:space="preserve">T</w:t>
            </w:r>
            <w:r>
              <w:rPr>
                <w:color w:val="000000" w:themeColor="text1"/>
                <w:lang w:val="da-DK"/>
              </w:rPr>
              <w:t xml:space="preserve">hành phố Hà Nội</w:t>
            </w:r>
            <w:r>
              <w:rPr>
                <w:color w:val="000000" w:themeColor="text1"/>
              </w:rPr>
            </w:r>
            <w:r>
              <w:rPr>
                <w:color w:val="000000" w:themeColor="text1"/>
              </w:rPr>
            </w:r>
          </w:p>
          <w:p>
            <w:pPr>
              <w:pBdr/>
              <w:spacing w:line="312" w:lineRule="auto"/>
              <w:ind/>
              <w:jc w:val="both"/>
              <w:rPr>
                <w:color w:val="000000" w:themeColor="text1"/>
              </w:rPr>
            </w:pPr>
            <w:r>
              <w:rPr>
                <w:color w:val="000000" w:themeColor="text1"/>
                <w:lang w:val="da-DK"/>
              </w:rPr>
              <w:t xml:space="preserve">Điện thoại:  085 329 3333/ 024 2264 4333</w:t>
            </w:r>
            <w:r>
              <w:rPr>
                <w:color w:val="000000" w:themeColor="text1"/>
              </w:rPr>
            </w:r>
            <w:r>
              <w:rPr>
                <w:color w:val="000000" w:themeColor="text1"/>
              </w:rPr>
            </w:r>
          </w:p>
          <w:p>
            <w:pPr>
              <w:pBdr/>
              <w:spacing w:line="276" w:lineRule="auto"/>
              <w:ind/>
              <w:jc w:val="both"/>
              <w:rPr>
                <w:color w:val="000000" w:themeColor="text1"/>
              </w:rPr>
            </w:pPr>
            <w:r>
              <w:rPr>
                <w:color w:val="000000" w:themeColor="text1"/>
                <w:lang w:val="da-DK"/>
              </w:rPr>
              <w:t xml:space="preserve">Email: </w:t>
            </w:r>
            <w:r>
              <w:rPr>
                <w:color w:val="000000" w:themeColor="text1"/>
                <w:lang w:val="da-DK"/>
              </w:rPr>
              <w:tab/>
            </w:r>
            <w:hyperlink r:id="rId16" w:tooltip="mailto:ilotus.contact@gmail.com" w:history="1">
              <w:r>
                <w:rPr>
                  <w:rStyle w:val="1017"/>
                  <w:rFonts w:eastAsiaTheme="majorEastAsia"/>
                  <w:color w:val="000000" w:themeColor="text1"/>
                  <w:lang w:val="fr-FR"/>
                </w:rPr>
                <w:t xml:space="preserve">ilotus.contact@gmail.com</w:t>
              </w:r>
            </w:hyperlink>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fr-FR"/>
              </w:rPr>
              <w:t xml:space="preserve"> </w:t>
            </w:r>
            <w:r>
              <w:rPr>
                <w:color w:val="000000" w:themeColor="text1"/>
                <w:lang w:val="da-DK"/>
              </w:rPr>
              <w:t xml:space="preserve">Website: ilotus.com.vn</w:t>
            </w:r>
            <w:r>
              <w:rPr>
                <w:color w:val="000000" w:themeColor="text1"/>
              </w:rPr>
            </w:r>
            <w:r>
              <w:rPr>
                <w:color w:val="000000" w:themeColor="text1"/>
              </w:rPr>
            </w:r>
          </w:p>
        </w:tc>
      </w:tr>
      <w:tr>
        <w:trPr>
          <w:gridBefore w:val="1"/>
          <w:trHeight w:val="255"/>
        </w:trPr>
        <w:tc>
          <w:tcPr>
            <w:gridSpan w:val="2"/>
            <w:shd w:val="clear" w:color="auto" w:fill="auto"/>
            <w:tcBorders/>
            <w:tcMar>
              <w:left w:w="108" w:type="dxa"/>
              <w:top w:w="0" w:type="dxa"/>
              <w:right w:w="108" w:type="dxa"/>
              <w:bottom w:w="0" w:type="dxa"/>
            </w:tcMar>
            <w:tcW w:w="4961"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275/2026/1267/VFI-BC.65.A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871" w:type="dxa"/>
            <w:textDirection w:val="lrTb"/>
            <w:noWrap w:val="false"/>
          </w:tcPr>
          <w:p>
            <w:pPr>
              <w:pStyle w:val="1026"/>
              <w:pBdr/>
              <w:spacing w:after="60"/>
              <w:ind w:right="-56"/>
              <w:jc w:val="right"/>
              <w:rPr>
                <w:color w:val="000000" w:themeColor="text1"/>
                <w:sz w:val="24"/>
                <w:szCs w:val="24"/>
              </w:rPr>
            </w:pPr>
            <w:r>
              <w:rPr>
                <w:rStyle w:val="1025"/>
                <w:rFonts w:ascii="Times New Roman" w:hAnsi="Times New Roman"/>
                <w:i/>
                <w:color w:val="000000" w:themeColor="text1"/>
              </w:rPr>
              <w:t xml:space="preserve">TP. Hà Nội</w:t>
            </w:r>
            <w:r>
              <w:rPr>
                <w:rStyle w:val="1025"/>
                <w:rFonts w:ascii="Times New Roman" w:hAnsi="Times New Roman"/>
                <w:i/>
                <w:color w:val="000000" w:themeColor="text1"/>
                <w:lang w:val="vi-VN"/>
              </w:rPr>
              <w:t xml:space="preserve">, </w:t>
            </w:r>
            <w:r>
              <w:rPr>
                <w:rStyle w:val="1025"/>
                <w:rFonts w:ascii="Times New Roman" w:hAnsi="Times New Roman"/>
                <w:i/>
                <w:color w:val="000000" w:themeColor="text1"/>
                <w:lang w:val="vi-VN"/>
              </w:rPr>
              <w:t xml:space="preserve">ngày 14 tháng 8 năm 2026</w:t>
            </w:r>
            <w:r>
              <w:rPr>
                <w:color w:val="000000" w:themeColor="text1"/>
                <w:sz w:val="24"/>
                <w:szCs w:val="24"/>
              </w:rPr>
            </w:r>
            <w:r>
              <w:rPr>
                <w:color w:val="000000" w:themeColor="text1"/>
                <w:sz w:val="24"/>
                <w:szCs w:val="24"/>
              </w:rPr>
            </w:r>
          </w:p>
        </w:tc>
      </w:tr>
    </w:tbl>
    <w:p>
      <w:pPr>
        <w:pStyle w:val="1026"/>
        <w:pBdr/>
        <w:tabs>
          <w:tab w:val="left" w:leader="none" w:pos="5103"/>
        </w:tabs>
        <w:spacing w:before="200" w:line="340" w:lineRule="atLeast"/>
        <w:ind/>
        <w:jc w:val="center"/>
        <w:rPr>
          <w:i/>
          <w:iCs/>
          <w:color w:val="000000" w:themeColor="text1"/>
          <w:sz w:val="30"/>
          <w:szCs w:val="30"/>
        </w:rPr>
      </w:pPr>
      <w:r>
        <w:rPr>
          <w:b/>
          <w:color w:val="000000" w:themeColor="text1"/>
          <w:sz w:val="30"/>
          <w:szCs w:val="30"/>
          <w:lang w:val="pt-BR"/>
        </w:rPr>
        <w:t xml:space="preserve">BÁO CÁO KẾT QUẢ THẨM ĐỊNH GIÁ</w:t>
      </w:r>
      <w:r>
        <w:rPr>
          <w:i/>
          <w:iCs/>
          <w:color w:val="000000" w:themeColor="text1"/>
          <w:sz w:val="30"/>
          <w:szCs w:val="30"/>
        </w:rPr>
      </w:r>
      <w:r>
        <w:rPr>
          <w:i/>
          <w:iCs/>
          <w:color w:val="000000" w:themeColor="text1"/>
          <w:sz w:val="30"/>
          <w:szCs w:val="30"/>
        </w:rPr>
      </w:r>
    </w:p>
    <w:p>
      <w:pPr>
        <w:pStyle w:val="1006"/>
        <w:pBdr/>
        <w:tabs>
          <w:tab w:val="left" w:leader="none" w:pos="0"/>
          <w:tab w:val="left" w:leader="none" w:pos="4820"/>
        </w:tabs>
        <w:spacing w:after="200" w:before="100" w:line="340" w:lineRule="atLeast"/>
        <w:ind w:hanging="180"/>
        <w:rPr>
          <w:b w:val="0"/>
          <w:i/>
          <w:color w:val="000000" w:themeColor="text1"/>
          <w:spacing w:val="-6"/>
          <w:sz w:val="24"/>
          <w:szCs w:val="24"/>
        </w:rPr>
      </w:pPr>
      <w:r>
        <w:rPr>
          <w:b w:val="0"/>
          <w:i/>
          <w:color w:val="000000" w:themeColor="text1"/>
          <w:spacing w:val="-6"/>
          <w:sz w:val="24"/>
          <w:szCs w:val="24"/>
          <w:lang w:val="pt-BR"/>
        </w:rPr>
        <w:t xml:space="preserve">(Kèm t</w:t>
      </w:r>
      <w:r>
        <w:rPr>
          <w:b w:val="0"/>
          <w:i/>
          <w:color w:val="000000" w:themeColor="text1"/>
          <w:spacing w:val="-6"/>
          <w:sz w:val="24"/>
          <w:szCs w:val="24"/>
          <w:lang w:val="pt-BR"/>
        </w:rPr>
        <w:t xml:space="preserve">heo Chứng thư thẩm định giá số:</w:t>
      </w:r>
      <w:r>
        <w:rPr>
          <w:b w:val="0"/>
          <w:i/>
          <w:color w:val="000000" w:themeColor="text1"/>
          <w:spacing w:val="-6"/>
          <w:sz w:val="24"/>
          <w:szCs w:val="24"/>
          <w:lang w:val="pt-BR"/>
        </w:rPr>
        <w:t xml:space="preserve"> </w:t>
      </w:r>
      <w:r>
        <w:rPr>
          <w:b w:val="0"/>
          <w:i/>
          <w:color w:val="000000" w:themeColor="text1"/>
          <w:spacing w:val="-6"/>
          <w:sz w:val="24"/>
          <w:szCs w:val="24"/>
          <w:lang w:val="pt-BR"/>
        </w:rPr>
        <w:t xml:space="preserve">275/2026/1267/VFI-CT.65.A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8 năm 2026</w:t>
      </w:r>
      <w:r>
        <w:rPr>
          <w:b w:val="0"/>
          <w:i/>
          <w:color w:val="000000" w:themeColor="text1"/>
          <w:spacing w:val="-6"/>
          <w:sz w:val="24"/>
          <w:szCs w:val="24"/>
          <w:lang w:val="pt-BR"/>
        </w:rPr>
        <w:t xml:space="preserve">)</w:t>
      </w:r>
      <w:r>
        <w:rPr>
          <w:b w:val="0"/>
          <w:i/>
          <w:color w:val="000000" w:themeColor="text1"/>
          <w:spacing w:val="-6"/>
          <w:sz w:val="24"/>
          <w:szCs w:val="24"/>
        </w:rPr>
      </w:r>
      <w:r>
        <w:rPr>
          <w:b w:val="0"/>
          <w:i/>
          <w:color w:val="000000" w:themeColor="text1"/>
          <w:spacing w:val="-6"/>
          <w:sz w:val="24"/>
          <w:szCs w:val="24"/>
        </w:rPr>
      </w:r>
    </w:p>
    <w:p>
      <w:pPr>
        <w:pStyle w:val="1006"/>
        <w:pBdr/>
        <w:tabs>
          <w:tab w:val="left" w:leader="none" w:pos="4820"/>
        </w:tabs>
        <w:spacing w:after="200" w:before="0" w:line="340" w:lineRule="atLeast"/>
        <w:ind/>
        <w:jc w:val="both"/>
        <w:rPr>
          <w:b w:val="0"/>
          <w:i/>
          <w:color w:val="000000" w:themeColor="text1"/>
          <w:spacing w:val="-6"/>
          <w:sz w:val="24"/>
          <w:szCs w:val="24"/>
        </w:rPr>
      </w:pPr>
      <w:r>
        <w:rPr>
          <w:color w:val="000000" w:themeColor="text1"/>
          <w:sz w:val="24"/>
          <w:szCs w:val="24"/>
          <w:lang w:val="pt-BR"/>
        </w:rPr>
        <w:t xml:space="preserve">I. </w:t>
      </w:r>
      <w:r>
        <w:rPr>
          <w:color w:val="000000" w:themeColor="text1"/>
          <w:sz w:val="24"/>
          <w:szCs w:val="24"/>
          <w:lang w:val="pt-BR"/>
        </w:rPr>
        <w:t xml:space="preserve">THÔNG TIN </w:t>
      </w:r>
      <w:r>
        <w:rPr>
          <w:color w:val="000000" w:themeColor="text1"/>
          <w:sz w:val="24"/>
          <w:szCs w:val="24"/>
          <w:lang w:val="pt-BR"/>
        </w:rPr>
        <w:t xml:space="preserve">VỀ DOANH NGHIỆP THẨM ĐỊNH GIÁ </w:t>
      </w:r>
      <w:r>
        <w:rPr>
          <w:b w:val="0"/>
          <w:i/>
          <w:color w:val="000000" w:themeColor="text1"/>
          <w:spacing w:val="-6"/>
          <w:sz w:val="24"/>
          <w:szCs w:val="24"/>
        </w:rPr>
      </w:r>
      <w:r>
        <w:rPr>
          <w:b w:val="0"/>
          <w:i/>
          <w:color w:val="000000" w:themeColor="text1"/>
          <w:spacing w:val="-6"/>
          <w:sz w:val="24"/>
          <w:szCs w:val="24"/>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Đơn vị thẩm định</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b/>
                <w:bCs/>
                <w:color w:val="000000" w:themeColor="text1"/>
                <w:spacing w:val="-4"/>
              </w:rPr>
            </w:pPr>
            <w:r>
              <w:rPr>
                <w:b/>
                <w:bCs/>
                <w:color w:val="000000" w:themeColor="text1"/>
                <w:spacing w:val="-4"/>
                <w:lang w:val="pt-BR"/>
              </w:rPr>
              <w:t xml:space="preserve">CÔNG TY CỔ PHẦN THẨM ĐỊNH VÀ ĐẦU TƯ TÀI CHÍNH HOA SEN</w:t>
            </w:r>
            <w:r>
              <w:rPr>
                <w:b/>
                <w:bCs/>
                <w:color w:val="000000" w:themeColor="text1"/>
                <w:spacing w:val="-4"/>
              </w:rPr>
            </w:r>
            <w:r>
              <w:rPr>
                <w:b/>
                <w:bCs/>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Địa chỉ trụ sở</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jc w:val="both"/>
              <w:rPr>
                <w:color w:val="000000" w:themeColor="text1"/>
                <w:spacing w:val="-6"/>
              </w:rPr>
            </w:pPr>
            <w:r>
              <w:rPr>
                <w:color w:val="000000" w:themeColor="text1"/>
                <w:spacing w:val="-2"/>
              </w:rPr>
              <w:t xml:space="preserve">BT5 - 23, Khu đô thị mới Văn Phú, Phường Kiến Hưng, Thành phố Hà Nội</w:t>
            </w:r>
            <w:r>
              <w:rPr>
                <w:color w:val="000000" w:themeColor="text1"/>
                <w:spacing w:val="-6"/>
              </w:rPr>
            </w:r>
            <w:r>
              <w:rPr>
                <w:color w:val="000000" w:themeColor="text1"/>
                <w:spacing w:val="-6"/>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 </w:t>
            </w:r>
            <w:r>
              <w:rPr>
                <w:bCs/>
                <w:color w:val="000000" w:themeColor="text1"/>
              </w:rPr>
            </w:r>
            <w:r>
              <w:rPr>
                <w:bCs/>
                <w:color w:val="000000" w:themeColor="text1"/>
              </w:rPr>
            </w:r>
          </w:p>
        </w:tc>
        <w:tc>
          <w:tcPr>
            <w:tcBorders/>
            <w:tcW w:w="6940" w:type="dxa"/>
            <w:vAlign w:val="center"/>
            <w:textDirection w:val="lrTb"/>
            <w:noWrap w:val="false"/>
          </w:tcPr>
          <w:p>
            <w:pPr>
              <w:pBdr/>
              <w:tabs>
                <w:tab w:val="left" w:leader="none" w:pos="3382"/>
              </w:tabs>
              <w:spacing w:after="60" w:before="60" w:line="276" w:lineRule="auto"/>
              <w:ind/>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0102708994</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color w:val="000000" w:themeColor="text1"/>
              </w:rPr>
            </w:pPr>
            <w:r>
              <w:rPr>
                <w:color w:val="000000" w:themeColor="text1"/>
              </w:rPr>
              <w:t xml:space="preserve">GCN</w:t>
            </w:r>
            <w:r>
              <w:rPr>
                <w:color w:val="000000" w:themeColor="text1"/>
              </w:rPr>
              <w:t xml:space="preserve"> đủ điều kiện hành nghề</w:t>
            </w:r>
            <w:r>
              <w:rPr>
                <w:color w:val="000000" w:themeColor="text1"/>
              </w:rPr>
            </w:r>
            <w:r>
              <w:rPr>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Cs/>
                <w:color w:val="000000" w:themeColor="text1"/>
              </w:rPr>
            </w:pPr>
            <w:r>
              <w:rPr>
                <w:bCs/>
                <w:color w:val="000000" w:themeColor="text1"/>
              </w:rPr>
              <w:t xml:space="preserve">275/TĐG</w:t>
            </w:r>
            <w:r>
              <w:rPr>
                <w:bCs/>
                <w:color w:val="000000" w:themeColor="text1"/>
              </w:rPr>
            </w:r>
            <w:r>
              <w:rPr>
                <w:bCs/>
                <w:color w:val="000000" w:themeColor="text1"/>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trHeight w:val="20"/>
        </w:trPr>
        <w:tc>
          <w:tcPr>
            <w:tcBorders/>
            <w:tcW w:w="2552" w:type="dxa"/>
            <w:vAlign w:val="center"/>
            <w:textDirection w:val="lrTb"/>
            <w:noWrap w:val="false"/>
          </w:tcPr>
          <w:p>
            <w:pPr>
              <w:pBdr/>
              <w:spacing w:after="60" w:before="60" w:line="276" w:lineRule="auto"/>
              <w:ind/>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89" w:type="dxa"/>
            <w:vAlign w:val="center"/>
            <w:textDirection w:val="lrTb"/>
            <w:noWrap w:val="false"/>
          </w:tcPr>
          <w:p>
            <w:pPr>
              <w:pBdr/>
              <w:spacing w:after="60" w:before="60" w:line="276" w:lineRule="auto"/>
              <w:ind/>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6940" w:type="dxa"/>
            <w:vAlign w:val="center"/>
            <w:textDirection w:val="lrTb"/>
            <w:noWrap w:val="false"/>
          </w:tcPr>
          <w:p>
            <w:pPr>
              <w:pBdr/>
              <w:spacing w:after="60" w:before="60" w:line="276" w:lineRule="auto"/>
              <w:ind/>
              <w:rPr>
                <w:b/>
                <w:bCs/>
                <w:color w:val="000000" w:themeColor="text1"/>
              </w:rPr>
            </w:pPr>
            <w:r>
              <w:rPr>
                <w:b/>
                <w:bCs/>
                <w:color w:val="000000" w:themeColor="text1"/>
                <w:lang w:val="vi-VN"/>
              </w:rPr>
              <w:t xml:space="preserve">Ông </w:t>
            </w:r>
            <w:r>
              <w:rPr>
                <w:b/>
                <w:bCs/>
                <w:color w:val="000000" w:themeColor="text1"/>
              </w:rPr>
              <w:t xml:space="preserve">Vũ Văn Quân </w:t>
            </w:r>
            <w:r>
              <w:rPr>
                <w:b/>
                <w:bCs/>
                <w:color w:val="000000" w:themeColor="text1"/>
                <w:lang w:val="vi-VN"/>
              </w:rPr>
              <w:tab/>
            </w:r>
            <w:r>
              <w:rPr>
                <w:b/>
                <w:bCs/>
                <w:color w:val="000000" w:themeColor="text1"/>
              </w:rPr>
            </w:r>
            <w:r>
              <w:rPr>
                <w:b/>
                <w:bCs/>
                <w:color w:val="000000" w:themeColor="text1"/>
              </w:rPr>
            </w:r>
          </w:p>
          <w:p>
            <w:pPr>
              <w:pBdr/>
              <w:spacing w:after="60" w:before="60" w:line="276" w:lineRule="auto"/>
              <w:ind/>
              <w:rPr>
                <w:b/>
                <w:bCs/>
                <w:color w:val="000000" w:themeColor="text1"/>
              </w:rPr>
            </w:pPr>
            <w:r>
              <w:rPr>
                <w:b/>
                <w:bCs/>
                <w:color w:val="000000" w:themeColor="text1"/>
                <w:lang w:val="vi-VN"/>
              </w:rPr>
              <w:t xml:space="preserve">Chức vụ: </w:t>
            </w:r>
            <w:r>
              <w:rPr>
                <w:b/>
                <w:bCs/>
                <w:color w:val="000000" w:themeColor="text1"/>
              </w:rPr>
              <w:t xml:space="preserve">Chủ tịch HĐQT kiêm Tổng Giám Đốc</w:t>
            </w:r>
            <w:r>
              <w:rPr>
                <w:b/>
                <w:bCs/>
                <w:color w:val="000000" w:themeColor="text1"/>
              </w:rPr>
            </w:r>
            <w:r>
              <w:rPr>
                <w:b/>
                <w:bCs/>
                <w:color w:val="000000" w:themeColor="text1"/>
              </w:rPr>
            </w:r>
          </w:p>
        </w:tc>
      </w:tr>
    </w:tbl>
    <w:p>
      <w:pPr>
        <w:pStyle w:val="1027"/>
        <w:pBdr/>
        <w:tabs>
          <w:tab w:val="left" w:leader="none" w:pos="284"/>
        </w:tabs>
        <w:spacing w:after="120" w:line="320" w:lineRule="atLeast"/>
        <w:ind w:left="0"/>
        <w:jc w:val="both"/>
        <w:rPr>
          <w:b/>
          <w:bCs/>
          <w:color w:val="000000" w:themeColor="text1"/>
        </w:rPr>
      </w:pPr>
      <w:r>
        <w:rPr>
          <w:b/>
          <w:bCs/>
          <w:color w:val="000000" w:themeColor="text1"/>
          <w:lang w:val="pt-BR"/>
        </w:rPr>
        <w:t xml:space="preserve">II. </w:t>
      </w:r>
      <w:r>
        <w:rPr>
          <w:b/>
          <w:bCs/>
          <w:color w:val="000000" w:themeColor="text1"/>
          <w:lang w:val="pt-BR"/>
        </w:rPr>
        <w:t xml:space="preserve">T</w:t>
      </w:r>
      <w:r>
        <w:rPr>
          <w:b/>
          <w:bCs/>
          <w:color w:val="000000" w:themeColor="text1"/>
          <w:lang w:val="pt-BR"/>
        </w:rPr>
        <w:t xml:space="preserve">HÔNG TIN CƠ BẢN VỀ CUỘC THẨM ĐỊNH GIÁ</w:t>
      </w:r>
      <w:r>
        <w:rPr>
          <w:b/>
          <w:bCs/>
          <w:color w:val="000000" w:themeColor="text1"/>
        </w:rPr>
      </w:r>
      <w:r>
        <w:rPr>
          <w:b/>
          <w:bCs/>
          <w:color w:val="000000" w:themeColor="text1"/>
        </w:rPr>
      </w:r>
    </w:p>
    <w:p>
      <w:pPr>
        <w:pBdr/>
        <w:tabs>
          <w:tab w:val="left" w:leader="none" w:pos="284"/>
        </w:tabs>
        <w:spacing w:after="120" w:before="120" w:line="320" w:lineRule="atLeast"/>
        <w:ind/>
        <w:jc w:val="both"/>
        <w:rPr>
          <w:b/>
          <w:bCs/>
          <w:color w:val="000000" w:themeColor="text1"/>
        </w:rPr>
      </w:pPr>
      <w:r>
        <w:rPr>
          <w:b/>
          <w:bCs/>
          <w:color w:val="000000" w:themeColor="text1"/>
          <w:lang w:val="pt-BR"/>
        </w:rPr>
        <w:t xml:space="preserve">1</w:t>
      </w:r>
      <w:r>
        <w:rPr>
          <w:b/>
          <w:bCs/>
          <w:color w:val="000000" w:themeColor="text1"/>
          <w:lang w:val="pt-BR"/>
        </w:rPr>
        <w:t xml:space="preserve">. Thông tin cơ bản về cuộc thẩm định giá:</w:t>
      </w:r>
      <w:r>
        <w:rPr>
          <w:b/>
          <w:bCs/>
          <w:color w:val="000000" w:themeColor="text1"/>
        </w:rPr>
      </w:r>
      <w:r>
        <w:rPr>
          <w:b/>
          <w:bCs/>
          <w:color w:val="000000" w:themeColor="text1"/>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Tên khách hàng</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themeColor="text1"/>
                <w:sz w:val="24"/>
              </w:rPr>
            </w:pPr>
            <w:r>
              <w:rPr>
                <w:rFonts w:ascii="Times New Roman" w:hAnsi="Times New Roman" w:eastAsia="Times New Roman" w:cs="Times New Roman"/>
                <w:b/>
                <w:color w:val="000000" w:themeColor="text1"/>
                <w:sz w:val="24"/>
              </w:rPr>
              <w:t xml:space="preserve">CÔNG TY TNHH ĐÔNG SƠN IDC GLOBAL</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MST</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0901029741</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Địa chỉ</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Thôn Tử Dương, Xã Yên Mỹ, Tỉnh Hưng Yên, Việt Nam</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Đại diện</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rFonts w:ascii="Times New Roman" w:hAnsi="Times New Roman" w:eastAsia="Times New Roman" w:cs="Times New Roman"/>
                <w:color w:val="000000" w:themeColor="text1"/>
                <w:sz w:val="24"/>
              </w:rPr>
            </w:pPr>
            <w:r>
              <w:rPr>
                <w:rFonts w:ascii="Times New Roman" w:hAnsi="Times New Roman" w:eastAsia="Times New Roman" w:cs="Times New Roman"/>
                <w:color w:val="000000" w:themeColor="text1"/>
                <w:sz w:val="24"/>
              </w:rPr>
              <w:t xml:space="preserve">:</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color w:val="000000" w:themeColor="text1"/>
                <w:sz w:val="24"/>
              </w:rPr>
            </w:pPr>
            <w:r>
              <w:rPr>
                <w:rFonts w:ascii="Times New Roman" w:hAnsi="Times New Roman" w:eastAsia="Times New Roman" w:cs="Times New Roman"/>
                <w:b/>
                <w:color w:val="000000" w:themeColor="text1"/>
                <w:sz w:val="24"/>
              </w:rPr>
              <w:t xml:space="preserve">Lê Hoài Nam                               Chức danh: Giám đốc</w:t>
            </w:r>
            <w:r>
              <w:rPr>
                <w:rFonts w:ascii="Times New Roman" w:hAnsi="Times New Roman" w:eastAsia="Times New Roman" w:cs="Times New Roman"/>
                <w:color w:val="000000" w:themeColor="text1"/>
                <w:sz w:val="24"/>
              </w:rPr>
            </w:r>
            <w:r>
              <w:rPr>
                <w:rFonts w:ascii="Times New Roman" w:hAnsi="Times New Roman" w:eastAsia="Times New Roman" w:cs="Times New Roman"/>
                <w:color w:val="000000" w:themeColor="text1"/>
                <w:sz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Tài sản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
                <w:bCs/>
                <w:color w:val="000000" w:themeColor="text1"/>
                <w:spacing w:val="2"/>
              </w:rPr>
            </w:pPr>
            <w:r>
              <w:rPr>
                <w:bCs/>
                <w:color w:val="000000" w:themeColor="text1"/>
                <w:lang w:val="pt-BR"/>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bCs/>
                <w:color w:val="000000" w:themeColor="text1"/>
                <w:lang w:val="pt-BR"/>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Cs/>
                <w:color w:val="000000" w:themeColor="text1"/>
                <w:spacing w:val="2"/>
              </w:rPr>
              <w:t xml:space="preserve">.</w:t>
            </w:r>
            <w:r>
              <w:rPr>
                <w:b/>
                <w:bCs/>
                <w:color w:val="000000" w:themeColor="text1"/>
                <w:spacing w:val="2"/>
              </w:rPr>
            </w:r>
            <w:r>
              <w:rPr>
                <w:b/>
                <w:bCs/>
                <w:color w:val="000000" w:themeColor="text1"/>
                <w:spacing w:val="2"/>
              </w:rPr>
            </w:r>
          </w:p>
        </w:tc>
      </w:tr>
      <w:tr>
        <w:trPr>
          <w:trHeight w:val="20"/>
        </w:trPr>
        <w:tc>
          <w:tcPr>
            <w:tcBorders/>
            <w:tcW w:w="2518" w:type="dxa"/>
            <w:vAlign w:val="center"/>
            <w:textDirection w:val="lrTb"/>
            <w:noWrap w:val="false"/>
          </w:tcPr>
          <w:p>
            <w:pPr>
              <w:pBdr/>
              <w:spacing w:after="60" w:before="60" w:line="276" w:lineRule="auto"/>
              <w:ind/>
              <w:rPr>
                <w:bCs/>
                <w:color w:val="000000" w:themeColor="text1"/>
              </w:rPr>
            </w:pPr>
            <w:r>
              <w:rPr>
                <w:bCs/>
                <w:color w:val="000000" w:themeColor="text1"/>
                <w:lang w:val="pt-BR"/>
              </w:rPr>
              <w:t xml:space="preserve">Mục đích thẩm định giá</w:t>
            </w:r>
            <w:r>
              <w:rPr>
                <w:bCs/>
                <w:color w:val="000000" w:themeColor="text1"/>
              </w:rPr>
            </w:r>
            <w:r>
              <w:rPr>
                <w:bCs/>
                <w:color w:val="000000" w:themeColor="text1"/>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12"/>
              </w:rPr>
            </w:pPr>
            <w:r>
              <w:rPr>
                <w:bCs/>
                <w:color w:val="000000" w:themeColor="text1"/>
                <w:spacing w:val="-12"/>
                <w:lang w:val="pt-BR"/>
              </w:rPr>
              <w:t xml:space="preserve">Cơ sở giá trị thẩm định giá</w:t>
            </w:r>
            <w:r>
              <w:rPr>
                <w:bCs/>
                <w:color w:val="000000" w:themeColor="text1"/>
                <w:spacing w:val="-12"/>
              </w:rPr>
            </w:r>
            <w:r>
              <w:rPr>
                <w:bCs/>
                <w:color w:val="000000" w:themeColor="text1"/>
                <w:spacing w:val="-12"/>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tabs>
                <w:tab w:val="left" w:leader="none" w:pos="851"/>
              </w:tabs>
              <w:spacing w:after="60" w:before="60" w:line="276" w:lineRule="auto"/>
              <w:ind/>
              <w:jc w:val="both"/>
              <w:rPr>
                <w:bCs/>
                <w:color w:val="000000" w:themeColor="text1"/>
                <w:spacing w:val="-4"/>
              </w:rPr>
            </w:pPr>
            <w:r>
              <w:rPr>
                <w:bCs/>
                <w:color w:val="000000" w:themeColor="text1"/>
                <w:spacing w:val="-4"/>
                <w:lang w:val="vi-VN"/>
              </w:rPr>
              <w:t xml:space="preserve">Giá trị thị trường</w:t>
            </w:r>
            <w:r>
              <w:rPr>
                <w:bCs/>
                <w:color w:val="000000" w:themeColor="text1"/>
                <w:spacing w:val="-4"/>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bCs/>
                <w:color w:val="000000" w:themeColor="text1"/>
                <w:spacing w:val="-4"/>
              </w:rPr>
            </w:pPr>
            <w:r>
              <w:rPr>
                <w:color w:val="000000" w:themeColor="text1"/>
                <w:lang w:val="pt-BR"/>
              </w:rPr>
              <w:t xml:space="preserve">Tháng 08/2026</w:t>
            </w:r>
            <w:r>
              <w:rPr>
                <w:color w:val="000000" w:themeColor="text1"/>
                <w:lang w:val="pt-BR"/>
              </w:rPr>
              <w:t xml:space="preserve">.</w:t>
            </w:r>
            <w:r>
              <w:rPr>
                <w:bCs/>
                <w:color w:val="000000" w:themeColor="text1"/>
                <w:spacing w:val="-4"/>
              </w:rPr>
            </w:r>
            <w:r>
              <w:rPr>
                <w:bCs/>
                <w:color w:val="000000" w:themeColor="text1"/>
                <w:spacing w:val="-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Địa điểm thẩm định giá</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 Số 6, ngõ 232, phố Yên Hòa, tổ 13, phường Yên Hòa, quận Cầu Giấy, thành phố Hà Nội (nay là phường Yên Hòa, thành phố Hà Nội)</w:t>
            </w:r>
            <w:r>
              <w:rPr>
                <w:color w:val="000000" w:themeColor="text1"/>
              </w:rPr>
            </w:r>
            <w:r>
              <w:rPr>
                <w:color w:val="000000" w:themeColor="text1"/>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Vị trí tài sản thẩm định </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Style w:val="1007"/>
              <w:pBdr/>
              <w:spacing w:before="60"/>
              <w:ind/>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(21.023111111111, 105.79216666667)</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textDirection w:val="lrTb"/>
            <w:noWrap w:val="false"/>
          </w:tcPr>
          <w:p>
            <w:pPr>
              <w:pBdr/>
              <w:spacing w:after="60" w:before="60" w:line="276" w:lineRule="auto"/>
              <w:ind/>
              <w:rPr>
                <w:bCs/>
                <w:color w:val="000000" w:themeColor="text1"/>
                <w:spacing w:val="-6"/>
              </w:rPr>
            </w:pPr>
            <w:r>
              <w:rPr>
                <w:bCs/>
                <w:color w:val="000000" w:themeColor="text1"/>
                <w:spacing w:val="-6"/>
                <w:lang w:val="pt-BR"/>
              </w:rPr>
              <w:t xml:space="preserve">Thời điểm khảo sát</w:t>
            </w:r>
            <w:r>
              <w:rPr>
                <w:bCs/>
                <w:color w:val="000000" w:themeColor="text1"/>
                <w:spacing w:val="-6"/>
              </w:rPr>
            </w:r>
            <w:r>
              <w:rPr>
                <w:bCs/>
                <w:color w:val="000000" w:themeColor="text1"/>
                <w:spacing w:val="-6"/>
              </w:rPr>
            </w:r>
          </w:p>
        </w:tc>
        <w:tc>
          <w:tcPr>
            <w:tcBorders/>
            <w:tcW w:w="284" w:type="dxa"/>
            <w:vAlign w:val="center"/>
            <w:textDirection w:val="lrTb"/>
            <w:noWrap w:val="false"/>
          </w:tcPr>
          <w:p>
            <w:pPr>
              <w:pStyle w:val="1027"/>
              <w:pBdr/>
              <w:spacing w:after="60" w:before="60" w:line="276" w:lineRule="auto"/>
              <w:ind w:left="0"/>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60" w:before="60" w:line="276" w:lineRule="auto"/>
              <w:ind/>
              <w:jc w:val="both"/>
              <w:rPr>
                <w:color w:val="000000" w:themeColor="text1"/>
              </w:rPr>
            </w:pPr>
            <w:r>
              <w:rPr>
                <w:color w:val="000000" w:themeColor="text1"/>
                <w:lang w:val="pt-BR"/>
              </w:rPr>
              <w:t xml:space="preserve">06/08/2026</w:t>
            </w:r>
            <w:r>
              <w:rPr>
                <w:color w:val="000000" w:themeColor="text1"/>
                <w:lang w:val="pt-BR"/>
              </w:rPr>
              <w:t xml:space="preserve">.</w:t>
            </w:r>
            <w:r>
              <w:rPr>
                <w:color w:val="000000" w:themeColor="text1"/>
              </w:rPr>
            </w:r>
            <w:r>
              <w:rPr>
                <w:color w:val="000000" w:themeColor="text1"/>
              </w:rPr>
            </w:r>
          </w:p>
        </w:tc>
      </w:tr>
    </w:tbl>
    <w:p>
      <w:pPr>
        <w:pBdr/>
        <w:spacing w:after="120" w:before="120" w:line="276" w:lineRule="auto"/>
        <w:ind/>
        <w:rPr>
          <w:b/>
          <w:bCs/>
          <w:color w:val="000000" w:themeColor="text1"/>
          <w:spacing w:val="-6"/>
        </w:rPr>
      </w:pPr>
      <w:r>
        <w:rPr>
          <w:b/>
          <w:bCs/>
          <w:color w:val="000000" w:themeColor="text1"/>
          <w:spacing w:val="-6"/>
          <w:lang w:val="pt-BR"/>
        </w:rPr>
        <w:t xml:space="preserve">2</w:t>
      </w:r>
      <w:r>
        <w:rPr>
          <w:b/>
          <w:bCs/>
          <w:color w:val="000000" w:themeColor="text1"/>
          <w:spacing w:val="-6"/>
          <w:lang w:val="pt-BR"/>
        </w:rPr>
        <w:t xml:space="preserve">. </w:t>
      </w:r>
      <w:r>
        <w:rPr>
          <w:b/>
          <w:bCs/>
          <w:color w:val="000000" w:themeColor="text1"/>
          <w:spacing w:val="-6"/>
          <w:lang w:val="pt-BR"/>
        </w:rPr>
        <w:t xml:space="preserve">Các nguồn thông tin được sử dụng trong quá trình thẩm định giá</w:t>
      </w:r>
      <w:r>
        <w:rPr>
          <w:b/>
          <w:bCs/>
          <w:color w:val="000000" w:themeColor="text1"/>
          <w:spacing w:val="-6"/>
          <w:lang w:val="pt-BR"/>
        </w:rPr>
        <w:t xml:space="preserve"> và xem xét đánh giá</w:t>
      </w:r>
      <w:r>
        <w:rPr>
          <w:b/>
          <w:bCs/>
          <w:color w:val="000000" w:themeColor="text1"/>
          <w:spacing w:val="-6"/>
          <w:lang w:val="pt-BR"/>
        </w:rPr>
        <w:t xml:space="preserve"> các thông tin thu thập</w:t>
      </w:r>
      <w:r>
        <w:rPr>
          <w:b/>
          <w:bCs/>
          <w:color w:val="000000" w:themeColor="text1"/>
          <w:spacing w:val="-6"/>
        </w:rPr>
      </w:r>
      <w:r>
        <w:rPr>
          <w:b/>
          <w:bCs/>
          <w:color w:val="000000" w:themeColor="text1"/>
          <w:spacing w:val="-6"/>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spacing w:val="-6"/>
          <w:lang w:val="pt-BR"/>
        </w:rPr>
        <w:t xml:space="preserve">Tham khảo nguồn thông tin từ các trang giao bán bất động sản qua mạng Internet</w:t>
      </w:r>
      <w:r>
        <w:rPr>
          <w:color w:val="000000" w:themeColor="text1"/>
          <w:spacing w:val="-6"/>
          <w:lang w:val="pt-BR"/>
        </w:rPr>
        <w:t xml:space="preserve">, gọi điện trực tiếp</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Tham khảo nguồn thông tin trực tiếp từ </w:t>
      </w:r>
      <w:r>
        <w:rPr>
          <w:color w:val="000000" w:themeColor="text1"/>
          <w:lang w:val="pt-BR"/>
        </w:rPr>
        <w:t xml:space="preserve">những</w:t>
      </w:r>
      <w:r>
        <w:rPr>
          <w:color w:val="000000" w:themeColor="text1"/>
          <w:lang w:val="vi-VN"/>
        </w:rPr>
        <w:t xml:space="preserve"> người </w:t>
      </w:r>
      <w:r>
        <w:rPr>
          <w:color w:val="000000" w:themeColor="text1"/>
          <w:lang w:val="pt-BR"/>
        </w:rPr>
        <w:t xml:space="preserve">dân </w:t>
      </w:r>
      <w:r>
        <w:rPr>
          <w:color w:val="000000" w:themeColor="text1"/>
          <w:lang w:val="pt-BR"/>
        </w:rPr>
        <w:t xml:space="preserve">sinh</w:t>
      </w:r>
      <w:r>
        <w:rPr>
          <w:color w:val="000000" w:themeColor="text1"/>
          <w:lang w:val="vi-VN"/>
        </w:rPr>
        <w:t xml:space="preserve"> s</w:t>
      </w:r>
      <w:r>
        <w:rPr>
          <w:color w:val="000000" w:themeColor="text1"/>
          <w:lang w:val="pt-BR"/>
        </w:rPr>
        <w:t xml:space="preserve">ống </w:t>
      </w:r>
      <w:r>
        <w:rPr>
          <w:color w:val="000000" w:themeColor="text1"/>
          <w:lang w:val="pt-BR"/>
        </w:rPr>
        <w:t xml:space="preserve">xung quanh </w:t>
      </w:r>
      <w:r>
        <w:rPr>
          <w:color w:val="000000" w:themeColor="text1"/>
          <w:lang w:val="pt-BR"/>
        </w:rPr>
        <w:t xml:space="preserve">trên địa bàn.</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Đánh giá nguồn thông tin thu thập: Nguồn thông tin thu thập khách quan</w:t>
      </w:r>
      <w:r>
        <w:rPr>
          <w:color w:val="000000" w:themeColor="text1"/>
          <w:lang w:val="pt-BR"/>
        </w:rPr>
        <w:t xml:space="preserve"> và phổ biến trên thị trường.</w:t>
      </w:r>
      <w:r>
        <w:rPr>
          <w:color w:val="000000" w:themeColor="text1"/>
        </w:rPr>
      </w:r>
      <w:r>
        <w:rPr>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t xml:space="preserve">3</w:t>
      </w:r>
      <w:r>
        <w:rPr>
          <w:b/>
          <w:bCs/>
          <w:color w:val="000000" w:themeColor="text1"/>
          <w:lang w:val="pt-BR"/>
        </w:rPr>
        <w:t xml:space="preserve">. </w:t>
      </w:r>
      <w:r>
        <w:rPr>
          <w:b/>
          <w:bCs/>
          <w:color w:val="000000" w:themeColor="text1"/>
          <w:lang w:val="pt-BR"/>
        </w:rPr>
        <w:t xml:space="preserve">Căn cứ pháp lý</w:t>
      </w:r>
      <w:r>
        <w:rPr>
          <w:b/>
          <w:bCs/>
          <w:color w:val="000000" w:themeColor="text1"/>
        </w:rPr>
      </w:r>
      <w:r>
        <w:rPr>
          <w:b/>
          <w:bCs/>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3.1</w:t>
      </w:r>
      <w:r>
        <w:rPr>
          <w:b/>
          <w:color w:val="000000" w:themeColor="text1"/>
          <w:lang w:val="pt-BR"/>
        </w:rPr>
        <w:t xml:space="preserve">. Văn bản </w:t>
      </w:r>
      <w:r>
        <w:rPr>
          <w:b/>
          <w:color w:val="000000" w:themeColor="text1"/>
          <w:lang w:val="pt-BR"/>
        </w:rPr>
        <w:t xml:space="preserve">quy phạm pháp luật</w:t>
      </w:r>
      <w:r>
        <w:rPr>
          <w:b/>
          <w:color w:val="000000" w:themeColor="text1"/>
          <w:lang w:val="pt-BR"/>
        </w:rPr>
        <w:t xml:space="preserve">:</w:t>
      </w:r>
      <w:r>
        <w:rPr>
          <w:b/>
          <w:color w:val="000000" w:themeColor="text1"/>
        </w:rPr>
      </w:r>
      <w:r>
        <w:rPr>
          <w:b/>
          <w:color w:val="000000" w:themeColor="text1"/>
        </w:rPr>
      </w:r>
    </w:p>
    <w:p>
      <w:pPr>
        <w:pStyle w:val="1027"/>
        <w:pBdr/>
        <w:tabs>
          <w:tab w:val="left" w:leader="none" w:pos="993"/>
        </w:tabs>
        <w:spacing w:after="120" w:before="120" w:line="276" w:lineRule="auto"/>
        <w:ind w:left="0"/>
        <w:jc w:val="both"/>
        <w:rPr>
          <w:color w:val="000000" w:themeColor="text1"/>
        </w:rPr>
      </w:pPr>
      <w:r>
        <w:rPr>
          <w:bCs/>
          <w:color w:val="000000" w:themeColor="text1"/>
          <w:lang w:val="pt-BR"/>
        </w:rPr>
        <w:t xml:space="preserve">-  </w:t>
      </w:r>
      <w:r>
        <w:rPr>
          <w:b/>
          <w:color w:val="000000" w:themeColor="text1"/>
          <w:lang w:val="pt-BR"/>
        </w:rPr>
        <w:t xml:space="preserve"> </w:t>
      </w:r>
      <w:r>
        <w:rPr>
          <w:color w:val="000000" w:themeColor="text1"/>
          <w:lang w:val="pt-BR"/>
        </w:rPr>
        <w:t xml:space="preserve">Luật Giá số 16/2023/QH15 ngày 19/6/2023;</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Đất đai số 31/2024/QH15 đã được Quốc hội nước Cộng hòa xã hội chủ nghĩa Việt Nam khóa XV, kỳ họp bất thường lần thứ 5 thông qua ngày 18 tháng 01 năm 2024;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Xây dựng số 50/2014/QH13 đã được Quốc hội nước Cộng hòa xã hội chủ nghĩa Việt Nam khóa XIII, kỳ họp thứ 7 thông qua ngày 18 tháng 6 năm 2014;</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color w:val="000000" w:themeColor="text1"/>
          <w:lang w:val="pt-BR"/>
        </w:rPr>
        <w:t xml:space="preserve">d</w:t>
      </w:r>
      <w:r>
        <w:rPr>
          <w:color w:val="000000" w:themeColor="text1"/>
          <w:lang w:val="pt-BR"/>
        </w:rPr>
        <w:t xml:space="preserve">ựng;</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Luật Nhà ở số 27/2023/QH15 đã được Quốc hội nước Cộng hòa xã hội chủ nghĩa Việt Nam khóa XV, kỳ họp thứ 6 thông qua ngày 27 tháng 11 năm 2023;</w:t>
      </w:r>
      <w:r>
        <w:rPr>
          <w:color w:val="000000" w:themeColor="text1"/>
        </w:rPr>
      </w:r>
      <w:r>
        <w:rPr>
          <w:color w:val="000000" w:themeColor="text1"/>
        </w:rPr>
      </w:r>
    </w:p>
    <w:p>
      <w:pPr>
        <w:pStyle w:val="1027"/>
        <w:numPr>
          <w:ilvl w:val="0"/>
          <w:numId w:val="1"/>
        </w:numPr>
        <w:pBdr/>
        <w:spacing w:after="120" w:before="120" w:line="276" w:lineRule="auto"/>
        <w:ind/>
        <w:rPr>
          <w:color w:val="000000" w:themeColor="text1"/>
        </w:rPr>
      </w:pPr>
      <w:r>
        <w:rPr>
          <w:color w:val="000000" w:themeColor="text1"/>
          <w:lang w:val="pt-BR"/>
        </w:rPr>
        <w:t xml:space="preserve">Nghị định số 71/2024/NĐ-CP ngày 27/6/2024 của Chính phủ Quy định về giá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Nghị định số 103/2024/NĐ-CP ngày 30/7/2024 của Chính phủ quy định về thu tiền sử dụng đất, tiền thuê đất;</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28/2024/TT-BTC ngày 16/5/2024 của Bộ Tài </w:t>
      </w:r>
      <w:r>
        <w:rPr>
          <w:color w:val="000000" w:themeColor="text1"/>
          <w:lang w:val="pt-BR"/>
        </w:rPr>
        <w:t xml:space="preserve">c</w:t>
      </w:r>
      <w:r>
        <w:rPr>
          <w:color w:val="000000" w:themeColor="text1"/>
          <w:lang w:val="pt-BR"/>
        </w:rPr>
        <w:t xml:space="preserve">hính Quy định về trình tự, thủ tục kiểm tra việc chấp hành pháp luật về giá, thẩm định giá do Bộ trưởng Bộ Tài chính ban hành;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30/2024/TT-BTC ngày 16/5/2024 </w:t>
      </w:r>
      <w:r>
        <w:rPr>
          <w:color w:val="000000" w:themeColor="text1"/>
          <w:lang w:val="pt-BR"/>
        </w:rPr>
        <w:t xml:space="preserve">của Bộ Tài chính </w:t>
      </w:r>
      <w:r>
        <w:rPr>
          <w:color w:val="000000" w:themeColor="text1"/>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31/2024/TT-BTC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thu thập và phân tích thông tin về tài sản thẩm định giá;</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32/2024/TT-BTC ngày 16/5/2024 </w:t>
      </w:r>
      <w:r>
        <w:rPr>
          <w:color w:val="000000" w:themeColor="text1"/>
          <w:lang w:val="pt-BR"/>
        </w:rPr>
        <w:t xml:space="preserve">của Bộ Tài chính </w:t>
      </w:r>
      <w:r>
        <w:rPr>
          <w:color w:val="000000" w:themeColor="text1"/>
          <w:lang w:val="pt-BR"/>
        </w:rPr>
        <w:t xml:space="preserve">ban hành</w:t>
      </w:r>
      <w:r>
        <w:rPr>
          <w:color w:val="000000" w:themeColor="text1"/>
        </w:rPr>
        <w:t xml:space="preserve"> </w:t>
      </w:r>
      <w:r>
        <w:rPr>
          <w:color w:val="000000" w:themeColor="text1"/>
          <w:lang w:val="pt-BR"/>
        </w:rPr>
        <w:t xml:space="preserve">các chuẩn mực thẩm định giá Việt Nam về cách tiếp cận từ thị trường, cách tiếp cận từ chi phí, cách tiếp cận từ thu nhập;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36/2024/TT-BTC ngày 16/5/2024</w:t>
      </w:r>
      <w:r>
        <w:rPr>
          <w:color w:val="000000" w:themeColor="text1"/>
          <w:lang w:val="pt-BR"/>
        </w:rPr>
        <w:t xml:space="preserve"> của Bộ Tài chính</w:t>
      </w:r>
      <w:r>
        <w:rPr>
          <w:color w:val="000000" w:themeColor="text1"/>
          <w:lang w:val="pt-BR"/>
        </w:rPr>
        <w:t xml:space="preserve"> ban hành chuẩn mực thẩm định giá Việt Nam về thẩm định giá doanh nghiệp;</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37/2024/TT-BTC ngày 16/5/2024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tài sản vô hình;</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color w:val="000000" w:themeColor="text1"/>
        </w:rPr>
      </w:pPr>
      <w:r>
        <w:rPr>
          <w:color w:val="000000" w:themeColor="text1"/>
          <w:lang w:val="pt-BR"/>
        </w:rPr>
        <w:t xml:space="preserve">Thông tư số 42/2024/TT-BTC ngày 20/6/2024 </w:t>
      </w:r>
      <w:r>
        <w:rPr>
          <w:color w:val="000000" w:themeColor="text1"/>
          <w:lang w:val="pt-BR"/>
        </w:rPr>
        <w:t xml:space="preserve">của Bộ Tài chính </w:t>
      </w:r>
      <w:r>
        <w:rPr>
          <w:color w:val="000000" w:themeColor="text1"/>
          <w:lang w:val="pt-BR"/>
        </w:rPr>
        <w:t xml:space="preserve">ban hành chuẩn mực thẩm định giá Việt Nam về thẩm định giá bất động sản</w:t>
      </w:r>
      <w:r>
        <w:rPr>
          <w:color w:val="000000" w:themeColor="text1"/>
          <w:lang w:val="pt-BR"/>
        </w:rPr>
        <w:t xml:space="preserve">;</w:t>
      </w:r>
      <w:r>
        <w:rPr>
          <w:color w:val="000000" w:themeColor="text1"/>
        </w:rPr>
      </w:r>
      <w:r>
        <w:rPr>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số 45/2013/TT-BTC ngày 24/5/2013 của Bộ Tài chính về việc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color w:val="000000" w:themeColor="text1"/>
        </w:rPr>
      </w:r>
      <w:r>
        <w:rPr>
          <w:b/>
          <w:color w:val="000000" w:themeColor="text1"/>
        </w:rPr>
      </w:r>
    </w:p>
    <w:p>
      <w:pPr>
        <w:pStyle w:val="1027"/>
        <w:numPr>
          <w:ilvl w:val="0"/>
          <w:numId w:val="1"/>
        </w:numPr>
        <w:pBdr/>
        <w:tabs>
          <w:tab w:val="left" w:leader="none" w:pos="993"/>
        </w:tabs>
        <w:spacing w:after="120" w:before="120" w:line="276" w:lineRule="auto"/>
        <w:ind/>
        <w:jc w:val="both"/>
        <w:rPr>
          <w:color w:val="000000" w:themeColor="text1"/>
          <w:spacing w:val="-4"/>
        </w:rPr>
      </w:pPr>
      <w:r>
        <w:rPr>
          <w:color w:val="000000" w:themeColor="text1"/>
          <w:spacing w:val="-4"/>
          <w:lang w:val="pt-BR"/>
        </w:rPr>
        <w:t xml:space="preserve">Thông tư số 28/</w:t>
      </w:r>
      <w:r>
        <w:rPr>
          <w:color w:val="000000" w:themeColor="text1"/>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color w:val="000000" w:themeColor="text1"/>
          <w:spacing w:val="-4"/>
        </w:rPr>
      </w:r>
      <w:r>
        <w:rPr>
          <w:color w:val="000000" w:themeColor="text1"/>
          <w:spacing w:val="-4"/>
        </w:rPr>
      </w:r>
    </w:p>
    <w:p>
      <w:pPr>
        <w:pStyle w:val="1027"/>
        <w:numPr>
          <w:ilvl w:val="0"/>
          <w:numId w:val="1"/>
        </w:numPr>
        <w:pBdr/>
        <w:spacing w:after="120" w:before="120" w:line="276" w:lineRule="auto"/>
        <w:ind/>
        <w:jc w:val="both"/>
        <w:rPr>
          <w:bCs/>
          <w:color w:val="000000" w:themeColor="text1"/>
          <w:spacing w:val="-4"/>
        </w:rPr>
      </w:pPr>
      <w:r>
        <w:rPr>
          <w:bCs/>
          <w:color w:val="000000" w:themeColor="text1"/>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color w:val="000000" w:themeColor="text1"/>
          <w:spacing w:val="-4"/>
        </w:rPr>
      </w:r>
      <w:r>
        <w:rPr>
          <w:bCs/>
          <w:color w:val="000000" w:themeColor="text1"/>
          <w:spacing w:val="-4"/>
        </w:rPr>
      </w:r>
    </w:p>
    <w:p>
      <w:pPr>
        <w:pStyle w:val="1027"/>
        <w:numPr>
          <w:ilvl w:val="0"/>
          <w:numId w:val="1"/>
        </w:numPr>
        <w:pBdr/>
        <w:tabs>
          <w:tab w:val="left" w:leader="none" w:pos="993"/>
        </w:tabs>
        <w:spacing w:after="120" w:before="120" w:line="276" w:lineRule="auto"/>
        <w:ind/>
        <w:jc w:val="both"/>
        <w:rPr>
          <w:b/>
          <w:color w:val="000000" w:themeColor="text1"/>
        </w:rPr>
      </w:pPr>
      <w:r>
        <w:rPr>
          <w:color w:val="000000" w:themeColor="text1"/>
          <w:lang w:val="pt-BR"/>
        </w:rPr>
        <w:t xml:space="preserve">Công văn số 1326/BXD-QLN của Bộ Xây dựng ban hành ngày 08/8/2011 về việc hướng dẫn kiểm kê, đánh giá lại giá trị tài sản cố định là nhà, vật kiến trúc;</w:t>
      </w:r>
      <w:r>
        <w:rPr>
          <w:b/>
          <w:color w:val="000000" w:themeColor="text1"/>
        </w:rPr>
      </w:r>
      <w:r>
        <w:rPr>
          <w:b/>
          <w:color w:val="000000" w:themeColor="text1"/>
        </w:rPr>
      </w:r>
    </w:p>
    <w:p>
      <w:pPr>
        <w:pStyle w:val="1027"/>
        <w:numPr>
          <w:ilvl w:val="0"/>
          <w:numId w:val="9"/>
        </w:numPr>
        <w:pBdr/>
        <w:tabs>
          <w:tab w:val="left" w:leader="none" w:pos="993"/>
        </w:tabs>
        <w:spacing w:after="120" w:before="120" w:line="276" w:lineRule="auto"/>
        <w:ind/>
        <w:jc w:val="both"/>
        <w:rPr>
          <w:b/>
          <w:color w:val="000000" w:themeColor="text1"/>
        </w:rPr>
      </w:pPr>
      <w:r>
        <w:rPr>
          <w:color w:val="000000" w:themeColor="text1"/>
          <w:lang w:val="pt-BR"/>
        </w:rPr>
        <w:t xml:space="preserve">Và các văn bản pháp luật có liên quan khác.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 Các văn bản liên quan khác:</w:t>
      </w:r>
      <w:r>
        <w:rPr>
          <w:b/>
          <w:color w:val="000000" w:themeColor="text1"/>
        </w:rPr>
      </w:r>
      <w:r>
        <w:rPr>
          <w:b/>
          <w:color w:val="000000" w:themeColor="text1"/>
        </w:rPr>
      </w:r>
    </w:p>
    <w:p>
      <w:pPr>
        <w:pStyle w:val="1027"/>
        <w:pBdr/>
        <w:tabs>
          <w:tab w:val="left" w:leader="none" w:pos="993"/>
        </w:tabs>
        <w:spacing w:after="120" w:before="120" w:line="276" w:lineRule="auto"/>
        <w:ind w:left="0"/>
        <w:jc w:val="both"/>
        <w:rPr>
          <w:b/>
          <w:color w:val="000000" w:themeColor="text1"/>
        </w:rPr>
      </w:pPr>
      <w:r>
        <w:rPr>
          <w:b/>
          <w:color w:val="000000" w:themeColor="text1"/>
          <w:lang w:val="pt-BR"/>
        </w:rPr>
        <w:t xml:space="preserve">a. </w:t>
      </w:r>
      <w:r>
        <w:rPr>
          <w:b/>
          <w:color w:val="000000" w:themeColor="text1"/>
          <w:lang w:val="pt-BR"/>
        </w:rPr>
        <w:t xml:space="preserve">Hồ sơ pháp lý của tài sản</w:t>
      </w:r>
      <w:r>
        <w:rPr>
          <w:b/>
          <w:color w:val="000000" w:themeColor="text1"/>
          <w:lang w:val="pt-BR"/>
        </w:rPr>
        <w:t xml:space="preserve">: </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t xml:space="preserve">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color w:val="000000" w:themeColor="text1"/>
          <w:lang w:val="pt-BR"/>
        </w:rPr>
        <w:t xml:space="preserve">.</w:t>
      </w:r>
      <w:r>
        <w:rPr>
          <w:i/>
          <w:iCs/>
          <w:color w:val="000000" w:themeColor="text1"/>
        </w:rPr>
      </w:r>
      <w:r>
        <w:rPr>
          <w:i/>
          <w:iCs/>
          <w:color w:val="000000" w:themeColor="text1"/>
        </w:rPr>
      </w:r>
    </w:p>
    <w:p>
      <w:pPr>
        <w:pBdr/>
        <w:spacing w:after="120" w:before="120" w:line="276" w:lineRule="auto"/>
        <w:ind/>
        <w:jc w:val="both"/>
        <w:rPr>
          <w:b/>
          <w:color w:val="000000" w:themeColor="text1"/>
        </w:rPr>
      </w:pPr>
      <w:r>
        <w:rPr>
          <w:b/>
          <w:color w:val="000000" w:themeColor="text1"/>
          <w:lang w:val="pt-BR"/>
        </w:rPr>
        <w:t xml:space="preserve">b. Hồ sơ khác</w:t>
      </w:r>
      <w:r>
        <w:rPr>
          <w:b/>
          <w:color w:val="000000" w:themeColor="text1"/>
          <w:lang w:val="vi-VN"/>
        </w:rPr>
        <w:t xml:space="preserve">:</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Hợp đồng số 275/2026/1267/VFI-HĐTĐ.65.A ngày 14/08/2026 giữa CÔNG TY TNHH ĐÔNG SƠN IDC GLOBAL với Công ty Cổ phần Thẩm định và Đầu tư Tài chính Hoa Sen.</w:t>
      </w:r>
      <w:r>
        <w:rPr>
          <w:b/>
          <w:color w:val="000000" w:themeColor="text1"/>
        </w:rPr>
      </w:r>
      <w:r>
        <w:rPr>
          <w:b/>
          <w:color w:val="000000" w:themeColor="text1"/>
        </w:rPr>
      </w:r>
    </w:p>
    <w:p>
      <w:pPr>
        <w:pStyle w:val="1027"/>
        <w:numPr>
          <w:ilvl w:val="0"/>
          <w:numId w:val="2"/>
        </w:numPr>
        <w:pBdr/>
        <w:tabs>
          <w:tab w:val="left" w:leader="none" w:pos="993"/>
        </w:tabs>
        <w:spacing w:after="120" w:before="120" w:line="276" w:lineRule="auto"/>
        <w:ind/>
        <w:jc w:val="both"/>
        <w:rPr>
          <w:b/>
          <w:color w:val="000000" w:themeColor="text1"/>
        </w:rPr>
      </w:pPr>
      <w:r>
        <w:rPr>
          <w:color w:val="000000" w:themeColor="text1"/>
          <w:lang w:val="pt-BR"/>
        </w:rPr>
        <w:t xml:space="preserve">Hồ sơ, tài liệu, chứng từ liên quan đến tài sản thẩm định giá.</w:t>
      </w:r>
      <w:r>
        <w:rPr>
          <w:b/>
          <w:color w:val="000000" w:themeColor="text1"/>
        </w:rPr>
      </w:r>
      <w:r>
        <w:rPr>
          <w:b/>
          <w:color w:val="000000" w:themeColor="text1"/>
        </w:rPr>
      </w:r>
    </w:p>
    <w:p>
      <w:pPr>
        <w:pBdr/>
        <w:tabs>
          <w:tab w:val="left" w:leader="none" w:pos="993"/>
        </w:tabs>
        <w:spacing w:after="120" w:before="120" w:line="380" w:lineRule="atLeast"/>
        <w:ind/>
        <w:jc w:val="both"/>
        <w:rPr>
          <w:b/>
          <w:bCs/>
          <w:color w:val="000000" w:themeColor="text1"/>
        </w:rPr>
      </w:pPr>
      <w:r>
        <w:rPr>
          <w:b/>
          <w:bCs/>
          <w:color w:val="000000" w:themeColor="text1"/>
          <w:lang w:val="pt-BR"/>
        </w:rPr>
        <w:t xml:space="preserve">III</w:t>
      </w:r>
      <w:r>
        <w:rPr>
          <w:b/>
          <w:bCs/>
          <w:color w:val="000000" w:themeColor="text1"/>
          <w:lang w:val="pt-BR"/>
        </w:rPr>
        <w:t xml:space="preserve">. TỔNG QUAN VỀ THỊ TRƯỜNG CỦA TÀI SẢN THẨM ĐỊNH GIÁ</w:t>
      </w:r>
      <w:r>
        <w:rPr>
          <w:b/>
          <w:bCs/>
          <w:color w:val="000000" w:themeColor="text1"/>
        </w:rPr>
      </w:r>
      <w:r>
        <w:rPr>
          <w:b/>
          <w:bCs/>
          <w:color w:val="000000" w:themeColor="text1"/>
        </w:rPr>
      </w:r>
    </w:p>
    <w:p>
      <w:pPr>
        <w:pBdr/>
        <w:tabs>
          <w:tab w:val="left" w:leader="none" w:pos="426"/>
        </w:tabs>
        <w:spacing w:after="120" w:before="120" w:line="276" w:lineRule="auto"/>
        <w:ind/>
        <w:jc w:val="both"/>
        <w:rPr>
          <w:iCs/>
          <w:color w:val="000000" w:themeColor="text1"/>
        </w:rPr>
      </w:pPr>
      <w:r>
        <w:rPr>
          <w:color w:val="000000" w:themeColor="text1"/>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color w:val="000000" w:themeColor="text1"/>
          <w:shd w:val="clear" w:color="auto" w:fill="ffffff"/>
        </w:rPr>
        <w:t xml:space="preserve">trường vận động theo hướng chọn lọc, phân hóa mạnh, lấy nhu cầu ở thực, chất lượng dự án và năng lực doanh nghiệp làm trụ cột phát triển bền vững.</w:t>
      </w:r>
      <w:r>
        <w:rPr>
          <w:iCs/>
          <w:color w:val="000000" w:themeColor="text1"/>
        </w:rPr>
      </w:r>
      <w:r>
        <w:rPr>
          <w:iCs/>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bối cảnh kinh tế vĩ mô dần ổn định, khuôn khổ pháp lý được hoàn thiện và đầu tư công tiếp tục giữ vai t</w:t>
      </w:r>
      <w:r>
        <w:rPr>
          <w:color w:val="000000" w:themeColor="text1"/>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color w:val="000000" w:themeColor="text1"/>
          <w:shd w:val="clear" w:color="auto" w:fill="ffffff"/>
        </w:rPr>
        <w:t xml:space="preserve"> với quy hoạch đô thị, nhu cầu ở thực và năng lực triển khai của doanh nghiệp.</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Hạ tầng – "xương sống" mở không gian phát triển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Trong nhiều năm qua, hạ tầng giao thông luôn là yếu tố then chốt định hình không gian phát triển đô thị Hà Nội. Đến năm 2026,</w:t>
      </w:r>
      <w:r>
        <w:rPr>
          <w:color w:val="000000" w:themeColor="text1"/>
          <w:shd w:val="clear" w:color="auto" w:fill="ffffff"/>
        </w:rPr>
        <w:t xml:space="preserve"> vai trò này càng trở nên rõ rệt khi hàng loạt dự án trọng điểm được triển khai đồng bộ, tạo lực đẩy dài hạn cho thị trường bất động sản.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Dự án đường Vành đai 4 – Vùng Thủ đô, với quy mô hơn 85.000 tỷ đồng, được coi là "đòn bẩy chiến lược" mở rộng không gi</w:t>
      </w:r>
      <w:r>
        <w:rPr>
          <w:color w:val="000000" w:themeColor="text1"/>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với đ</w:t>
      </w:r>
      <w:r>
        <w:rPr>
          <w:color w:val="000000" w:themeColor="text1"/>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color w:val="000000" w:themeColor="text1"/>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color w:val="000000" w:themeColor="text1"/>
          <w:shd w:val="clear" w:color="auto" w:fill="ffffff"/>
        </w:rPr>
        <w:t xml:space="preserve">t động sản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color w:val="000000" w:themeColor="text1"/>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Thị trường chuyển từ "tăng nóng" sang tăng trưởng ch</w:t>
      </w:r>
      <w:r>
        <w:rPr>
          <w:color w:val="000000" w:themeColor="text1"/>
          <w:shd w:val="clear" w:color="auto" w:fill="ffffff"/>
        </w:rPr>
        <w:t xml:space="preserve">ọn lọc</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color w:val="000000" w:themeColor="text1"/>
          <w:shd w:val="clear" w:color="auto" w:fill="ffffff"/>
        </w:rPr>
        <w:t xml:space="preserve">vực có quy hoạch rõ ràng, hạ tầng đồng bộ và nhu cầu ở thực ổn định.</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color w:val="000000" w:themeColor="text1"/>
          <w:shd w:val="clear" w:color="auto" w:fill="ffffff"/>
        </w:rPr>
        <w:t xml:space="preserve">ật. Những dự án gắn với các tuyến giao thông lớn, pháp lý minh bạch và được triển khai bài bản sẽ trở thành động lực chính của thị trường trong năm 2026.</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Số liệu từ các đơn vị nghiên cứu cho thấy, trong giai đoạn gần đây, giá bất động sản tại những khu vực</w:t>
      </w:r>
      <w:r>
        <w:rPr>
          <w:color w:val="000000" w:themeColor="text1"/>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Nguồn cung lớn, thị trườn</w:t>
      </w:r>
      <w:r>
        <w:rPr>
          <w:color w:val="000000" w:themeColor="text1"/>
          <w:shd w:val="clear" w:color="auto" w:fill="ffffff"/>
        </w:rPr>
        <w:t xml:space="preserve">g phân hóa rõ nét</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color w:val="000000" w:themeColor="text1"/>
          <w:shd w:val="clear" w:color="auto" w:fill="ffffff"/>
        </w:rPr>
        <w:t xml:space="preserve">. Điều này vừa tạo cơ hội cho người mua, vừa đặt ra thách thức cho doanh nghiệp phát triển dự án.</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color w:val="000000" w:themeColor="text1"/>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color w:val="000000" w:themeColor="text1"/>
          <w:shd w:val="clear" w:color="auto" w:fill="ffffff"/>
        </w:rPr>
        <w:t xml:space="preserve">năng chi trả của số đông sẽ gặp khó.</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color w:val="000000" w:themeColor="text1"/>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Chính sách và pháp lý – điểm tựa cho chu kỳ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Năm 2026 được xem là thời điểm các </w:t>
      </w:r>
      <w:r>
        <w:rPr>
          <w:color w:val="000000" w:themeColor="text1"/>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color w:val="000000" w:themeColor="text1"/>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color w:val="000000" w:themeColor="text1"/>
          <w:shd w:val="clear" w:color="auto" w:fill="ffffff"/>
        </w:rPr>
        <w:t xml:space="preserve"> án kéo dài, đồng thời tạo niềm tin cho nhà đầu tư và người mua nhà.</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color w:val="000000" w:themeColor="text1"/>
          <w:shd w:val="clear" w:color="auto" w:fill="ffffff"/>
        </w:rPr>
        <w:t xml:space="preserve">ho rằng, mức lãi suất cho vay phổ biến quanh 6–7%/năm vẫn nằm trong vùng hỗ trợ giao dịch, khác xa giai đoạn "cú sốc kép" năm 2022.</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Ở góc nhìn vĩ mô, TS. Cấn Văn Lực, Chuyên gia Kinh tế trưởng Ngân hàng BIDV, Thành viên Hội đồng Tư vấn chính sách tài chính</w:t>
      </w:r>
      <w:r>
        <w:rPr>
          <w:color w:val="000000" w:themeColor="text1"/>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color w:val="000000" w:themeColor="text1"/>
          <w:shd w:val="clear" w:color="auto" w:fill="ffffff"/>
        </w:rPr>
        <w:t xml:space="preserve">ư – những yếu tố then chốt để hình thành chu kỳ tăng trưởng bền vững.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Triển vọng 2026: tăng trưởng bền vững trên nền tảng mới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nguồn cung tăng mạnh và người mua ngày càng kỹ tính, năm 2026 được xem là giai đoạn sàng lọc rõ nét đối với các doanh nghiệp b</w:t>
      </w:r>
      <w:r>
        <w:rPr>
          <w:color w:val="000000" w:themeColor="text1"/>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color w:val="000000" w:themeColor="text1"/>
          <w:shd w:val="clear" w:color="auto" w:fill="ffffff"/>
        </w:rPr>
        <w:t xml:space="preserve">thể tiếp tục bị đào thải.</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color w:val="000000" w:themeColor="text1"/>
          <w:shd w:val="clear" w:color="auto" w:fill="ffffff"/>
        </w:rPr>
        <w:t xml:space="preserve">hải gìn giữ.</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color w:val="000000" w:themeColor="text1"/>
          <w:shd w:val="clear" w:color="auto" w:fill="ffffff"/>
        </w:rPr>
        <w:t xml:space="preserve">Thị trường không còn chỗ cho những cơn sốt ảo, mà hướng tới tăng trưởng ổn định, gắn với chất lượng đô thị và chất lượng sống.</w:t>
      </w:r>
      <w:r>
        <w:rPr>
          <w:color w:val="000000" w:themeColor="text1"/>
        </w:rPr>
      </w:r>
      <w:r>
        <w:rPr>
          <w:color w:val="000000" w:themeColor="text1"/>
        </w:rPr>
      </w:r>
    </w:p>
    <w:p>
      <w:pPr>
        <w:pBdr/>
        <w:tabs>
          <w:tab w:val="left" w:leader="none" w:pos="426"/>
        </w:tabs>
        <w:spacing w:after="120" w:before="120" w:line="276" w:lineRule="auto"/>
        <w:ind/>
        <w:jc w:val="both"/>
        <w:rPr>
          <w:color w:val="000000" w:themeColor="text1"/>
        </w:rPr>
      </w:pPr>
      <w:r>
        <w:rPr>
          <w:color w:val="000000" w:themeColor="text1"/>
          <w:shd w:val="clear" w:color="auto" w:fill="ffffff"/>
        </w:rPr>
        <w:t xml:space="preserve">Với những nền tảng đó, bất động sản Hà Nội trong năm 2026 được kỳ vọng sẽ bước vào chu kỳ phát triển mới – bền vững hơn, minh bạc</w:t>
      </w:r>
      <w:r>
        <w:rPr>
          <w:color w:val="000000" w:themeColor="text1"/>
          <w:shd w:val="clear" w:color="auto" w:fill="ffffff"/>
        </w:rPr>
        <w:t xml:space="preserve">h hơn và đóng góp hiệu quả hơn cho tăng trưởng kinh tế – xã hội của Thủ đô.</w:t>
      </w:r>
      <w:r>
        <w:rPr>
          <w:color w:val="000000" w:themeColor="text1"/>
        </w:rPr>
      </w:r>
      <w:r>
        <w:rPr>
          <w:color w:val="000000" w:themeColor="text1"/>
        </w:rPr>
      </w:r>
    </w:p>
    <w:p>
      <w:pPr>
        <w:pBdr/>
        <w:tabs>
          <w:tab w:val="left" w:leader="none" w:pos="426"/>
        </w:tabs>
        <w:spacing w:after="120" w:before="120" w:line="276" w:lineRule="auto"/>
        <w:ind/>
        <w:jc w:val="center"/>
        <w:rPr>
          <w:bCs/>
          <w:i/>
          <w:color w:val="000000" w:themeColor="text1"/>
        </w:rPr>
      </w:pPr>
      <w:r>
        <w:rPr>
          <w:color w:val="000000" w:themeColor="text1"/>
          <w:shd w:val="clear" w:color="auto" w:fill="ffffff"/>
        </w:rPr>
        <w:t xml:space="preserve">(Nguồn tham khảo: https://thanglong.chinhphu.vn/buc-tranh-thi-truong-bat-dong-san-ha-noi-nam-2026-ha-tang-dan-dat-thi-truong-buoc-vao-chu-ky-tang-truong-moi-103260101181315972.htm)</w:t>
      </w:r>
      <w:r>
        <w:rPr>
          <w:bCs/>
          <w:i/>
          <w:color w:val="000000" w:themeColor="text1"/>
        </w:rPr>
      </w:r>
      <w:r>
        <w:rPr>
          <w:bCs/>
          <w:i/>
          <w:color w:val="000000" w:themeColor="text1"/>
        </w:rPr>
      </w:r>
    </w:p>
    <w:p>
      <w:pPr>
        <w:pStyle w:val="1027"/>
        <w:pBdr/>
        <w:tabs>
          <w:tab w:val="left" w:leader="none" w:pos="993"/>
        </w:tabs>
        <w:spacing w:after="120" w:before="120" w:line="276" w:lineRule="auto"/>
        <w:ind w:left="0"/>
        <w:jc w:val="both"/>
        <w:rPr>
          <w:b/>
          <w:bCs/>
          <w:color w:val="000000" w:themeColor="text1"/>
        </w:rPr>
      </w:pPr>
      <w:r>
        <w:rPr>
          <w:b/>
          <w:bCs/>
          <w:color w:val="000000" w:themeColor="text1"/>
          <w:lang w:val="pt-BR"/>
        </w:rPr>
        <w:t xml:space="preserve">I</w:t>
      </w:r>
      <w:r>
        <w:rPr>
          <w:b/>
          <w:bCs/>
          <w:color w:val="000000" w:themeColor="text1"/>
          <w:lang w:val="pt-BR"/>
        </w:rPr>
        <w:t xml:space="preserve">V</w:t>
      </w:r>
      <w:r>
        <w:rPr>
          <w:b/>
          <w:bCs/>
          <w:color w:val="000000" w:themeColor="text1"/>
          <w:lang w:val="pt-BR"/>
        </w:rPr>
        <w:t xml:space="preserve">. </w:t>
      </w:r>
      <w:r>
        <w:rPr>
          <w:b/>
          <w:bCs/>
          <w:color w:val="000000" w:themeColor="text1"/>
          <w:lang w:val="pt-BR"/>
        </w:rPr>
        <w:t xml:space="preserve">THÔNG TIN VỀ TÀI SẢN THẨM ĐỊNH GIÁ</w:t>
      </w:r>
      <w:r>
        <w:rPr>
          <w:b/>
          <w:bCs/>
          <w:color w:val="000000" w:themeColor="text1"/>
        </w:rPr>
      </w:r>
      <w:r>
        <w:rPr>
          <w:b/>
          <w:bCs/>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Tên tài sản</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jc w:val="both"/>
              <w:rPr>
                <w:b/>
                <w:bCs/>
                <w:color w:val="000000" w:themeColor="text1"/>
              </w:rPr>
            </w:pPr>
            <w:r>
              <w:rPr>
                <w:b/>
                <w:bCs/>
                <w:color w:val="000000" w:themeColor="text1"/>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b/>
                <w:bCs/>
                <w:color w:val="000000" w:themeColor="text1"/>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
                <w:bCs/>
                <w:color w:val="000000" w:themeColor="text1"/>
              </w:rPr>
              <w:t xml:space="preserve">.</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Nội dung Thửa đất theo Hồ sơ pháp lý</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Thửa đất số:</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36</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Tờ bản đồ số:</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22</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Địa chỉ:</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b w:val="0"/>
                <w:bCs w:val="0"/>
                <w:color w:val="000000" w:themeColor="text1"/>
              </w:rPr>
            </w:pPr>
            <w:r>
              <w:rPr>
                <w:b w:val="0"/>
                <w:bCs w:val="0"/>
                <w:color w:val="000000" w:themeColor="text1"/>
              </w:rPr>
            </w:r>
            <w:r>
              <w:rPr>
                <w:b w:val="0"/>
                <w:bCs w:val="0"/>
                <w:color w:val="000000" w:themeColor="text1"/>
              </w:rPr>
              <w:t xml:space="preserve">Số 6, ngõ 232, phố Yên Hòa, tổ 13, phường Yên Hòa, quận Cầu Giấy, thành phố Hà Nội (nay là phường Yên Hòa, thành phố H</w:t>
            </w:r>
            <w:r>
              <w:rPr>
                <w:b w:val="0"/>
                <w:bCs w:val="0"/>
                <w:color w:val="000000" w:themeColor="text1"/>
              </w:rPr>
              <w:t xml:space="preserve">à Nội)</w:t>
            </w:r>
            <w:r>
              <w:rPr>
                <w:b w:val="0"/>
                <w:bCs w:val="0"/>
                <w:color w:val="000000" w:themeColor="text1"/>
              </w:rPr>
            </w:r>
            <w:r>
              <w:rPr>
                <w:b w:val="0"/>
                <w:bCs w:val="0"/>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70,0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Hình thức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Sử dụng riêng</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Mục đích sử dụng: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Đất ở tại đô thị</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Thời hạn sử dụng: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Lâu dài</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Nguồn gốc sử dụng đất:</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Nhận chuyển nhượng đất được Công nhận QSDĐ như giao đất có thu tiền sử dụng đất</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Ghi chú:</w:t>
            </w:r>
            <w:r>
              <w:rPr>
                <w:color w:val="000000" w:themeColor="text1"/>
              </w:rPr>
            </w:r>
            <w:r>
              <w:rPr>
                <w:color w:val="000000" w:themeColor="text1"/>
              </w:rPr>
            </w:r>
          </w:p>
        </w:tc>
        <w:tc>
          <w:tcPr>
            <w:gridSpan w:val="3"/>
            <w:tcBorders/>
            <w:tcW w:w="625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 Số tờ bản đồ, số thửa được xác định theo bản đồ địa chính đo đạc dự án tổng thể.</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0" w:left="0"/>
              <w:rPr>
                <w:color w:val="000000" w:themeColor="text1"/>
              </w:rPr>
            </w:pPr>
            <w:r>
              <w:rPr>
                <w:rFonts w:ascii="Times New Roman" w:hAnsi="Times New Roman" w:eastAsia="Times New Roman" w:cs="Times New Roman"/>
                <w:color w:val="000000" w:themeColor="text1"/>
                <w:sz w:val="24"/>
              </w:rPr>
              <w:t xml:space="preserve">- Số thửa đất cũ: Thừa đất số 262(1p); Tờ bản đồ số 02.</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line="235" w:lineRule="atLeast"/>
              <w:ind w:right="0" w:firstLine="0" w:left="0"/>
              <w:jc w:val="both"/>
              <w:rPr>
                <w:color w:val="000000" w:themeColor="text1"/>
              </w:rPr>
            </w:pPr>
            <w:r>
              <w:rPr>
                <w:rFonts w:ascii="Times New Roman" w:hAnsi="Times New Roman" w:eastAsia="Times New Roman" w:cs="Times New Roman"/>
                <w:color w:val="000000" w:themeColor="text1"/>
                <w:sz w:val="24"/>
              </w:rPr>
              <w:t xml:space="preserve">- Tài sản riêng của ông Đồng Công Minh theo Văn bản thỏa thuận về việc xác định tài sản riêng số công chứng: 5994, quyển số 02/2024 TP/CC-SCC/HĐGD lập ngày 19/6/2024 tại Văn phòng công chứng Bùi Phơn, thành phố Hà Nội.</w:t>
            </w:r>
            <w:r>
              <w:rPr>
                <w:color w:val="000000" w:themeColor="text1"/>
              </w:rPr>
            </w:r>
            <w:r>
              <w:rPr>
                <w:color w:val="000000" w:themeColor="text1"/>
              </w:rPr>
            </w:r>
          </w:p>
          <w:p>
            <w:pPr>
              <w:pBdr/>
              <w:spacing/>
              <w:ind/>
              <w:jc w:val="left"/>
              <w:rPr>
                <w:color w:val="000000" w:themeColor="text1"/>
              </w:rPr>
            </w:pPr>
            <w:r>
              <w:rPr>
                <w:rFonts w:ascii="Times New Roman" w:hAnsi="Times New Roman" w:eastAsia="Times New Roman" w:cs="Times New Roman"/>
                <w:color w:val="000000" w:themeColor="text1"/>
                <w:sz w:val="24"/>
              </w:rPr>
              <w:t xml:space="preserve">- Giấy chứng nhận này được cấp đổi từ Giấy chứng nhận số CH 294541 được UBND quận Cầu Giấy cấp ngày 25/01/2017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Thông tin quy hoạch:</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w:t>
            </w:r>
            <w:r>
              <w:rPr>
                <w:color w:val="000000" w:themeColor="text1"/>
              </w:rPr>
            </w:r>
            <w:r>
              <w:rPr>
                <w:color w:val="000000" w:themeColor="text1"/>
              </w:rPr>
            </w:r>
          </w:p>
        </w:tc>
      </w:tr>
      <w:tr>
        <w:trPr>
          <w:trHeight w:val="20"/>
        </w:trPr>
        <w:tc>
          <w:tcPr>
            <w:tcBorders/>
            <w:tcW w:w="734" w:type="dxa"/>
            <w:vAlign w:val="center"/>
            <w:vMerge w:val="restart"/>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gridSpan w:val="4"/>
            <w:tcBorders/>
            <w:tcW w:w="8781" w:type="dxa"/>
            <w:vAlign w:val="center"/>
            <w:vMerge w:val="restart"/>
            <w:textDirection w:val="lrTb"/>
            <w:noWrap w:val="false"/>
          </w:tcPr>
          <w:p>
            <w:pPr>
              <w:pBdr/>
              <w:spacing/>
              <w:ind/>
              <w:jc w:val="center"/>
              <w:rPr>
                <w:b/>
                <w:bCs/>
                <w:color w:val="000000" w:themeColor="text1"/>
              </w:rPr>
            </w:pPr>
            <w:r>
              <w:rPr>
                <w:b/>
                <w:bCs/>
                <w:color w:val="000000" w:themeColor="text1"/>
              </w:rPr>
            </w:r>
            <w:r>
              <w:rPr>
                <w:color w:val="000000" w:themeColor="text1"/>
              </w:rPr>
              <mc:AlternateContent>
                <mc:Choice Requires="wpg">
                  <w:drawing>
                    <wp:inline xmlns:wp="http://schemas.openxmlformats.org/drawingml/2006/wordprocessingDrawing" distT="0" distB="0" distL="0" distR="0">
                      <wp:extent cx="5415030" cy="259388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965221" name=""/>
                              <pic:cNvPicPr>
                                <a:picLocks noChangeAspect="1"/>
                              </pic:cNvPicPr>
                              <pic:nvPr/>
                            </pic:nvPicPr>
                            <pic:blipFill rotWithShape="1">
                              <a:blip r:embed="rId17"/>
                              <a:stretch/>
                            </pic:blipFill>
                            <pic:spPr bwMode="auto">
                              <a:xfrm flipH="0" flipV="0">
                                <a:off x="0" y="0"/>
                                <a:ext cx="5415030" cy="25938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38pt;height:204.24pt;mso-wrap-distance-left:0.00pt;mso-wrap-distance-top:0.00pt;mso-wrap-distance-right:0.00pt;mso-wrap-distance-bottom:0.00pt;z-index:1;" stroked="false">
                      <v:imagedata r:id="rId17" o:title=""/>
                      <o:lock v:ext="edit" rotation="t"/>
                    </v:shape>
                  </w:pict>
                </mc:Fallback>
              </mc:AlternateConten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Về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2.1</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Vị trí; Giao thông;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Đường tiếp giáp chính: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Đường nhựa không có vỉa hè</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Số mặt tiền:</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Tiếp giáp 1 mặt tiền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jc w:val="both"/>
              <w:rPr>
                <w:color w:val="000000" w:themeColor="text1"/>
              </w:rPr>
            </w:pPr>
            <w:r>
              <w:rPr>
                <w:color w:val="000000" w:themeColor="text1"/>
              </w:rPr>
              <w:t xml:space="preserve">Mặt cắt đường/ngõ nhỏ nhất từ đường chính dẫn đến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3,2</w:t>
            </w:r>
            <w:r>
              <w:rPr>
                <w:color w:val="000000" w:themeColor="text1"/>
              </w:rPr>
            </w:r>
            <w:r>
              <w:rPr>
                <w:color w:val="000000" w:themeColor="text1"/>
              </w:rPr>
            </w:r>
          </w:p>
        </w:tc>
        <w:tc>
          <w:tcPr>
            <w:tcBorders/>
            <w:tcW w:w="2126" w:type="dxa"/>
            <w:vAlign w:val="center"/>
            <w:textDirection w:val="lrTb"/>
            <w:noWrap w:val="false"/>
          </w:tcPr>
          <w:p>
            <w:pPr>
              <w:pBdr/>
              <w:spacing/>
              <w:ind/>
              <w:jc w:val="both"/>
              <w:rPr>
                <w:color w:val="000000" w:themeColor="text1"/>
              </w:rPr>
            </w:pPr>
            <w:r>
              <w:rPr>
                <w:color w:val="000000" w:themeColor="text1"/>
              </w:rPr>
              <w:t xml:space="preserve">Mặt cắt đường/ngõ trước mặt tài sản thẩm định giá</w:t>
            </w:r>
            <w:r>
              <w:rPr>
                <w:color w:val="000000" w:themeColor="text1"/>
              </w:rPr>
              <w:t xml:space="preserve"> (m)</w:t>
            </w:r>
            <w:r>
              <w:rPr>
                <w:color w:val="000000" w:themeColor="text1"/>
              </w:rPr>
              <w:t xml:space="preserve">:</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3,5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Khoảng cách đến trục đường chính</w:t>
            </w:r>
            <w:r>
              <w:rPr>
                <w:color w:val="000000" w:themeColor="text1"/>
              </w:rPr>
              <w:t xml:space="preserve"> (m)</w:t>
            </w:r>
            <w:r>
              <w:rPr>
                <w:color w:val="000000" w:themeColor="text1"/>
              </w:rPr>
              <w:t xml:space="preserve">:</w:t>
            </w:r>
            <w:r>
              <w:rPr>
                <w:color w:val="000000" w:themeColor="text1"/>
              </w:rPr>
            </w:r>
            <w:r>
              <w:rPr>
                <w:color w:val="000000" w:themeColor="text1"/>
              </w:rPr>
            </w:r>
          </w:p>
        </w:tc>
        <w:tc>
          <w:tcPr>
            <w:gridSpan w:val="3"/>
            <w:tcBorders/>
            <w:tcW w:w="6259" w:type="dxa"/>
            <w:vAlign w:val="center"/>
            <w:textDirection w:val="lrTb"/>
            <w:noWrap w:val="false"/>
          </w:tcPr>
          <w:p>
            <w:pPr>
              <w:pBdr/>
              <w:spacing/>
              <w:ind/>
              <w:jc w:val="both"/>
              <w:rPr>
                <w:color w:val="000000" w:themeColor="text1"/>
              </w:rPr>
            </w:pPr>
            <w:r>
              <w:rPr>
                <w:color w:val="000000" w:themeColor="text1"/>
              </w:rPr>
              <w:t xml:space="preserve">Tài sản tiếp giáp ngõ cách phố Yên Hòa khoảng 120m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Các hướng tiếp giáp: </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Tây Bắc: Tiếp giáp đường giao thông.</w:t>
              <w:br/>
              <w:t xml:space="preserve">Hướng Các hướng khác: 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rPr>
                <w:color w:val="000000" w:themeColor="text1"/>
              </w:rPr>
            </w:pPr>
            <w:r>
              <w:rPr>
                <w:color w:val="000000" w:themeColor="text1"/>
              </w:rPr>
              <w:t xml:space="preserve">Vị trí trên bản đồ vệ tinh: </w:t>
            </w:r>
            <w:r>
              <w:rPr>
                <w:color w:val="000000" w:themeColor="text1"/>
              </w:rPr>
              <w:t xml:space="preserve">(21.023111111111, 105.79216666667)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gridSpan w:val="4"/>
            <w:tcBorders/>
            <w:tcW w:w="8781" w:type="dxa"/>
            <w:vAlign w:val="center"/>
            <w:textDirection w:val="lrTb"/>
            <w:noWrap w:val="false"/>
          </w:tcPr>
          <w:p>
            <w:pPr>
              <w:pBdr/>
              <w:spacing/>
              <w:ind/>
              <w:jc w:val="center"/>
              <w:rPr>
                <w:color w:val="000000" w:themeColor="text1"/>
              </w:rPr>
            </w:pPr>
            <w:r>
              <w:rPr>
                <w:color w:val="000000" w:themeColor="text1"/>
              </w:rPr>
              <mc:AlternateContent>
                <mc:Choice Requires="wpg">
                  <w:drawing>
                    <wp:inline xmlns:wp="http://schemas.openxmlformats.org/drawingml/2006/wordprocessingDrawing" distT="0" distB="0" distL="0" distR="0">
                      <wp:extent cx="5294970" cy="277386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94970" cy="27738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6.93pt;height:218.41pt;mso-wrap-distance-left:0.00pt;mso-wrap-distance-top:0.00pt;mso-wrap-distance-right:0.00pt;mso-wrap-distance-bottom:0.00pt;z-index:1;" stroked="false">
                      <v:imagedata r:id="rId18" o:title=""/>
                      <o:lock v:ext="edit" rotation="t"/>
                    </v:shape>
                  </w:pict>
                </mc:Fallback>
              </mc:AlternateConten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2.2.</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Diện tích; Kích thước; Hình dáng</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Diện tích sử dụng riêng thực tế (m²):</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70,0</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Diện tích sử dụng chung thực tế (m²):</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Mặt tiền (m):</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5,25</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Chiều sâu (m): </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13,57</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Hình dáng:</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Đa giác khác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Hướng: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Tây Nam</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2.3.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Điều kiện kinh doanh; Hạ tầng nội bộ; Hạ tầng xung quanh</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nội bộ:</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Cấp điện, cấp nước sạch, mạng internet,… hoàn thiện</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Hạ tầng xung quanh:</w:t>
            </w:r>
            <w:r>
              <w:rPr>
                <w:color w:val="000000" w:themeColor="text1"/>
              </w:rPr>
            </w:r>
            <w:r>
              <w:rPr>
                <w:color w:val="000000" w:themeColor="text1"/>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Môi trường trong lành, an ninh đảm bảo, dân trí 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Mật độ dân cư:</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Cao/đông đúc</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Đời sống dân cư:</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Ổn định</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tcBorders/>
            <w:tcW w:w="2522" w:type="dxa"/>
            <w:vAlign w:val="center"/>
            <w:textDirection w:val="lrTb"/>
            <w:noWrap w:val="false"/>
          </w:tcPr>
          <w:p>
            <w:pPr>
              <w:pBdr/>
              <w:spacing/>
              <w:ind/>
              <w:rPr>
                <w:color w:val="000000" w:themeColor="text1"/>
              </w:rPr>
            </w:pPr>
            <w:r>
              <w:rPr>
                <w:color w:val="000000" w:themeColor="text1"/>
              </w:rPr>
              <w:t xml:space="preserve">Lợi thế kinh doanh:</w:t>
            </w:r>
            <w:r>
              <w:rPr>
                <w:color w:val="000000" w:themeColor="text1"/>
              </w:rPr>
            </w:r>
            <w:r>
              <w:rPr>
                <w:color w:val="000000" w:themeColor="text1"/>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Phù hợp để ở</w:t>
            </w:r>
            <w:r>
              <w:rPr>
                <w:color w:val="000000" w:themeColor="text1"/>
              </w:rPr>
            </w:r>
            <w:r>
              <w:rPr>
                <w:color w:val="000000" w:themeColor="text1"/>
              </w:rPr>
            </w:r>
          </w:p>
        </w:tc>
        <w:tc>
          <w:tcPr>
            <w:tcBorders/>
            <w:tcW w:w="2126" w:type="dxa"/>
            <w:vAlign w:val="center"/>
            <w:textDirection w:val="lrTb"/>
            <w:noWrap w:val="false"/>
          </w:tcPr>
          <w:p>
            <w:pPr>
              <w:pBdr/>
              <w:spacing/>
              <w:ind/>
              <w:rPr>
                <w:color w:val="000000" w:themeColor="text1"/>
              </w:rPr>
            </w:pPr>
            <w:r>
              <w:rPr>
                <w:color w:val="000000" w:themeColor="text1"/>
              </w:rPr>
              <w:t xml:space="preserve">Khả năng chuyển nhượng:</w:t>
            </w:r>
            <w:r>
              <w:rPr>
                <w:color w:val="000000" w:themeColor="text1"/>
              </w:rPr>
            </w:r>
            <w:r>
              <w:rPr>
                <w:color w:val="000000" w:themeColor="text1"/>
              </w:rP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b/>
                <w:bCs/>
                <w:color w:val="000000" w:themeColor="text1"/>
              </w:rPr>
            </w:pPr>
            <w:r>
              <w:rPr>
                <w:b/>
                <w:bCs/>
                <w:color w:val="000000" w:themeColor="text1"/>
              </w:rPr>
              <w:t xml:space="preserve">3.</w:t>
            </w:r>
            <w:r>
              <w:rPr>
                <w:b/>
                <w:bCs/>
                <w:color w:val="000000" w:themeColor="text1"/>
              </w:rPr>
            </w:r>
            <w:r>
              <w:rPr>
                <w:b/>
                <w:bCs/>
                <w:color w:val="000000" w:themeColor="text1"/>
              </w:rPr>
            </w:r>
          </w:p>
        </w:tc>
        <w:tc>
          <w:tcPr>
            <w:gridSpan w:val="4"/>
            <w:tcBorders/>
            <w:tcW w:w="8781" w:type="dxa"/>
            <w:vAlign w:val="center"/>
            <w:textDirection w:val="lrTb"/>
            <w:noWrap w:val="false"/>
          </w:tcPr>
          <w:p>
            <w:pPr>
              <w:pBdr/>
              <w:spacing/>
              <w:ind/>
              <w:rPr>
                <w:b/>
                <w:bCs/>
                <w:color w:val="000000" w:themeColor="text1"/>
              </w:rPr>
            </w:pPr>
            <w:r>
              <w:rPr>
                <w:b/>
                <w:bCs/>
                <w:color w:val="000000" w:themeColor="text1"/>
              </w:rPr>
              <w:t xml:space="preserve">Tài sản gắn liền với đất</w:t>
            </w:r>
            <w:r>
              <w:rPr>
                <w:b/>
                <w:bCs/>
                <w:color w:val="000000" w:themeColor="text1"/>
              </w:rPr>
            </w:r>
            <w:r>
              <w:rPr>
                <w:b/>
                <w:bCs/>
                <w:color w:val="000000" w:themeColor="text1"/>
              </w:rPr>
            </w:r>
          </w:p>
        </w:tc>
      </w:tr>
      <w:tr>
        <w:trPr>
          <w:trHeight w:val="20"/>
        </w:trPr>
        <w:tc>
          <w:tcPr>
            <w:tcBorders/>
            <w:tcW w:w="734" w:type="dxa"/>
            <w:vAlign w:val="center"/>
            <w:textDirection w:val="lrTb"/>
            <w:noWrap w:val="false"/>
          </w:tcPr>
          <w:p>
            <w:pPr>
              <w:pBdr/>
              <w:spacing/>
              <w:ind/>
              <w:jc w:val="center"/>
              <w:rPr>
                <w:color w:val="000000" w:themeColor="text1"/>
              </w:rPr>
            </w:pPr>
            <w:r>
              <w:rPr>
                <w:color w:val="000000" w:themeColor="text1"/>
              </w:rPr>
              <w:t xml:space="preserve"> </w:t>
            </w:r>
            <w:r>
              <w:rPr>
                <w:color w:val="000000" w:themeColor="text1"/>
              </w:rPr>
            </w:r>
            <w:r>
              <w:rPr>
                <w:color w:val="000000" w:themeColor="text1"/>
              </w:rPr>
            </w:r>
          </w:p>
        </w:tc>
        <w:tc>
          <w:tcPr>
            <w:gridSpan w:val="4"/>
            <w:tcBorders/>
            <w:tcW w:w="8781" w:type="dxa"/>
            <w:textDirection w:val="lrTb"/>
            <w:noWrap w:val="false"/>
          </w:tcPr>
          <w:p>
            <w:pPr>
              <w:pBdr/>
              <w:spacing/>
              <w:ind/>
              <w:jc w:val="both"/>
              <w:rPr>
                <w:color w:val="000000" w:themeColor="text1"/>
              </w:rPr>
            </w:pPr>
            <w:r>
              <w:rPr>
                <w:color w:val="000000" w:themeColor="text1"/>
              </w:rPr>
              <w:t xml:space="preserve">Tại thời điểm khảo sát dưới sự hướng dẫn của Khách hàng, CTXD gắn liền với đất là nhà 04 tầng+lửng+tum, </w:t>
            </w:r>
            <w:r>
              <w:rPr>
                <w:color w:val="000000" w:themeColor="text1"/>
              </w:rPr>
              <w:t xml:space="preserve">diện tích xây dựng 70m², diện tích sàn 346,1m²</w:t>
            </w:r>
            <w:r>
              <w:rPr>
                <w:color w:val="000000" w:themeColor="text1"/>
              </w:rPr>
              <w:t xml:space="preserve">, theo giấy phép xây dựng số: 897/GPXD cấp ngày 25/12/2024 cho ông Đồng Công Minh.</w:t>
            </w:r>
            <w:r>
              <w:rPr>
                <w:rFonts w:ascii="Times New Roman" w:hAnsi="Times New Roman" w:eastAsia="Times New Roman" w:cs="Times New Roman"/>
                <w:color w:val="000000" w:themeColor="text1"/>
                <w:sz w:val="24"/>
              </w:rPr>
              <w:t xml:space="preserve"> CTXD tại thời điểm khảo sát khác với CTXD được chứng nhận trên Giấy chứng nhận quyền sử dụng đất.</w:t>
            </w:r>
            <w:r>
              <w:rPr>
                <w:color w:val="000000" w:themeColor="text1"/>
              </w:rPr>
            </w:r>
            <w:r>
              <w:rPr>
                <w:color w:val="000000" w:themeColor="text1"/>
              </w:rPr>
            </w:r>
          </w:p>
        </w:tc>
      </w:tr>
    </w:tbl>
    <w:p>
      <w:pPr>
        <w:pBdr/>
        <w:spacing/>
        <w:ind/>
        <w:rPr>
          <w:b/>
          <w:bCs/>
          <w:color w:val="000000" w:themeColor="text1"/>
        </w:rPr>
      </w:pPr>
      <w:r>
        <w:rPr>
          <w:b/>
          <w:bCs/>
          <w:color w:val="000000" w:themeColor="text1"/>
        </w:rPr>
      </w:r>
      <w:r>
        <w:rPr>
          <w:b/>
          <w:bCs/>
          <w:color w:val="000000" w:themeColor="text1"/>
        </w:rPr>
      </w:r>
      <w:r>
        <w:rPr>
          <w:b/>
          <w:bCs/>
          <w:color w:val="000000" w:themeColor="text1"/>
        </w:rPr>
      </w:r>
    </w:p>
    <w:p>
      <w:pPr>
        <w:pBdr/>
        <w:spacing w:line="235" w:lineRule="auto"/>
        <w:ind w:left="284"/>
        <w:jc w:val="both"/>
        <w:rPr>
          <w:b/>
          <w:bCs/>
          <w:color w:val="000000" w:themeColor="text1"/>
          <w:u w:val="single"/>
        </w:rPr>
      </w:pPr>
      <w:r>
        <w:rPr>
          <w:b/>
          <w:bCs/>
          <w:color w:val="000000" w:themeColor="text1"/>
          <w:u w:val="single"/>
        </w:rPr>
        <w:t xml:space="preserve">Các</w:t>
      </w:r>
      <w:r>
        <w:rPr>
          <w:b/>
          <w:bCs/>
          <w:color w:val="000000" w:themeColor="text1"/>
          <w:u w:val="single"/>
        </w:rPr>
        <w:t xml:space="preserve"> lợi thế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bám biển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bám hồ (Diện tích &gt;=5ha thì được coi là hồ)</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Bám đầm, ao lớn thuộc sở hữu nhà nước (ao lớn - S=0.5ha)&lt;5ha</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Thế đất tọa sơn hướng thủy 'hậu tựa núi, trước view sông, hồ, đầm', view thoáng, không bị che khuất, loại đất rất được ưa chuộng nghỉ dưỡng, nhà nghỉ cao cấp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View hồ sông, sông, suối, đầm, ao lớn (S=0.5ha), ruộng lúa, đồi núi xa, ngắm hoàng hôn, bình minh xa soi mặt nước, thơ mộng</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thoáng không đâm thẳng cửa chính 'Thế tránh tiễn khí'</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Có yếu tố 'Linh' gắn với tiếng lành, tài lộc, đại danh, văn hóa, truyền thuyết được xem là khu địa linh nhân kiệt</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Đất/tài sản liền kề, đối diện vườn hoa, khu thể thao, bể bơi (không đối diện nhà ở) để được xe hơi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view công viên, vườn hoa, khu thể thao, bể bơi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0"/>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Bdr/>
        <w:spacing w:line="235" w:lineRule="auto"/>
        <w:ind w:left="284"/>
        <w:jc w:val="both"/>
        <w:rPr>
          <w:b/>
          <w:bCs/>
          <w:color w:val="000000" w:themeColor="text1"/>
          <w:u w:val="single"/>
        </w:rPr>
      </w:pPr>
      <w:r>
        <w:rPr>
          <w:b/>
          <w:bCs/>
          <w:color w:val="000000" w:themeColor="text1"/>
          <w:u w:val="single"/>
        </w:rPr>
        <w:t xml:space="preserve">Các </w:t>
      </w:r>
      <w:r>
        <w:rPr>
          <w:b/>
          <w:bCs/>
          <w:color w:val="000000" w:themeColor="text1"/>
          <w:u w:val="single"/>
        </w:rPr>
        <w:t xml:space="preserve">bất lợi thương mại </w:t>
      </w:r>
      <w:r>
        <w:rPr>
          <w:b/>
          <w:bCs/>
          <w:color w:val="000000" w:themeColor="text1"/>
          <w:u w:val="single"/>
        </w:rPr>
        <w:t xml:space="preserve">của thửa đất:</w:t>
      </w:r>
      <w:r>
        <w:rPr>
          <w:b/>
          <w:bCs/>
          <w:color w:val="000000" w:themeColor="text1"/>
          <w:u w:val="single"/>
        </w:rPr>
      </w:r>
      <w:r>
        <w:rPr>
          <w:b/>
          <w:bCs/>
          <w:color w:val="000000" w:themeColor="text1"/>
          <w:u w:val="single"/>
        </w:rPr>
      </w:r>
    </w:p>
    <w:p>
      <w:pPr>
        <w:pBdr/>
        <w:spacing w:line="235" w:lineRule="auto"/>
        <w:ind w:left="284"/>
        <w:jc w:val="both"/>
        <w:rPr>
          <w:b/>
          <w:bCs/>
          <w:color w:val="000000" w:themeColor="text1"/>
          <w:u w:val="single"/>
        </w:rPr>
      </w:pPr>
      <w:r>
        <w:rPr>
          <w:b/>
          <w:bCs/>
          <w:color w:val="000000" w:themeColor="text1"/>
          <w:u w:val="single"/>
        </w:rPr>
      </w:r>
      <w:r>
        <w:rPr>
          <w:b/>
          <w:bCs/>
          <w:color w:val="000000" w:themeColor="text1"/>
          <w:u w:val="single"/>
        </w:rPr>
      </w:r>
      <w:r>
        <w:rPr>
          <w:b/>
          <w:bCs/>
          <w:color w:val="000000" w:themeColor="text1"/>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STT</w:t>
            </w:r>
            <w:r>
              <w:rPr>
                <w:b/>
                <w:bCs/>
                <w:color w:val="000000" w:themeColor="text1"/>
              </w:rPr>
            </w:r>
            <w:r>
              <w:rPr>
                <w:b/>
                <w:bCs/>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Nội dung</w:t>
            </w:r>
            <w:r>
              <w:rPr>
                <w:b/>
                <w:bCs/>
                <w:color w:val="000000" w:themeColor="text1"/>
              </w:rPr>
            </w:r>
            <w:r>
              <w:rPr>
                <w:b/>
                <w:bCs/>
                <w:color w:val="000000" w:themeColor="text1"/>
              </w:rPr>
            </w:r>
          </w:p>
        </w:tc>
        <w:tc>
          <w:tcPr>
            <w:tcBorders/>
            <w:tcW w:w="819"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r>
            <w:r>
              <w:rPr>
                <w:b/>
                <w:bCs/>
                <w:color w:val="000000" w:themeColor="text1"/>
              </w:rPr>
            </w:r>
            <w:r>
              <w:rPr>
                <w:b/>
                <w:bCs/>
                <w:color w:val="000000" w:themeColor="text1"/>
              </w:rPr>
            </w:r>
          </w:p>
        </w:tc>
        <w:tc>
          <w:tcPr>
            <w:tcBorders/>
            <w:tcW w:w="1874" w:type="pct"/>
            <w:vAlign w:val="center"/>
            <w:textDirection w:val="lrTb"/>
            <w:noWrap w:val="false"/>
          </w:tcPr>
          <w:p>
            <w:pPr>
              <w:widowControl w:val="false"/>
              <w:pBdr/>
              <w:spacing w:line="235" w:lineRule="auto"/>
              <w:ind/>
              <w:jc w:val="center"/>
              <w:rPr>
                <w:b/>
                <w:bCs/>
                <w:color w:val="000000" w:themeColor="text1"/>
              </w:rPr>
            </w:pPr>
            <w:r>
              <w:rPr>
                <w:b/>
                <w:bCs/>
                <w:color w:val="000000" w:themeColor="text1"/>
                <w:lang w:eastAsia="ko-KR"/>
              </w:rPr>
              <w:t xml:space="preserve">Ghi chú</w:t>
            </w:r>
            <w:r>
              <w:rPr>
                <w:b/>
                <w:bCs/>
                <w:color w:val="000000" w:themeColor="text1"/>
              </w:rPr>
            </w:r>
            <w:r>
              <w:rPr>
                <w:b/>
                <w:bCs/>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150m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150m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có âm, sát khí (Nhà tang lễ, nghĩa trang, nhà xác…) </w:t>
            </w:r>
            <w:r>
              <w:rPr>
                <w:color w:val="000000" w:themeColor="text1"/>
                <w:lang w:eastAsia="ko-KR"/>
              </w:rPr>
              <w:t xml:space="preserve">(</w:t>
            </w:r>
            <w:r>
              <w:rPr>
                <w:color w:val="000000" w:themeColor="text1"/>
                <w:lang w:eastAsia="ko-KR"/>
              </w:rPr>
              <w:t xml:space="preserve">300m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khu vực tâm linh (Miếu thờ cúng tâm linh, đình, đền, chùa…) </w:t>
            </w:r>
            <w:r>
              <w:rPr>
                <w:color w:val="000000" w:themeColor="text1"/>
                <w:lang w:eastAsia="ko-KR"/>
              </w:rPr>
              <w:t xml:space="preserve">(</w:t>
            </w:r>
            <w:r>
              <w:rPr>
                <w:color w:val="000000" w:themeColor="text1"/>
                <w:lang w:eastAsia="ko-KR"/>
              </w:rPr>
              <w:t xml:space="preserve">30m</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100m</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w:t>
            </w:r>
            <w:r>
              <w:rPr>
                <w:color w:val="000000" w:themeColor="text1"/>
                <w:lang w:eastAsia="ko-KR"/>
              </w:rPr>
              <w:t xml:space="preserve">từng</w:t>
            </w:r>
            <w:r>
              <w:rPr>
                <w:color w:val="000000" w:themeColor="text1"/>
                <w:lang w:eastAsia="ko-KR"/>
              </w:rPr>
              <w:t xml:space="preserve"> là nghĩa trang, khu tâm linh cũ (đền, đình, chùa, miếu mạo…) đã được san lấp làm khu dân cư</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đất/Công trình có mộ không thể hoặc rất khó có khả năng di chuyển (Mộ tổ chi, tộc, mộ cổ, mộ tâm linh gắn với miếu mạo được nhân dân thờ cúng</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mộ gia đình hoặc vô chủ có thể di chuyển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khu mộ phần hoặc liền kề mộ phần</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Trên đất/ Công trình có điện thờ, nhà thợ họ dòng tộc</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sát hoặc liền kề nhà thờ họ</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gia tộc anh em, họ hàng sống xung quanh chung ngõ đi</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 án mạng/ tại nạn... bị ảnh hưởng truyền thông Nhẹ </w:t>
            </w:r>
            <w:r>
              <w:rPr>
                <w:color w:val="000000" w:themeColor="text1"/>
                <w:lang w:eastAsia="ko-KR"/>
              </w:rPr>
              <w:t xml:space="preserve">“</w:t>
            </w:r>
            <w:r>
              <w:rPr>
                <w:color w:val="000000" w:themeColor="text1"/>
                <w:lang w:eastAsia="ko-KR"/>
              </w:rPr>
              <w:t xml:space="preserve">Một vụ tự sát cá biệt không ồn ào, không truyền thông, trong nhà riêng, người Mua/Bán đông ít quan tâm: thị trường ít phản ứng, nếu có phản ứng chỉ là tâm lý tạm thời.</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w:t>
            </w:r>
            <w:r>
              <w:rPr>
                <w:color w:val="000000" w:themeColor="text1"/>
                <w:lang w:eastAsia="ko-KR"/>
              </w:rPr>
              <w:t xml:space="preserve">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Trung bình </w:t>
            </w:r>
            <w:r>
              <w:rPr>
                <w:color w:val="000000" w:themeColor="text1"/>
                <w:lang w:eastAsia="ko-KR"/>
              </w:rPr>
              <w:t xml:space="preserve">“</w:t>
            </w:r>
            <w:r>
              <w:rPr>
                <w:color w:val="000000" w:themeColor="text1"/>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Mạnh </w:t>
            </w:r>
            <w:r>
              <w:rPr>
                <w:color w:val="000000" w:themeColor="text1"/>
                <w:lang w:eastAsia="ko-KR"/>
              </w:rPr>
              <w:t xml:space="preserve">“</w:t>
            </w:r>
            <w:r>
              <w:rPr>
                <w:color w:val="000000" w:themeColor="text1"/>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17</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Công trình có người tự sát/án mạng/ tai nạn... bị ảnh hưởng truyền thông Rất Mạnh </w:t>
            </w:r>
            <w:r>
              <w:rPr>
                <w:color w:val="000000" w:themeColor="text1"/>
                <w:lang w:eastAsia="ko-KR"/>
              </w:rPr>
              <w:t xml:space="preserve">“</w:t>
            </w:r>
            <w:r>
              <w:rPr>
                <w:color w:val="000000" w:themeColor="text1"/>
                <w:lang w:eastAsia="ko-KR"/>
              </w:rPr>
              <w:t xml:space="preserve">Vụ nổi tiếng, nhiều truyề</w:t>
            </w:r>
            <w:r>
              <w:rPr>
                <w:color w:val="000000" w:themeColor="text1"/>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color w:val="000000" w:themeColor="text1"/>
                <w:lang w:eastAsia="ko-KR"/>
              </w:rPr>
              <w:t xml:space="preserve">”</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18</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cây xăng</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19</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trạm thu phát </w:t>
            </w:r>
            <w:r>
              <w:rPr>
                <w:color w:val="000000" w:themeColor="text1"/>
                <w:lang w:eastAsia="ko-KR"/>
              </w:rPr>
              <w:t xml:space="preserve">sóng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20</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cao thế 500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21</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hoặc liên kế đường dây truyền tải điện 220 KV</w:t>
            </w:r>
            <w:r>
              <w:rPr>
                <w:color w:val="000000" w:themeColor="text1"/>
                <w:lang w:eastAsia="ko-KR"/>
              </w:rPr>
              <w:t xml:space="preserve"> </w:t>
            </w:r>
            <w:r>
              <w:rPr>
                <w:color w:val="000000" w:themeColor="text1"/>
                <w:lang w:eastAsia="ko-KR"/>
              </w:rPr>
              <w:t xml:space="preserve">&lt;=</w:t>
            </w:r>
            <w:r>
              <w:rPr>
                <w:color w:val="000000" w:themeColor="text1"/>
                <w:lang w:eastAsia="ko-KR"/>
              </w:rPr>
              <w:t xml:space="preserve"> </w:t>
            </w:r>
            <w:r>
              <w:rPr>
                <w:color w:val="000000" w:themeColor="text1"/>
                <w:lang w:eastAsia="ko-KR"/>
              </w:rPr>
              <w:t xml:space="preserve">30m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22</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Mặt tiền bị che chắn (có cột điện, trạm biến áp…)</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23</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gần đường sắt&lt;=50m</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24</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Đường vào thẳng tắp như mũi tên đâm thẳng cửa chính </w:t>
            </w:r>
            <w:r>
              <w:rPr>
                <w:color w:val="000000" w:themeColor="text1"/>
                <w:lang w:eastAsia="ko-KR"/>
              </w:rPr>
              <w:t xml:space="preserve">“</w:t>
            </w:r>
            <w:r>
              <w:rPr>
                <w:color w:val="000000" w:themeColor="text1"/>
                <w:lang w:eastAsia="ko-KR"/>
              </w:rPr>
              <w:t xml:space="preserve">Thế tiễn khí</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25</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Đất nằm dưới chân cầu, đường dốc cao (Thế bị xung</w:t>
            </w:r>
            <w:r>
              <w:rPr>
                <w:color w:val="000000" w:themeColor="text1"/>
                <w:lang w:eastAsia="ko-KR"/>
              </w:rPr>
              <w:t xml:space="preserve"> : </w:t>
            </w:r>
            <w:r>
              <w:rPr>
                <w:color w:val="000000" w:themeColor="text1"/>
                <w:lang w:eastAsia="ko-KR"/>
              </w:rPr>
              <w:t xml:space="preserve">Hổ phục, Long phục) xe lao xuống, gió tạt thẳng sát khí, không tụ</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color w:val="000000" w:themeColor="text1"/>
              </w:rPr>
            </w:pPr>
            <w:r>
              <w:rPr>
                <w:color w:val="000000" w:themeColor="text1"/>
                <w:lang w:eastAsia="ko-KR"/>
              </w:rPr>
              <w:t xml:space="preserve">26</w:t>
            </w:r>
            <w:r>
              <w:rPr>
                <w:color w:val="000000" w:themeColor="text1"/>
              </w:rPr>
            </w:r>
            <w:r>
              <w:rPr>
                <w:color w:val="000000" w:themeColor="text1"/>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color w:val="000000" w:themeColor="text1"/>
              </w:rPr>
            </w:pPr>
            <w:r>
              <w:rPr>
                <w:color w:val="000000" w:themeColor="text1"/>
                <w:lang w:eastAsia="ko-KR"/>
              </w:rPr>
              <w:t xml:space="preserve">Giao lộ Chữ </w:t>
            </w:r>
            <w:r>
              <w:rPr>
                <w:color w:val="000000" w:themeColor="text1"/>
                <w:lang w:eastAsia="ko-KR"/>
              </w:rPr>
              <w:t xml:space="preserve">“</w:t>
            </w:r>
            <w:r>
              <w:rPr>
                <w:color w:val="000000" w:themeColor="text1"/>
                <w:lang w:eastAsia="ko-KR"/>
              </w:rPr>
              <w:t xml:space="preserve">T</w:t>
            </w:r>
            <w:r>
              <w:rPr>
                <w:color w:val="000000" w:themeColor="text1"/>
                <w:lang w:eastAsia="ko-KR"/>
              </w:rPr>
              <w:t xml:space="preserve">”</w:t>
            </w:r>
            <w:r>
              <w:rPr>
                <w:color w:val="000000" w:themeColor="text1"/>
                <w:lang w:eastAsia="ko-KR"/>
              </w:rPr>
              <w:t xml:space="preserve">, bị đường đâm thẳng vào </w:t>
            </w:r>
            <w:r>
              <w:rPr>
                <w:color w:val="000000" w:themeColor="text1"/>
                <w:lang w:eastAsia="ko-KR"/>
              </w:rPr>
              <w:t xml:space="preserve">“</w:t>
            </w:r>
            <w:r>
              <w:rPr>
                <w:color w:val="000000" w:themeColor="text1"/>
                <w:lang w:eastAsia="ko-KR"/>
              </w:rPr>
              <w:t xml:space="preserve">Thế tiền đao sát</w:t>
            </w:r>
            <w:r>
              <w:rPr>
                <w:color w:val="000000" w:themeColor="text1"/>
                <w:lang w:eastAsia="ko-KR"/>
              </w:rPr>
              <w:t xml:space="preserve">”.</w:t>
            </w:r>
            <w:r>
              <w:rPr>
                <w:color w:val="000000" w:themeColor="text1"/>
              </w:rPr>
            </w:r>
            <w:r>
              <w:rPr>
                <w:color w:val="000000" w:themeColor="text1"/>
              </w:rPr>
            </w:r>
          </w:p>
        </w:tc>
        <w:tc>
          <w:tcPr>
            <w:tcBorders/>
            <w:tcW w:w="819" w:type="pct"/>
            <w:vAlign w:val="center"/>
            <w:textDirection w:val="lrTb"/>
            <w:noWrap w:val="false"/>
          </w:tcPr>
          <w:p>
            <w:pPr>
              <w:widowControl w:val="false"/>
              <w:pBdr/>
              <w:spacing w:line="235" w:lineRule="auto"/>
              <w:ind w:left="144"/>
              <w:jc w:val="center"/>
              <w:rPr>
                <w:color w:val="000000" w:themeColor="text1"/>
              </w:rPr>
            </w:pPr>
            <w:r>
              <w:rPr>
                <w:color w:val="000000" w:themeColor="text1"/>
              </w:rPr>
              <w:t xml:space="preserve">Không</w:t>
            </w:r>
            <w:r>
              <w:rPr>
                <w:color w:val="000000" w:themeColor="text1"/>
              </w:rPr>
            </w:r>
            <w:r>
              <w:rPr>
                <w:color w:val="000000" w:themeColor="text1"/>
              </w:rPr>
            </w:r>
          </w:p>
        </w:tc>
        <w:tc>
          <w:tcPr>
            <w:tcBorders/>
            <w:tcW w:w="1874" w:type="pct"/>
            <w:vAlign w:val="center"/>
            <w:textDirection w:val="lrTb"/>
            <w:noWrap w:val="false"/>
          </w:tcPr>
          <w:p>
            <w:pPr>
              <w:widowControl w:val="false"/>
              <w:pBdr/>
              <w:spacing w:line="235" w:lineRule="auto"/>
              <w:ind w:left="144"/>
              <w:rPr>
                <w:color w:val="000000" w:themeColor="text1"/>
              </w:rPr>
            </w:pPr>
            <w:r>
              <w:rPr>
                <w:color w:val="000000" w:themeColor="text1"/>
                <w:lang w:eastAsia="ko-KR"/>
              </w:rPr>
            </w:r>
            <w:r>
              <w:rPr>
                <w:color w:val="000000" w:themeColor="text1"/>
              </w:rPr>
            </w:r>
            <w:r>
              <w:rPr>
                <w:color w:val="000000" w:themeColor="text1"/>
              </w:rPr>
            </w:r>
          </w:p>
        </w:tc>
      </w:tr>
    </w:tbl>
    <w:p>
      <w:pPr>
        <w:pBdr/>
        <w:spacing w:line="235" w:lineRule="auto"/>
        <w:ind w:left="646"/>
        <w:jc w:val="both"/>
        <w:rPr>
          <w:color w:val="000000" w:themeColor="text1"/>
          <w:u w:val="single"/>
        </w:rPr>
      </w:pPr>
      <w:r>
        <w:rPr>
          <w:color w:val="000000" w:themeColor="text1"/>
          <w:u w:val="single"/>
        </w:rPr>
      </w:r>
      <w:r>
        <w:rPr>
          <w:color w:val="000000" w:themeColor="text1"/>
          <w:u w:val="single"/>
        </w:rPr>
      </w:r>
      <w:r>
        <w:rPr>
          <w:color w:val="000000" w:themeColor="text1"/>
          <w:u w:val="single"/>
        </w:rPr>
      </w:r>
    </w:p>
    <w:p>
      <w:pPr>
        <w:pStyle w:val="1027"/>
        <w:pBdr/>
        <w:tabs>
          <w:tab w:val="left" w:leader="none" w:pos="993"/>
        </w:tabs>
        <w:spacing w:after="120" w:before="240" w:line="276" w:lineRule="auto"/>
        <w:ind w:left="0"/>
        <w:jc w:val="both"/>
        <w:rPr>
          <w:b/>
          <w:color w:val="000000" w:themeColor="text1"/>
        </w:rPr>
      </w:pPr>
      <w:r>
        <w:rPr>
          <w:b/>
          <w:bCs/>
          <w:color w:val="000000" w:themeColor="text1"/>
          <w:lang w:val="pt-BR"/>
        </w:rPr>
        <w:t xml:space="preserve">V. CÁC GIẢ THIẾT VÀ GIẢ THIẾT ĐẶC BIỆT</w:t>
      </w:r>
      <w:r>
        <w:rPr>
          <w:b/>
          <w:color w:val="000000" w:themeColor="text1"/>
        </w:rPr>
      </w:r>
      <w:r>
        <w:rPr>
          <w:b/>
          <w:color w:val="000000" w:themeColor="text1"/>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lang w:val="pt-BR"/>
        </w:rPr>
        <w:t xml:space="preserve">Chúng tôi giả định rằng tài sản thẩm </w:t>
      </w:r>
      <w:r>
        <w:rPr>
          <w:color w:val="000000" w:themeColor="text1"/>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color w:val="000000" w:themeColor="text1"/>
          <w:spacing w:val="-2"/>
          <w:lang w:val="pt-BR"/>
        </w:rPr>
        <w:t xml:space="preserve">đới (nếu có) trong trường hợp này.</w:t>
      </w:r>
      <w:r>
        <w:rPr>
          <w:color w:val="000000" w:themeColor="text1"/>
          <w:spacing w:val="-2"/>
        </w:rPr>
      </w:r>
      <w:r>
        <w:rPr>
          <w:color w:val="000000" w:themeColor="text1"/>
          <w:spacing w:val="-2"/>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spacing w:val="-2"/>
          <w:highlight w:val="none"/>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spacing w:val="-2"/>
          <w:highlight w:val="none"/>
          <w:lang w:val="pt-BR" w:bidi="pt-BR"/>
        </w:rPr>
        <w:t xml:space="preserve">.</w:t>
      </w:r>
      <w:r>
        <w:rPr>
          <w:color w:val="000000" w:themeColor="text1"/>
          <w:spacing w:val="-2"/>
        </w:rPr>
      </w:r>
      <w:r>
        <w:rPr>
          <w:color w:val="000000" w:themeColor="text1"/>
          <w:spacing w:val="-2"/>
        </w:rPr>
      </w:r>
    </w:p>
    <w:p>
      <w:pPr>
        <w:pStyle w:val="1027"/>
        <w:numPr>
          <w:ilvl w:val="0"/>
          <w:numId w:val="40"/>
        </w:numPr>
        <w:pBdr/>
        <w:spacing/>
        <w:ind w:right="0" w:hanging="360" w:left="283"/>
        <w:jc w:val="both"/>
        <w:rPr>
          <w:color w:val="000000" w:themeColor="text1"/>
          <w:highlight w:val="yellow"/>
        </w:rPr>
      </w:pPr>
      <w:r>
        <w:rPr>
          <w:color w:val="000000" w:themeColor="text1"/>
          <w:highlight w:val="yellow"/>
        </w:rPr>
        <w:t xml:space="preserve">Tại thời điểm khảo sát dưới sự hướng dẫn của Khách hàng, CTXD gắn liền với đất là nhà 04 tầng+lửng+tum, </w:t>
      </w:r>
      <w:r>
        <w:rPr>
          <w:color w:val="000000" w:themeColor="text1"/>
          <w:highlight w:val="yellow"/>
        </w:rPr>
        <w:t xml:space="preserve">diện tích xây dựng 70m², diện tích sàn 346,1m²</w:t>
      </w:r>
      <w:r>
        <w:rPr>
          <w:color w:val="000000" w:themeColor="text1"/>
          <w:highlight w:val="yellow"/>
        </w:rPr>
        <w:t xml:space="preserve">, theo giấy phép xây dựng số: 897/GPXD cấp ngày 25/12/2024 cho ông Đồng Công Minh.</w:t>
      </w:r>
      <w:r>
        <w:rPr>
          <w:rFonts w:ascii="Times New Roman" w:hAnsi="Times New Roman" w:eastAsia="Times New Roman" w:cs="Times New Roman"/>
          <w:color w:val="000000" w:themeColor="text1"/>
          <w:sz w:val="24"/>
          <w:highlight w:val="yellow"/>
        </w:rPr>
        <w:t xml:space="preserve"> CTXD tại thời điểm khảo sát khác với CTXD được chứng nhận trên Giấy chứng nhận quyền sử dụng đất.</w:t>
      </w:r>
      <w:r>
        <w:rPr>
          <w:color w:val="000000" w:themeColor="text1"/>
          <w:highlight w:val="yellow"/>
        </w:rPr>
        <w:t xml:space="preserve"> Theo đề nghị của khách hàng, Tổ thẩm định xác định giá trị công trình theo hiện trạng khảo sát. Kính đề nghị các đơn vị sử dụng Chứng thư lưu ý.</w:t>
      </w:r>
      <w:r>
        <w:rPr>
          <w:color w:val="000000" w:themeColor="text1"/>
          <w:highlight w:val="yellow"/>
        </w:rPr>
      </w:r>
    </w:p>
    <w:p>
      <w:pPr>
        <w:pStyle w:val="1027"/>
        <w:numPr>
          <w:ilvl w:val="0"/>
          <w:numId w:val="3"/>
        </w:numPr>
        <w:pBdr/>
        <w:tabs>
          <w:tab w:val="left" w:leader="none" w:pos="993"/>
        </w:tabs>
        <w:spacing w:after="120" w:before="120" w:line="264" w:lineRule="auto"/>
        <w:ind/>
        <w:jc w:val="both"/>
        <w:rPr>
          <w:color w:val="000000" w:themeColor="text1"/>
          <w:spacing w:val="-2"/>
        </w:rPr>
      </w:pPr>
      <w:r>
        <w:rPr>
          <w:color w:val="000000" w:themeColor="text1"/>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color w:val="000000" w:themeColor="text1"/>
          <w:spacing w:val="-2"/>
        </w:rPr>
      </w:r>
      <w:r>
        <w:rPr>
          <w:color w:val="000000" w:themeColor="text1"/>
          <w:spacing w:val="-2"/>
        </w:rPr>
      </w:r>
    </w:p>
    <w:p>
      <w:pPr>
        <w:pBdr/>
        <w:spacing w:after="120" w:before="120" w:line="276" w:lineRule="auto"/>
        <w:ind/>
        <w:rPr>
          <w:b/>
          <w:bCs/>
          <w:color w:val="000000" w:themeColor="text1"/>
        </w:rPr>
      </w:pPr>
      <w:r>
        <w:rPr>
          <w:b/>
          <w:bCs/>
          <w:color w:val="000000" w:themeColor="text1"/>
          <w:lang w:val="pt-BR"/>
        </w:rPr>
        <w:t xml:space="preserve">V</w:t>
      </w:r>
      <w:r>
        <w:rPr>
          <w:b/>
          <w:bCs/>
          <w:color w:val="000000" w:themeColor="text1"/>
          <w:lang w:val="pt-BR"/>
        </w:rPr>
        <w:t xml:space="preserve">I</w:t>
      </w:r>
      <w:r>
        <w:rPr>
          <w:b/>
          <w:bCs/>
          <w:color w:val="000000" w:themeColor="text1"/>
          <w:lang w:val="pt-BR"/>
        </w:rPr>
        <w:t xml:space="preserve">. CƠ SỞ GIÁ TRỊ</w:t>
      </w:r>
      <w:r>
        <w:rPr>
          <w:b/>
          <w:bCs/>
          <w:color w:val="000000" w:themeColor="text1"/>
          <w:lang w:val="pt-BR"/>
        </w:rPr>
        <w:t xml:space="preserve"> THẨM ĐỊNH GIÁ</w:t>
      </w:r>
      <w:r>
        <w:rPr>
          <w:b/>
          <w:bCs/>
          <w:color w:val="000000" w:themeColor="text1"/>
        </w:rPr>
      </w:r>
      <w:r>
        <w:rPr>
          <w:b/>
          <w:bCs/>
          <w:color w:val="000000" w:themeColor="text1"/>
        </w:rPr>
      </w:r>
    </w:p>
    <w:p>
      <w:pPr>
        <w:pStyle w:val="1027"/>
        <w:numPr>
          <w:ilvl w:val="0"/>
          <w:numId w:val="3"/>
        </w:numPr>
        <w:pBdr/>
        <w:tabs>
          <w:tab w:val="left" w:leader="none" w:pos="993"/>
        </w:tabs>
        <w:spacing w:after="120" w:before="120" w:line="264" w:lineRule="auto"/>
        <w:ind/>
        <w:jc w:val="both"/>
        <w:rPr>
          <w:color w:val="000000" w:themeColor="text1"/>
        </w:rPr>
      </w:pPr>
      <w:r>
        <w:rPr>
          <w:b/>
          <w:bCs/>
          <w:color w:val="000000" w:themeColor="text1"/>
          <w:lang w:val="pt-BR"/>
        </w:rPr>
        <w:t xml:space="preserve">Giá trị thị trường</w:t>
      </w:r>
      <w:r>
        <w:rPr>
          <w:b/>
          <w:bCs/>
          <w:color w:val="000000" w:themeColor="text1"/>
          <w:lang w:val="pt-BR"/>
        </w:rPr>
        <w:t xml:space="preserve">:</w:t>
      </w:r>
      <w:r>
        <w:rPr>
          <w:color w:val="000000" w:themeColor="text1"/>
          <w:lang w:val="pt-BR"/>
        </w:rPr>
        <w:t xml:space="preserve"> Kết quả thẩm định giá trị tài sản được xác định dựa trên cơ sở giá trị thị trường tại thời điểm thẩm định theo </w:t>
      </w:r>
      <w:r>
        <w:rPr>
          <w:color w:val="000000" w:themeColor="text1"/>
          <w:lang w:val="pt-BR"/>
        </w:rPr>
        <w:t xml:space="preserve">Chuẩn mực thẩm định giá Việt Nam về Cơ sở giá trị thẩm định giá</w:t>
      </w:r>
      <w:r>
        <w:rPr>
          <w:color w:val="000000" w:themeColor="text1"/>
          <w:lang w:val="pt-BR"/>
        </w:rPr>
        <w:t xml:space="preserve">: </w:t>
      </w:r>
      <w:r>
        <w:rPr>
          <w:i/>
          <w:iCs/>
          <w:color w:val="000000" w:themeColor="text1"/>
          <w:lang w:val="pt-BR"/>
        </w:rPr>
        <w:t xml:space="preserve">“</w:t>
      </w:r>
      <w:r>
        <w:rPr>
          <w:i/>
          <w:iCs/>
          <w:color w:val="000000" w:themeColor="text1"/>
          <w:lang w:val="pt-BR"/>
        </w:rPr>
        <w:t xml:space="preserve">Giá trị thị trường là khoản tiền ước </w:t>
      </w:r>
      <w:r>
        <w:rPr>
          <w:i/>
          <w:iCs/>
          <w:color w:val="000000" w:themeColor="text1"/>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color w:val="000000" w:themeColor="text1"/>
          <w:lang w:val="pt-BR"/>
        </w:rPr>
        <w:t xml:space="preserve">”</w:t>
      </w:r>
      <w:r>
        <w:rPr>
          <w:color w:val="000000" w:themeColor="text1"/>
          <w:lang w:val="pt-BR"/>
        </w:rPr>
        <w:t xml:space="preserve">. </w:t>
      </w:r>
      <w:r>
        <w:rPr>
          <w:color w:val="000000" w:themeColor="text1"/>
        </w:rPr>
      </w:r>
      <w:r>
        <w:rPr>
          <w:color w:val="000000" w:themeColor="text1"/>
        </w:rPr>
      </w:r>
    </w:p>
    <w:p>
      <w:pPr>
        <w:pBdr/>
        <w:spacing w:after="120" w:before="120" w:line="276" w:lineRule="auto"/>
        <w:ind/>
        <w:jc w:val="both"/>
        <w:rPr>
          <w:color w:val="000000" w:themeColor="text1"/>
        </w:rPr>
      </w:pPr>
      <w:r>
        <w:rPr>
          <w:b/>
          <w:bCs/>
          <w:color w:val="000000" w:themeColor="text1"/>
          <w:lang w:val="pt-BR"/>
        </w:rPr>
        <w:t xml:space="preserve">VII. CÁCH TIẾP CẬN, PHƯƠNG PHÁP THẨM ĐỊNH GIÁ</w:t>
      </w:r>
      <w:r>
        <w:rPr>
          <w:color w:val="000000" w:themeColor="text1"/>
        </w:rPr>
      </w:r>
      <w:r>
        <w:rPr>
          <w:color w:val="000000" w:themeColor="text1"/>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Cách tiếp cận và phương pháp thẩm định:</w:t>
      </w:r>
      <w:r>
        <w:rPr>
          <w:b/>
          <w:color w:val="000000" w:themeColor="text1"/>
        </w:rPr>
      </w:r>
      <w:r>
        <w:rPr>
          <w:b/>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Cách t</w:t>
      </w:r>
      <w:r>
        <w:rPr>
          <w:bCs/>
          <w:i/>
          <w:iCs/>
          <w:color w:val="000000" w:themeColor="text1"/>
          <w:lang w:val="pt-BR"/>
        </w:rPr>
        <w:t xml:space="preserve">iếp cận từ thị trường:</w:t>
      </w:r>
      <w:r>
        <w:rPr>
          <w:bCs/>
          <w:i/>
          <w:iCs/>
          <w:color w:val="000000" w:themeColor="text1"/>
          <w:lang w:val="pt-BR"/>
        </w:rPr>
        <w:t xml:space="preserve"> </w:t>
      </w:r>
      <w:r>
        <w:rPr>
          <w:bCs/>
          <w:color w:val="000000" w:themeColor="text1"/>
          <w:lang w:val="pt-BR"/>
        </w:rPr>
        <w:t xml:space="preserve">X</w:t>
      </w:r>
      <w:r>
        <w:rPr>
          <w:bCs/>
          <w:color w:val="000000" w:themeColor="text1"/>
          <w:lang w:val="pt-BR"/>
        </w:rPr>
        <w:t xml:space="preserve">ác định giá trị của tài sản thẩm định giá thông qua việc so sánh tài sản thẩm định giá với các tài sản so sánh đã có các thông tin về giá trên thị trường</w:t>
      </w:r>
      <w:r>
        <w:rPr>
          <w:bCs/>
          <w:color w:val="000000" w:themeColor="text1"/>
          <w:lang w:val="pt-BR"/>
        </w:rPr>
        <w:t xml:space="preserve">.</w:t>
      </w:r>
      <w:r>
        <w:rPr>
          <w:bCs/>
          <w:color w:val="000000" w:themeColor="text1"/>
        </w:rPr>
      </w:r>
      <w:r>
        <w:rPr>
          <w:bCs/>
          <w:color w:val="000000" w:themeColor="text1"/>
        </w:rPr>
      </w:r>
    </w:p>
    <w:p>
      <w:pPr>
        <w:pStyle w:val="1027"/>
        <w:numPr>
          <w:ilvl w:val="0"/>
          <w:numId w:val="3"/>
        </w:numPr>
        <w:pBdr/>
        <w:tabs>
          <w:tab w:val="left" w:leader="none" w:pos="993"/>
        </w:tabs>
        <w:spacing w:after="120" w:before="120" w:line="276" w:lineRule="auto"/>
        <w:ind w:left="357"/>
        <w:jc w:val="both"/>
        <w:rPr>
          <w:bCs/>
          <w:color w:val="000000" w:themeColor="text1"/>
        </w:rPr>
      </w:pPr>
      <w:r>
        <w:rPr>
          <w:bCs/>
          <w:i/>
          <w:iCs/>
          <w:color w:val="000000" w:themeColor="text1"/>
          <w:lang w:val="pt-BR"/>
        </w:rPr>
        <w:t xml:space="preserve">Phương pháp so sánh:</w:t>
      </w:r>
      <w:r>
        <w:rPr>
          <w:bCs/>
          <w:color w:val="000000" w:themeColor="text1"/>
          <w:lang w:val="pt-BR"/>
        </w:rPr>
        <w:t xml:space="preserve"> </w:t>
      </w:r>
      <w:r>
        <w:rPr>
          <w:bCs/>
          <w:color w:val="000000" w:themeColor="text1"/>
          <w:lang w:val="pt-BR"/>
        </w:rPr>
        <w:t xml:space="preserve">X</w:t>
      </w:r>
      <w:r>
        <w:rPr>
          <w:bCs/>
          <w:color w:val="000000" w:themeColor="text1"/>
          <w:lang w:val="pt-BR"/>
        </w:rPr>
        <w:t xml:space="preserve">ác đ</w:t>
      </w:r>
      <w:r>
        <w:rPr>
          <w:bCs/>
          <w:color w:val="000000" w:themeColor="text1"/>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color w:val="000000" w:themeColor="text1"/>
          <w:lang w:val="pt-BR"/>
        </w:rPr>
        <w:t xml:space="preserve">.</w:t>
      </w:r>
      <w:r>
        <w:rPr>
          <w:bCs/>
          <w:color w:val="000000" w:themeColor="text1"/>
        </w:rPr>
      </w:r>
      <w:r>
        <w:rPr>
          <w:bCs/>
          <w:color w:val="000000" w:themeColor="text1"/>
        </w:rPr>
      </w:r>
    </w:p>
    <w:p>
      <w:pPr>
        <w:pStyle w:val="1027"/>
        <w:numPr>
          <w:ilvl w:val="0"/>
          <w:numId w:val="3"/>
        </w:numPr>
        <w:pBdr/>
        <w:spacing w:after="60" w:before="60" w:line="276" w:lineRule="auto"/>
        <w:ind/>
        <w:jc w:val="both"/>
        <w:rPr>
          <w:color w:val="000000" w:themeColor="text1"/>
        </w:rPr>
      </w:pPr>
      <w:r>
        <w:rPr>
          <w:i/>
          <w:iCs/>
          <w:color w:val="000000" w:themeColor="text1"/>
          <w:lang w:val="vi-VN"/>
        </w:rPr>
        <w:t xml:space="preserve">Cách tiếp cận từ chi phí</w:t>
      </w:r>
      <w:r>
        <w:rPr>
          <w:i/>
          <w:iCs/>
          <w:color w:val="000000" w:themeColor="text1"/>
        </w:rPr>
        <w:t xml:space="preserve">:</w:t>
      </w:r>
      <w:r>
        <w:rPr>
          <w:i/>
          <w:iCs/>
          <w:color w:val="000000" w:themeColor="text1"/>
          <w:lang w:val="vi-VN"/>
        </w:rPr>
        <w:t xml:space="preserve"> </w:t>
      </w:r>
      <w:r>
        <w:rPr>
          <w:color w:val="000000" w:themeColor="text1"/>
        </w:rPr>
        <w:t xml:space="preserve">L</w:t>
      </w:r>
      <w:r>
        <w:rPr>
          <w:color w:val="000000" w:themeColor="text1"/>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color w:val="000000" w:themeColor="text1"/>
          <w:lang w:val="pt-BR"/>
        </w:rPr>
        <w:t xml:space="preserve">.</w:t>
      </w:r>
      <w:r>
        <w:rPr>
          <w:color w:val="000000" w:themeColor="text1"/>
        </w:rPr>
      </w:r>
      <w:r>
        <w:rPr>
          <w:color w:val="000000" w:themeColor="text1"/>
        </w:rPr>
      </w:r>
    </w:p>
    <w:p>
      <w:pPr>
        <w:pStyle w:val="1027"/>
        <w:numPr>
          <w:ilvl w:val="0"/>
          <w:numId w:val="3"/>
        </w:numPr>
        <w:pBdr/>
        <w:tabs>
          <w:tab w:val="left" w:leader="none" w:pos="993"/>
        </w:tabs>
        <w:spacing w:after="120" w:before="120" w:line="264" w:lineRule="auto"/>
        <w:ind/>
        <w:jc w:val="both"/>
        <w:rPr>
          <w:color w:val="000000" w:themeColor="text1"/>
          <w:spacing w:val="-2"/>
        </w:rPr>
      </w:pPr>
      <w:r>
        <w:rPr>
          <w:i/>
          <w:iCs/>
          <w:color w:val="000000" w:themeColor="text1"/>
          <w:lang w:val="vi-VN"/>
        </w:rPr>
        <w:t xml:space="preserve">Phương pháp chi phí thay thế</w:t>
      </w:r>
      <w:r>
        <w:rPr>
          <w:i/>
          <w:iCs/>
          <w:color w:val="000000" w:themeColor="text1"/>
        </w:rPr>
        <w:t xml:space="preserve">:</w:t>
      </w:r>
      <w:r>
        <w:rPr>
          <w:color w:val="000000" w:themeColor="text1"/>
          <w:lang w:val="vi-VN"/>
        </w:rPr>
        <w:t xml:space="preserve"> </w:t>
      </w:r>
      <w:r>
        <w:rPr>
          <w:color w:val="000000" w:themeColor="text1"/>
        </w:rPr>
        <w:t xml:space="preserve">L</w:t>
      </w:r>
      <w:r>
        <w:rPr>
          <w:color w:val="000000" w:themeColor="text1"/>
          <w:lang w:val="vi-VN"/>
        </w:rPr>
        <w:t xml:space="preserve">à phương pháp thẩm </w:t>
      </w:r>
      <w:r>
        <w:rPr>
          <w:color w:val="000000" w:themeColor="text1"/>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color w:val="000000" w:themeColor="text1"/>
          <w:spacing w:val="-2"/>
          <w:lang w:val="pt-BR"/>
        </w:rPr>
        <w:t xml:space="preserve">.</w:t>
      </w:r>
      <w:r>
        <w:rPr>
          <w:color w:val="000000" w:themeColor="text1"/>
          <w:spacing w:val="-2"/>
        </w:rPr>
      </w:r>
      <w:r>
        <w:rPr>
          <w:color w:val="000000" w:themeColor="text1"/>
          <w:spacing w:val="-2"/>
        </w:rPr>
      </w:r>
    </w:p>
    <w:p>
      <w:pPr>
        <w:pStyle w:val="1027"/>
        <w:numPr>
          <w:ilvl w:val="0"/>
          <w:numId w:val="24"/>
        </w:numPr>
        <w:pBdr/>
        <w:spacing w:after="120" w:before="120" w:line="276" w:lineRule="auto"/>
        <w:ind w:hanging="357" w:left="357"/>
        <w:jc w:val="both"/>
        <w:rPr>
          <w:b/>
          <w:color w:val="000000" w:themeColor="text1"/>
        </w:rPr>
      </w:pPr>
      <w:r>
        <w:rPr>
          <w:b/>
          <w:color w:val="000000" w:themeColor="text1"/>
          <w:lang w:val="pt-BR"/>
        </w:rPr>
        <w:t xml:space="preserve">Xác định cách tiếp cận và phương pháp đối với tài sản thẩm định giá</w:t>
      </w:r>
      <w:r>
        <w:rPr>
          <w:b/>
          <w:color w:val="000000" w:themeColor="text1"/>
          <w:lang w:val="pt-BR"/>
        </w:rPr>
        <w:t xml:space="preserve">:</w:t>
      </w:r>
      <w:r>
        <w:rPr>
          <w:b/>
          <w:color w:val="000000" w:themeColor="text1"/>
        </w:rPr>
      </w:r>
      <w:r>
        <w:rPr>
          <w:b/>
          <w:color w:val="000000" w:themeColor="text1"/>
        </w:rPr>
      </w:r>
    </w:p>
    <w:p>
      <w:pPr>
        <w:pStyle w:val="1027"/>
        <w:numPr>
          <w:ilvl w:val="0"/>
          <w:numId w:val="3"/>
        </w:numPr>
        <w:pBdr/>
        <w:spacing w:after="120" w:before="120" w:line="276" w:lineRule="auto"/>
        <w:ind w:left="357"/>
        <w:jc w:val="both"/>
        <w:rPr>
          <w:color w:val="000000" w:themeColor="text1"/>
          <w:spacing w:val="-4"/>
        </w:rPr>
      </w:pPr>
      <w:r>
        <w:rPr>
          <w:color w:val="000000" w:themeColor="text1"/>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color w:val="000000" w:themeColor="text1"/>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color w:val="000000" w:themeColor="text1"/>
          <w:spacing w:val="-4"/>
          <w:lang w:val="pt-BR"/>
        </w:rPr>
        <w:t xml:space="preserve">g đất của</w:t>
      </w:r>
      <w:r>
        <w:rPr>
          <w:color w:val="000000" w:themeColor="text1"/>
          <w:spacing w:val="-4"/>
          <w:lang w:val="pt-BR"/>
        </w:rPr>
        <w:t xml:space="preserve"> tài sản thẩm định giá</w:t>
      </w:r>
      <w:r>
        <w:rPr>
          <w:color w:val="000000" w:themeColor="text1"/>
          <w:spacing w:val="-4"/>
          <w:lang w:val="pt-BR"/>
        </w:rPr>
        <w:t xml:space="preserve">.</w:t>
      </w:r>
      <w:r>
        <w:rPr>
          <w:color w:val="000000" w:themeColor="text1"/>
          <w:spacing w:val="-4"/>
        </w:rPr>
      </w:r>
      <w:r>
        <w:rPr>
          <w:color w:val="000000" w:themeColor="text1"/>
          <w:spacing w:val="-4"/>
        </w:rPr>
      </w:r>
    </w:p>
    <w:p>
      <w:pPr>
        <w:pStyle w:val="1027"/>
        <w:numPr>
          <w:ilvl w:val="0"/>
          <w:numId w:val="3"/>
        </w:numPr>
        <w:pBdr/>
        <w:spacing w:after="120" w:before="120" w:line="276" w:lineRule="auto"/>
        <w:ind/>
        <w:jc w:val="both"/>
        <w:rPr>
          <w:color w:val="000000" w:themeColor="text1"/>
        </w:rPr>
      </w:pPr>
      <w:r>
        <w:rPr>
          <w:color w:val="000000" w:themeColor="text1"/>
          <w:spacing w:val="-4"/>
          <w:lang w:val="pt-BR"/>
        </w:rPr>
        <w:t xml:space="preserve">Đối với công trình xây dựng gắn liền trên đất, tại thời điểm thẩm định giá, qua thu thập thông tin từ thị trường, Tổ thẩm định nh</w:t>
      </w:r>
      <w:r>
        <w:rPr>
          <w:color w:val="000000" w:themeColor="text1"/>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color w:val="000000" w:themeColor="text1"/>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color w:val="000000" w:themeColor="text1"/>
          <w:spacing w:val="-4"/>
          <w:lang w:val="pt-BR"/>
        </w:rPr>
        <w:t xml:space="preserve">tài sản so sánh và </w:t>
      </w:r>
      <w:r>
        <w:rPr>
          <w:color w:val="000000" w:themeColor="text1"/>
          <w:spacing w:val="-4"/>
          <w:lang w:val="pt-BR"/>
        </w:rPr>
        <w:t xml:space="preserve">tài sản thẩm định</w:t>
      </w:r>
      <w:r>
        <w:rPr>
          <w:color w:val="000000" w:themeColor="text1"/>
          <w:spacing w:val="-2"/>
          <w:lang w:val="pt-BR"/>
        </w:rPr>
        <w:t xml:space="preserve">.</w:t>
      </w:r>
      <w:r>
        <w:rPr>
          <w:color w:val="000000" w:themeColor="text1"/>
        </w:rPr>
      </w:r>
      <w:r>
        <w:rPr>
          <w:color w:val="000000" w:themeColor="text1"/>
        </w:rPr>
      </w:r>
    </w:p>
    <w:p>
      <w:pPr>
        <w:pStyle w:val="1027"/>
        <w:pBdr/>
        <w:spacing w:after="120" w:before="120" w:line="276" w:lineRule="auto"/>
        <w:ind w:left="0"/>
        <w:jc w:val="both"/>
        <w:rPr>
          <w:color w:val="000000" w:themeColor="text1"/>
        </w:rPr>
      </w:pPr>
      <w:r>
        <w:rPr>
          <w:b/>
          <w:bCs/>
          <w:color w:val="000000" w:themeColor="text1"/>
          <w:lang w:val="pt-BR"/>
        </w:rPr>
        <w:t xml:space="preserve">VII</w:t>
      </w:r>
      <w:r>
        <w:rPr>
          <w:b/>
          <w:bCs/>
          <w:color w:val="000000" w:themeColor="text1"/>
          <w:lang w:val="pt-BR"/>
        </w:rPr>
        <w:t xml:space="preserve">I</w:t>
      </w:r>
      <w:r>
        <w:rPr>
          <w:b/>
          <w:bCs/>
          <w:color w:val="000000" w:themeColor="text1"/>
          <w:lang w:val="pt-BR"/>
        </w:rPr>
        <w:t xml:space="preserve">. </w:t>
      </w:r>
      <w:r>
        <w:rPr>
          <w:b/>
          <w:bCs/>
          <w:color w:val="000000" w:themeColor="text1"/>
          <w:lang w:val="pt-BR"/>
        </w:rPr>
        <w:t xml:space="preserve">GIÁ TRỊ TÀI SẢN</w:t>
      </w:r>
      <w:r>
        <w:rPr>
          <w:b/>
          <w:bCs/>
          <w:color w:val="000000" w:themeColor="text1"/>
          <w:lang w:val="pt-BR"/>
        </w:rPr>
        <w:t xml:space="preserve"> THẨM ĐỊNH</w:t>
      </w:r>
      <w:r>
        <w:rPr>
          <w:color w:val="000000" w:themeColor="text1"/>
        </w:rPr>
      </w:r>
      <w:r>
        <w:rPr>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t xml:space="preserve">Xác định </w:t>
      </w:r>
      <w:r>
        <w:rPr>
          <w:b/>
          <w:color w:val="000000" w:themeColor="text1"/>
          <w:lang w:val="pt-BR"/>
        </w:rPr>
        <w:t xml:space="preserve">đơn giá</w:t>
      </w:r>
      <w:r>
        <w:rPr>
          <w:b/>
          <w:color w:val="000000" w:themeColor="text1"/>
          <w:lang w:val="pt-BR"/>
        </w:rPr>
        <w:t xml:space="preserve"> quyền sử dụng đấ</w:t>
      </w:r>
      <w:r>
        <w:rPr>
          <w:b/>
          <w:color w:val="000000" w:themeColor="text1"/>
          <w:lang w:val="pt-BR"/>
        </w:rPr>
        <w:t xml:space="preserve">t</w:t>
      </w:r>
      <w:r>
        <w:rPr>
          <w:b/>
          <w:color w:val="000000" w:themeColor="text1"/>
          <w:lang w:val="pt-BR"/>
        </w:rPr>
        <w:t xml:space="preserve">:</w:t>
      </w:r>
      <w:r>
        <w:rPr>
          <w:b/>
          <w:color w:val="000000" w:themeColor="text1"/>
        </w:rPr>
      </w:r>
      <w:r>
        <w:rPr>
          <w:b/>
          <w:color w:val="000000" w:themeColor="text1"/>
        </w:rPr>
      </w:r>
    </w:p>
    <w:p>
      <w:pPr>
        <w:pStyle w:val="1027"/>
        <w:pBdr/>
        <w:spacing w:after="120" w:before="120" w:line="276" w:lineRule="auto"/>
        <w:ind w:firstLine="357" w:left="0"/>
        <w:jc w:val="both"/>
        <w:rPr>
          <w:bCs/>
          <w:color w:val="000000" w:themeColor="text1"/>
        </w:rPr>
      </w:pPr>
      <w:r>
        <w:rPr>
          <w:color w:val="000000" w:themeColor="text1"/>
          <w:lang w:val="nl-NL"/>
        </w:rPr>
        <w:t xml:space="preserve">Qua khảo sát thị trường, </w:t>
      </w:r>
      <w:r>
        <w:rPr>
          <w:color w:val="000000" w:themeColor="text1"/>
          <w:lang w:val="nl-NL"/>
        </w:rPr>
        <w:t xml:space="preserve">T</w:t>
      </w:r>
      <w:r>
        <w:rPr>
          <w:color w:val="000000" w:themeColor="text1"/>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color w:val="000000" w:themeColor="text1"/>
        </w:rPr>
      </w:r>
      <w:r>
        <w:rPr>
          <w:bCs/>
          <w:color w:val="000000" w:themeColor="text1"/>
        </w:rPr>
      </w:r>
    </w:p>
    <w:p>
      <w:pPr>
        <w:pStyle w:val="1027"/>
        <w:numPr>
          <w:ilvl w:val="0"/>
          <w:numId w:val="6"/>
        </w:numPr>
        <w:pBdr/>
        <w:tabs>
          <w:tab w:val="left" w:leader="none" w:pos="720"/>
        </w:tabs>
        <w:spacing w:after="120" w:before="120" w:line="276" w:lineRule="auto"/>
        <w:ind w:left="360"/>
        <w:jc w:val="both"/>
        <w:rPr>
          <w:b/>
          <w:color w:val="000000" w:themeColor="text1"/>
        </w:rPr>
      </w:pPr>
      <w:r>
        <w:rPr>
          <w:b/>
          <w:color w:val="000000" w:themeColor="text1"/>
          <w:lang w:val="nl-NL"/>
        </w:rPr>
        <w:t xml:space="preserve">Thông tin tài sản so sánh:</w:t>
      </w:r>
      <w:r>
        <w:rPr>
          <w:b/>
          <w:color w:val="000000" w:themeColor="text1"/>
        </w:rPr>
      </w:r>
      <w:r>
        <w:rPr>
          <w:b/>
          <w:color w:val="000000" w:themeColor="text1"/>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r>
      <w:tr>
        <w:trPr>
          <w:trHeight w:val="73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Địa chỉ</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https://www.facebook.com/groups/batdongsantungphan/permalink/2731183740675987/?sale_post_id=2731183740675987&amp;rdid=s1wRiitXwt3LOOdt#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https://alonhadat.com.vn/chinh-chu-ban-nha-4-tang-57m-duong-rong-o-suong-kinh-doanh-dinh-cao-yen-hoa-17754388.html</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https://alonhadat.com.vn/ban-gap-nha-tu-xay-mat-ngo-yen-hoa-20m-ra-pho-kdoanh-cty-so-55m2-x-mtien-4m-gia-13-8-ty-18937261.html</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Thông tin liên lạc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SĐT: </w:t>
            </w:r>
            <w:r>
              <w:rPr>
                <w:color w:val="000000" w:themeColor="text1"/>
                <w:sz w:val="22"/>
                <w:szCs w:val="22"/>
              </w:rPr>
              <w:t xml:space="preserve">0968.295.861</w:t>
            </w:r>
            <w:r>
              <w:rPr>
                <w:color w:val="000000" w:themeColor="text1"/>
                <w:sz w:val="22"/>
                <w:szCs w:val="22"/>
              </w:rPr>
              <w:t xml:space="preserve"> </w:t>
            </w:r>
            <w:r>
              <w:rPr>
                <w:color w:val="000000" w:themeColor="text1"/>
                <w:sz w:val="22"/>
                <w:szCs w:val="22"/>
              </w:rPr>
              <w:br/>
              <w:t xml:space="preserve">(</w:t>
            </w:r>
            <w:r>
              <w:rPr>
                <w:color w:val="000000" w:themeColor="text1"/>
                <w:sz w:val="22"/>
                <w:szCs w:val="22"/>
              </w:rPr>
              <w:t xml:space="preserve">Tuấn</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SĐT: </w:t>
            </w:r>
            <w:r>
              <w:rPr>
                <w:color w:val="000000" w:themeColor="text1"/>
                <w:sz w:val="22"/>
                <w:szCs w:val="22"/>
              </w:rPr>
              <w:t xml:space="preserve">tel:0983089228</w:t>
            </w:r>
            <w:r>
              <w:rPr>
                <w:color w:val="000000" w:themeColor="text1"/>
                <w:sz w:val="22"/>
                <w:szCs w:val="22"/>
              </w:rPr>
              <w:br/>
            </w:r>
            <w:r>
              <w:rPr>
                <w:color w:val="000000" w:themeColor="text1"/>
                <w:sz w:val="22"/>
                <w:szCs w:val="22"/>
              </w:rPr>
              <w:t xml:space="preserve">(</w:t>
            </w:r>
            <w:r>
              <w:rPr>
                <w:color w:val="000000" w:themeColor="text1"/>
                <w:sz w:val="22"/>
                <w:szCs w:val="22"/>
              </w:rPr>
              <w:t xml:space="preserve">Phong</w:t>
            </w: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SĐT: </w:t>
            </w:r>
            <w:r>
              <w:rPr>
                <w:color w:val="000000" w:themeColor="text1"/>
                <w:sz w:val="22"/>
                <w:szCs w:val="22"/>
              </w:rPr>
              <w:t xml:space="preserve">tel:0936274786</w:t>
            </w:r>
            <w:r>
              <w:rPr>
                <w:color w:val="000000" w:themeColor="text1"/>
                <w:sz w:val="22"/>
                <w:szCs w:val="22"/>
              </w:rPr>
              <w:br/>
            </w:r>
            <w:r>
              <w:rPr>
                <w:color w:val="000000" w:themeColor="text1"/>
                <w:sz w:val="22"/>
                <w:szCs w:val="22"/>
              </w:rPr>
              <w:t xml:space="preserve">(</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39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Tình trạng giao dịch</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 </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 </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Đang giao dịch </w:t>
            </w:r>
            <w:r>
              <w:rPr>
                <w:color w:val="000000" w:themeColor="text1"/>
                <w:szCs w:val="22"/>
              </w:rPr>
            </w:r>
            <w:r>
              <w:rPr>
                <w:color w:val="000000" w:themeColor="text1"/>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điểm thu thập thông tin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 </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 Tháng 08/2026</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 Tháng 08/2026</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 Tháng 08/2026</w:t>
            </w:r>
            <w:r>
              <w:rPr>
                <w:color w:val="000000" w:themeColor="text1"/>
                <w:szCs w:val="22"/>
              </w:rPr>
            </w:r>
            <w:r>
              <w:rPr>
                <w:color w:val="000000" w:themeColor="text1"/>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szCs w:val="22"/>
              </w:rPr>
            </w:pPr>
            <w:r>
              <w:rPr>
                <w:rFonts w:ascii="Times New Roman" w:hAnsi="Times New Roman" w:eastAsia="Times New Roman" w:cs="Times New Roman"/>
                <w:color w:val="000000" w:themeColor="text1"/>
                <w:sz w:val="22"/>
                <w:szCs w:val="22"/>
              </w:rPr>
              <w:t xml:space="preserve">Có giấy chứng nhận quyền sử dụng đất</w:t>
            </w:r>
            <w:r>
              <w:rPr>
                <w:color w:val="000000" w:themeColor="text1"/>
                <w:szCs w:val="22"/>
              </w:rPr>
            </w:r>
            <w:r>
              <w:rPr>
                <w:color w:val="000000" w:themeColor="text1"/>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Đất ở tại đô thị</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Thời hạn sử dụng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Lâu dài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Phường Yên Hòa, Thành phố Hà Nội</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nhựa không có vỉa hè</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Đường bê tông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nhỏ nhất từ đường chính vào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Cơ sở hạ tầng kỹ thuật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Hạ tầng khu dân cư thông thường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55</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2 mặt ngõ</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Tiếp giáp 1 mặt tiền</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Đa giác khác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đối vuông vức</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Tài sản trên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Số tầng</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Diện tích sàn sử dụng (m²)</w:t>
            </w:r>
            <w:r>
              <w:rPr>
                <w:rFonts w:ascii="Times New Roman" w:hAnsi="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192,5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228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220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13.500.000.000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16.300.000.000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13.800.000.000</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12.150.000.000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14.670.000.000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13.110.000.000</w:t>
            </w:r>
            <w:r>
              <w:rPr>
                <w:color w:val="000000" w:themeColor="text1"/>
                <w:sz w:val="22"/>
                <w:szCs w:val="22"/>
              </w:rPr>
            </w:r>
            <w:r>
              <w:rPr>
                <w:color w:val="000000" w:themeColor="text1"/>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Chi tiết tính toán</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tài sản trên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1.421.254.604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1.567.676.107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1.512.669.928</w:t>
            </w:r>
            <w:r>
              <w:rPr>
                <w:color w:val="000000" w:themeColor="text1"/>
                <w:sz w:val="22"/>
                <w:szCs w:val="22"/>
              </w:rPr>
            </w:r>
            <w:r>
              <w:rPr>
                <w:color w:val="000000" w:themeColor="text1"/>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Đơn giá xây dựng theo Quyết định số 425/QĐ-BXD ngày 30/03/2026 của Bộ Xây Dựng (đồng/m²)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color w:val="000000" w:themeColor="text1"/>
              </w:rPr>
            </w:pPr>
            <w:r>
              <w:rPr>
                <w:color w:val="000000" w:themeColor="text1"/>
              </w:rPr>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8.686.048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8.089.144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8.089.144</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 Tỷ lệ % CLCL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85%</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đất (đồng)</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10.728.745.396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13.102.323.893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11.597.330.072</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QSDĐ (đồng/m²)</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278.668.712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229.865.331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210.860.547</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NHẬN XÉT</w:t>
            </w:r>
            <w:r>
              <w:rPr>
                <w:b/>
                <w:bCs/>
                <w:color w:val="000000" w:themeColor="text1"/>
                <w:sz w:val="22"/>
                <w:szCs w:val="22"/>
              </w:rPr>
            </w:r>
            <w:r>
              <w:rPr>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Pháp lý</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Mục đích sử dụng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Vị trí</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Giao thông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đường trước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Độ rộng nhỏ nhất từ đường chính vào tài sản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Diện tích đất (m²)</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Mặt tiền (m)</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Kém lợi thế hơn</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Số lượng mặt tiếp giáp</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Tương đồng</w:t>
            </w:r>
            <w:r>
              <w:rPr>
                <w:color w:val="000000" w:themeColor="text1"/>
                <w:sz w:val="22"/>
                <w:szCs w:val="22"/>
              </w:rPr>
            </w:r>
            <w:r>
              <w:rPr>
                <w:color w:val="000000" w:themeColor="text1"/>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themeColor="text1"/>
                <w:sz w:val="22"/>
                <w:szCs w:val="22"/>
              </w:rPr>
            </w:pPr>
            <w:r>
              <w:rPr>
                <w:color w:val="000000" w:themeColor="text1"/>
                <w:sz w:val="22"/>
                <w:szCs w:val="22"/>
              </w:rPr>
              <w:t xml:space="preserve">Hình dáng thửa 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Lợi thế hơn</w:t>
            </w:r>
            <w:r>
              <w:rPr>
                <w:color w:val="000000" w:themeColor="text1"/>
                <w:sz w:val="22"/>
                <w:szCs w:val="22"/>
              </w:rPr>
            </w:r>
            <w:r>
              <w:rPr>
                <w:color w:val="000000" w:themeColor="text1"/>
                <w:sz w:val="22"/>
                <w:szCs w:val="22"/>
              </w:rPr>
            </w:r>
          </w:p>
        </w:tc>
      </w:tr>
    </w:tbl>
    <w:p>
      <w:pPr>
        <w:pBdr/>
        <w:tabs>
          <w:tab w:val="left" w:leader="none" w:pos="90"/>
          <w:tab w:val="left" w:leader="none" w:pos="180"/>
        </w:tabs>
        <w:spacing w:after="120" w:before="120" w:line="264" w:lineRule="auto"/>
        <w:ind/>
        <w:jc w:val="both"/>
        <w:rPr>
          <w:b/>
          <w:color w:val="000000" w:themeColor="text1"/>
        </w:rPr>
      </w:pPr>
      <w:r>
        <w:rPr>
          <w:color w:val="000000" w:themeColor="text1"/>
          <w:lang w:val="it-IT"/>
        </w:rPr>
        <w:t xml:space="preserve">Các yếu tố như</w:t>
      </w:r>
      <w:r>
        <w:rPr>
          <w:color w:val="000000" w:themeColor="text1"/>
          <w:lang w:val="vi-VN"/>
        </w:rPr>
        <w:t xml:space="preserve"> vị trí, giao thông, diện tích, </w:t>
      </w:r>
      <w:r>
        <w:rPr>
          <w:color w:val="000000" w:themeColor="text1"/>
        </w:rPr>
        <w:t xml:space="preserve">hình dáng, </w:t>
      </w:r>
      <w:r>
        <w:rPr>
          <w:color w:val="000000" w:themeColor="text1"/>
          <w:lang w:val="vi-VN"/>
        </w:rPr>
        <w:t xml:space="preserve">hạ tầng kỹ thuật và hạ tầng xã hội</w:t>
      </w:r>
      <w:r>
        <w:rPr>
          <w:color w:val="000000" w:themeColor="text1"/>
          <w:lang w:val="it-IT"/>
        </w:rPr>
        <w:t xml:space="preserve">… làm ảnh hưởng đến giá trị của </w:t>
      </w:r>
      <w:r>
        <w:rPr>
          <w:color w:val="000000" w:themeColor="text1"/>
        </w:rPr>
        <w:t xml:space="preserve">thửa</w:t>
      </w:r>
      <w:r>
        <w:rPr>
          <w:color w:val="000000" w:themeColor="text1"/>
          <w:lang w:val="vi-VN"/>
        </w:rPr>
        <w:t xml:space="preserve"> đất</w:t>
      </w:r>
      <w:r>
        <w:rPr>
          <w:color w:val="000000" w:themeColor="text1"/>
          <w:lang w:val="it-IT"/>
        </w:rPr>
        <w:t xml:space="preserve">. Mỗi yếu tố đóng góp một tỷ lệ nhất định vào giá trị của </w:t>
      </w:r>
      <w:r>
        <w:rPr>
          <w:color w:val="000000" w:themeColor="text1"/>
          <w:lang w:val="vi-VN"/>
        </w:rPr>
        <w:t xml:space="preserve">thửa đất</w:t>
      </w:r>
      <w:r>
        <w:rPr>
          <w:color w:val="000000" w:themeColor="text1"/>
          <w:lang w:val="it-IT"/>
        </w:rPr>
        <w:t xml:space="preserve">. Vì vậy, dựa trên ba tài sản so sánh tương đồng với tài sản thẩm định giá, Tổ thẩm định phân tích các </w:t>
      </w:r>
      <w:r>
        <w:rPr>
          <w:color w:val="000000" w:themeColor="text1"/>
          <w:lang w:val="it-IT"/>
        </w:rPr>
        <w:t xml:space="preserve">yếu tố giống và khác nhau giữa TSTĐ và TSSS, sau đó điều chỉnh giá của các tài sản so sánh theo các yếu tố điều chỉnh trên để đưa ra giá trị của tài sản thẩm định.</w:t>
      </w:r>
      <w:r>
        <w:rPr>
          <w:b/>
          <w:color w:val="000000" w:themeColor="text1"/>
        </w:rPr>
      </w:r>
      <w:r>
        <w:rPr>
          <w:b/>
          <w:color w:val="000000" w:themeColor="text1"/>
        </w:rPr>
      </w:r>
    </w:p>
    <w:p>
      <w:pPr>
        <w:pBdr/>
        <w:tabs>
          <w:tab w:val="left" w:leader="none" w:pos="90"/>
          <w:tab w:val="left" w:leader="none" w:pos="180"/>
        </w:tabs>
        <w:spacing w:after="120" w:before="120" w:line="264" w:lineRule="auto"/>
        <w:ind/>
        <w:jc w:val="both"/>
        <w:rPr>
          <w:color w:val="000000" w:themeColor="text1"/>
        </w:rPr>
      </w:pPr>
      <w:r>
        <w:rPr>
          <w:color w:val="000000" w:themeColor="text1"/>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color w:val="000000" w:themeColor="text1"/>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color w:val="000000" w:themeColor="text1"/>
          <w:lang w:val="vi-VN"/>
        </w:rPr>
        <w:t xml:space="preserve">thẩm </w:t>
      </w:r>
      <w:r>
        <w:rPr>
          <w:color w:val="000000" w:themeColor="text1"/>
          <w:lang w:val="it-IT"/>
        </w:rPr>
        <w:t xml:space="preserve">định giá thì giữ nguyên mức giá của tài sản so sánh (không điều chỉnh).</w:t>
      </w:r>
      <w:r>
        <w:rPr>
          <w:color w:val="000000" w:themeColor="text1"/>
        </w:rPr>
      </w:r>
      <w:r>
        <w:rPr>
          <w:color w:val="000000" w:themeColor="text1"/>
        </w:rPr>
      </w:r>
    </w:p>
    <w:p>
      <w:pPr>
        <w:pStyle w:val="1027"/>
        <w:numPr>
          <w:ilvl w:val="0"/>
          <w:numId w:val="6"/>
        </w:numPr>
        <w:pBdr/>
        <w:tabs>
          <w:tab w:val="left" w:leader="none" w:pos="720"/>
        </w:tabs>
        <w:spacing w:after="120" w:before="120" w:line="276" w:lineRule="auto"/>
        <w:ind w:hanging="284" w:left="284"/>
        <w:jc w:val="both"/>
        <w:rPr>
          <w:b/>
          <w:color w:val="000000" w:themeColor="text1"/>
        </w:rPr>
      </w:pPr>
      <w:r>
        <w:rPr>
          <w:b/>
          <w:color w:val="000000" w:themeColor="text1"/>
          <w:lang w:val="nl-NL"/>
        </w:rPr>
        <w:t xml:space="preserve">Bảng điều chỉnh</w:t>
      </w:r>
      <w:r>
        <w:rPr>
          <w:b/>
          <w:color w:val="000000" w:themeColor="text1"/>
          <w:lang w:val="nl-NL"/>
        </w:rPr>
        <w:t xml:space="preserve">:</w:t>
      </w:r>
      <w:r>
        <w:rPr>
          <w:b/>
          <w:color w:val="000000" w:themeColor="text1"/>
        </w:rPr>
      </w:r>
      <w:r>
        <w:rPr>
          <w:b/>
          <w:color w:val="000000" w:themeColor="text1"/>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Đơn vị tính</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TSTĐ</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Giá trị QSDĐ thị trường (Ước tính sau thương lượng)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Đồng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10.728.745.396</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13.102.323.893</w:t>
            </w:r>
            <w:r>
              <w:rPr>
                <w:color w:val="000000" w:themeColor="text1"/>
                <w:sz w:val="20"/>
                <w:szCs w:val="20"/>
              </w:rPr>
            </w:r>
            <w:r>
              <w:rPr>
                <w:color w:val="000000" w:themeColor="text1"/>
                <w:sz w:val="20"/>
                <w:szCs w:val="20"/>
              </w:rPr>
            </w:r>
          </w:p>
        </w:tc>
        <w:tc>
          <w:tcPr>
            <w:shd w:val="clear" w:color="000000" w:fill="ffffff"/>
            <w:tcBorders/>
            <w:tcW w:w="1522" w:type="dxa"/>
            <w:vAlign w:val="center"/>
            <w:textDirection w:val="lrTb"/>
            <w:noWrap w:val="false"/>
          </w:tcPr>
          <w:p>
            <w:pPr>
              <w:pBdr/>
              <w:spacing/>
              <w:ind/>
              <w:jc w:val="center"/>
              <w:rPr>
                <w:color w:val="000000" w:themeColor="text1"/>
                <w:sz w:val="20"/>
                <w:szCs w:val="20"/>
              </w:rPr>
            </w:pPr>
            <w:r>
              <w:rPr>
                <w:color w:val="000000" w:themeColor="text1"/>
                <w:sz w:val="22"/>
                <w:szCs w:val="22"/>
              </w:rPr>
              <w:t xml:space="preserve">11.597.330.072</w:t>
            </w:r>
            <w:r>
              <w:rPr>
                <w:color w:val="000000" w:themeColor="text1"/>
                <w:sz w:val="20"/>
                <w:szCs w:val="20"/>
              </w:rPr>
            </w:r>
            <w:r>
              <w:rPr>
                <w:color w:val="000000" w:themeColor="text1"/>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B</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Đơn giá đất ước tính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278.668.712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229.865.331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210.860.547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C</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Điều chỉnh các yếu tố so sánh</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Pháp lý</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278.668.712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229.865.331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198.315.092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Mục đích sử dụng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Đất ở tại đô thị</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278.668.712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229.865.331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198.315.092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Vị trí</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278.668.712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229.865.331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198.315.092</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Giao thông</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nhựa không có vỉa hè</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Đường bê tông</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16.720.123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13.791.920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11.898.906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295.388.835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243.657.251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210.213.998</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C.5</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đường trước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13.933.436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18.389.226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19.831.509</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309.322.271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262.046.477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230.045.507</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C.6</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Độ rộng nhỏ nhất từ đường chính vào tài sản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3,2</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4.597.307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6.325.816</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309.322.271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266.643.784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248.916.778</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C.7</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Diện tích đất (m²)</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(m2)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70</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38,5</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57</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55</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-8.360.061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-4.597.307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-3.966.302</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300.962.210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262.046.477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244.950.476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C.8</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Mặt tiền (m)</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5,25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w:t>
            </w:r>
            <w:r>
              <w:rPr>
                <w:color w:val="000000" w:themeColor="text1"/>
              </w:rPr>
            </w:r>
            <w:r>
              <w:rPr>
                <w:color w:val="000000" w:themeColor="text1"/>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16.720.123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11.493.267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10.543.027</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317.682.333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273.539.744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255.493.503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C.9</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Số lượng mặt tiếp giáp</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2 mặt ngõ</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Tiếp giáp 1 mặt tiền</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-13.933.436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303.748.897</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273.539.744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255.493.503</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C.10</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Hình dáng thửa đất</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Đa giác khác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Tương đối vuông vức</w:t>
            </w:r>
            <w:r>
              <w:rPr>
                <w:b/>
                <w:bCs/>
                <w:color w:val="000000" w:themeColor="text1"/>
                <w:sz w:val="22"/>
                <w:szCs w:val="22"/>
              </w:rPr>
            </w:r>
            <w:r>
              <w:rPr>
                <w:b/>
                <w:bCs/>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Tỷ lệ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-8.360.061</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-6.895.960</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-5.949.453</w:t>
            </w:r>
            <w:r>
              <w:rPr>
                <w:color w:val="000000" w:themeColor="text1"/>
                <w:sz w:val="22"/>
                <w:szCs w:val="22"/>
              </w:rPr>
            </w:r>
            <w:r>
              <w:rPr>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sau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Đồng/m²</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295.388.836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266.643.784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249.544.050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D</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tcPr>
          <w:p>
            <w:pPr>
              <w:pBdr/>
              <w:spacing/>
              <w:ind/>
              <w:rPr>
                <w:b/>
                <w:bCs/>
                <w:color w:val="000000" w:themeColor="text1"/>
                <w:sz w:val="22"/>
                <w:szCs w:val="22"/>
              </w:rPr>
            </w:pPr>
            <w:r>
              <w:rPr>
                <w:b/>
                <w:bCs/>
                <w:color w:val="000000" w:themeColor="text1"/>
                <w:sz w:val="22"/>
                <w:szCs w:val="22"/>
              </w:rPr>
              <w:t xml:space="preserve">Mức giá chỉ dẫn </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Đồng/m²</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295.388.836</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266.643.784</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249.544.050</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Giá trị trung bình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270.525.557</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D2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Mức độ chênh lệch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9,19%</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-1,43%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-7,76%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themeColor="text1"/>
                <w:sz w:val="22"/>
                <w:szCs w:val="22"/>
              </w:rPr>
            </w:pPr>
            <w:r>
              <w:rPr>
                <w:b/>
                <w:bCs/>
                <w:color w:val="000000" w:themeColor="text1"/>
                <w:sz w:val="22"/>
                <w:szCs w:val="22"/>
              </w:rPr>
              <w:t xml:space="preserve">E</w:t>
            </w:r>
            <w:r>
              <w:rPr>
                <w:b/>
                <w:bCs/>
                <w:color w:val="000000" w:themeColor="text1"/>
                <w:sz w:val="22"/>
                <w:szCs w:val="22"/>
              </w:rPr>
            </w:r>
            <w:r>
              <w:rPr>
                <w:b/>
                <w:bCs/>
                <w:color w:val="000000" w:themeColor="text1"/>
                <w:sz w:val="22"/>
                <w:szCs w:val="22"/>
              </w:rPr>
            </w:r>
          </w:p>
        </w:tc>
        <w:tc>
          <w:tcPr>
            <w:shd w:val="clear" w:color="000000" w:fill="ffffff"/>
            <w:tcBorders/>
            <w:tcW w:w="1765" w:type="dxa"/>
            <w:vAlign w:val="center"/>
            <w:textDirection w:val="lrTb"/>
            <w:noWrap w:val="false"/>
          </w:tcPr>
          <w:p>
            <w:pPr>
              <w:pBdr/>
              <w:spacing/>
              <w:ind/>
              <w:rPr>
                <w:b/>
                <w:bCs/>
                <w:color w:val="000000" w:themeColor="text1"/>
                <w:sz w:val="22"/>
                <w:szCs w:val="22"/>
              </w:rPr>
            </w:pPr>
            <w:r>
              <w:rPr>
                <w:b/>
                <w:bCs/>
                <w:color w:val="000000" w:themeColor="text1"/>
                <w:sz w:val="22"/>
                <w:szCs w:val="22"/>
              </w:rPr>
              <w:t xml:space="preserve">Tổng hợp các số liệu điều chỉnh tại mục C</w:t>
            </w:r>
            <w:r>
              <w:rPr>
                <w:b/>
                <w:bCs/>
                <w:color w:val="000000" w:themeColor="text1"/>
                <w:sz w:val="22"/>
                <w:szCs w:val="22"/>
              </w:rPr>
            </w:r>
            <w:r>
              <w:rPr>
                <w:b/>
                <w:bCs/>
                <w:color w:val="000000" w:themeColor="text1"/>
                <w:sz w:val="22"/>
                <w:szCs w:val="22"/>
              </w:rPr>
            </w:r>
          </w:p>
        </w:tc>
        <w:tc>
          <w:tcPr>
            <w:shd w:val="clear" w:color="000000" w:fill="ffffff"/>
            <w:tcBorders/>
            <w:tcW w:w="1030"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tcPr>
          <w:p>
            <w:pPr>
              <w:pBdr/>
              <w:spacing/>
              <w:ind/>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E1</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gộp</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78.027.240</w:t>
            </w:r>
            <w:r>
              <w:rPr>
                <w:b/>
                <w:bCs/>
                <w:color w:val="000000" w:themeColor="text1"/>
                <w:sz w:val="22"/>
                <w:szCs w:val="22"/>
              </w:rPr>
              <w:t xml:space="preserve"> </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59.764.987</w:t>
            </w:r>
            <w:r>
              <w:rPr>
                <w:b/>
                <w:bCs/>
                <w:color w:val="000000" w:themeColor="text1"/>
                <w:sz w:val="22"/>
                <w:szCs w:val="22"/>
              </w:rPr>
            </w:r>
            <w:r>
              <w:rPr>
                <w:b/>
                <w:bCs/>
                <w:color w:val="000000" w:themeColor="text1"/>
                <w:sz w:val="22"/>
                <w:szCs w:val="22"/>
              </w:rPr>
            </w:r>
          </w:p>
        </w:tc>
        <w:tc>
          <w:tcPr>
            <w:shd w:val="clear" w:color="000000" w:fill="ffffff"/>
            <w:tcBorders/>
            <w:tcW w:w="1522" w:type="dxa"/>
            <w:vAlign w:val="center"/>
            <w:textDirection w:val="lrTb"/>
            <w:noWrap w:val="false"/>
          </w:tcPr>
          <w:p>
            <w:pPr>
              <w:pBdr/>
              <w:spacing/>
              <w:ind/>
              <w:jc w:val="center"/>
              <w:rPr>
                <w:b/>
                <w:bCs/>
                <w:color w:val="000000" w:themeColor="text1"/>
                <w:sz w:val="22"/>
                <w:szCs w:val="22"/>
              </w:rPr>
            </w:pPr>
            <w:r>
              <w:rPr>
                <w:color w:val="000000" w:themeColor="text1"/>
                <w:sz w:val="22"/>
                <w:szCs w:val="22"/>
              </w:rPr>
              <w:t xml:space="preserve">58.515.013</w:t>
            </w:r>
            <w:r>
              <w:rPr>
                <w:b/>
                <w:bCs/>
                <w:color w:val="000000" w:themeColor="text1"/>
                <w:sz w:val="22"/>
                <w:szCs w:val="22"/>
              </w:rPr>
            </w:r>
            <w:r>
              <w:rPr>
                <w:b/>
                <w:bCs/>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E2</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số lần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Lần</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E3</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Biên độ điều chỉnh</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- 6%</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- 8%</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0% - 10%</w:t>
            </w:r>
            <w:r>
              <w:rPr>
                <w:color w:val="000000" w:themeColor="text1"/>
                <w:sz w:val="22"/>
                <w:szCs w:val="22"/>
              </w:rPr>
            </w:r>
            <w:r>
              <w:rPr>
                <w:color w:val="000000" w:themeColor="text1"/>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themeColor="text1"/>
                <w:sz w:val="22"/>
                <w:szCs w:val="22"/>
              </w:rPr>
            </w:pPr>
            <w:r>
              <w:rPr>
                <w:color w:val="000000" w:themeColor="text1"/>
                <w:sz w:val="22"/>
                <w:szCs w:val="22"/>
              </w:rPr>
              <w:t xml:space="preserve">E4</w:t>
            </w:r>
            <w:r>
              <w:rPr>
                <w:color w:val="000000" w:themeColor="text1"/>
                <w:sz w:val="22"/>
                <w:szCs w:val="22"/>
              </w:rPr>
            </w:r>
            <w:r>
              <w:rPr>
                <w:color w:val="000000" w:themeColor="text1"/>
                <w:sz w:val="22"/>
                <w:szCs w:val="22"/>
              </w:rPr>
            </w:r>
          </w:p>
        </w:tc>
        <w:tc>
          <w:tcPr>
            <w:shd w:val="clear" w:color="000000" w:fill="ffffff"/>
            <w:tcBorders/>
            <w:tcW w:w="1765" w:type="dxa"/>
            <w:vAlign w:val="center"/>
            <w:textDirection w:val="lrTb"/>
            <w:noWrap w:val="false"/>
          </w:tcPr>
          <w:p>
            <w:pPr>
              <w:pBdr/>
              <w:spacing/>
              <w:ind/>
              <w:rPr>
                <w:color w:val="000000" w:themeColor="text1"/>
                <w:sz w:val="22"/>
                <w:szCs w:val="22"/>
              </w:rPr>
            </w:pPr>
            <w:r>
              <w:rPr>
                <w:color w:val="000000" w:themeColor="text1"/>
                <w:sz w:val="22"/>
                <w:szCs w:val="22"/>
              </w:rPr>
              <w:t xml:space="preserve">Tổng giá trị điều chỉnh thuần </w:t>
            </w:r>
            <w:r>
              <w:rPr>
                <w:color w:val="000000" w:themeColor="text1"/>
                <w:sz w:val="22"/>
                <w:szCs w:val="22"/>
              </w:rPr>
            </w:r>
            <w:r>
              <w:rPr>
                <w:color w:val="000000" w:themeColor="text1"/>
                <w:sz w:val="22"/>
                <w:szCs w:val="22"/>
              </w:rPr>
            </w:r>
          </w:p>
        </w:tc>
        <w:tc>
          <w:tcPr>
            <w:shd w:val="clear" w:color="000000" w:fill="ffffff"/>
            <w:tcBorders/>
            <w:tcW w:w="1030" w:type="dxa"/>
            <w:vAlign w:val="center"/>
            <w:textDirection w:val="lrTb"/>
            <w:noWrap/>
          </w:tcPr>
          <w:p>
            <w:pPr>
              <w:pBdr/>
              <w:spacing/>
              <w:ind/>
              <w:jc w:val="center"/>
              <w:rPr>
                <w:color w:val="000000" w:themeColor="text1"/>
                <w:sz w:val="22"/>
                <w:szCs w:val="22"/>
              </w:rPr>
            </w:pPr>
            <w:r>
              <w:rPr>
                <w:color w:val="000000" w:themeColor="text1"/>
                <w:sz w:val="22"/>
                <w:szCs w:val="22"/>
              </w:rPr>
              <w:t xml:space="preserve">Đồng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16.720.124</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36.778.453</w:t>
            </w:r>
            <w:r>
              <w:rPr>
                <w:color w:val="000000" w:themeColor="text1"/>
                <w:sz w:val="22"/>
                <w:szCs w:val="22"/>
              </w:rPr>
            </w:r>
            <w:r>
              <w:rPr>
                <w:color w:val="000000" w:themeColor="text1"/>
                <w:sz w:val="22"/>
                <w:szCs w:val="22"/>
              </w:rPr>
            </w:r>
          </w:p>
        </w:tc>
        <w:tc>
          <w:tcPr>
            <w:shd w:val="clear" w:color="000000" w:fill="ffffff"/>
            <w:tcBorders/>
            <w:tcW w:w="1522" w:type="dxa"/>
            <w:vAlign w:val="center"/>
            <w:textDirection w:val="lrTb"/>
            <w:noWrap/>
          </w:tcPr>
          <w:p>
            <w:pPr>
              <w:pBdr/>
              <w:spacing/>
              <w:ind/>
              <w:jc w:val="center"/>
              <w:rPr>
                <w:color w:val="000000" w:themeColor="text1"/>
                <w:sz w:val="22"/>
                <w:szCs w:val="22"/>
              </w:rPr>
            </w:pPr>
            <w:r>
              <w:rPr>
                <w:color w:val="000000" w:themeColor="text1"/>
                <w:sz w:val="22"/>
                <w:szCs w:val="22"/>
              </w:rPr>
              <w:t xml:space="preserve">38.683.503</w:t>
            </w:r>
            <w:r>
              <w:rPr>
                <w:color w:val="000000" w:themeColor="text1"/>
                <w:sz w:val="22"/>
                <w:szCs w:val="22"/>
              </w:rPr>
            </w:r>
            <w:r>
              <w:rPr>
                <w:color w:val="000000" w:themeColor="text1"/>
                <w:sz w:val="22"/>
                <w:szCs w:val="22"/>
              </w:rPr>
            </w:r>
          </w:p>
        </w:tc>
      </w:tr>
    </w:tbl>
    <w:p>
      <w:pPr>
        <w:pBdr/>
        <w:spacing w:after="120" w:before="120" w:line="276" w:lineRule="auto"/>
        <w:ind/>
        <w:jc w:val="both"/>
        <w:rPr>
          <w:b/>
          <w:bCs/>
          <w:i/>
          <w:iCs/>
          <w:color w:val="000000" w:themeColor="text1"/>
        </w:rPr>
      </w:pPr>
      <w:r>
        <w:rPr>
          <w:i/>
          <w:iCs/>
          <w:color w:val="000000" w:themeColor="text1"/>
          <w:u w:val="single"/>
        </w:rPr>
        <w:t xml:space="preserve"> </w:t>
      </w:r>
      <w:r>
        <w:rPr>
          <w:b/>
          <w:bCs/>
          <w:i/>
          <w:iCs/>
          <w:color w:val="000000" w:themeColor="text1"/>
          <w:u w:val="single"/>
        </w:rPr>
        <w:t xml:space="preserve">Về nguyên tắc khống chế</w:t>
      </w:r>
      <w:r>
        <w:rPr>
          <w:b/>
          <w:bCs/>
          <w:i/>
          <w:iCs/>
          <w:color w:val="000000" w:themeColor="text1"/>
        </w:rPr>
        <w:t xml:space="preserve">: </w:t>
      </w:r>
      <w:r>
        <w:rPr>
          <w:b/>
          <w:bCs/>
          <w:i/>
          <w:iCs/>
          <w:color w:val="000000" w:themeColor="text1"/>
        </w:rPr>
      </w:r>
      <w:r>
        <w:rPr>
          <w:b/>
          <w:bCs/>
          <w:i/>
          <w:iCs/>
          <w:color w:val="000000" w:themeColor="text1"/>
        </w:rPr>
      </w:r>
    </w:p>
    <w:p>
      <w:pPr>
        <w:pBdr/>
        <w:spacing w:after="120" w:before="120" w:line="276" w:lineRule="auto"/>
        <w:ind/>
        <w:jc w:val="both"/>
        <w:rPr>
          <w:b/>
          <w:bCs/>
          <w:color w:val="000000" w:themeColor="text1"/>
          <w:u w:val="single"/>
        </w:rPr>
      </w:pPr>
      <w:r>
        <w:rPr>
          <w:color w:val="000000" w:themeColor="text1"/>
        </w:rPr>
        <w:t xml:space="preserve">Theo số liệu tại mục </w:t>
      </w:r>
      <w:r>
        <w:rPr>
          <w:color w:val="000000" w:themeColor="text1"/>
        </w:rPr>
        <w:t xml:space="preserve">D</w:t>
      </w:r>
      <w:r>
        <w:rPr>
          <w:color w:val="000000" w:themeColor="text1"/>
        </w:rPr>
        <w:t xml:space="preserve">2, chênh lệch giữa mức giá trung bình của các mức giá chỉ dẫn nằm trong khoảng từ</w:t>
      </w:r>
      <w:r>
        <w:rPr>
          <w:color w:val="000000" w:themeColor="text1"/>
        </w:rPr>
        <w:t xml:space="preserve"> 1,43</w:t>
      </w:r>
      <w:r>
        <w:rPr>
          <w:color w:val="000000" w:themeColor="text1"/>
        </w:rPr>
        <w:t xml:space="preserve">% đến </w:t>
      </w:r>
      <w:r>
        <w:rPr>
          <w:color w:val="000000" w:themeColor="text1"/>
        </w:rPr>
        <w:t xml:space="preserve">9,19</w:t>
      </w:r>
      <w:r>
        <w:rPr>
          <w:color w:val="000000" w:themeColor="text1"/>
        </w:rPr>
        <w:t xml:space="preserve">%, đảm bảo không quá 15% (theo </w:t>
      </w:r>
      <w:r>
        <w:rPr>
          <w:color w:val="000000" w:themeColor="text1"/>
        </w:rPr>
        <w:t xml:space="preserve">Thông tư số 32/2024</w:t>
      </w:r>
      <w:r>
        <w:rPr>
          <w:color w:val="000000" w:themeColor="text1"/>
        </w:rPr>
        <w:t xml:space="preserve">/TT-BTC</w:t>
      </w:r>
      <w:r>
        <w:rPr>
          <w:color w:val="000000" w:themeColor="text1"/>
        </w:rPr>
        <w:t xml:space="preserve"> ngày 16/5/2024 của Bộ Tài </w:t>
      </w:r>
      <w:r>
        <w:rPr>
          <w:color w:val="000000" w:themeColor="text1"/>
        </w:rPr>
        <w:t xml:space="preserve">c</w:t>
      </w:r>
      <w:r>
        <w:rPr>
          <w:color w:val="000000" w:themeColor="text1"/>
        </w:rPr>
        <w:t xml:space="preserve">hính)</w:t>
      </w:r>
      <w:r>
        <w:rPr>
          <w:color w:val="000000" w:themeColor="text1"/>
        </w:rPr>
        <w:t xml:space="preserve">.</w:t>
      </w:r>
      <w:r>
        <w:rPr>
          <w:b/>
          <w:bCs/>
          <w:color w:val="000000" w:themeColor="text1"/>
          <w:u w:val="single"/>
        </w:rPr>
      </w:r>
      <w:r>
        <w:rPr>
          <w:b/>
          <w:bCs/>
          <w:color w:val="000000" w:themeColor="text1"/>
          <w:u w:val="single"/>
        </w:rPr>
      </w:r>
    </w:p>
    <w:p>
      <w:pPr>
        <w:pBdr/>
        <w:spacing w:after="120" w:before="120" w:line="276" w:lineRule="auto"/>
        <w:ind/>
        <w:rPr>
          <w:b/>
          <w:bCs/>
          <w:i/>
          <w:iCs/>
          <w:color w:val="000000" w:themeColor="text1"/>
          <w:u w:val="single"/>
        </w:rPr>
      </w:pPr>
      <w:r>
        <w:rPr>
          <w:b/>
          <w:bCs/>
          <w:i/>
          <w:iCs/>
          <w:color w:val="000000" w:themeColor="text1"/>
          <w:u w:val="single"/>
        </w:rPr>
        <w:t xml:space="preserve">Về thống nhất mức giá chỉ dẫn</w:t>
      </w:r>
      <w:r>
        <w:rPr>
          <w:b/>
          <w:bCs/>
          <w:i/>
          <w:iCs/>
          <w:color w:val="000000" w:themeColor="text1"/>
          <w:u w:val="single"/>
        </w:rPr>
        <w:t xml:space="preserve">:</w:t>
      </w:r>
      <w:r>
        <w:rPr>
          <w:b/>
          <w:bCs/>
          <w:i/>
          <w:iCs/>
          <w:color w:val="000000" w:themeColor="text1"/>
          <w:u w:val="single"/>
        </w:rPr>
      </w:r>
      <w:r>
        <w:rPr>
          <w:b/>
          <w:bCs/>
          <w:i/>
          <w:iCs/>
          <w:color w:val="000000" w:themeColor="text1"/>
          <w:u w:val="single"/>
        </w:rPr>
      </w:r>
    </w:p>
    <w:p>
      <w:pPr>
        <w:pBdr/>
        <w:spacing/>
        <w:ind/>
        <w:jc w:val="right"/>
        <w:rPr>
          <w:i/>
          <w:iCs/>
          <w:color w:val="000000" w:themeColor="text1"/>
        </w:rPr>
      </w:pPr>
      <w:r>
        <w:rPr>
          <w:i/>
          <w:iCs/>
          <w:color w:val="000000" w:themeColor="text1"/>
        </w:rPr>
        <w:t xml:space="preserve">Đơn vị tính: Đồng/m²</w:t>
      </w:r>
      <w:r>
        <w:rPr>
          <w:i/>
          <w:iCs/>
          <w:color w:val="000000" w:themeColor="text1"/>
        </w:rPr>
      </w:r>
      <w:r>
        <w:rPr>
          <w:i/>
          <w:iCs/>
          <w:color w:val="000000" w:themeColor="text1"/>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themeColor="text1"/>
              </w:rPr>
            </w:pPr>
            <w:r>
              <w:rPr>
                <w:b/>
                <w:bCs/>
                <w:color w:val="000000" w:themeColor="text1"/>
              </w:rPr>
              <w:t xml:space="preserve">Mức giá chỉ dẫn của các TSSS</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themeColor="text1"/>
              </w:rPr>
            </w:pPr>
            <w:r>
              <w:rPr>
                <w:b/>
                <w:bCs/>
                <w:color w:val="000000" w:themeColor="text1"/>
              </w:rPr>
              <w:t xml:space="preserve">Trọng số của các TSSS sau điều chỉnh</w:t>
            </w:r>
            <w:r>
              <w:rPr>
                <w:b/>
                <w:bCs/>
                <w:color w:val="000000" w:themeColor="text1"/>
              </w:rPr>
            </w:r>
            <w:r>
              <w:rPr>
                <w:b/>
                <w:bCs/>
                <w:color w:val="000000" w:themeColor="text1"/>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rPr>
              <w:t xml:space="preserve">Giá trị trung bình của mức giá chỉ dẫn sau điều chỉnh</w:t>
            </w:r>
            <w:r>
              <w:rPr>
                <w:b/>
                <w:bCs/>
                <w:color w:val="000000" w:themeColor="text1"/>
              </w:rPr>
            </w:r>
            <w:r>
              <w:rPr>
                <w:b/>
                <w:bCs/>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1</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295.388.836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33,34</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98.482.638</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2</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266.643.784</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88.872.373</w:t>
            </w:r>
            <w:r>
              <w:rPr>
                <w:color w:val="000000" w:themeColor="text1"/>
              </w:rPr>
            </w:r>
            <w:r>
              <w:rPr>
                <w:color w:val="000000" w:themeColor="text1"/>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themeColor="text1"/>
              </w:rPr>
            </w:pPr>
            <w:r>
              <w:rPr>
                <w:color w:val="000000" w:themeColor="text1"/>
              </w:rPr>
              <w:t xml:space="preserve">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themeColor="text1"/>
              </w:rPr>
            </w:pPr>
            <w:r>
              <w:rPr>
                <w:color w:val="000000" w:themeColor="text1"/>
              </w:rPr>
              <w:t xml:space="preserve">Tài sản so sánh 3</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themeColor="text1"/>
              </w:rPr>
            </w:pPr>
            <w:r>
              <w:rPr>
                <w:color w:val="000000" w:themeColor="text1"/>
              </w:rPr>
              <w:t xml:space="preserve">249.544.050</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themeColor="text1"/>
              </w:rPr>
            </w:pPr>
            <w:r>
              <w:rPr>
                <w:color w:val="000000" w:themeColor="text1"/>
              </w:rPr>
              <w:t xml:space="preserve">33,33</w:t>
            </w:r>
            <w:r>
              <w:rPr>
                <w:color w:val="000000" w:themeColor="text1"/>
              </w:rPr>
              <w:t xml:space="preserve">%</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themeColor="text1"/>
              </w:rPr>
            </w:pPr>
            <w:r>
              <w:rPr>
                <w:color w:val="000000" w:themeColor="text1"/>
              </w:rPr>
              <w:t xml:space="preserve">83.173.032</w:t>
            </w:r>
            <w:r>
              <w:rPr>
                <w:color w:val="000000" w:themeColor="text1"/>
              </w:rPr>
            </w:r>
            <w:r>
              <w:rPr>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Giá trị bình quân theo trọng số:</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270.528.043</w:t>
            </w:r>
            <w:r>
              <w:rPr>
                <w:b/>
                <w:bCs/>
                <w:color w:val="000000" w:themeColor="text1"/>
              </w:rPr>
            </w:r>
            <w:r>
              <w:rPr>
                <w:b/>
                <w:bCs/>
                <w:color w:val="000000" w:themeColor="text1"/>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themeColor="text1"/>
              </w:rPr>
            </w:pPr>
            <w:r>
              <w:rPr>
                <w:b/>
                <w:bCs/>
                <w:color w:val="000000" w:themeColor="text1"/>
                <w:lang w:val="vi-VN"/>
              </w:rPr>
              <w:t xml:space="preserve">270.000.000</w:t>
            </w:r>
            <w:r>
              <w:rPr>
                <w:b/>
                <w:bCs/>
                <w:color w:val="000000" w:themeColor="text1"/>
              </w:rPr>
            </w:r>
            <w:r>
              <w:rPr>
                <w:b/>
                <w:bCs/>
                <w:color w:val="000000" w:themeColor="text1"/>
              </w:rPr>
            </w:r>
          </w:p>
        </w:tc>
      </w:tr>
    </w:tbl>
    <w:p>
      <w:pPr>
        <w:pBdr/>
        <w:spacing w:after="120" w:before="120" w:line="276" w:lineRule="auto"/>
        <w:ind/>
        <w:jc w:val="both"/>
        <w:rPr>
          <w:b/>
          <w:bCs/>
          <w:color w:val="000000" w:themeColor="text1"/>
        </w:rPr>
      </w:pPr>
      <w:r>
        <w:rPr>
          <w:color w:val="000000" w:themeColor="text1"/>
        </w:rPr>
        <w:t xml:space="preserve">Tổ thẩm định sử dụng mức giá chỉ dẫn là mức giá bình quân có trọng số của 03 tài sản so sánh làm mức giá của tài sản thẩm định, tương ứng là</w:t>
      </w:r>
      <w:r>
        <w:rPr>
          <w:color w:val="000000" w:themeColor="text1"/>
        </w:rPr>
        <w:t xml:space="preserve">:</w:t>
      </w:r>
      <w:r>
        <w:rPr>
          <w:color w:val="000000" w:themeColor="text1"/>
        </w:rPr>
        <w:t xml:space="preserve"> </w:t>
      </w:r>
      <w:r>
        <w:rPr>
          <w:b/>
          <w:bCs/>
          <w:color w:val="000000" w:themeColor="text1"/>
          <w:lang w:val="vi-VN"/>
        </w:rPr>
        <w:t xml:space="preserve">270.000.000</w:t>
      </w:r>
      <w:r>
        <w:rPr>
          <w:b/>
          <w:bCs/>
          <w:color w:val="000000" w:themeColor="text1"/>
        </w:rPr>
        <w:t xml:space="preserve"> </w:t>
      </w:r>
      <w:r>
        <w:rPr>
          <w:b/>
          <w:bCs/>
          <w:color w:val="000000" w:themeColor="text1"/>
        </w:rPr>
        <w:t xml:space="preserve">đồng/m².</w:t>
      </w:r>
      <w:r>
        <w:rPr>
          <w:b/>
          <w:bCs/>
          <w:color w:val="000000" w:themeColor="text1"/>
        </w:rPr>
      </w:r>
      <w:r>
        <w:rPr>
          <w:b/>
          <w:bCs/>
          <w:color w:val="000000" w:themeColor="text1"/>
        </w:rPr>
      </w:r>
    </w:p>
    <w:p>
      <w:pPr>
        <w:pStyle w:val="1027"/>
        <w:numPr>
          <w:ilvl w:val="0"/>
          <w:numId w:val="26"/>
        </w:numPr>
        <w:pBdr/>
        <w:spacing w:after="120" w:before="120" w:line="276" w:lineRule="auto"/>
        <w:ind w:hanging="357" w:left="357"/>
        <w:jc w:val="both"/>
        <w:rPr>
          <w:b/>
          <w:bCs/>
          <w:color w:val="000000" w:themeColor="text1"/>
        </w:rPr>
      </w:pPr>
      <w:r>
        <w:rPr>
          <w:b/>
          <w:bCs/>
          <w:color w:val="000000" w:themeColor="text1"/>
        </w:rPr>
        <w:t xml:space="preserve">Xác định giá trị tài sản gắn liền với đất</w:t>
      </w:r>
      <w:r>
        <w:rPr>
          <w:b/>
          <w:bCs/>
          <w:color w:val="000000" w:themeColor="text1"/>
        </w:rPr>
      </w:r>
      <w:r>
        <w:rPr>
          <w:b/>
          <w:bCs/>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rPr>
        <w:t xml:space="preserve">Q</w:t>
      </w:r>
      <w:r>
        <w:rPr>
          <w:rFonts w:ascii="Times New Roman" w:hAnsi="Times New Roman" w:eastAsia="Times New Roman" w:cs="Times New Roman"/>
          <w:color w:val="000000" w:themeColor="text1"/>
          <w:sz w:val="24"/>
        </w:rPr>
        <w:t xml:space="preserve">ua tham khảo thị trường về đơn giá xây dựng mới đối với công trình </w:t>
      </w:r>
      <w:r>
        <w:rPr>
          <w:rFonts w:ascii="Times New Roman" w:hAnsi="Times New Roman" w:eastAsia="Times New Roman" w:cs="Times New Roman"/>
          <w:color w:val="000000" w:themeColor="text1"/>
          <w:sz w:val="24"/>
        </w:rPr>
        <w:t xml:space="preserve">Nhà 04 tầng+tum+lửng</w:t>
      </w:r>
      <w:r>
        <w:rPr>
          <w:rFonts w:ascii="Times New Roman" w:hAnsi="Times New Roman" w:eastAsia="Times New Roman" w:cs="Times New Roman"/>
          <w:color w:val="000000" w:themeColor="text1"/>
          <w:sz w:val="24"/>
        </w:rPr>
        <w:t xml:space="preserve">, cân nhắc và  xem xét với mức độ hoàn thiện của công trình xây dựng hiện có, Tổ thẩm định nhận thấy đơn giá  vận dụng theo Quyết định số 425/QĐ-BXD ngày 30/03/2026 của Bộ Xây d</w:t>
      </w:r>
      <w:r>
        <w:rPr>
          <w:rFonts w:ascii="Times New Roman" w:hAnsi="Times New Roman" w:eastAsia="Times New Roman" w:cs="Times New Roman"/>
          <w:color w:val="000000" w:themeColor="text1"/>
          <w:sz w:val="24"/>
        </w:rPr>
        <w:t xml:space="preserve">ựng về việc Công bố suất vốn đầu tư xây dựng công trình và giá xây dựng tổng hợp bộ phận kết cấu công trình năm 2025 là  khá phù</w:t>
      </w:r>
      <w:r>
        <w:rPr>
          <w:rFonts w:ascii="Times New Roman" w:hAnsi="Times New Roman" w:eastAsia="Times New Roman" w:cs="Times New Roman"/>
          <w:color w:val="000000" w:themeColor="text1"/>
          <w:sz w:val="24"/>
          <w:szCs w:val="24"/>
        </w:rPr>
        <w:t xml:space="preserve"> hợp với thị trường, theo đó:  </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szCs w:val="24"/>
        </w:rPr>
        <w:t xml:space="preserve">“</w:t>
      </w:r>
      <w:r>
        <w:rPr>
          <w:rFonts w:ascii="Times New Roman" w:hAnsi="Times New Roman" w:eastAsia="Times New Roman" w:cs="Times New Roman"/>
          <w:i/>
          <w:iCs/>
          <w:color w:val="000000" w:themeColor="text1"/>
          <w:sz w:val="24"/>
          <w:szCs w:val="24"/>
          <w:highlight w:val="white"/>
        </w:rPr>
        <w:t xml:space="preserve">Nhà từ 4 đến 5 tầng, kết cấu khung chịu lực BTCT; tường bao xây gạch; sàn, mái BTCT đổ tại</w:t>
      </w:r>
      <w:r>
        <w:rPr>
          <w:rFonts w:ascii="Times New Roman" w:hAnsi="Times New Roman" w:eastAsia="Times New Roman" w:cs="Times New Roman"/>
          <w:i/>
          <w:iCs/>
          <w:color w:val="000000" w:themeColor="text1"/>
          <w:sz w:val="24"/>
          <w:szCs w:val="24"/>
          <w:highlight w:val="white"/>
        </w:rPr>
        <w:t xml:space="preserve"> chỗ không có tầng hầm</w:t>
      </w:r>
      <w:r>
        <w:rPr>
          <w:rFonts w:ascii="Times New Roman" w:hAnsi="Times New Roman" w:eastAsia="Times New Roman" w:cs="Times New Roman"/>
          <w:i/>
          <w:iCs/>
          <w:color w:val="000000" w:themeColor="text1"/>
          <w:sz w:val="24"/>
          <w:szCs w:val="24"/>
          <w:highlight w:val="none"/>
        </w:rPr>
        <w:t xml:space="preserve"> diện</w:t>
      </w:r>
      <w:r>
        <w:rPr>
          <w:rFonts w:ascii="Times New Roman" w:hAnsi="Times New Roman" w:eastAsia="Times New Roman" w:cs="Times New Roman"/>
          <w:i/>
          <w:iCs/>
          <w:color w:val="000000" w:themeColor="text1"/>
          <w:sz w:val="24"/>
          <w:szCs w:val="24"/>
          <w:highlight w:val="none"/>
        </w:rPr>
        <w:t xml:space="preserve"> t</w:t>
      </w:r>
      <w:r>
        <w:rPr>
          <w:rFonts w:ascii="Times New Roman" w:hAnsi="Times New Roman" w:eastAsia="Times New Roman" w:cs="Times New Roman"/>
          <w:i/>
          <w:iCs/>
          <w:color w:val="000000" w:themeColor="text1"/>
          <w:sz w:val="24"/>
          <w:szCs w:val="24"/>
          <w:highlight w:val="white"/>
        </w:rPr>
        <w:t xml:space="preserve">ích xây dựng từ 70 - dưới 90m</w:t>
      </w:r>
      <w:r>
        <w:rPr>
          <w:rFonts w:ascii="Times New Roman" w:hAnsi="Times New Roman" w:eastAsia="Times New Roman" w:cs="Times New Roman"/>
          <w:i/>
          <w:iCs/>
          <w:color w:val="000000" w:themeColor="text1"/>
          <w:sz w:val="24"/>
          <w:szCs w:val="24"/>
          <w:highlight w:val="white"/>
          <w:vertAlign w:val="superscript"/>
        </w:rPr>
        <w:t xml:space="preserve">2</w:t>
      </w:r>
      <w:r>
        <w:rPr>
          <w:rFonts w:ascii="Times New Roman" w:hAnsi="Times New Roman" w:eastAsia="Times New Roman" w:cs="Times New Roman"/>
          <w:i/>
          <w:color w:val="000000" w:themeColor="text1"/>
          <w:sz w:val="24"/>
          <w:szCs w:val="24"/>
        </w:rPr>
        <w:t xml:space="preserve"> có đơn </w:t>
      </w:r>
      <w:r>
        <w:rPr>
          <w:rFonts w:ascii="Times New Roman" w:hAnsi="Times New Roman" w:eastAsia="Times New Roman" w:cs="Times New Roman"/>
          <w:i/>
          <w:color w:val="000000" w:themeColor="text1"/>
          <w:sz w:val="24"/>
        </w:rPr>
        <w:t xml:space="preserve">giá là: 7.808.000 đồng/m².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Hệ số điều chỉnh vùng cho Suất vốn đầu tư: Thành phố Hà Nội thuộc vùng 7 có hệ số điều chỉnh  là 0,952.”</w:t>
      </w:r>
      <w:r>
        <w:rPr>
          <w:color w:val="000000" w:themeColor="text1"/>
        </w:rPr>
      </w:r>
      <w:r>
        <w:rPr>
          <w:color w:val="000000" w:themeColor="text1"/>
        </w:rPr>
      </w:r>
    </w:p>
    <w:p>
      <w:pPr>
        <w:pBdr/>
        <w:spacing w:after="60" w:before="60"/>
        <w:ind/>
        <w:jc w:val="left"/>
        <w:rPr>
          <w:color w:val="000000" w:themeColor="text1"/>
          <w:sz w:val="22"/>
          <w:szCs w:val="22"/>
        </w:rPr>
      </w:pPr>
      <w:r>
        <w:rPr>
          <w:rFonts w:ascii="Times New Roman" w:hAnsi="Times New Roman" w:eastAsia="Times New Roman" w:cs="Times New Roman"/>
          <w:color w:val="000000" w:themeColor="text1"/>
          <w:sz w:val="24"/>
        </w:rPr>
        <w:t xml:space="preserve">Do đó, Tổ thẩm định xác định đơn giá xây mới của công trình xây dựng là: (Suất vốn đầu tư)  x (Hệ số vùng) = 7.808.000 x 0,952= </w:t>
      </w:r>
      <w:r>
        <w:rPr>
          <w:b/>
          <w:bCs/>
          <w:color w:val="000000" w:themeColor="text1"/>
          <w:sz w:val="24"/>
          <w:szCs w:val="24"/>
        </w:rPr>
        <w:t xml:space="preserve">7.433.216</w:t>
      </w:r>
      <w:r>
        <w:rPr>
          <w:rFonts w:ascii="Times New Roman" w:hAnsi="Times New Roman" w:eastAsia="Times New Roman" w:cs="Times New Roman"/>
          <w:b/>
          <w:color w:val="000000" w:themeColor="text1"/>
          <w:sz w:val="24"/>
        </w:rPr>
        <w:t xml:space="preserve"> đồng/m². </w:t>
      </w:r>
      <w:r>
        <w:rPr>
          <w:color w:val="000000" w:themeColor="text1"/>
          <w:sz w:val="22"/>
          <w:szCs w:val="22"/>
        </w:rPr>
      </w:r>
      <w:r>
        <w:rPr>
          <w:color w:val="000000" w:themeColor="text1"/>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Qua khảo sát hiện trạng, dựa vào đặc điểm tài sản và tham khảo ý kiến các chuyên giá về xây  dựng, Tổ thẩm định đánh giá chất lượng còn lại của công trình xây dựng theo Văn bản số 1326/BXD QLN do Bộ Xây dựng ban hành ngày 08/8/2011 về việc hướng dẫn kiểm k</w:t>
      </w:r>
      <w:r>
        <w:rPr>
          <w:rFonts w:ascii="Times New Roman" w:hAnsi="Times New Roman" w:eastAsia="Times New Roman" w:cs="Times New Roman"/>
          <w:color w:val="000000" w:themeColor="text1"/>
          <w:sz w:val="24"/>
        </w:rPr>
        <w:t xml:space="preserve">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nề</w:t>
      </w:r>
      <w:r>
        <w:rPr>
          <w:rFonts w:ascii="Times New Roman" w:hAnsi="Times New Roman" w:eastAsia="Times New Roman" w:cs="Times New Roman"/>
          <w:color w:val="000000" w:themeColor="text1"/>
          <w:sz w:val="24"/>
        </w:rPr>
        <w:t xml:space="preserve">n, sàn, kết cấu đỡ mái và mái) tạo nên nhà đó và tỷ lệ giá trị của các kết  cấu chính đó so với tổng giá trị của nhà hoặc vật kiến trúc.</w:t>
      </w:r>
      <w:r>
        <w:rPr>
          <w:color w:val="000000" w:themeColor="text1"/>
        </w:rPr>
      </w:r>
      <w:r>
        <w:rPr>
          <w:color w:val="000000" w:themeColor="text1"/>
        </w:rPr>
      </w:r>
    </w:p>
    <w:tbl>
      <w:tblPr>
        <w:tblStyle w:val="1031"/>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nhà, vật kiến trúc (%)</w:t>
            </w:r>
            <w:r>
              <w:rPr>
                <w:color w:val="000000" w:themeColor="text1"/>
              </w:rPr>
            </w:r>
            <w:r>
              <w:rPr>
                <w:color w:val="000000" w:themeColor="text1"/>
              </w:rP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kết cấu chính thức i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x</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giá trị của kết cấu chính thứ i so với tổng giá trị của ngôi nhà hoặc vật kiến trúc (%)</w:t>
            </w:r>
            <w:r>
              <w:rPr>
                <w:color w:val="000000" w:themeColor="text1"/>
              </w:rPr>
            </w:r>
            <w:r>
              <w:rPr>
                <w:color w:val="000000" w:themeColor="text1"/>
              </w:rP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Tổng tỷ lệ giá trị của các kết cấu chính so với tổng giá trị của ngôi nhà hoặc vật kiến trúc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Trong đó: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i: số thứ tự của kết cấu chính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rPr>
        <w:t xml:space="preserve">n: số các kết cấu chính. </w:t>
      </w:r>
      <w:r>
        <w:rPr>
          <w:color w:val="000000" w:themeColor="text1"/>
          <w:highlight w:val="none"/>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color w:val="000000" w:themeColor="text1"/>
          <w:highlight w:val="none"/>
        </w:rPr>
      </w:r>
      <w:r>
        <w:rPr>
          <w:color w:val="000000" w:themeColor="text1"/>
        </w:rPr>
      </w:r>
      <w:r>
        <w:rPr>
          <w:color w:val="000000" w:themeColor="text1"/>
        </w:rPr>
      </w:r>
    </w:p>
    <w:tbl>
      <w:tblPr>
        <w:tblStyle w:val="1031"/>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3729"/>
        <w:gridCol w:w="2258"/>
        <w:gridCol w:w="1417"/>
        <w:gridCol w:w="1559"/>
      </w:tblGrid>
      <w:tr>
        <w:trPr>
          <w:trHeight w:val="936"/>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TÊN KẾT CẤU CHÍNH</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chất lượng còn lại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còn lại các kết cấu chính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a</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b</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c</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d</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e = c x d/g</w:t>
            </w:r>
            <w:r>
              <w:rPr>
                <w:color w:val="000000" w:themeColor="text1"/>
              </w:rPr>
            </w:r>
            <w:r>
              <w:rPr>
                <w:color w:val="000000" w:themeColor="text1"/>
              </w:rPr>
            </w:r>
          </w:p>
        </w:tc>
      </w:tr>
      <w:tr>
        <w:trPr>
          <w:trHeight w:val="358"/>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Móng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8%</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r>
      <w:tr>
        <w:trPr>
          <w:trHeight w:val="341"/>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Khung, cột</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15%</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Tường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18%</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Nền, sàn</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24%</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Kết cấu đỡ 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18%</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96%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8%</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Tổng cộng (g)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Tỷ lệ chất lượng còn lại: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color w:val="000000" w:themeColor="text1"/>
              </w:rPr>
            </w:pPr>
            <w:r>
              <w:rPr>
                <w:rFonts w:ascii="Times New Roman" w:hAnsi="Times New Roman" w:eastAsia="Times New Roman" w:cs="Times New Roman"/>
                <w:b/>
                <w:color w:val="000000" w:themeColor="text1"/>
                <w:sz w:val="24"/>
              </w:rPr>
              <w:t xml:space="preserve">96%</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Tổ thẩm định xác định Tỷ lệ chất lượng còn lại của tài sản thẩm định là: 96,0%, tương đương tỷ  lệ hao mòn của tài sản thẩm định là 4%</w:t>
      </w:r>
      <w:r>
        <w:rPr>
          <w:color w:val="000000" w:themeColor="text1"/>
        </w:rPr>
      </w:r>
      <w:r>
        <w:rPr>
          <w:color w:val="000000" w:themeColor="text1"/>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Tài sản</w:t>
            </w:r>
            <w:r>
              <w:rPr>
                <w:b/>
                <w:bCs/>
                <w:color w:val="000000" w:themeColor="text1"/>
                <w:sz w:val="22"/>
                <w:szCs w:val="22"/>
              </w:rPr>
            </w:r>
            <w:r>
              <w:rPr>
                <w:b/>
                <w:bCs/>
                <w:color w:val="000000" w:themeColor="text1"/>
                <w:sz w:val="22"/>
                <w:szCs w:val="22"/>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Diện tích sàn (m²)</w:t>
            </w:r>
            <w:r>
              <w:rPr>
                <w:b/>
                <w:bCs/>
                <w:color w:val="000000" w:themeColor="text1"/>
                <w:sz w:val="22"/>
                <w:szCs w:val="22"/>
              </w:rPr>
            </w:r>
            <w:r>
              <w:rPr>
                <w:b/>
                <w:bCs/>
                <w:color w:val="000000" w:themeColor="text1"/>
                <w:sz w:val="22"/>
                <w:szCs w:val="22"/>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Đơn giá xây dựng mới (đồng/m² sàn)</w:t>
            </w: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Chi phí thay thế (đồng)</w:t>
            </w:r>
            <w:r>
              <w:rPr>
                <w:b/>
                <w:bCs/>
                <w:color w:val="000000" w:themeColor="text1"/>
                <w:sz w:val="22"/>
                <w:szCs w:val="22"/>
              </w:rPr>
            </w:r>
            <w:r>
              <w:rPr>
                <w:b/>
                <w:bCs/>
                <w:color w:val="000000" w:themeColor="text1"/>
                <w:sz w:val="22"/>
                <w:szCs w:val="22"/>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Tỷ lệ hao mòn (%)</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hao mòn (đồng)</w:t>
            </w:r>
            <w:r>
              <w:rPr>
                <w:b/>
                <w:bCs/>
                <w:color w:val="000000" w:themeColor="text1"/>
                <w:sz w:val="22"/>
                <w:szCs w:val="22"/>
              </w:rPr>
            </w:r>
            <w:r>
              <w:rPr>
                <w:b/>
                <w:bCs/>
                <w:color w:val="000000" w:themeColor="text1"/>
                <w:sz w:val="22"/>
                <w:szCs w:val="22"/>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thẩm định tại thời điểm thẩm định giá (đồng)</w:t>
            </w:r>
            <w:r>
              <w:rPr>
                <w:b/>
                <w:bCs/>
                <w:color w:val="000000" w:themeColor="text1"/>
                <w:sz w:val="22"/>
                <w:szCs w:val="22"/>
              </w:rPr>
            </w:r>
            <w:r>
              <w:rPr>
                <w:b/>
                <w:bCs/>
                <w:color w:val="000000" w:themeColor="text1"/>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shd w:val="clear" w:color="000000" w:fill="ffffff"/>
            <w:tcBorders/>
            <w:tcW w:w="1275"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shd w:val="clear" w:color="000000" w:fill="ffffff"/>
            <w:tcBorders/>
            <w:tcW w:w="1560"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701"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(4) = (2) * (3)</w:t>
            </w:r>
            <w:r>
              <w:rPr>
                <w:b/>
                <w:bCs/>
                <w:color w:val="000000" w:themeColor="text1"/>
                <w:sz w:val="22"/>
                <w:szCs w:val="22"/>
              </w:rPr>
            </w:r>
            <w:r>
              <w:rPr>
                <w:b/>
                <w:bCs/>
                <w:color w:val="000000" w:themeColor="text1"/>
                <w:sz w:val="22"/>
                <w:szCs w:val="22"/>
              </w:rPr>
            </w:r>
          </w:p>
        </w:tc>
        <w:tc>
          <w:tcPr>
            <w:shd w:val="clear" w:color="000000" w:fill="ffffff"/>
            <w:tcBorders/>
            <w:tcW w:w="113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t xml:space="preserve">=(4)*(5)</w:t>
            </w:r>
            <w:r>
              <w:rPr>
                <w:b/>
                <w:bCs/>
                <w:color w:val="000000" w:themeColor="text1"/>
                <w:sz w:val="22"/>
                <w:szCs w:val="22"/>
              </w:rPr>
            </w:r>
            <w:r>
              <w:rPr>
                <w:b/>
                <w:bCs/>
                <w:color w:val="000000" w:themeColor="text1"/>
                <w:sz w:val="22"/>
                <w:szCs w:val="22"/>
              </w:rPr>
            </w:r>
          </w:p>
        </w:tc>
        <w:tc>
          <w:tcPr>
            <w:shd w:val="clear" w:color="000000" w:fill="ffffff"/>
            <w:tcBorders/>
            <w:tcW w:w="1968"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7</w:t>
            </w:r>
            <w:r>
              <w:rPr>
                <w:b/>
                <w:bCs/>
                <w:color w:val="000000" w:themeColor="text1"/>
                <w:sz w:val="22"/>
                <w:szCs w:val="22"/>
              </w:rPr>
              <w:t xml:space="preserve">) = (4) - (</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r>
      <w:tr>
        <w:trPr>
          <w:trHeight w:val="312"/>
        </w:trPr>
        <w:tc>
          <w:tcPr>
            <w:tcBorders/>
            <w:tcW w:w="1418"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Nhà ở</w:t>
            </w:r>
            <w:r>
              <w:rPr>
                <w:color w:val="000000" w:themeColor="text1"/>
                <w:sz w:val="22"/>
                <w:szCs w:val="22"/>
              </w:rPr>
            </w:r>
            <w:r>
              <w:rPr>
                <w:color w:val="000000" w:themeColor="text1"/>
                <w:sz w:val="22"/>
                <w:szCs w:val="22"/>
              </w:rPr>
            </w:r>
          </w:p>
        </w:tc>
        <w:tc>
          <w:tcPr>
            <w:tcBorders/>
            <w:tcW w:w="1275"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346.1</w:t>
            </w:r>
            <w:r>
              <w:rPr>
                <w:color w:val="000000" w:themeColor="text1"/>
                <w:sz w:val="22"/>
                <w:szCs w:val="22"/>
              </w:rPr>
            </w:r>
            <w:r>
              <w:rPr>
                <w:color w:val="000000" w:themeColor="text1"/>
                <w:sz w:val="22"/>
                <w:szCs w:val="22"/>
              </w:rPr>
            </w:r>
          </w:p>
        </w:tc>
        <w:tc>
          <w:tcPr>
            <w:tcBorders/>
            <w:tcW w:w="1560"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7.433.216</w:t>
            </w:r>
            <w:r>
              <w:rPr>
                <w:color w:val="000000" w:themeColor="text1"/>
                <w:sz w:val="22"/>
                <w:szCs w:val="22"/>
              </w:rPr>
            </w:r>
            <w:r>
              <w:rPr>
                <w:color w:val="000000" w:themeColor="text1"/>
                <w:sz w:val="22"/>
                <w:szCs w:val="22"/>
              </w:rPr>
            </w:r>
          </w:p>
        </w:tc>
        <w:tc>
          <w:tcPr>
            <w:tcBorders/>
            <w:tcW w:w="1701"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2.572.636.058</w:t>
            </w:r>
            <w:r>
              <w:rPr>
                <w:color w:val="000000" w:themeColor="text1"/>
                <w:sz w:val="22"/>
                <w:szCs w:val="22"/>
              </w:rPr>
            </w:r>
            <w:r>
              <w:rPr>
                <w:color w:val="000000" w:themeColor="text1"/>
                <w:sz w:val="22"/>
                <w:szCs w:val="22"/>
              </w:rPr>
            </w:r>
          </w:p>
        </w:tc>
        <w:tc>
          <w:tcPr>
            <w:tcBorders/>
            <w:tcW w:w="1139"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tcBorders/>
            <w:tcW w:w="1559"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102.905.442</w:t>
            </w:r>
            <w:r>
              <w:rPr>
                <w:color w:val="000000" w:themeColor="text1"/>
                <w:sz w:val="22"/>
                <w:szCs w:val="22"/>
              </w:rPr>
            </w:r>
            <w:r>
              <w:rPr>
                <w:color w:val="000000" w:themeColor="text1"/>
                <w:sz w:val="22"/>
                <w:szCs w:val="22"/>
              </w:rPr>
            </w:r>
          </w:p>
        </w:tc>
        <w:tc>
          <w:tcPr>
            <w:tcBorders/>
            <w:tcW w:w="1968"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2.469.730.615</w:t>
            </w:r>
            <w:r>
              <w:rPr>
                <w:color w:val="000000" w:themeColor="text1"/>
                <w:sz w:val="22"/>
                <w:szCs w:val="22"/>
              </w:rPr>
            </w:r>
            <w:r>
              <w:rPr>
                <w:color w:val="000000" w:themeColor="text1"/>
                <w:sz w:val="22"/>
                <w:szCs w:val="22"/>
              </w:rPr>
            </w:r>
          </w:p>
        </w:tc>
      </w:tr>
    </w:tbl>
    <w:p>
      <w:pPr>
        <w:pStyle w:val="1027"/>
        <w:pBdr/>
        <w:spacing w:after="120" w:before="120" w:line="276" w:lineRule="auto"/>
        <w:ind w:left="0"/>
        <w:jc w:val="both"/>
        <w:rPr>
          <w:b/>
          <w:color w:val="000000" w:themeColor="text1"/>
        </w:rPr>
      </w:pPr>
      <w:r>
        <w:rPr>
          <w:b/>
          <w:color w:val="000000" w:themeColor="text1"/>
          <w:lang w:val="pt-BR"/>
        </w:rPr>
      </w:r>
      <w:r>
        <w:rPr>
          <w:b/>
          <w:color w:val="000000" w:themeColor="text1"/>
        </w:rPr>
      </w:r>
      <w:r>
        <w:rPr>
          <w:b/>
          <w:color w:val="000000" w:themeColor="text1"/>
        </w:rPr>
      </w:r>
    </w:p>
    <w:p>
      <w:pPr>
        <w:pStyle w:val="1027"/>
        <w:numPr>
          <w:ilvl w:val="0"/>
          <w:numId w:val="26"/>
        </w:numPr>
        <w:pBdr/>
        <w:spacing w:after="120" w:before="120" w:line="276" w:lineRule="auto"/>
        <w:ind w:hanging="357" w:left="357"/>
        <w:jc w:val="both"/>
        <w:rPr>
          <w:b/>
          <w:color w:val="000000" w:themeColor="text1"/>
        </w:rPr>
      </w:pPr>
      <w:r>
        <w:rPr>
          <w:b/>
          <w:color w:val="000000" w:themeColor="text1"/>
          <w:lang w:val="pt-BR"/>
        </w:rPr>
        <w:t xml:space="preserve">Kết quả thẩm định giá:</w:t>
      </w:r>
      <w:r>
        <w:rPr>
          <w:b/>
          <w:color w:val="000000" w:themeColor="text1"/>
        </w:rPr>
      </w:r>
      <w:r>
        <w:rPr>
          <w:b/>
          <w:color w:val="000000" w:themeColor="text1"/>
        </w:rPr>
      </w:r>
    </w:p>
    <w:p>
      <w:pPr>
        <w:pStyle w:val="1027"/>
        <w:pBdr/>
        <w:tabs>
          <w:tab w:val="left" w:leader="none" w:pos="993"/>
        </w:tabs>
        <w:spacing w:after="120" w:before="120" w:line="276" w:lineRule="auto"/>
        <w:ind w:left="0"/>
        <w:jc w:val="both"/>
        <w:rPr>
          <w:color w:val="000000" w:themeColor="text1"/>
        </w:rPr>
      </w:pPr>
      <w:r>
        <w:rPr>
          <w:color w:val="000000" w:themeColor="text1"/>
          <w:lang w:val="pt-BR"/>
        </w:rPr>
        <w:t xml:space="preserve">Dựa trên các lập luận trên, </w:t>
      </w:r>
      <w:r>
        <w:rPr>
          <w:color w:val="000000" w:themeColor="text1"/>
          <w:lang w:val="pt-BR"/>
        </w:rPr>
        <w:t xml:space="preserve">T</w:t>
      </w:r>
      <w:r>
        <w:rPr>
          <w:color w:val="000000" w:themeColor="text1"/>
          <w:lang w:val="pt-BR"/>
        </w:rPr>
        <w:t xml:space="preserve">ổ</w:t>
      </w:r>
      <w:r>
        <w:rPr>
          <w:color w:val="000000" w:themeColor="text1"/>
          <w:lang w:val="pt-BR"/>
        </w:rPr>
        <w:t xml:space="preserve"> thẩm định ước tính giá trị </w:t>
      </w:r>
      <w:r>
        <w:rPr>
          <w:color w:val="000000" w:themeColor="text1"/>
          <w:lang w:val="vi-VN"/>
        </w:rPr>
        <w:t xml:space="preserve">tài sản thẩm định giá</w:t>
      </w:r>
      <w:r>
        <w:rPr>
          <w:color w:val="000000" w:themeColor="text1"/>
          <w:lang w:val="pt-BR"/>
        </w:rPr>
        <w:t xml:space="preserve"> </w:t>
      </w:r>
      <w:r>
        <w:rPr>
          <w:color w:val="000000" w:themeColor="text1"/>
          <w:lang w:val="de-DE"/>
        </w:rPr>
        <w:t xml:space="preserve">chưa bao gồm các loại thuế, phí và lệ phí liên quan đến việc chuyển nhượng tài sản</w:t>
      </w:r>
      <w:r>
        <w:rPr>
          <w:color w:val="000000" w:themeColor="text1"/>
          <w:lang w:val="pt-BR"/>
        </w:rPr>
        <w:t xml:space="preserve"> tại thời điểm thẩm định giá </w:t>
      </w:r>
      <w:r>
        <w:rPr>
          <w:color w:val="000000" w:themeColor="text1"/>
          <w:lang w:val="pt-BR"/>
        </w:rPr>
        <w:t xml:space="preserve">Tháng 08/2026</w:t>
      </w:r>
      <w:r>
        <w:rPr>
          <w:color w:val="000000" w:themeColor="text1"/>
        </w:rPr>
        <w:t xml:space="preserve"> </w:t>
      </w:r>
      <w:r>
        <w:rPr>
          <w:color w:val="000000" w:themeColor="text1"/>
        </w:rPr>
        <w:t xml:space="preserve">ước tính </w:t>
      </w:r>
      <w:r>
        <w:rPr>
          <w:color w:val="000000" w:themeColor="text1"/>
        </w:rPr>
        <w:t xml:space="preserve">như sau</w:t>
      </w:r>
      <w:r>
        <w:rPr>
          <w:color w:val="000000" w:themeColor="text1"/>
        </w:rPr>
        <w:t xml:space="preserve">:</w:t>
      </w:r>
      <w:r>
        <w:rPr>
          <w:color w:val="000000" w:themeColor="text1"/>
        </w:rPr>
      </w:r>
      <w:r>
        <w:rPr>
          <w:color w:val="000000" w:themeColor="text1"/>
        </w:rP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952"/>
        <w:gridCol w:w="1212"/>
        <w:gridCol w:w="813"/>
        <w:gridCol w:w="1802"/>
        <w:gridCol w:w="2581"/>
        <w:gridCol w:w="21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TT</w:t>
            </w:r>
            <w:r>
              <w:rPr>
                <w:b/>
                <w:bCs/>
                <w:color w:val="000000" w:themeColor="text1"/>
              </w:rPr>
            </w:r>
            <w:r>
              <w:rPr>
                <w:b/>
                <w:bCs/>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Tài sản</w:t>
            </w:r>
            <w:r>
              <w:rPr>
                <w:b/>
                <w:bCs/>
                <w:color w:val="000000" w:themeColor="text1"/>
              </w:rPr>
            </w:r>
            <w:r>
              <w:rPr>
                <w:b/>
                <w:bCs/>
                <w:color w:val="000000" w:themeColor="text1"/>
              </w:rPr>
            </w:r>
          </w:p>
        </w:tc>
        <w:tc>
          <w:tcPr>
            <w:shd w:val="clear" w:color="000000" w:fill="ffffff"/>
            <w:tcBorders/>
            <w:tcW w:w="180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Diện tích (m²)</w:t>
            </w:r>
            <w:r>
              <w:rPr>
                <w:b/>
                <w:bCs/>
                <w:color w:val="000000" w:themeColor="text1"/>
              </w:rPr>
            </w:r>
            <w:r>
              <w:rPr>
                <w:b/>
                <w:bCs/>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Đơn giá (đồng/m²)</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ind/>
              <w:jc w:val="center"/>
              <w:rPr>
                <w:b/>
                <w:bCs/>
                <w:color w:val="000000" w:themeColor="text1"/>
              </w:rPr>
            </w:pPr>
            <w:r>
              <w:rPr>
                <w:b/>
                <w:bCs/>
                <w:color w:val="000000" w:themeColor="text1"/>
              </w:rPr>
              <w:t xml:space="preserve">Tỷ lệ chất lượng còn lại (%)</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Thành tiền (đồng)</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color w:val="000000" w:themeColor="text1"/>
              </w:rPr>
            </w:pPr>
            <w:r>
              <w:rPr>
                <w:b/>
                <w:bCs/>
                <w:color w:val="000000" w:themeColor="text1"/>
              </w:rPr>
              <w:t xml:space="preserve"> </w:t>
            </w:r>
            <w:r>
              <w:rPr>
                <w:b/>
                <w:bCs/>
                <w:color w:val="000000" w:themeColor="text1"/>
              </w:rPr>
            </w:r>
            <w:r>
              <w:rPr>
                <w:b/>
                <w:bCs/>
                <w:color w:val="000000" w:themeColor="text1"/>
              </w:rPr>
            </w:r>
          </w:p>
        </w:tc>
        <w:tc>
          <w:tcPr>
            <w:gridSpan w:val="5"/>
            <w:shd w:val="clear" w:color="000000" w:fill="ffffff"/>
            <w:tcBorders/>
            <w:tcW w:w="6967" w:type="dxa"/>
            <w:vAlign w:val="center"/>
            <w:textDirection w:val="lrTb"/>
            <w:noWrap w:val="false"/>
          </w:tcPr>
          <w:p>
            <w:pPr>
              <w:pBdr/>
              <w:spacing w:after="40" w:before="40" w:line="288" w:lineRule="auto"/>
              <w:ind/>
              <w:jc w:val="both"/>
              <w:rPr>
                <w:b/>
                <w:bCs/>
                <w:color w:val="000000" w:themeColor="text1"/>
              </w:rPr>
            </w:pPr>
            <w:r>
              <w:rPr>
                <w:color w:val="000000" w:themeColor="text1"/>
              </w:rPr>
              <w:t xml:space="preserve">Quyền sử dụng đất và tài sản gắn liền với đất tại thửa đất số: 36, tờ bản đồ số: 22, có địa chỉ: Số 6, ngõ 232, phố Yên Hòa, tổ 13, phường Yên Hòa, quận Cầu Giấy, thành phố Hà Nội (nay là phường Yên Hòa, thành phố H</w:t>
            </w:r>
            <w:r>
              <w:rPr>
                <w:color w:val="000000" w:themeColor="text1"/>
              </w:rPr>
              <w:t xml:space="preserve">à Nội), theo Giấy chứng nhận quyền sử dụng đất quyền sở hữu nhà ở và tài sản khác gắn liền với đất số: DN 207588, số vào sổ cấp GCN: CN 04799 do Chi nhánh Văn phòng Đăng ký đất đai Hà Nội quận Cầu Giấy cấp ngày 28/06/2024; Chủ tài sản là ông Đồng Công Minh</w:t>
            </w:r>
            <w:r>
              <w:rPr>
                <w:b/>
                <w:bCs/>
                <w:color w:val="000000" w:themeColor="text1"/>
              </w:rPr>
              <w:t xml:space="preserve">.</w:t>
            </w:r>
            <w:r>
              <w:rPr>
                <w:b/>
                <w:bCs/>
                <w:color w:val="000000" w:themeColor="text1"/>
              </w:rPr>
            </w:r>
            <w:r>
              <w:rPr>
                <w:b/>
                <w:bCs/>
                <w:color w:val="000000" w:themeColor="text1"/>
              </w:rPr>
            </w:r>
          </w:p>
        </w:tc>
        <w:tc>
          <w:tcPr>
            <w:shd w:val="clear" w:color="000000" w:fill="ffffff"/>
            <w:tcBorders/>
            <w:tcW w:w="2164" w:type="dxa"/>
            <w:vAlign w:val="center"/>
            <w:textDirection w:val="lrTb"/>
            <w:noWrap w:val="false"/>
          </w:tcPr>
          <w:p>
            <w:pPr>
              <w:pBdr/>
              <w:spacing w:after="40" w:before="40" w:line="288" w:lineRule="auto"/>
              <w:ind/>
              <w:jc w:val="right"/>
              <w:rPr>
                <w:b/>
                <w:bCs/>
                <w:color w:val="000000" w:themeColor="text1"/>
              </w:rPr>
            </w:pPr>
            <w:r>
              <w:rPr>
                <w:b/>
                <w:bCs/>
                <w:color w:val="000000" w:themeColor="text1"/>
              </w:rPr>
              <w:t xml:space="preserve"> </w:t>
            </w:r>
            <w:r>
              <w:rPr>
                <w:b/>
                <w:bCs/>
                <w:color w:val="000000" w:themeColor="text1"/>
              </w:rPr>
            </w:r>
            <w:r>
              <w:rPr>
                <w:b/>
                <w:bCs/>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1</w:t>
            </w:r>
            <w:r>
              <w:rPr>
                <w:color w:val="000000" w:themeColor="text1"/>
              </w:rPr>
            </w:r>
            <w:r>
              <w:rPr>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rPr>
                <w:color w:val="000000" w:themeColor="text1"/>
              </w:rPr>
            </w:pPr>
            <w:r>
              <w:rPr>
                <w:b/>
                <w:bCs/>
                <w:color w:val="000000" w:themeColor="text1"/>
              </w:rPr>
              <w:t xml:space="preserve">Đất ở tại đô thị</w:t>
            </w:r>
            <w:r>
              <w:rPr>
                <w:color w:val="000000" w:themeColor="text1"/>
              </w:rPr>
            </w:r>
            <w:r>
              <w:rPr>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70,0</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270.000.000</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t xml:space="preserve">-</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18.900.000.000</w:t>
            </w:r>
            <w:r>
              <w:rPr>
                <w:color w:val="000000" w:themeColor="text1"/>
              </w:rPr>
            </w:r>
            <w:r>
              <w:rPr>
                <w:color w:val="000000" w:themeColor="text1"/>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color w:val="000000" w:themeColor="text1"/>
              </w:rPr>
            </w:pPr>
            <w:r>
              <w:rPr>
                <w:b/>
                <w:bCs/>
                <w:color w:val="000000" w:themeColor="text1"/>
              </w:rPr>
              <w:t xml:space="preserve">2</w:t>
            </w:r>
            <w:r>
              <w:rPr>
                <w:color w:val="000000" w:themeColor="text1"/>
              </w:rPr>
            </w:r>
            <w:r>
              <w:rPr>
                <w:color w:val="000000" w:themeColor="text1"/>
              </w:rPr>
            </w:r>
          </w:p>
        </w:tc>
        <w:tc>
          <w:tcPr>
            <w:gridSpan w:val="2"/>
            <w:shd w:val="clear" w:color="000000" w:fill="ffffff"/>
            <w:tcBorders/>
            <w:tcW w:w="2025" w:type="dxa"/>
            <w:vAlign w:val="center"/>
            <w:textDirection w:val="lrTb"/>
            <w:noWrap w:val="false"/>
          </w:tcPr>
          <w:p>
            <w:pPr>
              <w:pBdr/>
              <w:spacing w:after="40" w:before="40" w:line="288" w:lineRule="auto"/>
              <w:ind/>
              <w:rPr>
                <w:color w:val="000000" w:themeColor="text1"/>
              </w:rPr>
            </w:pPr>
            <w:r>
              <w:rPr>
                <w:b/>
                <w:bCs/>
                <w:color w:val="000000" w:themeColor="text1"/>
              </w:rPr>
              <w:t xml:space="preserve">Nhà ở</w:t>
            </w:r>
            <w:r>
              <w:rPr>
                <w:color w:val="000000" w:themeColor="text1"/>
              </w:rPr>
            </w:r>
            <w:r>
              <w:rPr>
                <w:color w:val="000000" w:themeColor="text1"/>
              </w:rPr>
            </w:r>
          </w:p>
        </w:tc>
        <w:tc>
          <w:tcPr>
            <w:tcBorders/>
            <w:tcW w:w="1802" w:type="dxa"/>
            <w:vAlign w:val="center"/>
            <w:textDirection w:val="lrTb"/>
            <w:noWrap/>
          </w:tcPr>
          <w:p>
            <w:pPr>
              <w:pBdr/>
              <w:spacing w:after="40" w:before="40" w:line="288" w:lineRule="auto"/>
              <w:ind/>
              <w:jc w:val="center"/>
              <w:rPr>
                <w:color w:val="000000" w:themeColor="text1"/>
              </w:rPr>
            </w:pPr>
            <w:r>
              <w:rPr>
                <w:color w:val="000000" w:themeColor="text1"/>
              </w:rPr>
              <w:t xml:space="preserve">346,1</w:t>
            </w:r>
            <w:r>
              <w:rPr>
                <w:color w:val="000000" w:themeColor="text1"/>
              </w:rPr>
            </w:r>
            <w:r>
              <w:rPr>
                <w:color w:val="000000" w:themeColor="text1"/>
              </w:rPr>
            </w:r>
          </w:p>
        </w:tc>
        <w:tc>
          <w:tcPr>
            <w:shd w:val="clear" w:color="000000" w:fill="ffffff"/>
            <w:tcBorders/>
            <w:tcW w:w="2581" w:type="dxa"/>
            <w:vAlign w:val="center"/>
            <w:textDirection w:val="lrTb"/>
            <w:noWrap w:val="false"/>
          </w:tcPr>
          <w:p>
            <w:pPr>
              <w:pBdr/>
              <w:spacing w:after="40" w:before="40" w:line="288" w:lineRule="auto"/>
              <w:ind/>
              <w:jc w:val="center"/>
              <w:rPr>
                <w:color w:val="000000" w:themeColor="text1"/>
              </w:rPr>
            </w:pPr>
            <w:r>
              <w:rPr>
                <w:color w:val="000000" w:themeColor="text1"/>
              </w:rPr>
              <w:t xml:space="preserve">7.433.216</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ind/>
              <w:jc w:val="center"/>
              <w:rPr>
                <w:color w:val="000000" w:themeColor="text1"/>
              </w:rPr>
            </w:pPr>
            <w:r>
              <w:rPr>
                <w:color w:val="000000" w:themeColor="text1"/>
              </w:rPr>
            </w:r>
            <w:r>
              <w:rPr>
                <w:color w:val="000000" w:themeColor="text1"/>
              </w:rPr>
              <w:t xml:space="preserve">96%</w:t>
            </w:r>
            <w:r>
              <w:rPr>
                <w:color w:val="000000" w:themeColor="text1"/>
              </w:rPr>
            </w:r>
            <w:r>
              <w:rPr>
                <w:color w:val="000000" w:themeColor="text1"/>
              </w:rPr>
            </w:r>
          </w:p>
        </w:tc>
        <w:tc>
          <w:tcPr>
            <w:shd w:val="clear" w:color="000000" w:fill="ffffff"/>
            <w:tcBorders/>
            <w:tcW w:w="2164" w:type="dxa"/>
            <w:vAlign w:val="center"/>
            <w:textDirection w:val="lrTb"/>
            <w:noWrap w:val="false"/>
          </w:tcPr>
          <w:p>
            <w:pPr>
              <w:pBdr/>
              <w:spacing w:after="40" w:before="40" w:line="288" w:lineRule="auto"/>
              <w:ind/>
              <w:jc w:val="center"/>
              <w:rPr>
                <w:color w:val="000000" w:themeColor="text1"/>
              </w:rPr>
            </w:pPr>
            <w:r>
              <w:rPr>
                <w:color w:val="000000" w:themeColor="text1"/>
              </w:rPr>
              <w:t xml:space="preserve">2.469.730.616</w:t>
            </w:r>
            <w:r>
              <w:rPr>
                <w:color w:val="000000" w:themeColor="text1"/>
              </w:rPr>
            </w:r>
            <w:r>
              <w:rPr>
                <w:color w:val="000000" w:themeColor="text1"/>
              </w:rPr>
            </w:r>
          </w:p>
        </w:tc>
      </w:tr>
      <w:tr>
        <w:trPr>
          <w:trHeight w:val="20"/>
        </w:trPr>
        <w:tc>
          <w:tcPr>
            <w:gridSpan w:val="6"/>
            <w:tcBorders/>
            <w:tcW w:w="7767"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TỔNG CỘNG</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color w:val="000000" w:themeColor="text1"/>
              </w:rPr>
              <w:t xml:space="preserve">21.369.730.616</w:t>
            </w:r>
            <w:r>
              <w:rPr>
                <w:b/>
                <w:bCs/>
                <w:color w:val="000000" w:themeColor="text1"/>
              </w:rPr>
            </w:r>
            <w:r>
              <w:rPr>
                <w:b/>
                <w:bCs/>
                <w:color w:val="000000" w:themeColor="text1"/>
              </w:rPr>
            </w:r>
          </w:p>
        </w:tc>
      </w:tr>
      <w:tr>
        <w:trPr>
          <w:trHeight w:val="20"/>
        </w:trPr>
        <w:tc>
          <w:tcPr>
            <w:gridSpan w:val="6"/>
            <w:tcBorders/>
            <w:tcW w:w="7705"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LÀM TRÒN</w:t>
            </w:r>
            <w:r>
              <w:rPr>
                <w:b/>
                <w:bCs/>
                <w:color w:val="000000" w:themeColor="text1"/>
              </w:rPr>
            </w:r>
            <w:r>
              <w:rPr>
                <w:b/>
                <w:bCs/>
                <w:color w:val="000000" w:themeColor="text1"/>
              </w:rPr>
            </w:r>
          </w:p>
        </w:tc>
        <w:tc>
          <w:tcPr>
            <w:tcBorders/>
            <w:tcW w:w="2164" w:type="dxa"/>
            <w:vAlign w:val="center"/>
            <w:textDirection w:val="lrTb"/>
            <w:noWrap/>
          </w:tcPr>
          <w:p>
            <w:pPr>
              <w:pBdr/>
              <w:spacing w:after="40" w:before="40" w:line="288" w:lineRule="auto"/>
              <w:ind/>
              <w:jc w:val="center"/>
              <w:rPr>
                <w:b/>
                <w:bCs/>
                <w:color w:val="000000" w:themeColor="text1"/>
              </w:rPr>
            </w:pPr>
            <w:r>
              <w:rPr>
                <w:b/>
                <w:bCs/>
                <w:color w:val="000000" w:themeColor="text1"/>
              </w:rPr>
              <w:t xml:space="preserve">21.369.700.000</w:t>
            </w:r>
            <w:r>
              <w:rPr>
                <w:b/>
                <w:bCs/>
                <w:color w:val="000000" w:themeColor="text1"/>
              </w:rPr>
            </w:r>
            <w:r>
              <w:rPr>
                <w:b/>
                <w:bCs/>
                <w:color w:val="000000" w:themeColor="text1"/>
              </w:rPr>
            </w:r>
          </w:p>
        </w:tc>
      </w:tr>
      <w:tr>
        <w:trPr>
          <w:trHeight w:val="20"/>
        </w:trPr>
        <w:tc>
          <w:tcPr>
            <w:gridSpan w:val="7"/>
            <w:tcBorders/>
            <w:tcW w:w="9525" w:type="dxa"/>
            <w:vAlign w:val="center"/>
            <w:textDirection w:val="lrTb"/>
            <w:noWrap w:val="false"/>
          </w:tcPr>
          <w:p>
            <w:pPr>
              <w:pBdr/>
              <w:spacing w:after="40" w:before="40" w:line="288" w:lineRule="auto"/>
              <w:ind/>
              <w:jc w:val="center"/>
              <w:rPr>
                <w:b/>
                <w:bCs/>
                <w:i/>
                <w:iCs/>
                <w:color w:val="000000" w:themeColor="text1"/>
              </w:rPr>
            </w:pPr>
            <w:r>
              <w:rPr>
                <w:b/>
                <w:bCs/>
                <w:i/>
                <w:iCs/>
                <w:color w:val="000000" w:themeColor="text1"/>
              </w:rPr>
              <w:t xml:space="preserve">(Bằng chữ: </w:t>
            </w:r>
            <w:r>
              <w:rPr>
                <w:b/>
                <w:bCs/>
                <w:i/>
                <w:iCs/>
                <w:color w:val="000000" w:themeColor="text1"/>
              </w:rPr>
              <w:t xml:space="preserve">Hai mươi mốt tỷ ba trăm sáu mươi chín triệu bảy trăm nghìn đồng</w:t>
            </w:r>
            <w:r>
              <w:rPr>
                <w:b/>
                <w:bCs/>
                <w:i/>
                <w:iCs/>
                <w:color w:val="000000" w:themeColor="text1"/>
              </w:rPr>
              <w:t xml:space="preserve">./.)</w:t>
            </w:r>
            <w:r>
              <w:rPr>
                <w:b/>
                <w:bCs/>
                <w:i/>
                <w:iCs/>
                <w:color w:val="000000" w:themeColor="text1"/>
              </w:rPr>
            </w:r>
            <w:r>
              <w:rPr>
                <w:b/>
                <w:bCs/>
                <w:i/>
                <w:iCs/>
                <w:color w:val="000000" w:themeColor="text1"/>
              </w:rPr>
            </w:r>
          </w:p>
        </w:tc>
      </w:tr>
    </w:tbl>
    <w:p>
      <w:pPr>
        <w:pStyle w:val="1027"/>
        <w:pBdr/>
        <w:tabs>
          <w:tab w:val="left" w:leader="none" w:pos="993"/>
        </w:tabs>
        <w:spacing w:after="120" w:before="120" w:line="276" w:lineRule="auto"/>
        <w:ind w:left="0"/>
        <w:jc w:val="both"/>
        <w:rPr>
          <w:color w:val="000000" w:themeColor="text1"/>
        </w:rPr>
      </w:pPr>
      <w:r>
        <w:rPr>
          <w:color w:val="000000" w:themeColor="text1"/>
        </w:rPr>
      </w:r>
      <w:r>
        <w:rPr>
          <w:color w:val="000000" w:themeColor="text1"/>
        </w:rPr>
      </w:r>
      <w:r>
        <w:rPr>
          <w:color w:val="000000" w:themeColor="text1"/>
        </w:rPr>
      </w:r>
    </w:p>
    <w:p>
      <w:pPr>
        <w:pStyle w:val="1027"/>
        <w:pBdr/>
        <w:tabs>
          <w:tab w:val="left" w:leader="none" w:pos="993"/>
        </w:tabs>
        <w:spacing w:after="120" w:before="120" w:line="288" w:lineRule="auto"/>
        <w:ind w:left="0"/>
        <w:jc w:val="both"/>
        <w:rPr>
          <w:b/>
          <w:color w:val="000000" w:themeColor="text1"/>
        </w:rPr>
      </w:pPr>
      <w:r>
        <w:rPr>
          <w:b/>
          <w:color w:val="000000" w:themeColor="text1"/>
          <w:lang w:val="pt-BR"/>
        </w:rPr>
        <w:t xml:space="preserve">IX</w:t>
      </w:r>
      <w:r>
        <w:rPr>
          <w:b/>
          <w:color w:val="000000" w:themeColor="text1"/>
          <w:lang w:val="pt-BR"/>
        </w:rPr>
        <w:t xml:space="preserve">. </w:t>
      </w:r>
      <w:r>
        <w:rPr>
          <w:b/>
          <w:bCs/>
          <w:color w:val="000000" w:themeColor="text1"/>
          <w:lang w:val="pt-BR"/>
        </w:rPr>
        <w:t xml:space="preserve">THỜI HẠN HIỆU LỰC CỦA KẾT QUẢ THẨM ĐỊNH GIÁ</w:t>
      </w:r>
      <w:r>
        <w:rPr>
          <w:b/>
          <w:color w:val="000000" w:themeColor="text1"/>
        </w:rPr>
      </w:r>
      <w:r>
        <w:rPr>
          <w:b/>
          <w:color w:val="000000" w:themeColor="text1"/>
        </w:rPr>
      </w:r>
    </w:p>
    <w:p>
      <w:pPr>
        <w:pStyle w:val="1027"/>
        <w:numPr>
          <w:ilvl w:val="0"/>
          <w:numId w:val="4"/>
        </w:numPr>
        <w:pBdr/>
        <w:tabs>
          <w:tab w:val="left" w:leader="none" w:pos="993"/>
        </w:tabs>
        <w:spacing w:after="120" w:before="120" w:line="288" w:lineRule="auto"/>
        <w:ind/>
        <w:jc w:val="both"/>
        <w:rPr>
          <w:b/>
          <w:color w:val="000000" w:themeColor="text1"/>
        </w:rPr>
      </w:pPr>
      <w:r>
        <w:rPr>
          <w:color w:val="000000" w:themeColor="text1"/>
          <w:lang w:val="pt-BR"/>
        </w:rPr>
        <w:t xml:space="preserve">Tối đa 06 (sáu) tháng tính từ ngày ký đối với tài sản là Bất động sản.</w:t>
      </w:r>
      <w:r>
        <w:rPr>
          <w:b/>
          <w:color w:val="000000" w:themeColor="text1"/>
        </w:rPr>
      </w:r>
      <w:r>
        <w:rPr>
          <w:b/>
          <w:color w:val="000000" w:themeColor="text1"/>
        </w:rPr>
      </w:r>
    </w:p>
    <w:p>
      <w:pPr>
        <w:pStyle w:val="1027"/>
        <w:pBdr/>
        <w:tabs>
          <w:tab w:val="left" w:leader="none" w:pos="993"/>
        </w:tabs>
        <w:spacing w:after="120" w:before="120" w:line="288" w:lineRule="auto"/>
        <w:ind w:left="0"/>
        <w:jc w:val="both"/>
        <w:rPr>
          <w:rFonts w:ascii="Times New Roman Bold" w:hAnsi="Times New Roman Bold"/>
          <w:b/>
          <w:bCs/>
          <w:color w:val="000000" w:themeColor="text1"/>
          <w:spacing w:val="-4"/>
        </w:rPr>
      </w:pPr>
      <w:r>
        <w:rPr>
          <w:rFonts w:ascii="Times New Roman Bold" w:hAnsi="Times New Roman Bold"/>
          <w:b/>
          <w:bCs/>
          <w:color w:val="000000" w:themeColor="text1"/>
          <w:spacing w:val="-4"/>
          <w:lang w:val="pt-BR"/>
        </w:rPr>
        <w:t xml:space="preserve">X. TUYÊN BỐ CHUNG VÀ MIỄN TRỪ TRÁCH NHIỆM</w:t>
      </w:r>
      <w:r>
        <w:rPr>
          <w:rFonts w:ascii="Times New Roman Bold" w:hAnsi="Times New Roman Bold"/>
          <w:b/>
          <w:bCs/>
          <w:color w:val="000000" w:themeColor="text1"/>
          <w:spacing w:val="-4"/>
        </w:rPr>
      </w:r>
      <w:r>
        <w:rPr>
          <w:rFonts w:ascii="Times New Roman Bold" w:hAnsi="Times New Roman Bold"/>
          <w:b/>
          <w:bCs/>
          <w:color w:val="000000" w:themeColor="text1"/>
          <w:spacing w:val="-4"/>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Công ty </w:t>
      </w:r>
      <w:r>
        <w:rPr>
          <w:color w:val="000000" w:themeColor="text1"/>
          <w:lang w:val="pt-BR"/>
        </w:rPr>
        <w:t xml:space="preserve">Cổ phần Thẩm định</w:t>
      </w:r>
      <w:r>
        <w:rPr>
          <w:color w:val="000000" w:themeColor="text1"/>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Thẩm định giá không phải là</w:t>
      </w:r>
      <w:r>
        <w:rPr>
          <w:color w:val="000000" w:themeColor="text1"/>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color w:val="000000" w:themeColor="text1"/>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Chứng thư, Báo cáo này được soạn thảo theo Hợp đồng được ký kết</w:t>
      </w:r>
      <w:r>
        <w:rPr>
          <w:color w:val="000000" w:themeColor="text1"/>
          <w:lang w:val="pt-BR"/>
        </w:rPr>
        <w:t xml:space="preserve"> </w:t>
      </w:r>
      <w:r>
        <w:rPr>
          <w:color w:val="000000" w:themeColor="text1"/>
          <w:lang w:val="pt-BR"/>
        </w:rPr>
        <w:t xml:space="preserve">và tuâ</w:t>
      </w:r>
      <w:r>
        <w:rPr>
          <w:color w:val="000000" w:themeColor="text1"/>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lang w:val="pt-BR"/>
        </w:rPr>
        <w:t xml:space="preserve">Các bên liên quan khi đọc và thực hiện sử dụng sản phẩm tư vấn này, tức là đã chấp nhận và đồng ý với những điều khoản sau:</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Sản phẩm tư vấn của Chúng tôi chỉ nhằm mục đích duy nhất đã ghi tại Mục 4 của Chứng thư mà không nhằm bất kỳ mục đích nào khác và mọi hành</w:t>
      </w:r>
      <w:r>
        <w:rPr>
          <w:color w:val="000000" w:themeColor="text1"/>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color w:val="000000" w:themeColor="text1"/>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Lotus VFI, Ban Lãnh đạo, toàn thể nhân viên, Thẩm định viên và đại diện pháp luật của Lotus VFI khôn</w:t>
      </w:r>
      <w:r>
        <w:rPr>
          <w:color w:val="000000" w:themeColor="text1"/>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color w:val="000000" w:themeColor="text1"/>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color w:val="000000" w:themeColor="text1"/>
        </w:rPr>
      </w:r>
      <w:r>
        <w:rPr>
          <w:color w:val="000000" w:themeColor="text1"/>
        </w:rPr>
      </w:r>
    </w:p>
    <w:p>
      <w:pPr>
        <w:pStyle w:val="1027"/>
        <w:numPr>
          <w:ilvl w:val="0"/>
          <w:numId w:val="10"/>
        </w:numPr>
        <w:pBdr/>
        <w:spacing w:after="120" w:before="120" w:line="288" w:lineRule="auto"/>
        <w:ind w:hanging="284" w:left="426"/>
        <w:jc w:val="both"/>
        <w:rPr>
          <w:color w:val="000000" w:themeColor="text1"/>
        </w:rPr>
      </w:pPr>
      <w:r>
        <w:rPr>
          <w:color w:val="000000" w:themeColor="text1"/>
          <w:lang w:val="pt-BR"/>
        </w:rPr>
        <w:t xml:space="preserve">Khách hàng hoặc bất kỳ bên nào khác sử dụng báo cáo này và bất kỳ hoạt động nào của bất kỳ bên liên q</w:t>
      </w:r>
      <w:r>
        <w:rPr>
          <w:color w:val="000000" w:themeColor="text1"/>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color w:val="000000" w:themeColor="text1"/>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color w:val="000000" w:themeColor="text1"/>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color w:val="000000" w:themeColor="text1"/>
        </w:rPr>
      </w:r>
      <w:r>
        <w:rPr>
          <w:color w:val="000000" w:themeColor="text1"/>
        </w:rPr>
      </w:r>
    </w:p>
    <w:p>
      <w:pPr>
        <w:pStyle w:val="1027"/>
        <w:pBdr/>
        <w:tabs>
          <w:tab w:val="left" w:leader="none" w:pos="993"/>
        </w:tabs>
        <w:spacing w:after="120" w:before="120" w:line="288" w:lineRule="auto"/>
        <w:ind w:left="0"/>
        <w:jc w:val="both"/>
        <w:rPr>
          <w:rFonts w:ascii="Times New Roman Bold" w:hAnsi="Times New Roman Bold"/>
          <w:b/>
          <w:color w:val="000000" w:themeColor="text1"/>
          <w:spacing w:val="-4"/>
        </w:rPr>
      </w:pPr>
      <w:r>
        <w:rPr>
          <w:rFonts w:ascii="Times New Roman Bold" w:hAnsi="Times New Roman Bold"/>
          <w:b/>
          <w:bCs/>
          <w:color w:val="000000" w:themeColor="text1"/>
          <w:spacing w:val="-4"/>
          <w:lang w:val="pt-BR"/>
        </w:rPr>
        <w:t xml:space="preserve">X</w:t>
      </w:r>
      <w:r>
        <w:rPr>
          <w:rFonts w:ascii="Times New Roman Bold" w:hAnsi="Times New Roman Bold"/>
          <w:b/>
          <w:bCs/>
          <w:color w:val="000000" w:themeColor="text1"/>
          <w:spacing w:val="-4"/>
          <w:lang w:val="pt-BR"/>
        </w:rPr>
        <w:t xml:space="preserve">I</w:t>
      </w:r>
      <w:r>
        <w:rPr>
          <w:rFonts w:ascii="Times New Roman Bold" w:hAnsi="Times New Roman Bold"/>
          <w:b/>
          <w:bCs/>
          <w:color w:val="000000" w:themeColor="text1"/>
          <w:spacing w:val="-4"/>
          <w:lang w:val="pt-BR"/>
        </w:rPr>
        <w:t xml:space="preserve">. NHỮNG ĐIỀU KHOẢN LOẠI TRỪ VÀ HẠN CHẾ CỦA KẾT QUẢ THẨM ĐỊNH GIÁ</w:t>
      </w:r>
      <w:r>
        <w:rPr>
          <w:rFonts w:ascii="Times New Roman Bold" w:hAnsi="Times New Roman Bold"/>
          <w:b/>
          <w:color w:val="000000" w:themeColor="text1"/>
          <w:spacing w:val="-4"/>
        </w:rPr>
      </w:r>
      <w:r>
        <w:rPr>
          <w:rFonts w:ascii="Times New Roman Bold" w:hAnsi="Times New Roman Bold"/>
          <w:b/>
          <w:color w:val="000000" w:themeColor="text1"/>
          <w:spacing w:val="-4"/>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Chứng thư này chỉ được cung cấp theo yêu cầu của khách hàng. Chỉ bản chính và bản sao Chứng thư thẩm định giá do Công ty </w:t>
      </w:r>
      <w:r>
        <w:rPr>
          <w:color w:val="000000" w:themeColor="text1"/>
          <w:lang w:val="pt-BR"/>
        </w:rPr>
        <w:t xml:space="preserve">Cổ phần Thẩm định</w:t>
      </w:r>
      <w:r>
        <w:rPr>
          <w:color w:val="000000" w:themeColor="text1"/>
          <w:lang w:val="pt-BR"/>
        </w:rPr>
        <w:t xml:space="preserve"> và Đầu tư Tài chính Hoa Sen cấp mới có giá trị. Mọi hành vi sử dụng bản sao Chứng thư/Báo cáo kết quả thẩm định giá mà không có xác nhận của Công ty </w:t>
      </w:r>
      <w:r>
        <w:rPr>
          <w:color w:val="000000" w:themeColor="text1"/>
          <w:lang w:val="pt-BR"/>
        </w:rPr>
        <w:t xml:space="preserve">Cổ phần Thẩm định</w:t>
      </w:r>
      <w:r>
        <w:rPr>
          <w:color w:val="000000" w:themeColor="text1"/>
          <w:lang w:val="pt-BR"/>
        </w:rPr>
        <w:t xml:space="preserve"> và Đầu tư Tài chính Hoa Sen đều vi phạm pháp luật và không có giá trị.</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b/>
          <w:color w:val="000000" w:themeColor="text1"/>
        </w:rPr>
      </w:pPr>
      <w:r>
        <w:rPr>
          <w:color w:val="000000" w:themeColor="text1"/>
          <w:lang w:val="pt-BR"/>
        </w:rPr>
        <w:t xml:space="preserve">Các phương pháp tính toán trên cơ sở tài liệu được cung cấp bởi khách hàng và dựa trên các tài liệu khác có liên quan do tổ</w:t>
      </w:r>
      <w:r>
        <w:rPr>
          <w:color w:val="000000" w:themeColor="text1"/>
          <w:lang w:val="vi-VN"/>
        </w:rPr>
        <w:t xml:space="preserve"> </w:t>
      </w:r>
      <w:r>
        <w:rPr>
          <w:color w:val="000000" w:themeColor="text1"/>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color w:val="000000" w:themeColor="text1"/>
          <w:lang w:val="vi-VN"/>
        </w:rPr>
        <w:t xml:space="preserve"> </w:t>
      </w:r>
      <w:r>
        <w:rPr>
          <w:color w:val="000000" w:themeColor="text1"/>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color w:val="000000" w:themeColor="text1"/>
          <w:lang w:val="vi-VN"/>
        </w:rPr>
        <w:t xml:space="preserve">tổ </w:t>
      </w:r>
      <w:r>
        <w:rPr>
          <w:color w:val="000000" w:themeColor="text1"/>
          <w:lang w:val="pt-BR"/>
        </w:rPr>
        <w:t xml:space="preserve">thẩm định không đảm bảo là các giả định làm cơ sở thẩm định giá là chính xác hoàn toàn.</w:t>
      </w:r>
      <w:r>
        <w:rPr>
          <w:b/>
          <w:color w:val="000000" w:themeColor="text1"/>
        </w:rPr>
      </w:r>
      <w:r>
        <w:rPr>
          <w:b/>
          <w:color w:val="000000" w:themeColor="text1"/>
        </w:rPr>
      </w:r>
    </w:p>
    <w:p>
      <w:pPr>
        <w:pStyle w:val="1027"/>
        <w:numPr>
          <w:ilvl w:val="0"/>
          <w:numId w:val="5"/>
        </w:numPr>
        <w:pBdr/>
        <w:tabs>
          <w:tab w:val="left" w:leader="none" w:pos="993"/>
        </w:tabs>
        <w:spacing w:after="120" w:before="120" w:line="288" w:lineRule="auto"/>
        <w:ind/>
        <w:jc w:val="both"/>
        <w:rPr>
          <w:b/>
          <w:color w:val="000000" w:themeColor="text1"/>
          <w:spacing w:val="2"/>
        </w:rPr>
      </w:pPr>
      <w:r>
        <w:rPr>
          <w:color w:val="000000" w:themeColor="text1"/>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color w:val="000000" w:themeColor="text1"/>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color w:val="000000" w:themeColor="text1"/>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color w:val="000000" w:themeColor="text1"/>
          <w:spacing w:val="2"/>
        </w:rPr>
      </w:r>
      <w:r>
        <w:rPr>
          <w:b/>
          <w:color w:val="000000" w:themeColor="text1"/>
          <w:spacing w:val="2"/>
        </w:rPr>
      </w:r>
    </w:p>
    <w:p>
      <w:pPr>
        <w:pStyle w:val="1027"/>
        <w:numPr>
          <w:ilvl w:val="0"/>
          <w:numId w:val="5"/>
        </w:numPr>
        <w:pBdr/>
        <w:tabs>
          <w:tab w:val="left" w:leader="none" w:pos="993"/>
        </w:tabs>
        <w:spacing w:after="120" w:before="120" w:line="288" w:lineRule="auto"/>
        <w:ind w:hanging="357" w:left="357"/>
        <w:jc w:val="both"/>
        <w:rPr>
          <w:b/>
          <w:color w:val="000000" w:themeColor="text1"/>
        </w:rPr>
      </w:pPr>
      <w:r>
        <w:rPr>
          <w:color w:val="000000" w:themeColor="text1"/>
          <w:lang w:val="pt-BR"/>
        </w:rPr>
        <w:t xml:space="preserve">Khách hàng yêu cầu thẩm định giá và người hướng dẫn tổ</w:t>
      </w:r>
      <w:r>
        <w:rPr>
          <w:color w:val="000000" w:themeColor="text1"/>
          <w:lang w:val="vi-VN"/>
        </w:rPr>
        <w:t xml:space="preserve"> </w:t>
      </w:r>
      <w:r>
        <w:rPr>
          <w:color w:val="000000" w:themeColor="text1"/>
          <w:lang w:val="pt-BR"/>
        </w:rPr>
        <w:t xml:space="preserve">thẩm định thực hiện thẩm định hiện trạng tà</w:t>
      </w:r>
      <w:r>
        <w:rPr>
          <w:color w:val="000000" w:themeColor="text1"/>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color w:val="000000" w:themeColor="text1"/>
        </w:rPr>
      </w:r>
      <w:r>
        <w:rPr>
          <w:b/>
          <w:color w:val="000000" w:themeColor="text1"/>
        </w:rPr>
      </w:r>
    </w:p>
    <w:p>
      <w:pPr>
        <w:pStyle w:val="1027"/>
        <w:numPr>
          <w:ilvl w:val="0"/>
          <w:numId w:val="5"/>
        </w:numPr>
        <w:pBdr/>
        <w:spacing w:after="120" w:before="120" w:line="288" w:lineRule="auto"/>
        <w:ind w:hanging="357" w:left="357"/>
        <w:jc w:val="both"/>
        <w:rPr>
          <w:color w:val="000000" w:themeColor="text1"/>
        </w:rPr>
      </w:pPr>
      <w:r>
        <w:rPr>
          <w:color w:val="000000" w:themeColor="text1"/>
          <w:shd w:val="clear" w:color="auto" w:fill="ffffff"/>
          <w:lang w:val="pt-BR"/>
        </w:rPr>
        <w:t xml:space="preserve">Chúng tôi nhấn mạnh rằng việc thẩm định giá không phải là môn khoa học chính xác, m</w:t>
      </w:r>
      <w:r>
        <w:rPr>
          <w:color w:val="000000" w:themeColor="text1"/>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color w:val="000000" w:themeColor="text1"/>
          <w:shd w:val="clear" w:color="auto" w:fill="ffffff"/>
          <w:lang w:val="vi-VN"/>
        </w:rPr>
        <w:t xml:space="preserve">.</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color w:val="000000" w:themeColor="text1"/>
          <w:shd w:val="clear" w:color="auto" w:fill="ffffff"/>
        </w:rPr>
      </w:pPr>
      <w:r>
        <w:rPr>
          <w:color w:val="000000" w:themeColor="text1"/>
          <w:shd w:val="clear" w:color="auto" w:fill="ffffff"/>
          <w:lang w:val="pt-BR"/>
        </w:rPr>
        <w:t xml:space="preserve">Chúng tôi chỉ hoạt động trong lĩnh</w:t>
      </w:r>
      <w:r>
        <w:rPr>
          <w:color w:val="000000" w:themeColor="text1"/>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color w:val="000000" w:themeColor="text1"/>
          <w:lang w:val="pt-BR"/>
        </w:rPr>
        <w:t xml:space="preserve">Giấy chứng nhận quyền sử dụng đất  đã cung cấp cho chúng tôi.</w:t>
      </w:r>
      <w:r>
        <w:rPr>
          <w:color w:val="000000" w:themeColor="text1"/>
          <w:shd w:val="clear" w:color="auto" w:fill="ffffff"/>
        </w:rPr>
      </w:r>
      <w:r>
        <w:rPr>
          <w:color w:val="000000" w:themeColor="text1"/>
          <w:shd w:val="clear" w:color="auto" w:fill="ffffff"/>
        </w:rPr>
      </w:r>
    </w:p>
    <w:p>
      <w:pPr>
        <w:pStyle w:val="1027"/>
        <w:numPr>
          <w:ilvl w:val="0"/>
          <w:numId w:val="5"/>
        </w:numPr>
        <w:pBdr/>
        <w:tabs>
          <w:tab w:val="left" w:leader="none" w:pos="993"/>
        </w:tabs>
        <w:spacing w:after="120" w:before="120" w:line="288" w:lineRule="auto"/>
        <w:ind/>
        <w:jc w:val="both"/>
        <w:rPr>
          <w:color w:val="000000" w:themeColor="text1"/>
        </w:rPr>
      </w:pPr>
      <w:r>
        <w:rPr>
          <w:color w:val="000000" w:themeColor="text1"/>
          <w:highlight w:val="none"/>
          <w:shd w:val="clear" w:color="auto" w:fill="ffffff"/>
          <w:lang w:val="pt-BR" w:bidi="pt-BR"/>
        </w:rPr>
      </w:r>
      <w:r>
        <w:rPr>
          <w:rFonts w:ascii="Times New Roman" w:hAnsi="Times New Roman" w:eastAsia="Times New Roman" w:cs="Times New Roman"/>
          <w:color w:val="000000" w:themeColor="text1"/>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themeColor="text1"/>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themeColor="text1"/>
          <w:sz w:val="24"/>
        </w:rPr>
        <w:t xml:space="preserve"> nhận rõ tình trạng quy hoạch thì kết quả thẩm định giá cần được xem xét, điều chỉnh phù hợp, đồng thời chúng tôi bảo lưu quyền xem xét lại kết quả thẩm định giá</w:t>
      </w:r>
      <w:r>
        <w:rPr>
          <w:color w:val="000000" w:themeColor="text1"/>
          <w:highlight w:val="none"/>
          <w:shd w:val="clear" w:color="auto" w:fill="ffffff"/>
          <w:lang w:val="pt-BR" w:bidi="pt-BR"/>
        </w:rPr>
        <w:t xml:space="preserve">.</w:t>
      </w:r>
      <w:r>
        <w:rPr>
          <w:color w:val="000000" w:themeColor="text1"/>
        </w:rPr>
      </w:r>
      <w:r>
        <w:rPr>
          <w:color w:val="000000" w:themeColor="text1"/>
        </w:rPr>
      </w:r>
    </w:p>
    <w:p>
      <w:pPr>
        <w:pStyle w:val="1027"/>
        <w:numPr>
          <w:ilvl w:val="0"/>
          <w:numId w:val="41"/>
        </w:numPr>
        <w:pBdr/>
        <w:spacing/>
        <w:ind w:right="0" w:hanging="360" w:left="283"/>
        <w:jc w:val="both"/>
        <w:rPr>
          <w:color w:val="000000" w:themeColor="text1"/>
          <w:highlight w:val="yellow"/>
        </w:rPr>
      </w:pPr>
      <w:r>
        <w:rPr>
          <w:color w:val="000000" w:themeColor="text1"/>
          <w:highlight w:val="yellow"/>
        </w:rPr>
        <w:t xml:space="preserve">Tại thời điểm khảo sát dưới sự hướng dẫn của Khách hàng, CTXD gắn liền với đất là nhà 04 tầng+lửng+tum, </w:t>
      </w:r>
      <w:r>
        <w:rPr>
          <w:color w:val="000000" w:themeColor="text1"/>
          <w:highlight w:val="yellow"/>
        </w:rPr>
        <w:t xml:space="preserve">diện tích xây dựng 70m², diện tích sàn 346,1m²</w:t>
      </w:r>
      <w:r>
        <w:rPr>
          <w:color w:val="000000" w:themeColor="text1"/>
          <w:highlight w:val="yellow"/>
        </w:rPr>
        <w:t xml:space="preserve">, theo giấy phép xây dựng số: 897/GPXD cấp ngày 25/12/2024 cho ông Đồng Công Minh.</w:t>
      </w:r>
      <w:r>
        <w:rPr>
          <w:rFonts w:ascii="Times New Roman" w:hAnsi="Times New Roman" w:eastAsia="Times New Roman" w:cs="Times New Roman"/>
          <w:color w:val="000000" w:themeColor="text1"/>
          <w:sz w:val="24"/>
          <w:highlight w:val="yellow"/>
        </w:rPr>
        <w:t xml:space="preserve"> CTXD tại thời điểm khảo sát khác với CTXD được chứng nhận trên Giấy chứng nhận quyền sử dụng đất.</w:t>
      </w:r>
      <w:r>
        <w:rPr>
          <w:color w:val="000000" w:themeColor="text1"/>
          <w:highlight w:val="yellow"/>
        </w:rPr>
        <w:t xml:space="preserve"> Theo đề nghị của khách hàng, Tổ thẩm định xác định giá trị công trình theo hiện trạng khảo sát. Kính đề nghị các đơn vị sử dụng Chứng thư lưu ý.</w:t>
      </w:r>
      <w:r>
        <w:rPr>
          <w:color w:val="000000" w:themeColor="text1"/>
          <w:highlight w:val="yellow"/>
        </w:rPr>
      </w:r>
      <w:r>
        <w:rPr>
          <w:color w:val="000000" w:themeColor="text1"/>
          <w:highlight w:val="yellow"/>
        </w:rPr>
      </w:r>
      <w:r>
        <w:rPr>
          <w:color w:val="000000" w:themeColor="text1"/>
          <w:highlight w:val="none"/>
        </w:rPr>
      </w:r>
      <w:r>
        <w:rPr>
          <w:color w:val="000000" w:themeColor="text1"/>
          <w:highlight w:val="none"/>
        </w:rPr>
      </w:r>
      <w:r>
        <w:rPr>
          <w:color w:val="000000" w:themeColor="text1"/>
          <w:highlight w:val="none"/>
        </w:rPr>
      </w:r>
      <w:r>
        <w:rPr>
          <w:color w:val="000000" w:themeColor="text1"/>
          <w:highlight w:val="yellow"/>
        </w:rPr>
      </w:r>
    </w:p>
    <w:p>
      <w:pPr>
        <w:pStyle w:val="1027"/>
        <w:numPr>
          <w:ilvl w:val="0"/>
          <w:numId w:val="5"/>
        </w:numPr>
        <w:pBdr/>
        <w:spacing w:after="120" w:before="120" w:line="288" w:lineRule="auto"/>
        <w:ind/>
        <w:jc w:val="both"/>
        <w:rPr>
          <w:color w:val="000000" w:themeColor="text1"/>
        </w:rPr>
      </w:pPr>
      <w:r>
        <w:rPr>
          <w:color w:val="000000" w:themeColor="text1"/>
          <w:lang w:val="vi-VN"/>
        </w:rPr>
        <w:t xml:space="preserve">Chúng tôi giả định rằng tà</w:t>
      </w:r>
      <w:r>
        <w:rPr>
          <w:color w:val="000000" w:themeColor="text1"/>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color w:val="000000" w:themeColor="text1"/>
          <w:lang w:val="vi-VN"/>
        </w:rPr>
        <w:t xml:space="preserve">sinh, liên đới (nếu có) trong trường hợp này.</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jc w:val="both"/>
        <w:rPr>
          <w:bCs/>
          <w:color w:val="000000" w:themeColor="text1"/>
          <w:spacing w:val="-2"/>
        </w:rPr>
      </w:pPr>
      <w:r>
        <w:rPr>
          <w:bCs/>
          <w:color w:val="000000" w:themeColor="text1"/>
          <w:spacing w:val="-2"/>
          <w:lang w:val="pt-BR"/>
        </w:rPr>
        <w:t xml:space="preserve">Tại ngày phát hành chứng thư thẩm định giá, Chúng tôi không nhận được bất kỳ văn bản đánh giá hiện trạng công trình tài sản th</w:t>
      </w:r>
      <w:r>
        <w:rPr>
          <w:bCs/>
          <w:color w:val="000000" w:themeColor="text1"/>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color w:val="000000" w:themeColor="text1"/>
          <w:spacing w:val="-2"/>
          <w:lang w:val="pt-BR"/>
        </w:rPr>
        <w:t xml:space="preserve">vậy, chất lượng còn lại của tài sản được trình bày trên báo cáo này ch</w:t>
      </w:r>
      <w:r>
        <w:rPr>
          <w:bCs/>
          <w:color w:val="000000" w:themeColor="text1"/>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color w:val="000000" w:themeColor="text1"/>
          <w:spacing w:val="-2"/>
        </w:rPr>
      </w:r>
      <w:r>
        <w:rPr>
          <w:bCs/>
          <w:color w:val="000000" w:themeColor="text1"/>
          <w:spacing w:val="-2"/>
        </w:rPr>
      </w:r>
    </w:p>
    <w:p>
      <w:pPr>
        <w:pStyle w:val="1027"/>
        <w:numPr>
          <w:ilvl w:val="0"/>
          <w:numId w:val="3"/>
        </w:numPr>
        <w:pBdr/>
        <w:tabs>
          <w:tab w:val="left" w:leader="none" w:pos="993"/>
        </w:tabs>
        <w:spacing w:after="120" w:before="120" w:line="288" w:lineRule="auto"/>
        <w:ind/>
        <w:jc w:val="both"/>
        <w:rPr>
          <w:color w:val="000000" w:themeColor="text1"/>
        </w:rPr>
      </w:pPr>
      <w:r>
        <w:rPr>
          <w:color w:val="000000" w:themeColor="text1"/>
          <w:lang w:val="vi-VN"/>
        </w:rPr>
        <w:t xml:space="preserve">Tổ thẩm định giá sử dụng Phương pháp so sánh để xác định giá trị tài sản thẩm định giá trong đó  việc thu thập thông tin </w:t>
      </w:r>
      <w:r>
        <w:rPr>
          <w:color w:val="000000" w:themeColor="text1"/>
        </w:rPr>
        <w:t xml:space="preserve">TSSS</w:t>
      </w:r>
      <w:r>
        <w:rPr>
          <w:color w:val="000000" w:themeColor="text1"/>
          <w:lang w:val="vi-VN"/>
        </w:rPr>
        <w:t xml:space="preserve"> đã giao dịch thành công còn gặp nhiều hạn chế, vì vậy</w:t>
      </w:r>
      <w:r>
        <w:rPr>
          <w:color w:val="000000" w:themeColor="text1"/>
        </w:rPr>
        <w:t xml:space="preserve">,</w:t>
      </w:r>
      <w:r>
        <w:rPr>
          <w:color w:val="000000" w:themeColor="text1"/>
          <w:lang w:val="vi-VN"/>
        </w:rPr>
        <w:t xml:space="preserve"> </w:t>
      </w:r>
      <w:r>
        <w:rPr>
          <w:color w:val="000000" w:themeColor="text1"/>
        </w:rPr>
        <w:t xml:space="preserve">T</w:t>
      </w:r>
      <w:r>
        <w:rPr>
          <w:color w:val="000000" w:themeColor="text1"/>
          <w:lang w:val="vi-VN"/>
        </w:rPr>
        <w:t xml:space="preserve">ổ thẩm định giá sử dụng các </w:t>
      </w:r>
      <w:r>
        <w:rPr>
          <w:color w:val="000000" w:themeColor="text1"/>
        </w:rPr>
        <w:t xml:space="preserve">TSSS</w:t>
      </w:r>
      <w:r>
        <w:rPr>
          <w:color w:val="000000" w:themeColor="text1"/>
          <w:lang w:val="vi-VN"/>
        </w:rPr>
        <w:t xml:space="preserve"> là các tài sản đang được </w:t>
      </w:r>
      <w:r>
        <w:rPr>
          <w:color w:val="000000" w:themeColor="text1"/>
        </w:rPr>
        <w:t xml:space="preserve">r</w:t>
      </w:r>
      <w:r>
        <w:rPr>
          <w:color w:val="000000" w:themeColor="text1"/>
          <w:lang w:val="vi-VN"/>
        </w:rPr>
        <w:t xml:space="preserve">ao bán trên thị trường. Kết quả thẩm định giá có thể thay đổi khi các </w:t>
      </w:r>
      <w:r>
        <w:rPr>
          <w:color w:val="000000" w:themeColor="text1"/>
        </w:rPr>
        <w:t xml:space="preserve">TSSS</w:t>
      </w:r>
      <w:r>
        <w:rPr>
          <w:color w:val="000000" w:themeColor="text1"/>
          <w:lang w:val="vi-VN"/>
        </w:rPr>
        <w:t xml:space="preserve"> được giao dịch thành công. Khách hàng và các bên thứ ba khi sử dụng kết quả thẩm định giá cần lưu ý khi sử dụng Chứng thư thẩm định giá.</w:t>
      </w:r>
      <w:r>
        <w:rPr>
          <w:color w:val="000000" w:themeColor="text1"/>
        </w:rPr>
      </w:r>
      <w:r>
        <w:rPr>
          <w:color w:val="000000" w:themeColor="text1"/>
        </w:rPr>
      </w:r>
    </w:p>
    <w:p>
      <w:pPr>
        <w:pStyle w:val="1027"/>
        <w:numPr>
          <w:ilvl w:val="0"/>
          <w:numId w:val="5"/>
        </w:numPr>
        <w:pBdr/>
        <w:tabs>
          <w:tab w:val="left" w:leader="none" w:pos="993"/>
        </w:tabs>
        <w:spacing w:after="120" w:before="120" w:line="288" w:lineRule="auto"/>
        <w:ind w:hanging="357" w:left="357"/>
        <w:jc w:val="both"/>
        <w:rPr>
          <w:bCs/>
          <w:color w:val="000000" w:themeColor="text1"/>
        </w:rPr>
      </w:pPr>
      <w:r>
        <w:rPr>
          <w:bCs/>
          <w:color w:val="000000" w:themeColor="text1"/>
          <w:lang w:val="pt-BR"/>
        </w:rPr>
        <w:t xml:space="preserve">Kết quả t</w:t>
      </w:r>
      <w:r>
        <w:rPr>
          <w:bCs/>
          <w:color w:val="000000" w:themeColor="text1"/>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color w:val="000000" w:themeColor="text1"/>
        </w:rPr>
      </w:r>
      <w:r>
        <w:rPr>
          <w:bCs/>
          <w:color w:val="000000" w:themeColor="text1"/>
        </w:rPr>
      </w:r>
    </w:p>
    <w:p>
      <w:pPr>
        <w:pStyle w:val="1027"/>
        <w:numPr>
          <w:ilvl w:val="0"/>
          <w:numId w:val="5"/>
        </w:numPr>
        <w:pBdr/>
        <w:tabs>
          <w:tab w:val="left" w:leader="none" w:pos="993"/>
        </w:tabs>
        <w:spacing w:after="120" w:before="120" w:line="288" w:lineRule="auto"/>
        <w:ind w:hanging="357" w:left="357"/>
        <w:jc w:val="both"/>
        <w:rPr>
          <w:color w:val="000000" w:themeColor="text1"/>
        </w:rPr>
      </w:pPr>
      <w:r>
        <w:rPr>
          <w:color w:val="000000" w:themeColor="text1"/>
        </w:rPr>
      </w:r>
      <w:bookmarkStart w:id="3" w:name="_Hlk151374072"/>
      <w:r>
        <w:rPr>
          <w:color w:val="000000" w:themeColor="text1"/>
          <w:lang w:val="pt-BR"/>
        </w:rPr>
        <w:t xml:space="preserve">Tổ thẩm định đã gửi các bản dự thảo chứng thư cho các đơn vị sử dụng chứng thư đọc</w:t>
      </w:r>
      <w:r>
        <w:rPr>
          <w:color w:val="000000" w:themeColor="text1"/>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color w:val="000000" w:themeColor="text1"/>
        </w:rPr>
      </w:r>
      <w:r>
        <w:rPr>
          <w:color w:val="000000" w:themeColor="text1"/>
        </w:rPr>
      </w:r>
    </w:p>
    <w:p>
      <w:pPr>
        <w:pBdr/>
        <w:spacing w:after="120" w:before="120" w:line="288" w:lineRule="auto"/>
        <w:ind/>
        <w:rPr>
          <w:b/>
          <w:bCs/>
          <w:color w:val="000000" w:themeColor="text1"/>
        </w:rPr>
      </w:pPr>
      <w:r>
        <w:rPr>
          <w:b/>
          <w:bCs/>
          <w:color w:val="000000" w:themeColor="text1"/>
          <w:lang w:val="pt-BR"/>
        </w:rPr>
        <w:t xml:space="preserve">X</w:t>
      </w:r>
      <w:r>
        <w:rPr>
          <w:b/>
          <w:bCs/>
          <w:color w:val="000000" w:themeColor="text1"/>
          <w:lang w:val="pt-BR"/>
        </w:rPr>
        <w:t xml:space="preserve">I</w:t>
      </w:r>
      <w:r>
        <w:rPr>
          <w:b/>
          <w:bCs/>
          <w:color w:val="000000" w:themeColor="text1"/>
          <w:lang w:val="pt-BR"/>
        </w:rPr>
        <w:t xml:space="preserve">I</w:t>
      </w:r>
      <w:r>
        <w:rPr>
          <w:b/>
          <w:bCs/>
          <w:color w:val="000000" w:themeColor="text1"/>
          <w:lang w:val="pt-BR"/>
        </w:rPr>
        <w:t xml:space="preserve">. CÁC PHỤ LỤC KÈM THEO </w:t>
      </w:r>
      <w:r>
        <w:rPr>
          <w:b/>
          <w:bCs/>
          <w:color w:val="000000" w:themeColor="text1"/>
        </w:rPr>
      </w:r>
      <w:r>
        <w:rPr>
          <w:b/>
          <w:bCs/>
          <w:color w:val="000000" w:themeColor="text1"/>
        </w:rPr>
      </w:r>
    </w:p>
    <w:p>
      <w:pPr>
        <w:pStyle w:val="1027"/>
        <w:pBdr/>
        <w:tabs>
          <w:tab w:val="left" w:leader="none" w:pos="993"/>
        </w:tabs>
        <w:spacing w:after="120" w:before="120" w:line="288" w:lineRule="auto"/>
        <w:ind w:left="0"/>
        <w:jc w:val="both"/>
        <w:rPr>
          <w:bCs/>
          <w:color w:val="000000" w:themeColor="text1"/>
        </w:rPr>
      </w:pPr>
      <w:r>
        <w:rPr>
          <w:bCs/>
          <w:color w:val="000000" w:themeColor="text1"/>
          <w:lang w:val="pt-BR"/>
        </w:rPr>
        <w:t xml:space="preserve">Phụ lục 1: Hình ảnh hiện trạng của tài sản.</w:t>
      </w:r>
      <w:r>
        <w:rPr>
          <w:bCs/>
          <w:color w:val="000000" w:themeColor="text1"/>
        </w:rPr>
      </w:r>
      <w:r>
        <w:rPr>
          <w:bCs/>
          <w:color w:val="000000" w:themeColor="text1"/>
        </w:rPr>
      </w:r>
    </w:p>
    <w:p>
      <w:pPr>
        <w:pStyle w:val="1027"/>
        <w:pBdr/>
        <w:tabs>
          <w:tab w:val="left" w:leader="none" w:pos="993"/>
        </w:tabs>
        <w:spacing w:after="120" w:before="120" w:line="288" w:lineRule="auto"/>
        <w:ind w:left="0"/>
        <w:jc w:val="both"/>
        <w:rPr>
          <w:color w:val="000000" w:themeColor="text1"/>
        </w:rPr>
      </w:pPr>
      <w:r>
        <w:rPr>
          <w:color w:val="000000" w:themeColor="text1"/>
          <w:lang w:val="pt-BR"/>
        </w:rPr>
        <w:t xml:space="preserve">Phụ lục 2: Thông tin </w:t>
      </w:r>
      <w:r>
        <w:rPr>
          <w:color w:val="000000" w:themeColor="text1"/>
          <w:lang w:val="pt-BR"/>
        </w:rPr>
        <w:t xml:space="preserve">thu thập thị trường</w:t>
      </w:r>
      <w:r>
        <w:rPr>
          <w:color w:val="000000" w:themeColor="text1"/>
          <w:lang w:val="pt-BR"/>
        </w:rPr>
        <w:t xml:space="preserve">.</w:t>
      </w:r>
      <w:r>
        <w:rPr>
          <w:color w:val="000000" w:themeColor="text1"/>
        </w:rPr>
      </w:r>
      <w:r>
        <w:rPr>
          <w:color w:val="000000" w:themeColor="text1"/>
        </w:rPr>
      </w:r>
    </w:p>
    <w:p>
      <w:pPr>
        <w:pStyle w:val="1027"/>
        <w:pBdr/>
        <w:tabs>
          <w:tab w:val="left" w:leader="none" w:pos="993"/>
        </w:tabs>
        <w:spacing w:after="120" w:before="120" w:line="288" w:lineRule="auto"/>
        <w:ind w:left="0"/>
        <w:jc w:val="both"/>
        <w:rPr>
          <w:color w:val="000000" w:themeColor="text1"/>
        </w:rPr>
      </w:pPr>
      <w:r>
        <w:rPr>
          <w:color w:val="000000" w:themeColor="text1"/>
          <w:lang w:val="vi-VN"/>
        </w:rPr>
        <w:t xml:space="preserve">Báo cáo kết quả thẩm định giá được phát hành 03</w:t>
      </w:r>
      <w:r>
        <w:rPr>
          <w:color w:val="000000" w:themeColor="text1"/>
          <w:lang w:val="vi-VN"/>
        </w:rPr>
        <w:t xml:space="preserve"> (ba) bản chính bằng tiếng Việt</w:t>
      </w:r>
      <w:r>
        <w:rPr>
          <w:color w:val="000000" w:themeColor="text1"/>
          <w:lang w:val="vi-VN"/>
        </w:rPr>
        <w:t xml:space="preserve"> kèm theo Chứng thư thẩm định giá số</w:t>
      </w:r>
      <w:r>
        <w:rPr>
          <w:color w:val="000000" w:themeColor="text1"/>
          <w:lang w:val="vi-VN"/>
        </w:rPr>
        <w:t xml:space="preserve"> </w:t>
      </w:r>
      <w:r>
        <w:rPr>
          <w:color w:val="000000" w:themeColor="text1"/>
          <w:lang w:val="vi-VN"/>
        </w:rPr>
        <w:t xml:space="preserve">275/2026/1267/VFI-CT.65.A</w:t>
      </w:r>
      <w:r>
        <w:rPr>
          <w:color w:val="000000" w:themeColor="text1"/>
          <w:lang w:val="vi-VN"/>
        </w:rPr>
        <w:t xml:space="preserve"> </w:t>
      </w:r>
      <w:r>
        <w:rPr>
          <w:color w:val="000000" w:themeColor="text1"/>
        </w:rPr>
        <w:t xml:space="preserve">ngày 13 tháng 8 năm 2026</w:t>
      </w:r>
      <w:r>
        <w:rPr>
          <w:color w:val="000000" w:themeColor="text1"/>
        </w:rPr>
        <w:t xml:space="preserve"> </w:t>
      </w:r>
      <w:r>
        <w:rPr>
          <w:color w:val="000000" w:themeColor="text1"/>
          <w:lang w:val="vi-VN"/>
        </w:rPr>
        <w:t xml:space="preserve">tại</w:t>
      </w:r>
      <w:r>
        <w:rPr>
          <w:color w:val="000000" w:themeColor="text1"/>
          <w:lang w:val="vi-VN"/>
        </w:rPr>
        <w:t xml:space="preserve"> </w:t>
      </w:r>
      <w:r>
        <w:rPr>
          <w:color w:val="000000" w:themeColor="text1"/>
          <w:lang w:val="vi-VN"/>
        </w:rPr>
        <w:t xml:space="preserve">Công ty Cổ phần Thẩm định và Đầu tư Tài chính Hoa Sen</w:t>
      </w:r>
      <w:r>
        <w:rPr>
          <w:color w:val="000000" w:themeColor="text1"/>
          <w:lang w:val="vi-VN"/>
        </w:rPr>
        <w:t xml:space="preserve">.</w:t>
      </w:r>
      <w:r>
        <w:rPr>
          <w:color w:val="000000" w:themeColor="text1"/>
        </w:rPr>
      </w:r>
      <w:r>
        <w:rPr>
          <w:color w:val="000000" w:themeColor="text1"/>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THẨM ĐỊNH VIÊN VỀ GIÁ</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CÔNG TY CỔ PHẦN THẨM ĐỊNH VÀ ĐẦU TƯ TÀI CHÍNH HOA SEN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b/>
                <w:color w:val="000000" w:themeColor="text1"/>
                <w:lang w:val="pt-BR"/>
              </w:rPr>
              <w:t xml:space="preserve">CHỦ TỊCH HĐQT KIÊM TỔNG GIÁM ĐỐC</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Đỗ Thanh Thảo</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vi-VN"/>
              </w:rPr>
              <w:t xml:space="preserve">Số thẻ thẩm định viên về giá: </w:t>
            </w:r>
            <w:r>
              <w:rPr>
                <w:rFonts w:eastAsia="Calibri"/>
                <w:color w:val="000000" w:themeColor="text1"/>
                <w:lang w:val="pt-BR"/>
              </w:rPr>
              <w:t xml:space="preserve">XV23.2485</w:t>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Vũ Văn Quân</w:t>
            </w:r>
            <w:r>
              <w:rPr>
                <w:rFonts w:eastAsia="Calibri"/>
                <w:b/>
                <w:color w:val="000000" w:themeColor="text1"/>
              </w:rPr>
            </w:r>
            <w:r>
              <w:rPr>
                <w:rFonts w:eastAsia="Calibri"/>
                <w:b/>
                <w:color w:val="000000" w:themeColor="text1"/>
              </w:rPr>
            </w:r>
          </w:p>
          <w:p>
            <w:pPr>
              <w:pBdr/>
              <w:spacing w:line="276" w:lineRule="auto"/>
              <w:ind/>
              <w:jc w:val="center"/>
              <w:rPr>
                <w:rFonts w:eastAsia="Calibri"/>
                <w:b/>
                <w:color w:val="000000" w:themeColor="text1"/>
              </w:rPr>
            </w:pPr>
            <w:r>
              <w:rPr>
                <w:rFonts w:eastAsia="Calibri"/>
                <w:color w:val="000000" w:themeColor="text1"/>
                <w:lang w:val="pt-BR"/>
              </w:rPr>
              <w:t xml:space="preserve">Số thẻ thẩm định viên về giá: </w:t>
            </w:r>
            <w:r>
              <w:rPr>
                <w:rFonts w:eastAsia="Calibri"/>
                <w:color w:val="000000" w:themeColor="text1"/>
                <w:lang w:val="pt-BR"/>
              </w:rPr>
              <w:t xml:space="preserve">XII17.1825</w:t>
            </w:r>
            <w:r>
              <w:rPr>
                <w:rFonts w:eastAsia="Calibri"/>
                <w:b/>
                <w:color w:val="000000" w:themeColor="text1"/>
              </w:rPr>
            </w:r>
            <w:r>
              <w:rPr>
                <w:rFonts w:eastAsia="Calibri"/>
                <w:b/>
                <w:color w:val="000000" w:themeColor="text1"/>
              </w:rPr>
            </w:r>
          </w:p>
        </w:tc>
      </w:tr>
    </w:tbl>
    <w:p>
      <w:pPr>
        <w:pBdr/>
        <w:spacing w:after="200" w:line="276" w:lineRule="auto"/>
        <w:ind/>
        <w:jc w:val="center"/>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TRỢ LÝ </w:t>
            </w:r>
            <w:r>
              <w:rPr>
                <w:rFonts w:eastAsia="Calibri"/>
                <w:b/>
                <w:color w:val="000000" w:themeColor="text1"/>
                <w:lang w:val="pt-BR"/>
              </w:rPr>
              <w:t xml:space="preserve">THẨM ĐỊNH</w:t>
            </w:r>
            <w:r>
              <w:rPr>
                <w:rFonts w:eastAsia="Calibri"/>
                <w:b/>
                <w:color w:val="000000" w:themeColor="text1"/>
                <w:lang w:val="pt-BR"/>
              </w:rPr>
              <w:t xml:space="preserve"> VIÊN</w:t>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lang w:val="pt-BR"/>
              </w:rPr>
              <w:t xml:space="preserve">KIỂM SOÁT VIÊN</w:t>
            </w:r>
            <w:r>
              <w:rPr>
                <w:rFonts w:eastAsia="Calibri"/>
                <w:b/>
                <w:color w:val="000000" w:themeColor="text1"/>
              </w:rPr>
            </w:r>
            <w:r>
              <w:rPr>
                <w:rFonts w:eastAsia="Calibri"/>
                <w:b/>
                <w:color w:val="000000" w:themeColor="text1"/>
              </w:rPr>
            </w:r>
          </w:p>
        </w:tc>
      </w:tr>
      <w:tr>
        <w:trPr>
          <w:trHeight w:val="1430"/>
        </w:trPr>
        <w:tc>
          <w:tcPr>
            <w:tcBorders/>
            <w:tcW w:w="2555" w:type="pct"/>
            <w:vAlign w:val="center"/>
            <w:textDirection w:val="lrTb"/>
            <w:noWrap w:val="false"/>
          </w:tcPr>
          <w:p>
            <w:pPr>
              <w:pBdr/>
              <w:spacing w:line="276" w:lineRule="auto"/>
              <w:ind/>
              <w:rPr>
                <w:rFonts w:eastAsia="Calibri"/>
                <w:b/>
                <w:color w:val="000000" w:themeColor="text1"/>
              </w:rPr>
            </w:pPr>
            <w:r>
              <w:rPr>
                <w:rFonts w:eastAsia="Calibri"/>
                <w:b/>
                <w:color w:val="000000" w:themeColor="text1"/>
                <w:lang w:val="vi-VN"/>
              </w:rPr>
            </w:r>
            <w:r>
              <w:rPr>
                <w:rFonts w:eastAsia="Calibri"/>
                <w:b/>
                <w:color w:val="000000" w:themeColor="text1"/>
              </w:rPr>
            </w:r>
            <w:r>
              <w:rPr>
                <w:rFonts w:eastAsia="Calibri"/>
                <w:b/>
                <w:color w:val="000000" w:themeColor="text1"/>
              </w:rPr>
            </w:r>
          </w:p>
        </w:tc>
        <w:tc>
          <w:tcPr>
            <w:tcBorders/>
            <w:tcW w:w="2445" w:type="pct"/>
            <w:vAlign w:val="bottom"/>
            <w:textDirection w:val="lrTb"/>
            <w:noWrap w:val="false"/>
          </w:tcPr>
          <w:p>
            <w:pPr>
              <w:pBdr/>
              <w:spacing w:line="276" w:lineRule="auto"/>
              <w:ind/>
              <w:jc w:val="center"/>
              <w:rPr>
                <w:rFonts w:eastAsia="Calibri"/>
                <w:b/>
                <w:color w:val="000000" w:themeColor="text1"/>
              </w:rPr>
            </w:pPr>
            <w:r>
              <w:rPr>
                <w:rFonts w:eastAsia="Calibri"/>
                <w:b/>
                <w:color w:val="000000" w:themeColor="text1"/>
              </w:rPr>
            </w:r>
            <w:r>
              <w:rPr>
                <w:rFonts w:eastAsia="Calibri"/>
                <w:b/>
                <w:color w:val="000000" w:themeColor="text1"/>
              </w:rPr>
            </w:r>
            <w:r>
              <w:rPr>
                <w:rFonts w:eastAsia="Calibri"/>
                <w:b/>
                <w:color w:val="000000" w:themeColor="text1"/>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lang w:val="pt-BR"/>
              </w:rPr>
              <w:t xml:space="preserve">Nguyễn Thị Hồng Phúc</w:t>
            </w:r>
            <w:r>
              <w:rPr>
                <w:rFonts w:eastAsia="Calibri"/>
                <w:b/>
                <w:color w:val="000000" w:themeColor="text1"/>
              </w:rPr>
            </w:r>
            <w:r>
              <w:rPr>
                <w:rFonts w:eastAsia="Calibri"/>
                <w:b/>
                <w:color w:val="000000" w:themeColor="text1"/>
              </w:rPr>
            </w:r>
          </w:p>
          <w:p>
            <w:pPr>
              <w:pBdr/>
              <w:spacing w:line="240" w:lineRule="atLeast"/>
              <w:ind/>
              <w:jc w:val="center"/>
              <w:rPr>
                <w:rFonts w:eastAsia="Calibri"/>
                <w:bCs/>
                <w:color w:val="000000" w:themeColor="text1"/>
              </w:rPr>
            </w:pPr>
            <w:r>
              <w:rPr>
                <w:rFonts w:eastAsia="Calibri"/>
                <w:bCs/>
                <w:color w:val="000000" w:themeColor="text1"/>
                <w:lang w:val="pt-BR"/>
              </w:rPr>
            </w:r>
            <w:r>
              <w:rPr>
                <w:rFonts w:eastAsia="Calibri"/>
                <w:bCs/>
                <w:color w:val="000000" w:themeColor="text1"/>
              </w:rPr>
            </w:r>
            <w:r>
              <w:rPr>
                <w:rFonts w:eastAsia="Calibri"/>
                <w:bCs/>
                <w:color w:val="000000" w:themeColor="text1"/>
              </w:rPr>
            </w:r>
          </w:p>
        </w:tc>
        <w:tc>
          <w:tcPr>
            <w:tcBorders/>
            <w:tcW w:w="2445" w:type="pct"/>
            <w:vAlign w:val="center"/>
            <w:textDirection w:val="lrTb"/>
            <w:noWrap w:val="false"/>
          </w:tcPr>
          <w:p>
            <w:pPr>
              <w:pBdr/>
              <w:spacing w:line="240" w:lineRule="atLeast"/>
              <w:ind/>
              <w:jc w:val="center"/>
              <w:rPr>
                <w:rFonts w:eastAsia="Calibri"/>
                <w:b/>
                <w:color w:val="000000" w:themeColor="text1"/>
              </w:rPr>
            </w:pPr>
            <w:r>
              <w:rPr>
                <w:rFonts w:eastAsia="Calibri"/>
                <w:b/>
                <w:color w:val="000000" w:themeColor="text1"/>
              </w:rPr>
              <w:t xml:space="preserve">Nguyễn Thị Thùy</w:t>
            </w:r>
            <w:r>
              <w:rPr>
                <w:rFonts w:eastAsia="Calibri"/>
                <w:b/>
                <w:color w:val="000000" w:themeColor="text1"/>
              </w:rPr>
            </w:r>
            <w:r>
              <w:rPr>
                <w:rFonts w:eastAsia="Calibri"/>
                <w:b/>
                <w:color w:val="000000" w:themeColor="text1"/>
              </w:rPr>
            </w:r>
          </w:p>
          <w:p>
            <w:pPr>
              <w:pBdr/>
              <w:spacing w:line="276" w:lineRule="auto"/>
              <w:ind/>
              <w:rPr>
                <w:rFonts w:eastAsia="Calibri"/>
                <w:b/>
                <w:color w:val="000000" w:themeColor="text1"/>
              </w:rPr>
            </w:pPr>
            <w:r>
              <w:rPr>
                <w:rFonts w:eastAsia="Calibri"/>
                <w:b/>
                <w:color w:val="000000" w:themeColor="text1"/>
                <w:lang w:val="pt-BR"/>
              </w:rPr>
            </w:r>
            <w:r>
              <w:rPr>
                <w:rFonts w:eastAsia="Calibri"/>
                <w:b/>
                <w:color w:val="000000" w:themeColor="text1"/>
              </w:rPr>
            </w:r>
            <w:r>
              <w:rPr>
                <w:rFonts w:eastAsia="Calibri"/>
                <w:b/>
                <w:color w:val="000000" w:themeColor="text1"/>
              </w:rPr>
            </w:r>
          </w:p>
        </w:tc>
      </w:tr>
    </w:tbl>
    <w:p>
      <w:pPr>
        <w:pBdr/>
        <w:spacing w:after="200" w:line="276" w:lineRule="auto"/>
        <w:ind/>
        <w:rPr>
          <w:b/>
          <w:color w:val="000000" w:themeColor="text1"/>
          <w:u w:val="single"/>
        </w:rPr>
      </w:pPr>
      <w:r>
        <w:rPr>
          <w:b/>
          <w:color w:val="000000" w:themeColor="text1"/>
          <w:u w:val="single"/>
          <w:lang w:val="vi-VN"/>
        </w:rPr>
      </w:r>
      <w:r>
        <w:rPr>
          <w:b/>
          <w:color w:val="000000" w:themeColor="text1"/>
          <w:u w:val="single"/>
        </w:rPr>
      </w:r>
      <w:r>
        <w:rPr>
          <w:b/>
          <w:color w:val="000000" w:themeColor="text1"/>
          <w:u w:val="single"/>
        </w:rPr>
      </w:r>
    </w:p>
    <w:p>
      <w:pPr>
        <w:pBdr/>
        <w:spacing w:after="200" w:line="276" w:lineRule="auto"/>
        <w:ind/>
        <w:jc w:val="center"/>
        <w:rPr>
          <w:b/>
          <w:color w:val="000000" w:themeColor="text1"/>
          <w:u w:val="single"/>
        </w:rPr>
      </w:pPr>
      <w:r>
        <w:rPr>
          <w:color w:val="000000" w:themeColor="text1"/>
          <w:lang w:val="vi-VN"/>
        </w:rPr>
        <w:br w:type="page" w:clear="all"/>
      </w: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1</w:t>
      </w:r>
      <w:r>
        <w:rPr>
          <w:b/>
          <w:color w:val="000000" w:themeColor="text1"/>
          <w:lang w:val="vi-VN"/>
        </w:rPr>
        <w:t xml:space="preserve">: </w:t>
      </w:r>
      <w:r>
        <w:rPr>
          <w:b/>
          <w:color w:val="000000" w:themeColor="text1"/>
        </w:rPr>
        <w:t xml:space="preserve">THÔNG TIN</w:t>
      </w:r>
      <w:r>
        <w:rPr>
          <w:b/>
          <w:color w:val="000000" w:themeColor="text1"/>
          <w:lang w:val="vi-VN"/>
        </w:rPr>
        <w:t xml:space="preserve"> HIỆN TRẠNG</w:t>
      </w:r>
      <w:r>
        <w:rPr>
          <w:b/>
          <w:color w:val="000000" w:themeColor="text1"/>
          <w:lang w:val="pt-BR"/>
        </w:rPr>
        <w:t xml:space="preserve"> </w:t>
      </w:r>
      <w:r>
        <w:rPr>
          <w:b/>
          <w:color w:val="000000" w:themeColor="text1"/>
          <w:lang w:val="pt-BR"/>
        </w:rPr>
        <w:t xml:space="preserve">VÀ PHÁP LÝ </w:t>
      </w:r>
      <w:r>
        <w:rPr>
          <w:b/>
          <w:color w:val="000000" w:themeColor="text1"/>
          <w:lang w:val="pt-BR"/>
        </w:rPr>
        <w:t xml:space="preserve">CỦA TÀI SẢN</w:t>
      </w:r>
      <w:r>
        <w:rPr>
          <w:b/>
          <w:color w:val="000000" w:themeColor="text1"/>
          <w:u w:val="single"/>
        </w:rPr>
      </w:r>
      <w:r>
        <w:rPr>
          <w:b/>
          <w:color w:val="000000" w:themeColor="text1"/>
          <w:u w:val="single"/>
        </w:rPr>
      </w:r>
    </w:p>
    <w:p>
      <w:pPr>
        <w:pBdr/>
        <w:spacing/>
        <w:ind/>
        <w:jc w:val="center"/>
        <w:rPr>
          <w:i/>
          <w:color w:val="000000" w:themeColor="text1"/>
        </w:rPr>
      </w:pPr>
      <w:r>
        <w:rPr>
          <w:i/>
          <w:color w:val="000000" w:themeColor="text1"/>
          <w:lang w:val="pt-BR"/>
        </w:rPr>
        <w:t xml:space="preserve">(Kèm theo Báo cáo thẩm định số</w:t>
      </w:r>
      <w:r>
        <w:rPr>
          <w:i/>
          <w:color w:val="000000" w:themeColor="text1"/>
          <w:lang w:val="pt-BR"/>
        </w:rPr>
        <w:t xml:space="preserve"> </w:t>
      </w:r>
      <w:r>
        <w:rPr>
          <w:i/>
          <w:color w:val="000000" w:themeColor="text1"/>
        </w:rPr>
        <w:t xml:space="preserve">275/2026/1267/VFI-BC.65</w:t>
      </w:r>
      <w:r>
        <w:rPr>
          <w:i/>
          <w:color w:val="000000" w:themeColor="text1"/>
        </w:rPr>
        <w:t xml:space="preserve"> ngày</w:t>
      </w:r>
      <w:r>
        <w:rPr>
          <w:i/>
          <w:color w:val="000000" w:themeColor="text1"/>
          <w:lang w:val="pt-BR"/>
        </w:rPr>
        <w:t xml:space="preserve"> </w:t>
      </w:r>
      <w:r>
        <w:rPr>
          <w:i/>
          <w:color w:val="000000" w:themeColor="text1"/>
          <w:lang w:val="pt-BR"/>
        </w:rPr>
        <w:t xml:space="preserve">14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Hướng</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Tổng quan tài</w:t>
            </w:r>
            <w:r>
              <w:rPr>
                <w:b/>
                <w:bCs/>
                <w:i/>
                <w:color w:val="000000" w:themeColor="text1"/>
                <w:lang w:val="pt-BR"/>
              </w:rPr>
              <w:t xml:space="preserve">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511390" cy="238563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472900" name=""/>
                              <pic:cNvPicPr>
                                <a:picLocks noChangeAspect="1"/>
                              </pic:cNvPicPr>
                              <pic:nvPr/>
                            </pic:nvPicPr>
                            <pic:blipFill rotWithShape="1">
                              <a:blip r:embed="rId19"/>
                              <a:stretch/>
                            </pic:blipFill>
                            <pic:spPr bwMode="auto">
                              <a:xfrm flipH="0" flipV="0">
                                <a:off x="0" y="0"/>
                                <a:ext cx="2511389" cy="23856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7.75pt;height:187.84pt;mso-wrap-distance-left:0.00pt;mso-wrap-distance-top:0.00pt;mso-wrap-distance-right:0.00pt;mso-wrap-distance-bottom:0.00pt;z-index:1;" stroked="false">
                      <v:imagedata r:id="rId19"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3183940" cy="238546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073360" name=""/>
                              <pic:cNvPicPr>
                                <a:picLocks noChangeAspect="1"/>
                              </pic:cNvPicPr>
                              <pic:nvPr/>
                            </pic:nvPicPr>
                            <pic:blipFill rotWithShape="1">
                              <a:blip r:embed="rId20"/>
                              <a:stretch/>
                            </pic:blipFill>
                            <pic:spPr bwMode="auto">
                              <a:xfrm flipH="0" flipV="0">
                                <a:off x="0" y="0"/>
                                <a:ext cx="3183940" cy="2385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50.70pt;height:187.83pt;mso-wrap-distance-left:0.00pt;mso-wrap-distance-top:0.00pt;mso-wrap-distance-right:0.00pt;mso-wrap-distance-bottom:0.00pt;z-index:1;" stroked="false">
                      <v:imagedata r:id="rId20" o:title=""/>
                      <o:lock v:ext="edit" rotation="t"/>
                    </v:shape>
                  </w:pict>
                </mc:Fallback>
              </mc:AlternateContent>
            </w:r>
            <w:r>
              <w:rPr>
                <w:b/>
                <w:bCs/>
                <w:i/>
                <w:color w:val="000000" w:themeColor="text1"/>
              </w:rPr>
            </w:r>
            <w:r>
              <w:rPr>
                <w:b/>
                <w:bCs/>
                <w:i/>
                <w:color w:val="000000" w:themeColor="text1"/>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Người khảo sát</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Đường trước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79924" cy="2159943"/>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52409" name=""/>
                              <pic:cNvPicPr>
                                <a:picLocks noChangeAspect="1"/>
                              </pic:cNvPicPr>
                              <pic:nvPr/>
                            </pic:nvPicPr>
                            <pic:blipFill rotWithShape="1">
                              <a:blip r:embed="rId21"/>
                              <a:stretch/>
                            </pic:blipFill>
                            <pic:spPr bwMode="auto">
                              <a:xfrm flipH="0" flipV="0">
                                <a:off x="0" y="0"/>
                                <a:ext cx="2879923" cy="2159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6.77pt;height:170.07pt;mso-wrap-distance-left:0.00pt;mso-wrap-distance-top:0.00pt;mso-wrap-distance-right:0.00pt;mso-wrap-distance-bottom:0.00pt;z-index:1;" stroked="false">
                      <v:imagedata r:id="rId21"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90639" cy="216797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4564" name=""/>
                              <pic:cNvPicPr>
                                <a:picLocks noChangeAspect="1"/>
                              </pic:cNvPicPr>
                              <pic:nvPr/>
                            </pic:nvPicPr>
                            <pic:blipFill rotWithShape="1">
                              <a:blip r:embed="rId22"/>
                              <a:stretch/>
                            </pic:blipFill>
                            <pic:spPr bwMode="auto">
                              <a:xfrm flipH="0" flipV="0">
                                <a:off x="0" y="0"/>
                                <a:ext cx="2890639" cy="21679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7.61pt;height:170.71pt;mso-wrap-distance-left:0.00pt;mso-wrap-distance-top:0.00pt;mso-wrap-distance-right:0.00pt;mso-wrap-distance-bottom:0.00pt;z-index:1;" stroked="false">
                      <v:imagedata r:id="rId22" o:title=""/>
                      <o:lock v:ext="edit" rotation="t"/>
                    </v:shape>
                  </w:pict>
                </mc:Fallback>
              </mc:AlternateConten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94211" cy="217065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6852" name=""/>
                              <pic:cNvPicPr>
                                <a:picLocks noChangeAspect="1"/>
                              </pic:cNvPicPr>
                              <pic:nvPr/>
                            </pic:nvPicPr>
                            <pic:blipFill rotWithShape="1">
                              <a:blip r:embed="rId23"/>
                              <a:stretch/>
                            </pic:blipFill>
                            <pic:spPr bwMode="auto">
                              <a:xfrm rot="0" flipH="0" flipV="0">
                                <a:off x="0" y="0"/>
                                <a:ext cx="2894211" cy="21706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7.89pt;height:170.92pt;mso-wrap-distance-left:0.00pt;mso-wrap-distance-top:0.00pt;mso-wrap-distance-right:0.00pt;mso-wrap-distance-bottom:0.00pt;rotation:0;z-index:1;" stroked="false">
                      <v:imagedata r:id="rId23"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911512" cy="2183634"/>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757367" name=""/>
                              <pic:cNvPicPr>
                                <a:picLocks noChangeAspect="1"/>
                              </pic:cNvPicPr>
                              <pic:nvPr/>
                            </pic:nvPicPr>
                            <pic:blipFill rotWithShape="1">
                              <a:blip r:embed="rId24"/>
                              <a:stretch/>
                            </pic:blipFill>
                            <pic:spPr bwMode="auto">
                              <a:xfrm flipH="0" flipV="0">
                                <a:off x="0" y="0"/>
                                <a:ext cx="2911511" cy="21836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25pt;height:171.94pt;mso-wrap-distance-left:0.00pt;mso-wrap-distance-top:0.00pt;mso-wrap-distance-right:0.00pt;mso-wrap-distance-bottom:0.00pt;z-index:1;" stroked="false">
                      <v:imagedata r:id="rId24" o:title=""/>
                      <o:lock v:ext="edit" rotation="t"/>
                    </v:shape>
                  </w:pict>
                </mc:Fallback>
              </mc:AlternateContent>
            </w:r>
            <w:r>
              <w:rPr>
                <w:b/>
                <w:bCs/>
                <w:i/>
                <w:color w:val="000000" w:themeColor="text1"/>
              </w:rPr>
            </w:r>
            <w:r>
              <w:rPr>
                <w:b/>
                <w:bCs/>
                <w:i/>
                <w:color w:val="000000" w:themeColor="text1"/>
              </w:rPr>
            </w:r>
          </w:p>
        </w:tc>
      </w:tr>
    </w:tbl>
    <w:p>
      <w:pPr>
        <w:pBdr/>
        <w:spacing/>
        <w:ind/>
        <w:rPr>
          <w:color w:val="000000" w:themeColor="text1"/>
        </w:rPr>
      </w:pPr>
      <w:r>
        <w:rPr>
          <w:color w:val="000000" w:themeColor="text1"/>
        </w:rPr>
      </w:r>
      <w:r>
        <w:rPr>
          <w:color w:val="000000" w:themeColor="text1"/>
        </w:rPr>
      </w:r>
      <w:r>
        <w:rPr>
          <w:color w:val="000000" w:themeColor="text1"/>
        </w:rPr>
      </w:r>
    </w:p>
    <w:p>
      <w:pPr>
        <w:pBdr/>
        <w:spacing w:after="200" w:line="276" w:lineRule="auto"/>
        <w:ind/>
        <w:rPr>
          <w:color w:val="000000" w:themeColor="text1"/>
        </w:rPr>
      </w:pPr>
      <w:r>
        <w:rPr>
          <w:color w:val="000000" w:themeColor="text1"/>
          <w:highlight w:val="none"/>
        </w:rPr>
      </w:r>
      <w:r>
        <w:rPr>
          <w:color w:val="000000" w:themeColor="text1"/>
        </w:rPr>
      </w:r>
      <w:r>
        <w:rPr>
          <w:color w:val="000000" w:themeColor="text1"/>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highlight w:val="none"/>
        </w:rPr>
      </w:r>
      <w:r>
        <w:rPr>
          <w:color w:val="000000" w:themeColor="text1"/>
          <w:highlight w:val="none"/>
        </w:rPr>
      </w:r>
    </w:p>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74"/>
        <w:gridCol w:w="4751"/>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46410" cy="2134807"/>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836924" name=""/>
                              <pic:cNvPicPr>
                                <a:picLocks noChangeAspect="1"/>
                              </pic:cNvPicPr>
                              <pic:nvPr/>
                            </pic:nvPicPr>
                            <pic:blipFill rotWithShape="1">
                              <a:blip r:embed="rId25"/>
                              <a:stretch/>
                            </pic:blipFill>
                            <pic:spPr bwMode="auto">
                              <a:xfrm flipH="0" flipV="0">
                                <a:off x="0" y="0"/>
                                <a:ext cx="2846409" cy="213480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4.13pt;height:168.10pt;mso-wrap-distance-left:0.00pt;mso-wrap-distance-top:0.00pt;mso-wrap-distance-right:0.00pt;mso-wrap-distance-bottom:0.00pt;z-index:1;" stroked="false">
                      <v:imagedata r:id="rId25"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25214" cy="2118911"/>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89516" name=""/>
                              <pic:cNvPicPr>
                                <a:picLocks noChangeAspect="1"/>
                              </pic:cNvPicPr>
                              <pic:nvPr/>
                            </pic:nvPicPr>
                            <pic:blipFill rotWithShape="1">
                              <a:blip r:embed="rId26"/>
                              <a:stretch/>
                            </pic:blipFill>
                            <pic:spPr bwMode="auto">
                              <a:xfrm rot="0" flipH="0" flipV="0">
                                <a:off x="0" y="0"/>
                                <a:ext cx="2825214" cy="21189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2.46pt;height:166.84pt;mso-wrap-distance-left:0.00pt;mso-wrap-distance-top:0.00pt;mso-wrap-distance-right:0.00pt;mso-wrap-distance-bottom:0.00pt;rotation:0;z-index:1;" stroked="false">
                      <v:imagedata r:id="rId26" o:title=""/>
                      <o:lock v:ext="edit" rotation="t"/>
                    </v:shape>
                  </w:pict>
                </mc:Fallback>
              </mc:AlternateContent>
            </w:r>
            <w:r>
              <w:rPr>
                <w:b/>
                <w:bCs/>
                <w:i/>
                <w:color w:val="000000" w:themeColor="text1"/>
              </w:rPr>
            </w:r>
            <w:r>
              <w:rPr>
                <w:b/>
                <w:bCs/>
                <w:i/>
                <w:color w:val="000000" w:themeColor="text1"/>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74"/>
        <w:gridCol w:w="4751"/>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96857" cy="2097643"/>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546372" name=""/>
                              <pic:cNvPicPr>
                                <a:picLocks noChangeAspect="1"/>
                              </pic:cNvPicPr>
                              <pic:nvPr/>
                            </pic:nvPicPr>
                            <pic:blipFill rotWithShape="1">
                              <a:blip r:embed="rId27"/>
                              <a:stretch/>
                            </pic:blipFill>
                            <pic:spPr bwMode="auto">
                              <a:xfrm flipH="0" flipV="0">
                                <a:off x="0" y="0"/>
                                <a:ext cx="2796856" cy="20976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22pt;height:165.17pt;mso-wrap-distance-left:0.00pt;mso-wrap-distance-top:0.00pt;mso-wrap-distance-right:0.00pt;mso-wrap-distance-bottom:0.00pt;z-index:1;" stroked="false">
                      <v:imagedata r:id="rId27"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89968" cy="2092476"/>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62915" name=""/>
                              <pic:cNvPicPr>
                                <a:picLocks noChangeAspect="1"/>
                              </pic:cNvPicPr>
                              <pic:nvPr/>
                            </pic:nvPicPr>
                            <pic:blipFill rotWithShape="1">
                              <a:blip r:embed="rId28"/>
                              <a:stretch/>
                            </pic:blipFill>
                            <pic:spPr bwMode="auto">
                              <a:xfrm flipH="0" flipV="0">
                                <a:off x="0" y="0"/>
                                <a:ext cx="2789967" cy="20924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19.68pt;height:164.76pt;mso-wrap-distance-left:0.00pt;mso-wrap-distance-top:0.00pt;mso-wrap-distance-right:0.00pt;mso-wrap-distance-bottom:0.00pt;z-index:1;" stroked="false">
                      <v:imagedata r:id="rId28" o:title=""/>
                      <o:lock v:ext="edit" rotation="t"/>
                    </v:shape>
                  </w:pict>
                </mc:Fallback>
              </mc:AlternateContent>
            </w:r>
            <w:r>
              <w:rPr>
                <w:b/>
                <w:bCs/>
                <w:i/>
                <w:color w:val="000000" w:themeColor="text1"/>
              </w:rPr>
            </w:r>
            <w:r>
              <w:rPr>
                <w:b/>
                <w:bCs/>
                <w:i/>
                <w:color w:val="000000" w:themeColor="text1"/>
              </w:rPr>
            </w:r>
          </w:p>
        </w:tc>
      </w:tr>
    </w:tbl>
    <w:tbl>
      <w:tblPr>
        <w:tblStyle w:val="1031"/>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74"/>
        <w:gridCol w:w="4751"/>
      </w:tblGrid>
      <w:tr>
        <w:trPr/>
        <w:tc>
          <w:tcPr>
            <w:tcBorders/>
            <w:tcW w:w="4758"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b/>
                <w:bCs/>
                <w:i/>
                <w:color w:val="000000" w:themeColor="text1"/>
                <w:lang w:val="pt-BR"/>
              </w:rPr>
              <w:t xml:space="preserve">Hiện trạng tài sản</w:t>
            </w:r>
            <w:r>
              <w:rPr>
                <w:b/>
                <w:bCs/>
                <w:i/>
                <w:color w:val="000000" w:themeColor="text1"/>
              </w:rPr>
            </w:r>
            <w:r>
              <w:rPr>
                <w:b/>
                <w:bCs/>
                <w:i/>
                <w:color w:val="000000" w:themeColor="text1"/>
              </w:rPr>
            </w:r>
          </w:p>
        </w:tc>
      </w:tr>
      <w:tr>
        <w:trPr/>
        <w:tc>
          <w:tcPr>
            <w:tcBorders/>
            <w:tcW w:w="4758"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821388" cy="2116041"/>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336268" name=""/>
                              <pic:cNvPicPr>
                                <a:picLocks noChangeAspect="1"/>
                              </pic:cNvPicPr>
                              <pic:nvPr/>
                            </pic:nvPicPr>
                            <pic:blipFill rotWithShape="1">
                              <a:blip r:embed="rId29"/>
                              <a:stretch/>
                            </pic:blipFill>
                            <pic:spPr bwMode="auto">
                              <a:xfrm flipH="0" flipV="0">
                                <a:off x="0" y="0"/>
                                <a:ext cx="2821388" cy="21160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2.16pt;height:166.62pt;mso-wrap-distance-left:0.00pt;mso-wrap-distance-top:0.00pt;mso-wrap-distance-right:0.00pt;mso-wrap-distance-bottom:0.00pt;z-index:1;" stroked="false">
                      <v:imagedata r:id="rId29" o:title=""/>
                      <o:lock v:ext="edit" rotation="t"/>
                    </v:shape>
                  </w:pict>
                </mc:Fallback>
              </mc:AlternateContent>
            </w:r>
            <w:r>
              <w:rPr>
                <w:b/>
                <w:bCs/>
                <w:i/>
                <w:color w:val="000000" w:themeColor="text1"/>
              </w:rPr>
            </w:r>
            <w:r>
              <w:rPr>
                <w:b/>
                <w:bCs/>
                <w:i/>
                <w:color w:val="000000" w:themeColor="text1"/>
              </w:rPr>
            </w:r>
          </w:p>
        </w:tc>
        <w:tc>
          <w:tcPr>
            <w:tcBorders/>
            <w:tcW w:w="4757" w:type="dxa"/>
            <w:vAlign w:val="center"/>
            <w:textDirection w:val="lrTb"/>
            <w:noWrap w:val="false"/>
          </w:tcPr>
          <w:p>
            <w:pPr>
              <w:pBdr/>
              <w:spacing w:after="120"/>
              <w:ind/>
              <w:jc w:val="center"/>
              <w:rPr>
                <w:b/>
                <w:bCs/>
                <w:i/>
                <w:color w:val="000000" w:themeColor="text1"/>
              </w:rPr>
            </w:pPr>
            <w:r>
              <w:rPr>
                <w:i/>
                <w:color w:val="000000" w:themeColor="text1"/>
                <w:lang w:val="pt-BR"/>
              </w:rPr>
            </w:r>
            <w:r>
              <w:rPr>
                <w:color w:val="000000" w:themeColor="text1"/>
              </w:rPr>
              <mc:AlternateContent>
                <mc:Choice Requires="wpg">
                  <w:drawing>
                    <wp:inline xmlns:wp="http://schemas.openxmlformats.org/drawingml/2006/wordprocessingDrawing" distT="0" distB="0" distL="0" distR="0">
                      <wp:extent cx="2773572" cy="2080179"/>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064089" name=""/>
                              <pic:cNvPicPr>
                                <a:picLocks noChangeAspect="1"/>
                              </pic:cNvPicPr>
                              <pic:nvPr/>
                            </pic:nvPicPr>
                            <pic:blipFill rotWithShape="1">
                              <a:blip r:embed="rId30"/>
                              <a:stretch/>
                            </pic:blipFill>
                            <pic:spPr bwMode="auto">
                              <a:xfrm flipH="0" flipV="0">
                                <a:off x="0" y="0"/>
                                <a:ext cx="2773572" cy="20801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18.39pt;height:163.79pt;mso-wrap-distance-left:0.00pt;mso-wrap-distance-top:0.00pt;mso-wrap-distance-right:0.00pt;mso-wrap-distance-bottom:0.00pt;z-index:1;" stroked="false">
                      <v:imagedata r:id="rId30" o:title=""/>
                      <o:lock v:ext="edit" rotation="t"/>
                    </v:shape>
                  </w:pict>
                </mc:Fallback>
              </mc:AlternateContent>
            </w:r>
            <w:r>
              <w:rPr>
                <w:b/>
                <w:bCs/>
                <w:i/>
                <w:color w:val="000000" w:themeColor="text1"/>
              </w:rPr>
            </w:r>
            <w:r>
              <w:rPr>
                <w:b/>
                <w:bCs/>
                <w:i/>
                <w:color w:val="000000" w:themeColor="text1"/>
              </w:rPr>
            </w:r>
          </w:p>
        </w:tc>
      </w:tr>
    </w:tbl>
    <w:p>
      <w:pPr>
        <w:pBdr/>
        <w:spacing w:after="200" w:line="276" w:lineRule="auto"/>
        <w:ind/>
        <w:rPr>
          <w:color w:val="000000" w:themeColor="text1"/>
          <w:highlight w:val="none"/>
        </w:rPr>
      </w:pPr>
      <w:r>
        <w:rPr>
          <w:color w:val="000000" w:themeColor="text1"/>
        </w:rPr>
        <w:br w:type="page" w:clear="all"/>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4332485" cy="596299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139865" name=""/>
                        <pic:cNvPicPr>
                          <a:picLocks noChangeAspect="1"/>
                        </pic:cNvPicPr>
                        <pic:nvPr/>
                      </pic:nvPicPr>
                      <pic:blipFill rotWithShape="1">
                        <a:blip r:embed="rId31"/>
                        <a:stretch/>
                      </pic:blipFill>
                      <pic:spPr bwMode="auto">
                        <a:xfrm rot="5399976" flipH="0" flipV="0">
                          <a:off x="0" y="0"/>
                          <a:ext cx="4332484" cy="59629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1.14pt;height:469.53pt;mso-wrap-distance-left:0.00pt;mso-wrap-distance-top:0.00pt;mso-wrap-distance-right:0.00pt;mso-wrap-distance-bottom:0.00pt;rotation:89;z-index:1;" stroked="false">
                <v:imagedata r:id="rId31"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rPr>
          <w:color w:val="000000" w:themeColor="text1"/>
          <w:highlight w:val="none"/>
        </w:rPr>
      </w:pPr>
      <w:r>
        <w:rPr>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48375" cy="419133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046328" name=""/>
                        <pic:cNvPicPr>
                          <a:picLocks noChangeAspect="1"/>
                        </pic:cNvPicPr>
                        <pic:nvPr/>
                      </pic:nvPicPr>
                      <pic:blipFill rotWithShape="1">
                        <a:blip r:embed="rId32"/>
                        <a:stretch/>
                      </pic:blipFill>
                      <pic:spPr bwMode="auto">
                        <a:xfrm>
                          <a:off x="0" y="0"/>
                          <a:ext cx="6048374" cy="41913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330.03pt;mso-wrap-distance-left:0.00pt;mso-wrap-distance-top:0.00pt;mso-wrap-distance-right:0.00pt;mso-wrap-distance-bottom:0.00pt;z-index:1;" stroked="false">
                <v:imagedata r:id="rId32"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jc w:val="center"/>
        <w:rPr>
          <w:bCs/>
          <w:i/>
          <w:color w:val="000000" w:themeColor="text1"/>
        </w:rPr>
      </w:pPr>
      <w:r>
        <w:rPr>
          <w:bCs/>
          <w:i/>
          <w:color w:val="000000" w:themeColor="text1"/>
        </w:rPr>
      </w:r>
      <w:r>
        <w:rPr>
          <w:bCs/>
          <w:i/>
          <w:color w:val="000000" w:themeColor="text1"/>
        </w:rPr>
      </w:r>
      <w:r>
        <w:rPr>
          <w:bCs/>
          <w:i/>
          <w:color w:val="000000" w:themeColor="text1"/>
        </w:rPr>
      </w:r>
    </w:p>
    <w:p>
      <w:pPr>
        <w:pBdr/>
        <w:spacing w:after="200" w:line="276" w:lineRule="auto"/>
        <w:ind/>
        <w:jc w:val="center"/>
        <w:rPr>
          <w:bCs/>
          <w:i/>
          <w:color w:val="000000" w:themeColor="text1"/>
        </w:rPr>
      </w:pPr>
      <w:r>
        <w:rPr>
          <w:bCs/>
          <w:i/>
          <w:color w:val="000000" w:themeColor="text1"/>
        </w:rPr>
      </w:r>
      <w:r>
        <w:rPr>
          <w:bCs/>
          <w:i/>
          <w:color w:val="000000" w:themeColor="text1"/>
        </w:rPr>
      </w:r>
      <w:r>
        <w:rPr>
          <w:bCs/>
          <w:i/>
          <w:color w:val="000000" w:themeColor="text1"/>
        </w:rPr>
      </w:r>
    </w:p>
    <w:p>
      <w:pPr>
        <w:pBdr/>
        <w:spacing w:after="200" w:line="276" w:lineRule="auto"/>
        <w:ind/>
        <w:jc w:val="center"/>
        <w:rPr>
          <w:bCs/>
          <w:i/>
          <w:color w:val="000000" w:themeColor="text1"/>
        </w:rPr>
      </w:pPr>
      <w:r>
        <w:rPr>
          <w:bCs/>
          <w:i/>
          <w:color w:val="000000" w:themeColor="text1"/>
        </w:rPr>
      </w:r>
      <w:r>
        <w:rPr>
          <w:bCs/>
          <w:i/>
          <w:color w:val="000000" w:themeColor="text1"/>
        </w:rPr>
      </w:r>
      <w:r>
        <w:rPr>
          <w:bCs/>
          <w:i/>
          <w:color w:val="000000" w:themeColor="text1"/>
        </w:rPr>
      </w:r>
    </w:p>
    <w:p>
      <w:pPr>
        <w:pBdr/>
        <w:spacing w:after="200" w:line="276" w:lineRule="auto"/>
        <w:ind/>
        <w:jc w:val="center"/>
        <w:rPr>
          <w:color w:val="000000" w:themeColor="text1"/>
          <w:highlight w:val="none"/>
        </w:rPr>
      </w:pPr>
      <w:r>
        <w:rPr>
          <w:b/>
          <w:color w:val="000000" w:themeColor="text1"/>
          <w:highlight w:val="none"/>
        </w:rPr>
      </w:r>
      <w:r>
        <w:rPr>
          <w:color w:val="000000" w:themeColor="text1"/>
        </w:rPr>
        <mc:AlternateContent>
          <mc:Choice Requires="wpg">
            <w:drawing>
              <wp:inline xmlns:wp="http://schemas.openxmlformats.org/drawingml/2006/wordprocessingDrawing" distT="0" distB="0" distL="0" distR="0">
                <wp:extent cx="6098425" cy="819096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158236" name=""/>
                        <pic:cNvPicPr>
                          <a:picLocks noChangeAspect="1"/>
                        </pic:cNvPicPr>
                        <pic:nvPr/>
                      </pic:nvPicPr>
                      <pic:blipFill rotWithShape="1">
                        <a:blip r:embed="rId33"/>
                        <a:stretch/>
                      </pic:blipFill>
                      <pic:spPr bwMode="auto">
                        <a:xfrm flipH="0" flipV="0">
                          <a:off x="0" y="0"/>
                          <a:ext cx="6098425" cy="8190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80.19pt;height:644.96pt;mso-wrap-distance-left:0.00pt;mso-wrap-distance-top:0.00pt;mso-wrap-distance-right:0.00pt;mso-wrap-distance-bottom:0.00pt;z-index:1;" stroked="false">
                <v:imagedata r:id="rId33" o:title=""/>
                <o:lock v:ext="edit" rotation="t"/>
              </v:shape>
            </w:pict>
          </mc:Fallback>
        </mc:AlternateContent>
      </w:r>
      <w:r>
        <w:rPr>
          <w:color w:val="000000" w:themeColor="text1"/>
          <w:highlight w:val="none"/>
        </w:rPr>
      </w:r>
      <w:r>
        <w:rPr>
          <w:color w:val="000000" w:themeColor="text1"/>
          <w:highlight w:val="none"/>
        </w:rPr>
      </w:r>
    </w:p>
    <w:p>
      <w:pPr>
        <w:pBdr/>
        <w:spacing w:after="200" w:line="276" w:lineRule="auto"/>
        <w:ind/>
        <w:jc w:val="center"/>
        <w:rPr>
          <w:b/>
          <w:bCs/>
          <w:color w:val="000000" w:themeColor="text1"/>
          <w:highlight w:val="none"/>
        </w:rPr>
      </w:pPr>
      <w:r>
        <w:rPr>
          <w:b/>
          <w:bCs/>
          <w:color w:val="000000" w:themeColor="text1"/>
          <w:highlight w:val="none"/>
        </w:rPr>
      </w:r>
      <w:r>
        <w:rPr>
          <w:b/>
          <w:bCs/>
          <w:color w:val="000000" w:themeColor="text1"/>
          <w:highlight w:val="none"/>
        </w:rPr>
      </w:r>
      <w:r>
        <w:rPr>
          <w:b/>
          <w:bCs/>
          <w:color w:val="000000" w:themeColor="text1"/>
          <w:highlight w:val="none"/>
        </w:rPr>
      </w:r>
    </w:p>
    <w:p>
      <w:pPr>
        <w:pBdr/>
        <w:spacing w:after="200" w:line="276" w:lineRule="auto"/>
        <w:ind/>
        <w:jc w:val="center"/>
        <w:rPr>
          <w:b/>
          <w:bCs/>
          <w:color w:val="000000" w:themeColor="text1"/>
          <w:highlight w:val="none"/>
        </w:rPr>
      </w:pPr>
      <w:r>
        <w:rPr>
          <w:b/>
          <w:color w:val="000000" w:themeColor="text1"/>
          <w:u w:val="single"/>
          <w:lang w:val="vi-VN"/>
        </w:rPr>
        <w:t xml:space="preserve">PHỤ LỤC</w:t>
      </w:r>
      <w:r>
        <w:rPr>
          <w:b/>
          <w:color w:val="000000" w:themeColor="text1"/>
          <w:u w:val="single"/>
          <w:lang w:val="pt-BR"/>
        </w:rPr>
        <w:t xml:space="preserve"> </w:t>
      </w:r>
      <w:r>
        <w:rPr>
          <w:b/>
          <w:color w:val="000000" w:themeColor="text1"/>
          <w:u w:val="single"/>
          <w:lang w:val="pt-BR"/>
        </w:rPr>
        <w:t xml:space="preserve">0</w:t>
      </w:r>
      <w:r>
        <w:rPr>
          <w:b/>
          <w:color w:val="000000" w:themeColor="text1"/>
          <w:u w:val="single"/>
          <w:lang w:val="pt-BR"/>
        </w:rPr>
        <w:t xml:space="preserve">2</w:t>
      </w:r>
      <w:r>
        <w:rPr>
          <w:b/>
          <w:color w:val="000000" w:themeColor="text1"/>
          <w:lang w:val="vi-VN"/>
        </w:rPr>
        <w:t xml:space="preserve">: THÔNG TIN THU THẬP THỊ TRƯỜN</w:t>
      </w:r>
      <w:r>
        <w:rPr>
          <w:b/>
          <w:color w:val="000000" w:themeColor="text1"/>
        </w:rPr>
        <w:t xml:space="preserve">G</w:t>
      </w:r>
      <w:r>
        <w:rPr>
          <w:b/>
          <w:bCs/>
          <w:color w:val="000000" w:themeColor="text1"/>
          <w:highlight w:val="none"/>
        </w:rPr>
      </w:r>
      <w:r>
        <w:rPr>
          <w:b/>
          <w:bCs/>
          <w:color w:val="000000" w:themeColor="text1"/>
          <w:highlight w:val="none"/>
        </w:rPr>
      </w:r>
    </w:p>
    <w:p>
      <w:pPr>
        <w:pBdr/>
        <w:spacing/>
        <w:ind/>
        <w:jc w:val="center"/>
        <w:rPr>
          <w:i/>
          <w:color w:val="000000" w:themeColor="text1"/>
        </w:rPr>
      </w:pPr>
      <w:r>
        <w:rPr>
          <w:i/>
          <w:color w:val="000000" w:themeColor="text1"/>
          <w:lang w:val="pt-BR"/>
        </w:rPr>
        <w:t xml:space="preserve">(Kèm theo Báo cáo thẩm định số </w:t>
      </w:r>
      <w:r>
        <w:rPr>
          <w:i/>
          <w:color w:val="000000" w:themeColor="text1"/>
        </w:rPr>
        <w:t xml:space="preserve">275/2026/1267/VFI-BC.65</w:t>
      </w:r>
      <w:r>
        <w:rPr>
          <w:i/>
          <w:color w:val="000000" w:themeColor="text1"/>
        </w:rPr>
        <w:t xml:space="preserve"> ngày</w:t>
      </w:r>
      <w:r>
        <w:rPr>
          <w:i/>
          <w:color w:val="000000" w:themeColor="text1"/>
          <w:lang w:val="pt-BR"/>
        </w:rPr>
        <w:t xml:space="preserve"> </w:t>
      </w:r>
      <w:r>
        <w:rPr>
          <w:i/>
          <w:color w:val="000000" w:themeColor="text1"/>
          <w:lang w:val="pt-BR"/>
        </w:rPr>
        <w:t xml:space="preserve">14 tháng 8 năm 2026</w:t>
      </w:r>
      <w:r>
        <w:rPr>
          <w:i/>
          <w:color w:val="000000" w:themeColor="text1"/>
          <w:lang w:val="pt-BR"/>
        </w:rPr>
        <w:t xml:space="preserve"> </w:t>
      </w:r>
      <w:r>
        <w:rPr>
          <w:i/>
          <w:color w:val="000000" w:themeColor="text1"/>
          <w:lang w:val="pt-BR"/>
        </w:rPr>
        <w:t xml:space="preserve">của </w:t>
      </w:r>
      <w:r>
        <w:rPr>
          <w:i/>
          <w:color w:val="000000" w:themeColor="text1"/>
        </w:rPr>
      </w:r>
      <w:r>
        <w:rPr>
          <w:i/>
          <w:color w:val="000000" w:themeColor="text1"/>
        </w:rPr>
      </w:r>
    </w:p>
    <w:p>
      <w:pPr>
        <w:pBdr/>
        <w:spacing w:after="120"/>
        <w:ind/>
        <w:jc w:val="center"/>
        <w:rPr>
          <w:i/>
          <w:color w:val="000000" w:themeColor="text1"/>
        </w:rPr>
      </w:pPr>
      <w:r>
        <w:rPr>
          <w:i/>
          <w:color w:val="000000" w:themeColor="text1"/>
          <w:lang w:val="pt-BR"/>
        </w:rPr>
        <w:t xml:space="preserve">Công ty Cổ phần Thẩm định và Đầu tư Tài chính Hoa Sen)</w:t>
      </w:r>
      <w:r>
        <w:rPr>
          <w:i/>
          <w:color w:val="000000" w:themeColor="text1"/>
        </w:rPr>
      </w:r>
      <w:r>
        <w:rPr>
          <w:i/>
          <w:color w:val="000000" w:themeColor="text1"/>
        </w:rPr>
      </w:r>
    </w:p>
    <w:p>
      <w:pPr>
        <w:pBdr/>
        <w:spacing w:after="120"/>
        <w:ind/>
        <w:jc w:val="center"/>
        <w:rPr>
          <w:b/>
          <w:bCs/>
          <w:iCs/>
          <w:color w:val="000000" w:themeColor="text1"/>
        </w:rPr>
      </w:pPr>
      <w:r>
        <w:rPr>
          <w:b/>
          <w:bCs/>
          <w:iCs/>
          <w:color w:val="000000" w:themeColor="text1"/>
          <w:lang w:val="pt-BR"/>
        </w:rPr>
        <w:t xml:space="preserve">TSSS1</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https://www.facebook.com/groups/batdongsantungphan/permalink/2731183740675987/?sale_post_id=2731183740675987&amp;rdid=s1wRiitXwt3LOOdt#</w:t>
            </w:r>
            <w:r>
              <w:rPr>
                <w:color w:val="000000" w:themeColor="text1"/>
                <w:sz w:val="22"/>
                <w:szCs w:val="22"/>
              </w:rPr>
              <w:br/>
              <w:t xml:space="preserve">0968.295.861</w:t>
            </w:r>
            <w:r>
              <w:rPr>
                <w:color w:val="000000" w:themeColor="text1"/>
                <w:sz w:val="22"/>
                <w:szCs w:val="22"/>
              </w:rPr>
              <w:t xml:space="preserve"> </w:t>
            </w:r>
            <w:r>
              <w:rPr>
                <w:color w:val="000000" w:themeColor="text1"/>
                <w:sz w:val="22"/>
                <w:szCs w:val="22"/>
              </w:rPr>
              <w:t xml:space="preserve">(Tuấn</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12.150.000.000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ngõ</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64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Bất lợi thương mại</w:t>
            </w:r>
            <w:r>
              <w:rPr>
                <w:color w:val="000000" w:themeColor="text1"/>
              </w:rPr>
            </w:r>
            <w:r>
              <w:rPr>
                <w:color w:val="000000" w:themeColor="text1"/>
              </w:rPr>
            </w:r>
          </w:p>
        </w:tc>
        <w:tc>
          <w:tcPr>
            <w:shd w:val="clear" w:color="ffffff" w:fill="ffffff"/>
            <w:tcBorders>
              <w:top w:val="none" w:color="000000" w:sz="4" w:space="0"/>
              <w:left w:val="none" w:color="000000" w:sz="4" w:space="0"/>
              <w:bottom w:val="single" w:color="000000" w:sz="4" w:space="0"/>
              <w:right w:val="single" w:color="000000" w:sz="4" w:space="0"/>
            </w:tcBorders>
            <w:tcW w:w="533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highlight w:val="none"/>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rPr>
            </w:pPr>
            <w:r>
              <w:rPr>
                <w:color w:val="000000" w:themeColor="text1"/>
                <w:sz w:val="22"/>
                <w:szCs w:val="22"/>
                <w:highlight w:val="none"/>
              </w:rPr>
            </w:r>
            <w:r>
              <w:rPr>
                <w:color w:val="000000" w:themeColor="text1"/>
                <w:sz w:val="22"/>
                <w:szCs w:val="22"/>
              </w:rPr>
              <mc:AlternateContent>
                <mc:Choice Requires="wpg">
                  <w:drawing>
                    <wp:inline xmlns:wp="http://schemas.openxmlformats.org/drawingml/2006/wordprocessingDrawing" distT="0" distB="0" distL="0" distR="0">
                      <wp:extent cx="5496959" cy="2450908"/>
                      <wp:effectExtent l="0" t="0" r="0" b="0"/>
                      <wp:docPr id="22" name=""/>
                      <wp:cNvGraphicFramePr/>
                      <a:graphic xmlns:a="http://schemas.openxmlformats.org/drawingml/2006/main">
                        <a:graphicData uri="http://schemas.openxmlformats.org/drawingml/2006/picture">
                          <pic:pic xmlns:pic="http://schemas.openxmlformats.org/drawingml/2006/picture">
                            <pic:nvPicPr>
                              <pic:cNvPr id="1884713703" name="" descr=""/>
                              <pic:cNvPicPr/>
                              <pic:nvPr/>
                            </pic:nvPicPr>
                            <pic:blipFill rotWithShape="1">
                              <a:blip r:embed="rId34"/>
                              <a:stretch/>
                            </pic:blipFill>
                            <pic:spPr bwMode="auto">
                              <a:xfrm rot="0" flipH="0" flipV="0">
                                <a:off x="0" y="0"/>
                                <a:ext cx="5496958" cy="245090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32.83pt;height:192.98pt;mso-wrap-distance-left:0.00pt;mso-wrap-distance-top:0.00pt;mso-wrap-distance-right:0.00pt;mso-wrap-distance-bottom:0.00pt;rotation:0;z-index:1;" stroked="false">
                      <v:imagedata r:id="rId34" o:title=""/>
                      <o:lock v:ext="edit" rotation="t"/>
                    </v:shape>
                  </w:pict>
                </mc:Fallback>
              </mc:AlternateConten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2521290" cy="2764885"/>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521289" cy="2764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8.53pt;height:217.71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2790830" cy="2764885"/>
                      <wp:effectExtent l="0" t="0" r="0" b="0"/>
                      <wp:docPr id="24" name=""/>
                      <wp:cNvGraphicFramePr/>
                      <a:graphic xmlns:a="http://schemas.openxmlformats.org/drawingml/2006/main">
                        <a:graphicData uri="http://schemas.openxmlformats.org/drawingml/2006/picture">
                          <pic:pic xmlns:pic="http://schemas.openxmlformats.org/drawingml/2006/picture">
                            <pic:nvPicPr>
                              <pic:cNvPr id="1628568964" name="" descr=""/>
                              <pic:cNvPicPr/>
                              <pic:nvPr/>
                            </pic:nvPicPr>
                            <pic:blipFill rotWithShape="1">
                              <a:blip r:embed="rId36"/>
                              <a:stretch/>
                            </pic:blipFill>
                            <pic:spPr bwMode="auto">
                              <a:xfrm rot="0" flipH="0" flipV="0">
                                <a:off x="0" y="0"/>
                                <a:ext cx="2790829" cy="27648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19.75pt;height:217.71pt;mso-wrap-distance-left:0.00pt;mso-wrap-distance-top:0.00pt;mso-wrap-distance-right:0.00pt;mso-wrap-distance-bottom:0.00pt;rotation:0;z-index:1;" stroked="false">
                      <v:imagedata r:id="rId36" o:title=""/>
                      <o:lock v:ext="edit" rotation="t"/>
                    </v:shape>
                  </w:pict>
                </mc:Fallback>
              </mc:AlternateContent>
            </w:r>
            <w:r>
              <w:rPr>
                <w:color w:val="000000" w:themeColor="text1"/>
              </w:rPr>
              <w:tab/>
            </w:r>
            <w:r>
              <w:rPr>
                <w:color w:val="000000" w:themeColor="text1"/>
                <w:sz w:val="22"/>
                <w:szCs w:val="22"/>
              </w:rPr>
            </w:r>
            <w:r>
              <w:rPr>
                <w:color w:val="000000" w:themeColor="text1"/>
                <w:sz w:val="22"/>
                <w:szCs w:val="22"/>
              </w:rPr>
            </w:r>
          </w:p>
        </w:tc>
      </w:tr>
    </w:tbl>
    <w:p>
      <w:pPr>
        <w:pBdr/>
        <w:spacing w:after="120"/>
        <w:ind/>
        <w:jc w:val="center"/>
        <w:rPr>
          <w:i/>
          <w:color w:val="000000" w:themeColor="text1"/>
        </w:rPr>
      </w:pPr>
      <w:r>
        <w:rPr>
          <w:i/>
          <w:color w:val="000000" w:themeColor="text1"/>
          <w:lang w:val="pt-BR"/>
        </w:rPr>
      </w:r>
      <w:r>
        <w:rPr>
          <w:i/>
          <w:color w:val="000000" w:themeColor="text1"/>
        </w:rPr>
      </w:r>
      <w:r>
        <w:rPr>
          <w:i/>
          <w:color w:val="000000" w:themeColor="text1"/>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6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jc w:val="center"/>
          <w:trHeight w:val="293"/>
        </w:trPr>
        <w:tc>
          <w:tcPr>
            <w:tcBorders/>
            <w:tcW w:w="3812"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6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tc>
      </w:tr>
    </w:tbl>
    <w:p>
      <w:pPr>
        <w:pBdr/>
        <w:spacing/>
        <w:ind/>
        <w:rPr>
          <w:color w:val="000000" w:themeColor="text1"/>
        </w:rPr>
      </w:pPr>
      <w:r>
        <w:rPr>
          <w:color w:val="000000" w:themeColor="text1"/>
        </w:rPr>
        <w:br w:type="page" w:clear="all"/>
      </w:r>
      <w:r>
        <w:rPr>
          <w:color w:val="000000" w:themeColor="text1"/>
        </w:rPr>
      </w:r>
      <w:r>
        <w:rPr>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TSSS2</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506"/>
        <w:gridCol w:w="5481"/>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https://alonhadat.com.vn/chinh-chu-ban-nha-4-tang-57m-duong-rong-o-suong-kinh-doanh-dinh-cao-yen-hoa-17754388.html</w:t>
            </w:r>
            <w:r>
              <w:rPr>
                <w:color w:val="000000" w:themeColor="text1"/>
                <w:sz w:val="22"/>
                <w:szCs w:val="22"/>
              </w:rPr>
              <w:br/>
              <w:t xml:space="preserve">tel:0983089228</w:t>
            </w:r>
            <w:r>
              <w:rPr>
                <w:color w:val="000000" w:themeColor="text1"/>
                <w:sz w:val="22"/>
                <w:szCs w:val="22"/>
              </w:rPr>
              <w:t xml:space="preserve"> </w:t>
            </w:r>
            <w:r>
              <w:rPr>
                <w:color w:val="000000" w:themeColor="text1"/>
                <w:sz w:val="22"/>
                <w:szCs w:val="22"/>
              </w:rPr>
              <w:t xml:space="preserve">(Phong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16.300.000.000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14.670.000.000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Cơ sở hạ tầng kỹ thuật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57</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3,8</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50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548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506"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481"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07365" cy="3643395"/>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5407364" cy="36433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5.78pt;height:286.88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388315" cy="354384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5388313" cy="35438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24.28pt;height:279.04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200" w:line="276" w:lineRule="auto"/>
        <w:ind/>
        <w:jc w:val="center"/>
        <w:rPr>
          <w:i/>
          <w:color w:val="000000" w:themeColor="text1"/>
        </w:rPr>
      </w:pPr>
      <w:r>
        <w:rPr>
          <w:i/>
          <w:color w:val="000000" w:themeColor="text1"/>
          <w:lang w:val="pt-BR"/>
        </w:rPr>
      </w:r>
      <w:r>
        <w:rPr>
          <w:i/>
          <w:color w:val="000000" w:themeColor="text1"/>
        </w:rPr>
      </w:r>
      <w:r>
        <w:rPr>
          <w:i/>
          <w:color w:val="000000" w:themeColor="text1"/>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08"/>
        </w:trPr>
        <w:tc>
          <w:tcPr>
            <w:tcBorders/>
            <w:tcW w:w="4358"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r>
        <w:trPr>
          <w:trHeight w:val="298"/>
        </w:trPr>
        <w:tc>
          <w:tcPr>
            <w:tcBorders/>
            <w:tcW w:w="4358" w:type="dxa"/>
            <w:vAlign w:val="bottom"/>
            <w:textDirection w:val="lrTb"/>
            <w:noWrap w:val="false"/>
          </w:tcPr>
          <w:p>
            <w:pPr>
              <w:pBdr/>
              <w:spacing/>
              <w:ind/>
              <w:rPr>
                <w:b/>
                <w:bCs/>
                <w:color w:val="000000" w:themeColor="text1"/>
              </w:rPr>
            </w:pPr>
            <w:r>
              <w:rPr>
                <w:b/>
                <w:bCs/>
                <w:color w:val="000000" w:themeColor="text1"/>
              </w:rPr>
            </w:r>
            <w:r>
              <w:rPr>
                <w:b/>
                <w:bCs/>
                <w:color w:val="000000" w:themeColor="text1"/>
              </w:rPr>
            </w:r>
            <w:r>
              <w:rPr>
                <w:b/>
                <w:bCs/>
                <w:color w:val="000000" w:themeColor="text1"/>
              </w:rPr>
            </w:r>
          </w:p>
        </w:tc>
        <w:tc>
          <w:tcPr>
            <w:tcBorders/>
            <w:tcW w:w="4701" w:type="dxa"/>
            <w:vAlign w:val="center"/>
            <w:textDirection w:val="lrTb"/>
            <w:noWrap/>
          </w:tcPr>
          <w:p>
            <w:pPr>
              <w:pBdr/>
              <w:spacing/>
              <w:ind/>
              <w:rPr>
                <w:b/>
                <w:bCs/>
                <w:color w:val="000000" w:themeColor="text1"/>
              </w:rPr>
            </w:pPr>
            <w:r>
              <w:rPr>
                <w:b/>
                <w:bCs/>
                <w:color w:val="000000" w:themeColor="text1"/>
              </w:rPr>
            </w:r>
            <w:r>
              <w:rPr>
                <w:b/>
                <w:bCs/>
                <w:color w:val="000000" w:themeColor="text1"/>
              </w:rPr>
            </w:r>
            <w:r>
              <w:rPr>
                <w:b/>
                <w:bCs/>
                <w:color w:val="000000" w:themeColor="text1"/>
              </w:rPr>
            </w:r>
          </w:p>
        </w:tc>
      </w:tr>
    </w:tbl>
    <w:p>
      <w:pPr>
        <w:pBdr/>
        <w:spacing w:after="200" w:line="276" w:lineRule="auto"/>
        <w:ind/>
        <w:rPr>
          <w:iCs/>
          <w:color w:val="000000" w:themeColor="text1"/>
        </w:rPr>
      </w:pPr>
      <w:r>
        <w:rPr>
          <w:iCs/>
          <w:color w:val="000000" w:themeColor="text1"/>
          <w:lang w:val="pt-BR"/>
        </w:rPr>
      </w:r>
      <w:r>
        <w:rPr>
          <w:iCs/>
          <w:color w:val="000000" w:themeColor="text1"/>
        </w:rPr>
      </w:r>
      <w:r>
        <w:rPr>
          <w:iCs/>
          <w:color w:val="000000" w:themeColor="text1"/>
        </w:rPr>
      </w:r>
    </w:p>
    <w:p>
      <w:pPr>
        <w:pBdr/>
        <w:spacing w:after="200" w:line="276" w:lineRule="auto"/>
        <w:ind/>
        <w:rPr>
          <w:iCs/>
          <w:color w:val="000000" w:themeColor="text1"/>
        </w:rPr>
      </w:pPr>
      <w:r>
        <w:rPr>
          <w:iCs/>
          <w:color w:val="000000" w:themeColor="text1"/>
          <w:lang w:val="pt-BR"/>
        </w:rPr>
        <w:br w:type="page" w:clear="all"/>
      </w:r>
      <w:r>
        <w:rPr>
          <w:iCs/>
          <w:color w:val="000000" w:themeColor="text1"/>
        </w:rPr>
      </w:r>
      <w:r>
        <w:rPr>
          <w:iCs/>
          <w:color w:val="000000" w:themeColor="text1"/>
        </w:rPr>
      </w:r>
    </w:p>
    <w:p>
      <w:pPr>
        <w:pBdr/>
        <w:spacing w:after="200" w:line="276" w:lineRule="auto"/>
        <w:ind/>
        <w:jc w:val="center"/>
        <w:rPr>
          <w:b/>
          <w:bCs/>
          <w:iCs/>
          <w:color w:val="000000" w:themeColor="text1"/>
        </w:rPr>
      </w:pPr>
      <w:r>
        <w:rPr>
          <w:b/>
          <w:bCs/>
          <w:iCs/>
          <w:color w:val="000000" w:themeColor="text1"/>
          <w:lang w:val="pt-BR"/>
        </w:rPr>
        <w:t xml:space="preserve">TSSS 3</w:t>
      </w:r>
      <w:r>
        <w:rPr>
          <w:b/>
          <w:bCs/>
          <w:iCs/>
          <w:color w:val="000000" w:themeColor="text1"/>
        </w:rPr>
      </w:r>
      <w:r>
        <w:rPr>
          <w:b/>
          <w:bCs/>
          <w:iCs/>
          <w:color w:val="000000" w:themeColor="text1"/>
        </w:rPr>
      </w:r>
    </w:p>
    <w:tbl>
      <w:tblPr>
        <w:tblW w:w="9619" w:type="dxa"/>
        <w:tblBorders/>
        <w:tblLayout w:type="fixed"/>
        <w:tblLook w:val="04A0" w:firstRow="1" w:lastRow="0" w:firstColumn="1" w:lastColumn="0" w:noHBand="0" w:noVBand="1"/>
      </w:tblPr>
      <w:tblGrid>
        <w:gridCol w:w="632"/>
        <w:gridCol w:w="3365"/>
        <w:gridCol w:w="5622"/>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https://alonhadat.com.vn/ban-gap-nha-tu-xay-mat-ngo-yen-hoa-20m-ra-pho-kdoanh-cty-so-55m2-x-mtien-4m-gia-13-8-ty-18937261.html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tel:0936274786</w:t>
            </w:r>
            <w:r>
              <w:rPr>
                <w:color w:val="000000" w:themeColor="text1"/>
                <w:sz w:val="22"/>
                <w:szCs w:val="22"/>
              </w:rPr>
              <w:t xml:space="preserve"> </w:t>
            </w:r>
            <w:r>
              <w:rPr>
                <w:color w:val="000000" w:themeColor="text1"/>
                <w:sz w:val="22"/>
                <w:szCs w:val="22"/>
              </w:rPr>
              <w:t xml:space="preserve">(Cường</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13.800.000.000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13.110.000.000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Tình trạng giao dịch</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Đang giao dịch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điểm thu thập thông tin</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08/2026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Pháp lý</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Mục đích sử dụng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Thời hạn sử dụng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Vị trí</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Yên Hòa,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Giao thông</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đường trước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Độ rộng nhỏ nhất từ đường chính vào tài sản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Cơ sở hạ tầng kỹ thuật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Diện tích đất (m²)</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55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Mặt tiền (m)</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w:t>
            </w:r>
            <w:r>
              <w:rPr>
                <w:color w:val="000000" w:themeColor="text1"/>
              </w:rPr>
            </w:r>
            <w:r>
              <w:rPr>
                <w:color w:val="000000" w:themeColor="text1"/>
              </w:rPr>
            </w:r>
          </w:p>
        </w:tc>
      </w:tr>
      <w:tr>
        <w:trPr>
          <w:trHeight w:val="20"/>
        </w:trPr>
        <w:tc>
          <w:tcPr>
            <w:shd w:val="clear" w:color="ffffff" w:fill="ffffff"/>
            <w:tcBorders>
              <w:top w:val="none" w:color="000000" w:sz="4" w:space="0"/>
              <w:left w:val="single" w:color="000000" w:sz="4" w:space="0"/>
              <w:bottom w:val="single" w:color="000000" w:sz="4" w:space="0"/>
              <w:right w:val="single" w:color="000000" w:sz="4" w:space="0"/>
            </w:tcBorders>
            <w:tcW w:w="632" w:type="dxa"/>
            <w:vAlign w:val="center"/>
            <w:vMerge w:val="restart"/>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ffffff" w:fill="ffffff"/>
            <w:tcBorders>
              <w:top w:val="none" w:color="000000" w:sz="4" w:space="0"/>
              <w:left w:val="none" w:color="000000" w:sz="4" w:space="0"/>
              <w:bottom w:val="single" w:color="000000" w:sz="4" w:space="0"/>
              <w:right w:val="single" w:color="000000" w:sz="4" w:space="0"/>
            </w:tcBorders>
            <w:tcW w:w="336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Số lượng mặt tiếp giáp</w:t>
            </w:r>
            <w:r>
              <w:rPr>
                <w:color w:val="000000" w:themeColor="text1"/>
                <w:sz w:val="22"/>
              </w:rPr>
            </w:r>
            <w:r>
              <w:rPr>
                <w:color w:val="000000" w:themeColor="text1"/>
                <w:sz w:val="22"/>
              </w:rPr>
            </w:r>
          </w:p>
        </w:tc>
        <w:tc>
          <w:tcPr>
            <w:shd w:val="clear" w:color="ffffff" w:fill="ffffff"/>
            <w:tcBorders>
              <w:top w:val="none" w:color="000000" w:sz="4" w:space="0"/>
              <w:left w:val="none" w:color="000000" w:sz="4" w:space="0"/>
              <w:bottom w:val="single" w:color="000000" w:sz="4" w:space="0"/>
              <w:right w:val="single" w:color="000000" w:sz="4" w:space="0"/>
            </w:tcBorders>
            <w:tcW w:w="562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2"/>
              </w:rPr>
              <w:t xml:space="preserve">Hình dáng thửa đất</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Lợi thế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sz w:val="22"/>
              </w:rPr>
            </w:pPr>
            <w:r>
              <w:rPr>
                <w:rFonts w:ascii="Times New Roman" w:hAnsi="Times New Roman" w:eastAsia="Times New Roman" w:cs="Times New Roman"/>
                <w:color w:val="000000" w:themeColor="text1"/>
                <w:sz w:val="24"/>
              </w:rPr>
              <w:t xml:space="preserve">Bất lợi thương mại</w:t>
            </w:r>
            <w:r>
              <w:rPr>
                <w:color w:val="000000" w:themeColor="text1"/>
                <w:sz w:val="22"/>
              </w:rPr>
            </w:r>
            <w:r>
              <w:rPr>
                <w:color w:val="000000" w:themeColor="text1"/>
                <w:sz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365"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622"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3581520" cy="2443667"/>
                      <wp:effectExtent l="0" t="0" r="0" b="0"/>
                      <wp:docPr id="27" name=""/>
                      <wp:cNvGraphicFramePr/>
                      <a:graphic xmlns:a="http://schemas.openxmlformats.org/drawingml/2006/main">
                        <a:graphicData uri="http://schemas.openxmlformats.org/drawingml/2006/picture">
                          <pic:pic xmlns:pic="http://schemas.openxmlformats.org/drawingml/2006/picture">
                            <pic:nvPicPr>
                              <pic:cNvPr id="1423022554" name="" descr=""/>
                              <pic:cNvPicPr/>
                              <pic:nvPr/>
                            </pic:nvPicPr>
                            <pic:blipFill rotWithShape="1">
                              <a:blip r:embed="rId39"/>
                              <a:stretch/>
                            </pic:blipFill>
                            <pic:spPr bwMode="auto">
                              <a:xfrm flipH="0" flipV="0">
                                <a:off x="0" y="0"/>
                                <a:ext cx="3581520" cy="24436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82.01pt;height:192.41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mc:AlternateContent>
                <mc:Choice Requires="wpg">
                  <w:drawing>
                    <wp:inline xmlns:wp="http://schemas.openxmlformats.org/drawingml/2006/wordprocessingDrawing" distT="0" distB="0" distL="0" distR="0">
                      <wp:extent cx="1764566" cy="2443667"/>
                      <wp:effectExtent l="0" t="0" r="0" b="0"/>
                      <wp:docPr id="28" name=""/>
                      <wp:cNvGraphicFramePr/>
                      <a:graphic xmlns:a="http://schemas.openxmlformats.org/drawingml/2006/main">
                        <a:graphicData uri="http://schemas.openxmlformats.org/drawingml/2006/picture">
                          <pic:pic xmlns:pic="http://schemas.openxmlformats.org/drawingml/2006/picture">
                            <pic:nvPicPr>
                              <pic:cNvPr id="44381120" name="" descr=""/>
                              <pic:cNvPicPr/>
                              <pic:nvPr/>
                            </pic:nvPicPr>
                            <pic:blipFill rotWithShape="1">
                              <a:blip r:embed="rId40"/>
                              <a:stretch/>
                            </pic:blipFill>
                            <pic:spPr bwMode="auto">
                              <a:xfrm rot="0" flipH="0" flipV="0">
                                <a:off x="0" y="0"/>
                                <a:ext cx="1764566" cy="24436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138.94pt;height:192.41pt;mso-wrap-distance-left:0.00pt;mso-wrap-distance-top:0.00pt;mso-wrap-distance-right:0.00pt;mso-wrap-distance-bottom:0.00pt;rotation:0;z-index:1;" stroked="false">
                      <v:imagedata r:id="rId40" o:title=""/>
                      <o:lock v:ext="edit" rotation="t"/>
                    </v:shape>
                  </w:pict>
                </mc:Fallback>
              </mc:AlternateContent>
            </w:r>
            <w:r>
              <w:rPr>
                <w:color w:val="000000" w:themeColor="text1"/>
                <w:sz w:val="22"/>
                <w:szCs w:val="22"/>
              </w:rPr>
            </w:r>
            <w:r>
              <w:rPr>
                <w:color w:val="000000" w:themeColor="text1"/>
                <w:sz w:val="22"/>
                <w:szCs w:val="22"/>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b/>
                <w:bCs/>
                <w:color w:val="000000" w:themeColor="text1"/>
              </w:rPr>
            </w:pPr>
            <w:r>
              <w:rPr>
                <w:b/>
                <w:bCs/>
                <w:color w:val="000000" w:themeColor="text1"/>
              </w:rPr>
              <w:t xml:space="preserve">Người thu thập thông tin</w:t>
            </w:r>
            <w:r>
              <w:rPr>
                <w:b/>
                <w:bCs/>
                <w:color w:val="000000" w:themeColor="text1"/>
              </w:rPr>
            </w:r>
            <w:r>
              <w:rPr>
                <w:b/>
                <w:bCs/>
                <w:color w:val="000000" w:themeColor="text1"/>
              </w:rPr>
            </w:r>
          </w:p>
        </w:tc>
      </w:tr>
      <w:tr>
        <w:trPr>
          <w:trHeight w:val="322"/>
        </w:trPr>
        <w:tc>
          <w:tcPr>
            <w:tcBorders/>
            <w:tcW w:w="4427" w:type="dxa"/>
            <w:vAlign w:val="center"/>
            <w:textDirection w:val="lrTb"/>
            <w:noWrap w:val="false"/>
          </w:tcPr>
          <w:p>
            <w:pPr>
              <w:pBdr/>
              <w:spacing/>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4776" w:type="dxa"/>
            <w:vAlign w:val="center"/>
            <w:textDirection w:val="lrTb"/>
            <w:noWrap/>
          </w:tcPr>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left"/>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r>
            <w:r>
              <w:rPr>
                <w:color w:val="000000" w:themeColor="text1"/>
              </w:rPr>
            </w:r>
            <w:r>
              <w:rPr>
                <w:color w:val="000000" w:themeColor="text1"/>
              </w:rPr>
            </w:r>
          </w:p>
          <w:p>
            <w:pPr>
              <w:pBdr/>
              <w:spacing/>
              <w:ind/>
              <w:jc w:val="center"/>
              <w:rPr>
                <w:color w:val="000000" w:themeColor="text1"/>
              </w:rPr>
            </w:pPr>
            <w:r>
              <w:rPr>
                <w:color w:val="000000" w:themeColor="text1"/>
              </w:rPr>
              <w:t xml:space="preserve">Nguyễn Thị Hồng Phúc</w:t>
            </w:r>
            <w:r>
              <w:rPr>
                <w:color w:val="000000" w:themeColor="text1"/>
              </w:rPr>
            </w:r>
            <w:r>
              <w:rPr>
                <w:color w:val="000000" w:themeColor="text1"/>
              </w:rPr>
            </w:r>
          </w:p>
        </w:tc>
      </w:tr>
    </w:tbl>
    <w:p>
      <w:pPr>
        <w:pBdr/>
        <w:tabs>
          <w:tab w:val="left" w:leader="none" w:pos="1651"/>
          <w:tab w:val="left" w:leader="none" w:pos="1651"/>
        </w:tabs>
        <w:spacing/>
        <w:ind/>
        <w:rPr>
          <w:color w:val="000000" w:themeColor="text1"/>
        </w:rPr>
      </w:pPr>
      <w:r>
        <w:rPr>
          <w:color w:val="000000" w:themeColor="text1"/>
        </w:rPr>
      </w:r>
      <w:r>
        <w:rPr>
          <w:color w:val="000000" w:themeColor="text1"/>
        </w:rPr>
      </w:r>
      <w:r>
        <w:rPr>
          <w:color w:val="000000" w:themeColor="text1"/>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0D10C1C5"/>
    <w:lvl w:ilvl="0">
      <w:isLgl w:val="false"/>
      <w:lvlJc w:val="left"/>
      <w:lvlText w:val="–"/>
      <w:numFmt w:val="bullet"/>
      <w:pPr>
        <w:pBdr/>
        <w:spacing/>
        <w:ind w:hanging="360" w:left="1429"/>
      </w:pPr>
      <w:rPr>
        <w:rFonts w:hint="default" w:ascii="Arial" w:hAnsi="Arial" w:eastAsia="Arial" w:cs="Arial"/>
      </w:rPr>
      <w:start w:val="1"/>
      <w:suff w:val="tab"/>
    </w:lvl>
    <w:lvl w:ilvl="1">
      <w:isLgl w:val="false"/>
      <w:lvlJc w:val="left"/>
      <w:lvlText w:val="o"/>
      <w:numFmt w:val="bullet"/>
      <w:pPr>
        <w:pBdr/>
        <w:spacing/>
        <w:ind w:hanging="360" w:left="2149"/>
      </w:pPr>
      <w:rPr>
        <w:rFonts w:hint="default" w:ascii="Courier New" w:hAnsi="Courier New" w:eastAsia="Courier New" w:cs="Courier New"/>
      </w:rPr>
      <w:start w:val="1"/>
      <w:suff w:val="tab"/>
    </w:lvl>
    <w:lvl w:ilvl="2">
      <w:isLgl w:val="false"/>
      <w:lvlJc w:val="left"/>
      <w:lvlText w:val="§"/>
      <w:numFmt w:val="bullet"/>
      <w:pPr>
        <w:pBdr/>
        <w:spacing/>
        <w:ind w:hanging="360" w:left="2869"/>
      </w:pPr>
      <w:rPr>
        <w:rFonts w:hint="default" w:ascii="Wingdings" w:hAnsi="Wingdings" w:eastAsia="Wingdings" w:cs="Wingdings"/>
      </w:rPr>
      <w:start w:val="1"/>
      <w:suff w:val="tab"/>
    </w:lvl>
    <w:lvl w:ilvl="3">
      <w:isLgl w:val="false"/>
      <w:lvlJc w:val="left"/>
      <w:lvlText w:val="·"/>
      <w:numFmt w:val="bullet"/>
      <w:pPr>
        <w:pBdr/>
        <w:spacing/>
        <w:ind w:hanging="360" w:left="3589"/>
      </w:pPr>
      <w:rPr>
        <w:rFonts w:hint="default" w:ascii="Symbol" w:hAnsi="Symbol" w:eastAsia="Symbol" w:cs="Symbol"/>
      </w:rPr>
      <w:start w:val="1"/>
      <w:suff w:val="tab"/>
    </w:lvl>
    <w:lvl w:ilvl="4">
      <w:isLgl w:val="false"/>
      <w:lvlJc w:val="left"/>
      <w:lvlText w:val="o"/>
      <w:numFmt w:val="bullet"/>
      <w:pPr>
        <w:pBdr/>
        <w:spacing/>
        <w:ind w:hanging="360" w:left="4309"/>
      </w:pPr>
      <w:rPr>
        <w:rFonts w:hint="default" w:ascii="Courier New" w:hAnsi="Courier New" w:eastAsia="Courier New" w:cs="Courier New"/>
      </w:rPr>
      <w:start w:val="1"/>
      <w:suff w:val="tab"/>
    </w:lvl>
    <w:lvl w:ilvl="5">
      <w:isLgl w:val="false"/>
      <w:lvlJc w:val="left"/>
      <w:lvlText w:val="§"/>
      <w:numFmt w:val="bullet"/>
      <w:pPr>
        <w:pBdr/>
        <w:spacing/>
        <w:ind w:hanging="360" w:left="5029"/>
      </w:pPr>
      <w:rPr>
        <w:rFonts w:hint="default" w:ascii="Wingdings" w:hAnsi="Wingdings" w:eastAsia="Wingdings" w:cs="Wingdings"/>
      </w:rPr>
      <w:start w:val="1"/>
      <w:suff w:val="tab"/>
    </w:lvl>
    <w:lvl w:ilvl="6">
      <w:isLgl w:val="false"/>
      <w:lvlJc w:val="left"/>
      <w:lvlText w:val="·"/>
      <w:numFmt w:val="bullet"/>
      <w:pPr>
        <w:pBdr/>
        <w:spacing/>
        <w:ind w:hanging="360" w:left="5749"/>
      </w:pPr>
      <w:rPr>
        <w:rFonts w:hint="default" w:ascii="Symbol" w:hAnsi="Symbol" w:eastAsia="Symbol" w:cs="Symbol"/>
      </w:rPr>
      <w:start w:val="1"/>
      <w:suff w:val="tab"/>
    </w:lvl>
    <w:lvl w:ilvl="7">
      <w:isLgl w:val="false"/>
      <w:lvlJc w:val="left"/>
      <w:lvlText w:val="o"/>
      <w:numFmt w:val="bullet"/>
      <w:pPr>
        <w:pBdr/>
        <w:spacing/>
        <w:ind w:hanging="360" w:left="6469"/>
      </w:pPr>
      <w:rPr>
        <w:rFonts w:hint="default" w:ascii="Courier New" w:hAnsi="Courier New" w:eastAsia="Courier New" w:cs="Courier New"/>
      </w:rPr>
      <w:start w:val="1"/>
      <w:suff w:val="tab"/>
    </w:lvl>
    <w:lvl w:ilvl="8">
      <w:isLgl w:val="false"/>
      <w:lvlJc w:val="left"/>
      <w:lvlText w:val="§"/>
      <w:numFmt w:val="bullet"/>
      <w:pPr>
        <w:pBdr/>
        <w:spacing/>
        <w:ind w:hanging="360" w:left="7189"/>
      </w:pPr>
      <w:rPr>
        <w:rFonts w:hint="default" w:ascii="Wingdings" w:hAnsi="Wingdings" w:eastAsia="Wingdings" w:cs="Wingdings"/>
      </w:rPr>
      <w:start w:val="1"/>
      <w:suff w:val="tab"/>
    </w:lvl>
  </w:abstractNum>
  <w:abstractNum w:abstractNumId="39">
    <w:nsid w:val="0D10C1C5"/>
    <w:lvl w:ilvl="0">
      <w:isLgl w:val="false"/>
      <w:lvlJc w:val="left"/>
      <w:lvlText w:val="–"/>
      <w:numFmt w:val="bullet"/>
      <w:pPr>
        <w:pBdr/>
        <w:spacing/>
        <w:ind w:hanging="360" w:left="1429"/>
      </w:pPr>
      <w:rPr>
        <w:rFonts w:hint="default" w:ascii="Arial" w:hAnsi="Arial" w:eastAsia="Arial" w:cs="Arial"/>
      </w:rPr>
      <w:start w:val="1"/>
      <w:suff w:val="tab"/>
    </w:lvl>
    <w:lvl w:ilvl="1">
      <w:isLgl w:val="false"/>
      <w:lvlJc w:val="left"/>
      <w:lvlText w:val="o"/>
      <w:numFmt w:val="bullet"/>
      <w:pPr>
        <w:pBdr/>
        <w:spacing/>
        <w:ind w:hanging="360" w:left="2149"/>
      </w:pPr>
      <w:rPr>
        <w:rFonts w:hint="default" w:ascii="Courier New" w:hAnsi="Courier New" w:eastAsia="Courier New" w:cs="Courier New"/>
      </w:rPr>
      <w:start w:val="1"/>
      <w:suff w:val="tab"/>
    </w:lvl>
    <w:lvl w:ilvl="2">
      <w:isLgl w:val="false"/>
      <w:lvlJc w:val="left"/>
      <w:lvlText w:val="§"/>
      <w:numFmt w:val="bullet"/>
      <w:pPr>
        <w:pBdr/>
        <w:spacing/>
        <w:ind w:hanging="360" w:left="2869"/>
      </w:pPr>
      <w:rPr>
        <w:rFonts w:hint="default" w:ascii="Wingdings" w:hAnsi="Wingdings" w:eastAsia="Wingdings" w:cs="Wingdings"/>
      </w:rPr>
      <w:start w:val="1"/>
      <w:suff w:val="tab"/>
    </w:lvl>
    <w:lvl w:ilvl="3">
      <w:isLgl w:val="false"/>
      <w:lvlJc w:val="left"/>
      <w:lvlText w:val="·"/>
      <w:numFmt w:val="bullet"/>
      <w:pPr>
        <w:pBdr/>
        <w:spacing/>
        <w:ind w:hanging="360" w:left="3589"/>
      </w:pPr>
      <w:rPr>
        <w:rFonts w:hint="default" w:ascii="Symbol" w:hAnsi="Symbol" w:eastAsia="Symbol" w:cs="Symbol"/>
      </w:rPr>
      <w:start w:val="1"/>
      <w:suff w:val="tab"/>
    </w:lvl>
    <w:lvl w:ilvl="4">
      <w:isLgl w:val="false"/>
      <w:lvlJc w:val="left"/>
      <w:lvlText w:val="o"/>
      <w:numFmt w:val="bullet"/>
      <w:pPr>
        <w:pBdr/>
        <w:spacing/>
        <w:ind w:hanging="360" w:left="4309"/>
      </w:pPr>
      <w:rPr>
        <w:rFonts w:hint="default" w:ascii="Courier New" w:hAnsi="Courier New" w:eastAsia="Courier New" w:cs="Courier New"/>
      </w:rPr>
      <w:start w:val="1"/>
      <w:suff w:val="tab"/>
    </w:lvl>
    <w:lvl w:ilvl="5">
      <w:isLgl w:val="false"/>
      <w:lvlJc w:val="left"/>
      <w:lvlText w:val="§"/>
      <w:numFmt w:val="bullet"/>
      <w:pPr>
        <w:pBdr/>
        <w:spacing/>
        <w:ind w:hanging="360" w:left="5029"/>
      </w:pPr>
      <w:rPr>
        <w:rFonts w:hint="default" w:ascii="Wingdings" w:hAnsi="Wingdings" w:eastAsia="Wingdings" w:cs="Wingdings"/>
      </w:rPr>
      <w:start w:val="1"/>
      <w:suff w:val="tab"/>
    </w:lvl>
    <w:lvl w:ilvl="6">
      <w:isLgl w:val="false"/>
      <w:lvlJc w:val="left"/>
      <w:lvlText w:val="·"/>
      <w:numFmt w:val="bullet"/>
      <w:pPr>
        <w:pBdr/>
        <w:spacing/>
        <w:ind w:hanging="360" w:left="5749"/>
      </w:pPr>
      <w:rPr>
        <w:rFonts w:hint="default" w:ascii="Symbol" w:hAnsi="Symbol" w:eastAsia="Symbol" w:cs="Symbol"/>
      </w:rPr>
      <w:start w:val="1"/>
      <w:suff w:val="tab"/>
    </w:lvl>
    <w:lvl w:ilvl="7">
      <w:isLgl w:val="false"/>
      <w:lvlJc w:val="left"/>
      <w:lvlText w:val="o"/>
      <w:numFmt w:val="bullet"/>
      <w:pPr>
        <w:pBdr/>
        <w:spacing/>
        <w:ind w:hanging="360" w:left="6469"/>
      </w:pPr>
      <w:rPr>
        <w:rFonts w:hint="default" w:ascii="Courier New" w:hAnsi="Courier New" w:eastAsia="Courier New" w:cs="Courier New"/>
      </w:rPr>
      <w:start w:val="1"/>
      <w:suff w:val="tab"/>
    </w:lvl>
    <w:lvl w:ilvl="8">
      <w:isLgl w:val="false"/>
      <w:lvlJc w:val="left"/>
      <w:lvlText w:val="§"/>
      <w:numFmt w:val="bullet"/>
      <w:pPr>
        <w:pBdr/>
        <w:spacing/>
        <w:ind w:hanging="360" w:left="718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515</cp:revision>
  <dcterms:created xsi:type="dcterms:W3CDTF">2025-09-15T02:01:00Z</dcterms:created>
  <dcterms:modified xsi:type="dcterms:W3CDTF">2026-08-17T03:54:32Z</dcterms:modified>
</cp:coreProperties>
</file>