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highlight w:val="white"/>
        </w:rPr>
      </w:pPr>
      <w:r>
        <w:rPr>
          <w:b/>
          <w:color w:val="000000" w:themeColor="text1"/>
          <w:sz w:val="28"/>
          <w:highlight w:val="white"/>
          <w:lang w:val="vi-VN"/>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22298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22298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275/2026/1233/VFI-CT.44.A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Tảo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237, tờ bản đồ số: 17, địa chỉ: Thôn Đống Long, xã Hòa Lâm, huyện Ứng Hò</w:t>
                            </w:r>
                            <w:r>
                              <w:rPr>
                                <w:color w:val="000000"/>
                              </w:rPr>
                              <w:t xml:space="preserve">a (</w:t>
                            </w:r>
                            <w:r>
                              <w:rPr>
                                <w:i/>
                                <w:iCs/>
                                <w:color w:val="000000"/>
                              </w:rPr>
                              <w:t xml:space="preserve">nay là xã Ứng Hòa</w:t>
                            </w:r>
                            <w:r>
                              <w:rPr>
                                <w:color w:val="000000"/>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53.7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275/2026/1233/VFI-CT.44.A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Văn Tảo</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237, tờ bản đồ số: 17, địa chỉ: Thôn Đống Long, xã Hòa Lâm, huyện Ứng Hò</w:t>
                      </w:r>
                      <w:r>
                        <w:rPr>
                          <w:color w:val="000000"/>
                        </w:rPr>
                        <w:t xml:space="preserve">a (</w:t>
                      </w:r>
                      <w:r>
                        <w:rPr>
                          <w:i/>
                          <w:iCs/>
                          <w:color w:val="000000"/>
                        </w:rPr>
                        <w:t xml:space="preserve">nay là xã Ứng Hòa</w:t>
                      </w:r>
                      <w:r>
                        <w:rPr>
                          <w:color w:val="000000"/>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1-3</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4-19</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 + Hồ sơ pháp lý + BBKS</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none"/>
              </w:rPr>
              <w:t xml:space="preserve">20-22</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none"/>
              </w:rPr>
              <w:t xml:space="preserve">23</w:t>
            </w:r>
            <w:r>
              <w:rPr>
                <w:b/>
                <w:bCs/>
                <w:color w:val="000000" w:themeColor="text1"/>
                <w:highlight w:val="white"/>
              </w:rPr>
              <w:t xml:space="preserve">-28</w:t>
            </w:r>
            <w:r>
              <w:rPr>
                <w:b/>
                <w:bCs/>
                <w:color w:val="000000" w:themeColor="text1"/>
                <w:highlight w:val="white"/>
              </w:rPr>
            </w:r>
            <w:r>
              <w:rPr>
                <w:b/>
                <w:bCs/>
                <w:color w:val="000000" w:themeColor="text1"/>
                <w:highlight w:val="white"/>
              </w:rPr>
            </w:r>
          </w:p>
        </w:tc>
      </w:tr>
    </w:tbl>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lang w:val="pt-BR"/>
        </w:rPr>
      </w:r>
      <w:r>
        <w:rPr>
          <w:b/>
          <w:color w:val="000000" w:themeColor="text1"/>
          <w:sz w:val="22"/>
          <w:szCs w:val="22"/>
          <w:highlight w:val="white"/>
        </w:rPr>
      </w:r>
      <w:r>
        <w:rPr>
          <w:b/>
          <w:color w:val="000000" w:themeColor="text1"/>
          <w:sz w:val="22"/>
          <w:szCs w:val="22"/>
          <w:highlight w:val="white"/>
        </w:rPr>
      </w:r>
    </w:p>
    <w:p>
      <w:pPr>
        <w:pStyle w:val="1026"/>
        <w:pBdr/>
        <w:tabs>
          <w:tab w:val="left" w:leader="none" w:pos="5103"/>
        </w:tabs>
        <w:spacing w:line="360" w:lineRule="auto"/>
        <w:ind/>
        <w:rPr>
          <w:b/>
          <w:color w:val="000000" w:themeColor="text1"/>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highlight w:val="white"/>
          <w:lang w:val="vi-VN"/>
        </w:rPr>
      </w:r>
      <w:r>
        <w:rPr>
          <w:b/>
          <w:color w:val="000000" w:themeColor="text1"/>
          <w:sz w:val="22"/>
          <w:szCs w:val="22"/>
          <w:highlight w:val="white"/>
        </w:rPr>
      </w:r>
      <w:r>
        <w:rPr>
          <w:b/>
          <w:color w:val="000000" w:themeColor="text1"/>
          <w:sz w:val="22"/>
          <w:szCs w:val="22"/>
          <w:highlight w:val="white"/>
        </w:rPr>
      </w:r>
    </w:p>
    <w:tbl>
      <w:tblPr>
        <w:tblInd w:w="-284" w:type="dxa"/>
        <w:tblW w:w="9719" w:type="dxa"/>
        <w:tblBorders/>
        <w:tblLayout w:type="fixed"/>
        <w:tblLook w:val="04A0" w:firstRow="1" w:lastRow="0" w:firstColumn="1" w:lastColumn="0" w:noHBand="0" w:noVBand="1"/>
      </w:tblPr>
      <w:tblGrid>
        <w:gridCol w:w="856"/>
        <w:gridCol w:w="4780"/>
        <w:gridCol/>
        <w:gridCol w:w="4084"/>
        <w:gridCol/>
      </w:tblGrid>
      <w:tr>
        <w:trPr>
          <w:trHeight w:val="1152"/>
        </w:trPr>
        <w:tc>
          <w:tcPr>
            <w:gridSpan w:val="2"/>
            <w:tcBorders/>
            <w:tcW w:w="5636"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3"/>
            <w:tcBorders/>
            <w:tcW w:w="408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1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After w:val="1"/>
          <w:gridBefore w:val="1"/>
          <w:trHeight w:val="482"/>
        </w:trPr>
        <w:tc>
          <w:tcPr>
            <w:gridSpan w:val="2"/>
            <w:shd w:val="clear" w:color="auto" w:fill="auto"/>
            <w:tcBorders/>
            <w:tcMar>
              <w:left w:w="108" w:type="dxa"/>
              <w:top w:w="0" w:type="dxa"/>
              <w:right w:w="108" w:type="dxa"/>
              <w:bottom w:w="0" w:type="dxa"/>
            </w:tcMar>
            <w:tcW w:w="4780"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275/2026/1233/VFI-CT.44.A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084"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000000" w:themeColor="text1"/>
                <w:highlight w:val="white"/>
              </w:rPr>
              <w:t xml:space="preserve">TP. Hà Nội</w:t>
            </w:r>
            <w:r>
              <w:rPr>
                <w:rStyle w:val="1025"/>
                <w:rFonts w:ascii="Times New Roman" w:hAnsi="Times New Roman"/>
                <w:i/>
                <w:color w:val="000000" w:themeColor="text1"/>
                <w:highlight w:val="white"/>
                <w:lang w:val="vi-VN"/>
              </w:rPr>
              <w:t xml:space="preserve">, </w:t>
            </w:r>
            <w:r>
              <w:rPr>
                <w:rStyle w:val="1025"/>
                <w:rFonts w:ascii="Times New Roman" w:hAnsi="Times New Roman"/>
                <w:i/>
                <w:color w:val="000000" w:themeColor="text1"/>
                <w:highlight w:val="white"/>
                <w:lang w:val="vi-VN"/>
              </w:rPr>
              <w:t xml:space="preserve">ngày 10 tháng 8 năm 2026</w:t>
            </w:r>
            <w:r>
              <w:rPr>
                <w:color w:val="000000" w:themeColor="text1"/>
                <w:sz w:val="24"/>
                <w:szCs w:val="24"/>
                <w:highlight w:val="white"/>
              </w:rPr>
            </w:r>
            <w:r>
              <w:rPr>
                <w:color w:val="000000" w:themeColor="text1"/>
                <w:sz w:val="24"/>
                <w:szCs w:val="24"/>
                <w:highlight w:val="white"/>
              </w:rPr>
            </w:r>
          </w:p>
        </w:tc>
      </w:tr>
    </w:tbl>
    <w:p>
      <w:pPr>
        <w:pStyle w:val="1026"/>
        <w:pBdr/>
        <w:spacing w:after="120" w:before="200" w:line="288" w:lineRule="auto"/>
        <w:ind/>
        <w:jc w:val="center"/>
        <w:rPr>
          <w:rStyle w:val="1025"/>
          <w:rFonts w:ascii="Times New Roman" w:hAnsi="Times New Roman"/>
          <w:b/>
          <w:bCs/>
          <w:color w:val="000000" w:themeColor="text1"/>
          <w:sz w:val="30"/>
          <w:szCs w:val="30"/>
          <w:highlight w:val="white"/>
        </w:rPr>
      </w:pPr>
      <w:r>
        <w:rPr>
          <w:rStyle w:val="1025"/>
          <w:rFonts w:ascii="Times New Roman" w:hAnsi="Times New Roman"/>
          <w:b/>
          <w:bCs/>
          <w:color w:val="000000" w:themeColor="text1"/>
          <w:sz w:val="30"/>
          <w:szCs w:val="30"/>
          <w:highlight w:val="white"/>
          <w:lang w:val="vi-VN"/>
        </w:rPr>
        <w:t xml:space="preserve">CHỨNG THƯ THẨM ĐỊNH GIÁ</w:t>
      </w:r>
      <w:r>
        <w:rPr>
          <w:rStyle w:val="1025"/>
          <w:rFonts w:ascii="Times New Roman" w:hAnsi="Times New Roman"/>
          <w:b/>
          <w:bCs/>
          <w:color w:val="000000" w:themeColor="text1"/>
          <w:sz w:val="30"/>
          <w:szCs w:val="30"/>
          <w:highlight w:val="white"/>
        </w:rPr>
      </w:r>
      <w:r>
        <w:rPr>
          <w:rStyle w:val="1025"/>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Ông Nguyễn Văn Tảo</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tabs>
          <w:tab w:val="left" w:leader="none" w:pos="450"/>
        </w:tabs>
        <w:spacing w:after="120" w:before="120" w:line="288" w:lineRule="auto"/>
        <w:ind w:left="-72"/>
        <w:jc w:val="both"/>
        <w:rPr>
          <w:color w:val="000000" w:themeColor="text1"/>
          <w:spacing w:val="-4"/>
          <w:highlight w:val="white"/>
        </w:rPr>
      </w:pPr>
      <w:r>
        <w:rPr>
          <w:color w:val="000000" w:themeColor="text1"/>
          <w:spacing w:val="-4"/>
          <w:highlight w:val="white"/>
          <w:lang w:val="vi-VN"/>
        </w:rPr>
        <w:tab/>
      </w:r>
      <w:r>
        <w:rPr>
          <w:color w:val="000000" w:themeColor="text1"/>
          <w:spacing w:val="-4"/>
          <w:highlight w:val="white"/>
          <w:lang w:val="vi-VN"/>
        </w:rPr>
        <w:t xml:space="preserve">Căn cứ </w:t>
      </w:r>
      <w:r>
        <w:rPr>
          <w:color w:val="000000" w:themeColor="text1"/>
          <w:spacing w:val="-4"/>
          <w:highlight w:val="white"/>
          <w:lang w:val="vi-VN"/>
        </w:rPr>
        <w:t xml:space="preserve">Hợp đồng</w:t>
      </w:r>
      <w:r>
        <w:rPr>
          <w:color w:val="000000" w:themeColor="text1"/>
          <w:spacing w:val="-4"/>
          <w:highlight w:val="white"/>
        </w:rPr>
        <w:t xml:space="preserve"> dịch vụ</w:t>
      </w:r>
      <w:r>
        <w:rPr>
          <w:color w:val="000000" w:themeColor="text1"/>
          <w:spacing w:val="-4"/>
          <w:highlight w:val="white"/>
          <w:lang w:val="vi-VN"/>
        </w:rPr>
        <w:t xml:space="preserve"> thẩm định giá số</w:t>
      </w:r>
      <w:r>
        <w:rPr>
          <w:color w:val="000000" w:themeColor="text1"/>
          <w:spacing w:val="-4"/>
          <w:highlight w:val="white"/>
        </w:rPr>
        <w:t xml:space="preserve">:</w:t>
      </w:r>
      <w:r>
        <w:rPr>
          <w:color w:val="000000" w:themeColor="text1"/>
          <w:spacing w:val="-4"/>
          <w:highlight w:val="white"/>
          <w:lang w:val="vi-VN"/>
        </w:rPr>
        <w:t xml:space="preserve"> </w:t>
      </w:r>
      <w:r>
        <w:rPr>
          <w:color w:val="000000" w:themeColor="text1"/>
          <w:spacing w:val="-4"/>
          <w:highlight w:val="white"/>
          <w:lang w:val="vi-VN"/>
        </w:rPr>
        <w:t xml:space="preserve">275/2026/1233/VFI-HĐTĐ.44.A</w:t>
      </w:r>
      <w:r>
        <w:rPr>
          <w:color w:val="000000" w:themeColor="text1"/>
          <w:spacing w:val="-4"/>
          <w:highlight w:val="white"/>
          <w:lang w:val="vi-VN"/>
        </w:rPr>
        <w:t xml:space="preserve"> ký ngày 0</w:t>
      </w:r>
      <w:r>
        <w:rPr>
          <w:color w:val="000000" w:themeColor="text1"/>
          <w:spacing w:val="-4"/>
          <w:highlight w:val="white"/>
        </w:rPr>
        <w:t xml:space="preserve">6 tháng 8 năm 2026</w:t>
      </w:r>
      <w:r>
        <w:rPr>
          <w:color w:val="000000" w:themeColor="text1"/>
          <w:spacing w:val="-4"/>
          <w:highlight w:val="white"/>
          <w:lang w:val="vi-VN"/>
        </w:rPr>
        <w:t xml:space="preserve"> </w:t>
      </w:r>
      <w:r>
        <w:rPr>
          <w:color w:val="000000" w:themeColor="text1"/>
          <w:spacing w:val="-4"/>
          <w:highlight w:val="white"/>
          <w:lang w:val="vi-VN"/>
        </w:rPr>
        <w:t xml:space="preserve">giữa </w:t>
      </w:r>
      <w:r>
        <w:rPr>
          <w:color w:val="000000" w:themeColor="text1"/>
          <w:spacing w:val="-4"/>
          <w:highlight w:val="white"/>
        </w:rPr>
        <w:t xml:space="preserve">Ông Nguyễn Văn Tảo</w:t>
      </w:r>
      <w:r>
        <w:rPr>
          <w:bCs/>
          <w:color w:val="000000" w:themeColor="text1"/>
          <w:highlight w:val="white"/>
        </w:rPr>
        <w:t xml:space="preserve"> </w:t>
      </w:r>
      <w:r>
        <w:rPr>
          <w:color w:val="000000" w:themeColor="text1"/>
          <w:spacing w:val="-6"/>
          <w:highlight w:val="white"/>
        </w:rPr>
        <w:t xml:space="preserve">v</w:t>
      </w:r>
      <w:r>
        <w:rPr>
          <w:color w:val="000000" w:themeColor="text1"/>
          <w:spacing w:val="-6"/>
          <w:highlight w:val="white"/>
        </w:rPr>
        <w:t xml:space="preserve">ới</w:t>
      </w:r>
      <w:r>
        <w:rPr>
          <w:color w:val="000000" w:themeColor="text1"/>
          <w:spacing w:val="-6"/>
          <w:highlight w:val="white"/>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4"/>
          <w:highlight w:val="white"/>
        </w:rPr>
        <w:t xml:space="preserve">;</w:t>
      </w:r>
      <w:r>
        <w:rPr>
          <w:color w:val="000000" w:themeColor="text1"/>
          <w:spacing w:val="-4"/>
          <w:highlight w:val="white"/>
        </w:rPr>
      </w:r>
      <w:r>
        <w:rPr>
          <w:color w:val="000000" w:themeColor="text1"/>
          <w:spacing w:val="-4"/>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275/2026/1233/VFI-BC.44.A</w:t>
      </w:r>
      <w:r>
        <w:rPr>
          <w:color w:val="000000" w:themeColor="text1"/>
          <w:spacing w:val="-2"/>
          <w:highlight w:val="white"/>
          <w:lang w:val="pt-BR"/>
        </w:rPr>
        <w:t xml:space="preserve"> </w:t>
      </w:r>
      <w:r>
        <w:rPr>
          <w:color w:val="000000" w:themeColor="text1"/>
          <w:spacing w:val="-2"/>
          <w:highlight w:val="white"/>
          <w:lang w:val="pt-BR"/>
        </w:rPr>
        <w:t xml:space="preserve">ngày</w:t>
      </w:r>
      <w:r>
        <w:rPr>
          <w:color w:val="000000" w:themeColor="text1"/>
          <w:spacing w:val="-2"/>
          <w:highlight w:val="white"/>
          <w:lang w:val="vi-VN"/>
        </w:rPr>
        <w:t xml:space="preserve"> </w:t>
      </w:r>
      <w:r>
        <w:rPr>
          <w:color w:val="000000" w:themeColor="text1"/>
          <w:spacing w:val="-2"/>
          <w:highlight w:val="white"/>
        </w:rPr>
        <w:t xml:space="preserve">10 tháng 8 năm 2026</w:t>
      </w:r>
      <w:r>
        <w:rPr>
          <w:color w:val="000000" w:themeColor="text1"/>
          <w:spacing w:val="-2"/>
          <w:highlight w:val="white"/>
          <w:lang w:val="vi-VN"/>
        </w:rPr>
        <w:t xml:space="preserve"> </w:t>
      </w:r>
      <w:r>
        <w:rPr>
          <w:color w:val="000000" w:themeColor="text1"/>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jc w:val="both"/>
        <w:rPr>
          <w:color w:val="000000" w:themeColor="text1"/>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color w:val="000000" w:themeColor="text1"/>
          <w:highlight w:val="white"/>
          <w:lang w:val="pt-BR"/>
        </w:rPr>
        <w:t xml:space="preserve">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ind/>
              <w:rPr>
                <w:color w:val="000000" w:themeColor="text1"/>
                <w:highlight w:val="white"/>
              </w:rPr>
            </w:pPr>
            <w:r>
              <w:rPr>
                <w:b/>
                <w:bCs/>
                <w:color w:val="000000" w:themeColor="text1"/>
                <w:highlight w:val="white"/>
              </w:rPr>
              <w:t xml:space="preserve">Ông Nguyễn Văn Tảo</w:t>
            </w:r>
            <w:r>
              <w:rPr>
                <w:color w:val="000000" w:themeColor="text1"/>
                <w:highlight w:val="white"/>
              </w:rPr>
            </w:r>
            <w:r>
              <w:rPr>
                <w:color w:val="000000" w:themeColor="text1"/>
                <w:highlight w:val="white"/>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001070024953</w:t>
            </w:r>
            <w:r>
              <w:rPr>
                <w:color w:val="000000" w:themeColor="text1"/>
                <w:highlight w:val="white"/>
              </w:rPr>
            </w:r>
            <w:r>
              <w:rPr>
                <w:color w:val="000000" w:themeColor="text1"/>
                <w:highlight w:val="white"/>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Xã Ứng Hòa, thành phố Hà Nội</w:t>
            </w:r>
            <w:r>
              <w:rPr>
                <w:color w:val="000000" w:themeColor="text1"/>
                <w:highlight w:val="white"/>
              </w:rPr>
            </w:r>
            <w:r>
              <w:rPr>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w:t>
      </w:r>
      <w:r>
        <w:rPr>
          <w:b/>
          <w:bCs/>
          <w:color w:val="000000" w:themeColor="text1"/>
          <w:highlight w:val="white"/>
        </w:rPr>
        <w:t xml:space="preserve">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CP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6"/>
                <w:highlight w:val="white"/>
              </w:rPr>
            </w:pPr>
            <w:r>
              <w:rPr>
                <w:color w:val="000000" w:themeColor="text1"/>
                <w:spacing w:val="-2"/>
                <w:highlight w:val="white"/>
              </w:rPr>
              <w:t xml:space="preserve">BT5 - 23, Khu đô thị mới Văn Phú, Phường Kiến Hưng, TP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w:t>
            </w:r>
            <w:r>
              <w:rPr>
                <w:b/>
                <w:bCs/>
                <w:color w:val="000000" w:themeColor="text1"/>
                <w:highlight w:val="white"/>
                <w:lang w:val="vi-VN"/>
              </w:rPr>
              <w:tab/>
            </w:r>
            <w:r>
              <w:rPr>
                <w:b/>
                <w:bCs/>
                <w:color w:val="000000" w:themeColor="text1"/>
                <w:highlight w:val="white"/>
              </w:rPr>
              <w:t xml:space="preserve">        </w:t>
            </w:r>
            <w:r>
              <w:rPr>
                <w:b/>
                <w:bCs/>
                <w:color w:val="000000" w:themeColor="text1"/>
                <w:highlight w:val="white"/>
                <w:lang w:val="vi-VN"/>
              </w:rPr>
              <w:t xml:space="preserve">Chức vụ: </w:t>
            </w:r>
            <w:r>
              <w:rPr>
                <w:b/>
                <w:bCs/>
                <w:color w:val="000000" w:themeColor="text1"/>
                <w:highlight w:val="white"/>
              </w:rPr>
              <w:t xml:space="preserve">Chủ tịch HĐQT kiêm Tổng GĐ</w:t>
            </w:r>
            <w:r>
              <w:rPr>
                <w:b/>
                <w:bCs/>
                <w:color w:val="000000" w:themeColor="text1"/>
                <w:highlight w:val="white"/>
              </w:rPr>
            </w:r>
            <w:r>
              <w:rPr>
                <w:b/>
                <w:bCs/>
                <w:color w:val="000000" w:themeColor="text1"/>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color w:val="000000" w:themeColor="text1"/>
          <w:highlight w:val="white"/>
        </w:rPr>
      </w:r>
      <w:r>
        <w:rPr>
          <w:b/>
        </w:rPr>
      </w:r>
      <w:r>
        <w:rPr>
          <w:color w:val="000000"/>
        </w:rPr>
        <w:t xml:space="preserve">Quyền sử dụng đất tại Thửa đất số: 237, tờ bản đồ số: 17, địa chỉ: Thôn Đống Long, xã Hòa Lâm, huyện Ứng Hò</w:t>
      </w:r>
      <w:r>
        <w:rPr>
          <w:color w:val="000000"/>
        </w:rPr>
        <w:t xml:space="preserve">a (</w:t>
      </w:r>
      <w:r>
        <w:rPr>
          <w:i/>
          <w:iCs/>
          <w:color w:val="000000"/>
        </w:rPr>
        <w:t xml:space="preserve">nay là xã Ứng Hòa</w:t>
      </w:r>
      <w:r>
        <w:rPr>
          <w:color w:val="000000"/>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bCs/>
          <w:i/>
          <w:iCs/>
        </w:rPr>
        <w:t xml:space="preserve">.</w:t>
      </w:r>
      <w:r/>
      <w:r>
        <w:rPr>
          <w:color w:val="000000" w:themeColor="text1"/>
          <w:highlight w:val="white"/>
        </w:rPr>
      </w:r>
      <w:r>
        <w:rPr>
          <w:b/>
          <w:bCs/>
          <w:color w:val="000000" w:themeColor="text1"/>
          <w:highlight w:val="white"/>
        </w:rPr>
      </w:r>
      <w:r>
        <w:rPr>
          <w:b/>
          <w:bCs/>
          <w:color w:val="000000" w:themeColor="text1"/>
          <w:highlight w:val="white"/>
        </w:rPr>
      </w:r>
    </w:p>
    <w:p>
      <w:pPr>
        <w:pBdr/>
        <w:spacing w:after="120" w:before="120" w:line="276" w:lineRule="auto"/>
        <w:ind/>
        <w:jc w:val="both"/>
        <w:rPr>
          <w:b/>
          <w:bCs/>
          <w:color w:val="000000" w:themeColor="text1"/>
          <w:highlight w:val="white"/>
        </w:rPr>
      </w:pPr>
      <w:r>
        <w:rPr>
          <w:b/>
          <w:bCs/>
          <w:color w:val="000000" w:themeColor="text1"/>
          <w:highlight w:val="white"/>
          <w:lang w:val="nl-NL"/>
        </w:rPr>
        <w:t xml:space="preserve">4</w:t>
      </w:r>
      <w:r>
        <w:rPr>
          <w:b/>
          <w:bCs/>
          <w:color w:val="000000" w:themeColor="text1"/>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8/2026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276"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color w:val="000000" w:themeColor="text1"/>
          <w:highlight w:val="white"/>
        </w:rPr>
      </w:r>
      <w:bookmarkStart w:id="1" w:name="_Toc150933962"/>
      <w:r>
        <w:rPr>
          <w:color w:val="000000" w:themeColor="text1"/>
          <w:highlight w:val="white"/>
        </w:rPr>
      </w:r>
      <w:bookmarkStart w:id="2" w:name="_Toc150934860"/>
      <w:r>
        <w:rPr>
          <w:b/>
          <w:bCs/>
          <w:color w:val="000000" w:themeColor="text1"/>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276"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w:t>
      </w:r>
      <w:r>
        <w:rPr>
          <w:b/>
          <w:color w:val="000000" w:themeColor="text1"/>
          <w:highlight w:val="white"/>
          <w:lang w:val="pt-BR"/>
        </w:rPr>
        <w:t xml:space="preserve">Cơ sở giá trị của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Bdr/>
        <w:tabs>
          <w:tab w:val="left" w:leader="none" w:pos="5202"/>
        </w:tabs>
        <w:spacing w:after="120" w:before="120" w:line="276" w:lineRule="auto"/>
        <w:ind w:firstLine="432"/>
        <w:jc w:val="both"/>
        <w:rPr>
          <w:color w:val="000000" w:themeColor="text1"/>
          <w:highlight w:val="white"/>
        </w:rPr>
      </w:pPr>
      <w:r>
        <w:rPr>
          <w:bCs/>
          <w:i/>
          <w:color w:val="000000" w:themeColor="text1"/>
          <w:highlight w:val="white"/>
          <w:lang w:val="pt-BR"/>
        </w:rPr>
        <w:t xml:space="preserve">Chi tiết như Báo cáo kèm theo</w:t>
      </w:r>
      <w:r>
        <w:rPr>
          <w:bCs/>
          <w:i/>
          <w:color w:val="000000" w:themeColor="text1"/>
          <w:highlight w:val="white"/>
          <w:lang w:val="pt-BR"/>
        </w:rPr>
        <w:t xml:space="preserve">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276"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w:t>
      </w:r>
      <w:r>
        <w:rPr>
          <w:b/>
          <w:bCs/>
          <w:color w:val="000000" w:themeColor="text1"/>
          <w:highlight w:val="white"/>
          <w:lang w:val="pt-BR"/>
        </w:rPr>
        <w:t xml:space="preserve">Giả thiết và giả thiết đặc biệt</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276"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276"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w:t>
      </w:r>
      <w:r>
        <w:rPr>
          <w:b/>
          <w:color w:val="000000" w:themeColor="text1"/>
          <w:highlight w:val="white"/>
          <w:lang w:val="pt-BR"/>
        </w:rPr>
        <w:t xml:space="preserve">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276"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276" w:lineRule="auto"/>
        <w:ind/>
        <w:jc w:val="both"/>
        <w:rPr>
          <w:b/>
          <w:bCs/>
          <w:color w:val="000000" w:themeColor="text1"/>
          <w:highlight w:val="white"/>
        </w:rPr>
      </w:pPr>
      <w:r>
        <w:rPr>
          <w:b/>
          <w:color w:val="000000" w:themeColor="text1"/>
          <w:highlight w:val="white"/>
          <w:lang w:val="pt-BR"/>
        </w:rPr>
        <w:t xml:space="preserve">9</w:t>
      </w:r>
      <w:r>
        <w:rPr>
          <w:b/>
          <w:color w:val="000000" w:themeColor="text1"/>
          <w:highlight w:val="white"/>
          <w:lang w:val="pt-BR"/>
        </w:rPr>
        <w:t xml:space="preserve">.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color w:val="000000" w:themeColor="text1"/>
          <w:highlight w:val="white"/>
        </w:rPr>
      </w:r>
      <w:bookmarkEnd w:id="1"/>
      <w:r>
        <w:rPr>
          <w:color w:val="000000" w:themeColor="text1"/>
          <w:highlight w:val="white"/>
        </w:rPr>
      </w:r>
      <w:bookmarkEnd w:id="2"/>
      <w:r>
        <w:rPr>
          <w:b/>
          <w:bCs/>
          <w:color w:val="000000" w:themeColor="text1"/>
          <w:highlight w:val="white"/>
        </w:rPr>
      </w:r>
      <w:r>
        <w:rPr>
          <w:b/>
          <w:bCs/>
          <w:color w:val="000000" w:themeColor="text1"/>
          <w:highlight w:val="white"/>
        </w:rPr>
      </w:r>
    </w:p>
    <w:p>
      <w:pPr>
        <w:pBdr/>
        <w:spacing w:after="120" w:before="120" w:line="276"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highlight w:val="white"/>
          <w:lang w:val="vi-VN"/>
        </w:rPr>
        <w:t xml:space="preserve">Công ty Cổ phần Thẩm định và Đầu tư Tài chính Hoa Sen </w:t>
      </w:r>
      <w:r>
        <w:rPr>
          <w:color w:val="000000" w:themeColor="text1"/>
          <w:highlight w:val="white"/>
          <w:lang w:val="vi-VN"/>
        </w:rPr>
        <w:t xml:space="preserve">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w:t>
      </w:r>
      <w:r>
        <w:rPr>
          <w:color w:val="000000" w:themeColor="text1"/>
          <w:highlight w:val="white"/>
          <w:lang w:val="vi-VN"/>
        </w:rPr>
        <w:t xml:space="preserve"> khách hàng tại thời điểm </w:t>
      </w:r>
      <w:r>
        <w:rPr>
          <w:bCs/>
          <w:color w:val="000000" w:themeColor="text1"/>
          <w:highlight w:val="white"/>
          <w:lang w:val="nl-NL"/>
        </w:rPr>
        <w:t xml:space="preserve">Tháng 8/2026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2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817"/>
        <w:gridCol w:w="2376"/>
        <w:gridCol w:w="1802"/>
        <w:gridCol w:w="2581"/>
        <w:gridCol w:w="1995"/>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376"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99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759" w:type="dxa"/>
            <w:vAlign w:val="center"/>
            <w:textDirection w:val="lrTb"/>
            <w:noWrap w:val="false"/>
          </w:tcPr>
          <w:p>
            <w:pPr>
              <w:pBdr/>
              <w:spacing w:after="40" w:before="40" w:line="288" w:lineRule="auto"/>
              <w:ind/>
              <w:jc w:val="both"/>
              <w:rPr>
                <w:b/>
                <w:bCs/>
                <w:color w:val="000000" w:themeColor="text1"/>
                <w:highlight w:val="white"/>
              </w:rPr>
            </w:pPr>
            <w:r>
              <w:rPr>
                <w:b/>
                <w:bCs/>
                <w:color w:val="000000" w:themeColor="text1"/>
                <w:highlight w:val="white"/>
              </w:rPr>
            </w:r>
            <w:r>
              <w:rPr>
                <w:b/>
              </w:rPr>
            </w:r>
            <w:r>
              <w:rPr>
                <w:b/>
                <w:bCs/>
                <w:color w:val="000000"/>
              </w:rPr>
              <w:t xml:space="preserve">Quyền sử dụng đất tại Thửa đất số: 237, tờ bản đồ số: 17, địa chỉ: Thôn Đống Long, xã Hòa Lâm, huyện Ứng Hò</w:t>
            </w:r>
            <w:r>
              <w:rPr>
                <w:b/>
                <w:bCs/>
                <w:color w:val="000000"/>
              </w:rPr>
              <w:t xml:space="preserve">a (</w:t>
            </w:r>
            <w:r>
              <w:rPr>
                <w:b/>
                <w:bCs/>
                <w:i/>
                <w:iCs/>
                <w:color w:val="000000"/>
              </w:rPr>
              <w:t xml:space="preserve">nay là xã Ứng Hòa</w:t>
            </w:r>
            <w:r>
              <w:rPr>
                <w:b/>
                <w:bCs/>
                <w:color w:val="000000"/>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b/>
                <w:bCs/>
                <w:i/>
                <w:iCs/>
              </w:rPr>
              <w:t xml:space="preserve">.</w:t>
            </w:r>
            <w:r>
              <w:rPr>
                <w:b/>
                <w:bCs/>
              </w:rPr>
            </w:r>
            <w:r>
              <w:rPr>
                <w:b/>
                <w:bCs/>
                <w:color w:val="000000" w:themeColor="text1"/>
                <w:highlight w:val="white"/>
              </w:rPr>
            </w:r>
            <w:r>
              <w:rPr>
                <w:b/>
                <w:bCs/>
                <w:color w:val="000000" w:themeColor="text1"/>
                <w:highlight w:val="white"/>
              </w:rPr>
            </w:r>
          </w:p>
        </w:tc>
        <w:tc>
          <w:tcPr>
            <w:shd w:val="clear" w:color="000000" w:fill="ffffff"/>
            <w:tcBorders/>
            <w:tcW w:w="1995"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none"/>
              </w:rPr>
              <w:t xml:space="preserve">-</w:t>
            </w:r>
            <w:r>
              <w:rPr>
                <w:b w:val="0"/>
                <w:bCs w:val="0"/>
                <w:color w:val="000000" w:themeColor="text1"/>
                <w:highlight w:val="white"/>
              </w:rPr>
            </w:r>
            <w:r>
              <w:rPr>
                <w:b w:val="0"/>
                <w:bCs w:val="0"/>
                <w:color w:val="000000" w:themeColor="text1"/>
                <w:highlight w:val="white"/>
              </w:rPr>
            </w:r>
          </w:p>
        </w:tc>
        <w:tc>
          <w:tcPr>
            <w:shd w:val="clear" w:color="000000" w:fill="ffffff"/>
            <w:tcBorders/>
            <w:tcW w:w="2376"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nông thôn</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173,7</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26.800.000</w:t>
            </w:r>
            <w:r>
              <w:rPr>
                <w:color w:val="000000" w:themeColor="text1"/>
                <w:highlight w:val="white"/>
              </w:rPr>
            </w:r>
            <w:r>
              <w:rPr>
                <w:color w:val="000000" w:themeColor="text1"/>
                <w:highlight w:val="white"/>
              </w:rPr>
            </w:r>
          </w:p>
        </w:tc>
        <w:tc>
          <w:tcPr>
            <w:shd w:val="clear" w:color="000000" w:fill="ffffff"/>
            <w:tcBorders/>
            <w:tcW w:w="1995"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4.655.160.000</w:t>
            </w:r>
            <w:r>
              <w:rPr>
                <w:color w:val="000000" w:themeColor="text1"/>
                <w:highlight w:val="white"/>
              </w:rPr>
            </w:r>
            <w:r>
              <w:rPr>
                <w:color w:val="000000" w:themeColor="text1"/>
                <w:highlight w:val="white"/>
              </w:rPr>
            </w:r>
          </w:p>
        </w:tc>
      </w:tr>
      <w:tr>
        <w:trPr>
          <w:trHeight w:val="20"/>
        </w:trPr>
        <w:tc>
          <w:tcPr>
            <w:gridSpan w:val="4"/>
            <w:tcBorders/>
            <w:tcW w:w="757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995"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4.655.160.000</w:t>
            </w:r>
            <w:r>
              <w:rPr>
                <w:b/>
                <w:bCs/>
                <w:color w:val="000000" w:themeColor="text1"/>
                <w:highlight w:val="white"/>
              </w:rPr>
            </w:r>
            <w:r>
              <w:rPr>
                <w:b/>
                <w:bCs/>
                <w:color w:val="000000" w:themeColor="text1"/>
                <w:highlight w:val="white"/>
              </w:rPr>
            </w:r>
          </w:p>
        </w:tc>
      </w:tr>
      <w:tr>
        <w:trPr>
          <w:trHeight w:val="20"/>
        </w:trPr>
        <w:tc>
          <w:tcPr>
            <w:gridSpan w:val="4"/>
            <w:tcBorders/>
            <w:tcW w:w="757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995"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4.655.000.000</w:t>
            </w:r>
            <w:r>
              <w:rPr>
                <w:b/>
                <w:bCs/>
                <w:color w:val="000000" w:themeColor="text1"/>
                <w:highlight w:val="white"/>
              </w:rPr>
            </w:r>
            <w:r>
              <w:rPr>
                <w:b/>
                <w:bCs/>
                <w:color w:val="000000" w:themeColor="text1"/>
                <w:highlight w:val="white"/>
              </w:rPr>
            </w:r>
          </w:p>
        </w:tc>
      </w:tr>
      <w:tr>
        <w:trPr>
          <w:trHeight w:val="20"/>
        </w:trPr>
        <w:tc>
          <w:tcPr>
            <w:gridSpan w:val="5"/>
            <w:tcBorders/>
            <w:tcW w:w="9570"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Bốn tỷ, sáu trăm năm mươi lăm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w:t>
      </w:r>
      <w:r>
        <w:rPr>
          <w:color w:val="000000" w:themeColor="text1"/>
          <w:highlight w:val="white"/>
          <w:lang w:val="pt-BR"/>
        </w:rPr>
        <w:t xml:space="preserve">Chi tiết như Báo cáo kèm theo.</w:t>
      </w:r>
      <w:r>
        <w:rPr>
          <w:rFonts w:eastAsia="Calibri"/>
          <w:b/>
          <w:color w:val="000000" w:themeColor="text1"/>
          <w:spacing w:val="-4"/>
          <w:highlight w:val="white"/>
          <w:lang w:val="pt-BR"/>
        </w:rPr>
        <w:br w:type="page" w:clear="all"/>
      </w: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color w:val="000000" w:themeColor="text1"/>
          <w:highlight w:val="white"/>
        </w:rPr>
      </w:r>
      <w:r>
        <w:rPr>
          <w:color w:val="000000" w:themeColor="text1"/>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w:t>
      </w:r>
      <w:r>
        <w:rPr>
          <w:color w:val="000000" w:themeColor="text1"/>
          <w:spacing w:val="-6"/>
          <w:highlight w:val="white"/>
          <w:lang w:val="vi-VN"/>
        </w:rPr>
        <w:t xml:space="preserve">thẩm định giá</w:t>
      </w:r>
      <w:r>
        <w:rPr>
          <w:color w:val="000000" w:themeColor="text1"/>
          <w:spacing w:val="-6"/>
          <w:highlight w:val="white"/>
          <w:lang w:val="vi-VN"/>
        </w:rPr>
        <w:t xml:space="preserve"> được phát hành 0</w:t>
      </w:r>
      <w:r>
        <w:rPr>
          <w:color w:val="000000" w:themeColor="text1"/>
          <w:spacing w:val="-6"/>
          <w:highlight w:val="white"/>
          <w:lang w:val="vi-VN"/>
        </w:rPr>
        <w:t xml:space="preserve">3</w:t>
      </w:r>
      <w:r>
        <w:rPr>
          <w:color w:val="000000" w:themeColor="text1"/>
          <w:spacing w:val="-6"/>
          <w:highlight w:val="white"/>
          <w:lang w:val="vi-VN"/>
        </w:rPr>
        <w:t xml:space="preserve"> (</w:t>
      </w:r>
      <w:r>
        <w:rPr>
          <w:color w:val="000000" w:themeColor="text1"/>
          <w:spacing w:val="-6"/>
          <w:highlight w:val="white"/>
          <w:lang w:val="vi-VN"/>
        </w:rPr>
        <w:t xml:space="preserve">ba</w:t>
      </w:r>
      <w:r>
        <w:rPr>
          <w:color w:val="000000" w:themeColor="text1"/>
          <w:spacing w:val="-6"/>
          <w:highlight w:val="white"/>
          <w:lang w:val="vi-VN"/>
        </w:rPr>
        <w:t xml:space="preserve">) bản chính bằng tiếng Việt, cấp cho quý khách hàng 0</w:t>
      </w:r>
      <w:r>
        <w:rPr>
          <w:color w:val="000000" w:themeColor="text1"/>
          <w:spacing w:val="-6"/>
          <w:highlight w:val="white"/>
          <w:lang w:val="vi-VN"/>
        </w:rPr>
        <w:t xml:space="preserve">2</w:t>
      </w:r>
      <w:r>
        <w:rPr>
          <w:color w:val="000000" w:themeColor="text1"/>
          <w:spacing w:val="-6"/>
          <w:highlight w:val="white"/>
          <w:lang w:val="vi-VN"/>
        </w:rPr>
        <w:t xml:space="preserve"> (</w:t>
      </w:r>
      <w:r>
        <w:rPr>
          <w:color w:val="000000" w:themeColor="text1"/>
          <w:spacing w:val="-6"/>
          <w:highlight w:val="white"/>
          <w:lang w:val="vi-VN"/>
        </w:rPr>
        <w:t xml:space="preserve">hai</w:t>
      </w:r>
      <w:r>
        <w:rPr>
          <w:color w:val="000000" w:themeColor="text1"/>
          <w:spacing w:val="-6"/>
          <w:highlight w:val="white"/>
          <w:lang w:val="vi-VN"/>
        </w:rPr>
        <w:t xml:space="preserve">) bản, lưu lại </w:t>
      </w:r>
      <w:r>
        <w:rPr>
          <w:color w:val="000000" w:themeColor="text1"/>
          <w:spacing w:val="-6"/>
          <w:highlight w:val="white"/>
          <w:lang w:val="vi-VN"/>
        </w:rPr>
        <w:t xml:space="preserve">Công ty Cổ phần Thẩm định và Đầu tư Tài chính Hoa Sen</w:t>
      </w:r>
      <w:r>
        <w:rPr>
          <w:color w:val="000000" w:themeColor="text1"/>
          <w:spacing w:val="-6"/>
          <w:highlight w:val="white"/>
          <w:lang w:val="vi-VN"/>
        </w:rPr>
        <w:t xml:space="preserve"> 01 (một) </w:t>
      </w:r>
      <w:r>
        <w:rPr>
          <w:color w:val="000000" w:themeColor="text1"/>
          <w:spacing w:val="-6"/>
          <w:highlight w:val="white"/>
          <w:lang w:val="vi-VN"/>
        </w:rPr>
        <w:t xml:space="preserve">bản </w:t>
      </w:r>
      <w:r>
        <w:rPr>
          <w:color w:val="000000" w:themeColor="text1"/>
          <w:spacing w:val="-6"/>
          <w:highlight w:val="white"/>
          <w:lang w:val="vi-VN"/>
        </w:rPr>
        <w:t xml:space="preserve">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w:t>
      </w:r>
      <w:r>
        <w:rPr>
          <w:color w:val="000000" w:themeColor="text1"/>
          <w:spacing w:val="-6"/>
          <w:highlight w:val="white"/>
          <w:lang w:val="vi-VN"/>
        </w:rPr>
        <w:t xml:space="preserve">- Mọi hình thức sao chép báo cáo và chứng thư thẩm định giá không có sự đồng ý bằng văn bản của </w:t>
      </w:r>
      <w:r>
        <w:rPr>
          <w:color w:val="000000" w:themeColor="text1"/>
          <w:spacing w:val="-6"/>
          <w:highlight w:val="white"/>
          <w:lang w:val="vi-VN"/>
        </w:rPr>
        <w:t xml:space="preserve">Công ty Cổ phần Thẩm định và Đầu tư Tài chính Hoa Sen </w:t>
      </w:r>
      <w:r>
        <w:rPr>
          <w:color w:val="000000" w:themeColor="text1"/>
          <w:spacing w:val="-6"/>
          <w:highlight w:val="white"/>
          <w:lang w:val="vi-VN"/>
        </w:rPr>
        <w:t xml:space="preserve">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highlight w:val="white"/>
              </w:rPr>
            </w:pPr>
            <w:r>
              <w:rPr>
                <w:rFonts w:eastAsia="Calibri"/>
                <w:b/>
                <w:bCs/>
                <w:color w:val="000000" w:themeColor="text1"/>
                <w:highlight w:val="white"/>
                <w:lang w:val="pt-BR"/>
              </w:rPr>
              <w:t xml:space="preserve">Lê Thị Thịnh</w:t>
            </w:r>
            <w:r>
              <w:rPr>
                <w:rFonts w:eastAsia="Calibri"/>
                <w:b/>
                <w:bCs/>
                <w:color w:val="000000" w:themeColor="text1"/>
                <w:highlight w:val="white"/>
              </w:rPr>
            </w:r>
            <w:r>
              <w:rPr>
                <w:rFonts w:eastAsia="Calibri"/>
                <w:b/>
                <w:bCs/>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w:t>
            </w:r>
            <w:r>
              <w:rPr>
                <w:rFonts w:eastAsia="Calibri"/>
                <w:color w:val="000000" w:themeColor="text1"/>
                <w:highlight w:val="white"/>
                <w:lang w:val="pt-BR"/>
              </w:rPr>
              <w:t xml:space="preserve"> 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10570" w:type="dxa"/>
        <w:tblBorders/>
        <w:tblLayout w:type="fixed"/>
        <w:tblLook w:val="04A0" w:firstRow="1" w:lastRow="0" w:firstColumn="1" w:lastColumn="0" w:noHBand="0" w:noVBand="1"/>
      </w:tblPr>
      <w:tblGrid>
        <w:gridCol w:w="856"/>
        <w:gridCol w:w="5630"/>
        <w:gridCol/>
        <w:gridCol w:w="4084"/>
        <w:gridCol/>
      </w:tblGrid>
      <w:tr>
        <w:trPr>
          <w:trHeight w:val="1843"/>
        </w:trPr>
        <w:tc>
          <w:tcPr>
            <w:gridSpan w:val="2"/>
            <w:tcBorders/>
            <w:tcW w:w="6486"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highlight w:val="white"/>
              </w:rPr>
            </w:r>
            <w:r>
              <w:rPr>
                <w:i/>
                <w:color w:val="000000" w:themeColor="text1"/>
                <w:szCs w:val="26"/>
                <w:highlight w:val="white"/>
              </w:rPr>
            </w:r>
          </w:p>
        </w:tc>
        <w:tc>
          <w:tcPr>
            <w:gridSpan w:val="3"/>
            <w:tcBorders/>
            <w:tcW w:w="4084"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Trụ sở: BT5 </w:t>
            </w:r>
            <w:r>
              <w:rPr>
                <w:color w:val="000000" w:themeColor="text1"/>
                <w:highlight w:val="white"/>
                <w:lang w:val="da-DK"/>
              </w:rPr>
              <w:t xml:space="preserve">-</w:t>
            </w:r>
            <w:r>
              <w:rPr>
                <w:color w:val="000000" w:themeColor="text1"/>
                <w:highlight w:val="white"/>
                <w:lang w:val="da-DK"/>
              </w:rPr>
              <w:t xml:space="preserve"> 23, Khu đô thị mới Văn Phú, Phường Kiến Hưng, </w:t>
            </w:r>
            <w:r>
              <w:rPr>
                <w:color w:val="000000" w:themeColor="text1"/>
                <w:highlight w:val="white"/>
                <w:lang w:val="da-DK"/>
              </w:rPr>
              <w:t xml:space="preserve">T</w:t>
            </w:r>
            <w:r>
              <w:rPr>
                <w:color w:val="000000" w:themeColor="text1"/>
                <w:highlight w:val="white"/>
                <w:lang w:val="da-DK"/>
              </w:rPr>
              <w:t xml:space="preserve">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6" w:tooltip="mailto:ilotus.contact@gmail.com" w:history="1">
              <w:r>
                <w:rPr>
                  <w:rStyle w:val="1017"/>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gridAfter w:val="1"/>
          <w:gridBefore w:val="1"/>
          <w:trHeight w:val="84"/>
        </w:trPr>
        <w:tc>
          <w:tcPr>
            <w:gridSpan w:val="2"/>
            <w:shd w:val="clear" w:color="auto" w:fill="auto"/>
            <w:tcBorders/>
            <w:tcMar>
              <w:left w:w="108" w:type="dxa"/>
              <w:top w:w="0" w:type="dxa"/>
              <w:right w:w="108" w:type="dxa"/>
              <w:bottom w:w="0" w:type="dxa"/>
            </w:tcMar>
            <w:tcW w:w="5630" w:type="dxa"/>
            <w:textDirection w:val="lrTb"/>
            <w:noWrap w:val="false"/>
          </w:tcPr>
          <w:p>
            <w:pPr>
              <w:pStyle w:val="1026"/>
              <w:pBdr/>
              <w:spacing w:after="60"/>
              <w:ind/>
              <w:rPr>
                <w:color w:val="000000" w:themeColor="text1"/>
                <w:sz w:val="24"/>
                <w:szCs w:val="24"/>
                <w:highlight w:val="white"/>
              </w:rPr>
            </w:pPr>
            <w:r>
              <w:rPr>
                <w:rStyle w:val="1025"/>
                <w:rFonts w:ascii="Times New Roman" w:hAnsi="Times New Roman"/>
                <w:color w:val="000000" w:themeColor="text1"/>
                <w:highlight w:val="white"/>
                <w:lang w:val="pt-BR"/>
              </w:rPr>
              <w:t xml:space="preserve">Số: </w:t>
            </w:r>
            <w:r>
              <w:rPr>
                <w:rStyle w:val="1025"/>
                <w:rFonts w:ascii="Times New Roman" w:hAnsi="Times New Roman"/>
                <w:color w:val="000000" w:themeColor="text1"/>
                <w:highlight w:val="white"/>
                <w:lang w:val="pt-BR"/>
              </w:rPr>
              <w:t xml:space="preserve">275/2026/1233/VFI-BC.44.A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084" w:type="dxa"/>
            <w:textDirection w:val="lrTb"/>
            <w:noWrap w:val="false"/>
          </w:tcPr>
          <w:p>
            <w:pPr>
              <w:pStyle w:val="1026"/>
              <w:pBdr/>
              <w:spacing w:after="60"/>
              <w:ind w:right="-56"/>
              <w:jc w:val="right"/>
              <w:rPr>
                <w:color w:val="000000" w:themeColor="text1"/>
                <w:sz w:val="24"/>
                <w:szCs w:val="24"/>
                <w:highlight w:val="white"/>
              </w:rPr>
            </w:pPr>
            <w:r>
              <w:rPr>
                <w:rStyle w:val="1025"/>
                <w:rFonts w:ascii="Times New Roman" w:hAnsi="Times New Roman"/>
                <w:i/>
                <w:color w:val="000000" w:themeColor="text1"/>
                <w:highlight w:val="white"/>
              </w:rPr>
              <w:t xml:space="preserve">TP. Hà Nội</w:t>
            </w:r>
            <w:r>
              <w:rPr>
                <w:rStyle w:val="1025"/>
                <w:rFonts w:ascii="Times New Roman" w:hAnsi="Times New Roman"/>
                <w:i/>
                <w:color w:val="000000" w:themeColor="text1"/>
                <w:highlight w:val="white"/>
                <w:lang w:val="vi-VN"/>
              </w:rPr>
              <w:t xml:space="preserve">, </w:t>
            </w:r>
            <w:r>
              <w:rPr>
                <w:rStyle w:val="1025"/>
                <w:rFonts w:ascii="Times New Roman" w:hAnsi="Times New Roman"/>
                <w:i/>
                <w:color w:val="000000" w:themeColor="text1"/>
                <w:highlight w:val="white"/>
                <w:lang w:val="vi-VN"/>
              </w:rPr>
              <w:t xml:space="preserve">ngày 10 tháng 8 năm 2026</w:t>
            </w:r>
            <w:r>
              <w:rPr>
                <w:color w:val="000000" w:themeColor="text1"/>
                <w:sz w:val="24"/>
                <w:szCs w:val="24"/>
                <w:highlight w:val="white"/>
              </w:rPr>
            </w:r>
            <w:r>
              <w:rPr>
                <w:color w:val="000000" w:themeColor="text1"/>
                <w:sz w:val="24"/>
                <w:szCs w:val="24"/>
                <w:highlight w:val="white"/>
              </w:rPr>
            </w:r>
          </w:p>
        </w:tc>
      </w:tr>
    </w:tbl>
    <w:p>
      <w:pPr>
        <w:pStyle w:val="1026"/>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1006"/>
        <w:pBdr/>
        <w:tabs>
          <w:tab w:val="left" w:leader="none" w:pos="0"/>
          <w:tab w:val="left" w:leader="none" w:pos="4820"/>
        </w:tabs>
        <w:spacing w:after="200" w:before="100" w:line="340" w:lineRule="atLeast"/>
        <w:ind w:hanging="180"/>
        <w:rPr>
          <w:b w:val="0"/>
          <w:i/>
          <w:color w:val="000000" w:themeColor="text1"/>
          <w:spacing w:val="-6"/>
          <w:sz w:val="24"/>
          <w:szCs w:val="24"/>
          <w:highlight w:val="white"/>
        </w:rPr>
      </w:pPr>
      <w:r>
        <w:rPr>
          <w:b w:val="0"/>
          <w:i/>
          <w:color w:val="000000" w:themeColor="text1"/>
          <w:spacing w:val="-6"/>
          <w:sz w:val="24"/>
          <w:szCs w:val="24"/>
          <w:highlight w:val="white"/>
          <w:lang w:val="pt-BR"/>
        </w:rPr>
        <w:t xml:space="preserve">(Kèm t</w:t>
      </w:r>
      <w:r>
        <w:rPr>
          <w:b w:val="0"/>
          <w:i/>
          <w:color w:val="000000" w:themeColor="text1"/>
          <w:spacing w:val="-6"/>
          <w:sz w:val="24"/>
          <w:szCs w:val="24"/>
          <w:highlight w:val="white"/>
          <w:lang w:val="pt-BR"/>
        </w:rPr>
        <w:t xml:space="preserve">heo Chứng thư thẩm định giá số:</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275/2026/1233/VFI-CT.44.A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10 tháng 8 năm 2026</w:t>
      </w:r>
      <w:r>
        <w:rPr>
          <w:b w:val="0"/>
          <w:i/>
          <w:color w:val="000000" w:themeColor="text1"/>
          <w:spacing w:val="-6"/>
          <w:sz w:val="24"/>
          <w:szCs w:val="24"/>
          <w:highlight w:val="white"/>
          <w:lang w:val="pt-BR"/>
        </w:rPr>
        <w:t xml:space="preserve">)</w:t>
      </w:r>
      <w:r>
        <w:rPr>
          <w:b w:val="0"/>
          <w:i/>
          <w:color w:val="000000" w:themeColor="text1"/>
          <w:spacing w:val="-6"/>
          <w:sz w:val="24"/>
          <w:szCs w:val="24"/>
          <w:highlight w:val="white"/>
        </w:rPr>
      </w:r>
      <w:r>
        <w:rPr>
          <w:b w:val="0"/>
          <w:i/>
          <w:color w:val="000000" w:themeColor="text1"/>
          <w:spacing w:val="-6"/>
          <w:sz w:val="24"/>
          <w:szCs w:val="24"/>
          <w:highlight w:val="white"/>
        </w:rPr>
      </w:r>
    </w:p>
    <w:p>
      <w:pPr>
        <w:pStyle w:val="1006"/>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w:t>
      </w:r>
      <w:r>
        <w:rPr>
          <w:color w:val="000000" w:themeColor="text1"/>
          <w:sz w:val="24"/>
          <w:szCs w:val="24"/>
          <w:highlight w:val="white"/>
          <w:lang w:val="pt-BR"/>
        </w:rPr>
        <w:t xml:space="preserve">THÔNG TIN </w:t>
      </w:r>
      <w:r>
        <w:rPr>
          <w:color w:val="000000" w:themeColor="text1"/>
          <w:sz w:val="24"/>
          <w:szCs w:val="24"/>
          <w:highlight w:val="white"/>
          <w:lang w:val="pt-BR"/>
        </w:rPr>
        <w:t xml:space="preserve">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CP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TP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w:t>
            </w:r>
            <w:r>
              <w:rPr>
                <w:color w:val="000000" w:themeColor="text1"/>
                <w:highlight w:val="white"/>
              </w:rPr>
              <w:t xml:space="preserve">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Vũ Văn Quân </w:t>
            </w:r>
            <w:r>
              <w:rPr>
                <w:b/>
                <w:bCs/>
                <w:color w:val="000000" w:themeColor="text1"/>
                <w:highlight w:val="white"/>
                <w:lang w:val="vi-VN"/>
              </w:rPr>
              <w:tab/>
              <w:t xml:space="preserve">Chức vụ: </w:t>
            </w:r>
            <w:r>
              <w:rPr>
                <w:b/>
                <w:bCs/>
                <w:color w:val="000000" w:themeColor="text1"/>
                <w:highlight w:val="white"/>
              </w:rPr>
              <w:t xml:space="preserve">Chủ tịch HĐQT kiêm Tổng GĐ</w:t>
            </w:r>
            <w:r>
              <w:rPr>
                <w:b/>
                <w:bCs/>
                <w:color w:val="000000" w:themeColor="text1"/>
                <w:highlight w:val="white"/>
              </w:rPr>
            </w:r>
            <w:r>
              <w:rPr>
                <w:b/>
                <w:bCs/>
                <w:color w:val="000000" w:themeColor="text1"/>
                <w:highlight w:val="white"/>
              </w:rPr>
            </w:r>
          </w:p>
        </w:tc>
      </w:tr>
    </w:tbl>
    <w:p>
      <w:pPr>
        <w:pStyle w:val="1027"/>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w:t>
      </w:r>
      <w:r>
        <w:rPr>
          <w:b/>
          <w:bCs/>
          <w:color w:val="000000" w:themeColor="text1"/>
          <w:highlight w:val="white"/>
          <w:lang w:val="pt-BR"/>
        </w:rPr>
        <w:t xml:space="preserve">T</w:t>
      </w:r>
      <w:r>
        <w:rPr>
          <w:b/>
          <w:bCs/>
          <w:color w:val="000000" w:themeColor="text1"/>
          <w:highlight w:val="white"/>
          <w:lang w:val="pt-BR"/>
        </w:rPr>
        <w:t xml:space="preserve">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w:t>
      </w:r>
      <w:r>
        <w:rPr>
          <w:b/>
          <w:bCs/>
          <w:color w:val="000000" w:themeColor="text1"/>
          <w:highlight w:val="white"/>
          <w:lang w:val="pt-BR"/>
        </w:rPr>
        <w:t xml:space="preserve">.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ind/>
              <w:rPr>
                <w:color w:val="000000" w:themeColor="text1"/>
                <w:highlight w:val="white"/>
              </w:rPr>
            </w:pPr>
            <w:r>
              <w:rPr>
                <w:b/>
                <w:bCs/>
                <w:color w:val="000000" w:themeColor="text1"/>
                <w:highlight w:val="white"/>
              </w:rPr>
              <w:t xml:space="preserve">Ông Nguyễn Văn Tảo</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001070024953</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Xã Ứng Hòa, thành phố Hà Nội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Tài sản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
                <w:bCs/>
                <w:color w:val="000000" w:themeColor="text1"/>
                <w:spacing w:val="2"/>
                <w:highlight w:val="white"/>
              </w:rPr>
            </w:pPr>
            <w:r>
              <w:rPr>
                <w:bCs/>
                <w:color w:val="000000" w:themeColor="text1"/>
                <w:highlight w:val="white"/>
                <w:lang w:val="pt-BR"/>
              </w:rPr>
            </w:r>
            <w:r>
              <w:rPr>
                <w:b/>
              </w:rPr>
            </w:r>
            <w:r>
              <w:rPr>
                <w:color w:val="000000"/>
              </w:rPr>
              <w:t xml:space="preserve">Quyền sử dụng đất tại Thửa đất số: 237, tờ bản đồ số: 17, địa chỉ: Thôn Đống Long, xã Hòa Lâm, huyện Ứng Hò</w:t>
            </w:r>
            <w:r>
              <w:rPr>
                <w:color w:val="000000"/>
              </w:rPr>
              <w:t xml:space="preserve">a (</w:t>
            </w:r>
            <w:r>
              <w:rPr>
                <w:i/>
                <w:iCs/>
                <w:color w:val="000000"/>
              </w:rPr>
              <w:t xml:space="preserve">nay là xã Ứng Hòa</w:t>
            </w:r>
            <w:r>
              <w:rPr>
                <w:color w:val="000000"/>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bCs/>
                <w:i/>
                <w:iCs/>
              </w:rPr>
              <w:t xml:space="preserve">.</w:t>
            </w:r>
            <w:r/>
            <w:r>
              <w:rPr>
                <w:bCs/>
                <w:color w:val="000000" w:themeColor="text1"/>
                <w:highlight w:val="white"/>
                <w:lang w:val="pt-BR"/>
              </w:rPr>
            </w:r>
            <w:r>
              <w:rPr>
                <w:b/>
                <w:bCs/>
                <w:color w:val="000000" w:themeColor="text1"/>
                <w:spacing w:val="2"/>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Mục đích thẩm định giá</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highlight w:val="white"/>
              </w:rPr>
            </w:pPr>
            <w:r>
              <w:rPr>
                <w:bCs/>
                <w:color w:val="000000" w:themeColor="text1"/>
                <w:spacing w:val="-12"/>
                <w:highlight w:val="white"/>
                <w:lang w:val="pt-BR"/>
              </w:rPr>
              <w:t xml:space="preserve">Cơ sở giá trị thẩm định giá</w:t>
            </w:r>
            <w:r>
              <w:rPr>
                <w:bCs/>
                <w:color w:val="000000" w:themeColor="text1"/>
                <w:spacing w:val="-12"/>
                <w:highlight w:val="white"/>
              </w:rPr>
            </w:r>
            <w:r>
              <w:rPr>
                <w:bCs/>
                <w:color w:val="000000" w:themeColor="text1"/>
                <w:spacing w:val="-12"/>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highlight w:val="white"/>
              </w:rPr>
            </w:pPr>
            <w:r>
              <w:rPr>
                <w:bCs/>
                <w:color w:val="000000" w:themeColor="text1"/>
                <w:spacing w:val="-4"/>
                <w:highlight w:val="white"/>
                <w:lang w:val="vi-VN"/>
              </w:rPr>
              <w:t xml:space="preserve">Giá trị thị trường</w:t>
            </w:r>
            <w:r>
              <w:rPr>
                <w:bCs/>
                <w:color w:val="000000" w:themeColor="text1"/>
                <w:spacing w:val="-4"/>
                <w:highlight w:val="white"/>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bCs/>
                <w:color w:val="000000" w:themeColor="text1"/>
                <w:spacing w:val="-4"/>
                <w:highlight w:val="white"/>
              </w:rPr>
            </w:pPr>
            <w:r>
              <w:rPr>
                <w:color w:val="000000" w:themeColor="text1"/>
                <w:highlight w:val="white"/>
                <w:lang w:val="pt-BR"/>
              </w:rPr>
              <w:t xml:space="preserve">Tháng 8/2026</w:t>
            </w:r>
            <w:r>
              <w:rPr>
                <w:color w:val="000000" w:themeColor="text1"/>
                <w:highlight w:val="white"/>
                <w:lang w:val="pt-BR"/>
              </w:rPr>
              <w:t xml:space="preserve">.</w:t>
            </w:r>
            <w:r>
              <w:rPr>
                <w:bCs/>
                <w:color w:val="000000" w:themeColor="text1"/>
                <w:spacing w:val="-4"/>
                <w:highlight w:val="white"/>
              </w:rPr>
            </w:r>
            <w:r>
              <w:rPr>
                <w:bCs/>
                <w:color w:val="000000" w:themeColor="text1"/>
                <w:spacing w:val="-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Địa điểm thẩm định giá</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Xã Ứng Hòa, thành phố Hòa Nội</w:t>
            </w:r>
            <w:r>
              <w:rPr>
                <w:color w:val="000000" w:themeColor="text1"/>
                <w:highlight w:val="white"/>
              </w:rPr>
            </w:r>
            <w:r>
              <w:rPr>
                <w:color w:val="000000" w:themeColor="text1"/>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Vị trí tài sản thẩm định </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Style w:val="1007"/>
              <w:pBdr/>
              <w:spacing w:before="60"/>
              <w:ind/>
              <w:rPr>
                <w:rFonts w:ascii="Times New Roman" w:hAnsi="Times New Roman" w:cs="Times New Roman"/>
                <w:color w:val="000000" w:themeColor="text1"/>
                <w:sz w:val="24"/>
                <w:szCs w:val="24"/>
                <w:highlight w:val="white"/>
              </w:rPr>
            </w:pP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t xml:space="preserve">20.702, 105.81713888889</w:t>
            </w:r>
            <w:r>
              <w:rPr>
                <w:rFonts w:ascii="Times New Roman" w:hAnsi="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highlight w:val="white"/>
              </w:rPr>
            </w:pPr>
            <w:r>
              <w:rPr>
                <w:bCs/>
                <w:color w:val="000000" w:themeColor="text1"/>
                <w:spacing w:val="-6"/>
                <w:highlight w:val="white"/>
                <w:lang w:val="pt-BR"/>
              </w:rPr>
              <w:t xml:space="preserve">Thời điểm khảo sát</w:t>
            </w:r>
            <w:r>
              <w:rPr>
                <w:bCs/>
                <w:color w:val="000000" w:themeColor="text1"/>
                <w:spacing w:val="-6"/>
                <w:highlight w:val="white"/>
              </w:rPr>
            </w:r>
            <w:r>
              <w:rPr>
                <w:bCs/>
                <w:color w:val="000000" w:themeColor="text1"/>
                <w:spacing w:val="-6"/>
                <w:highlight w:val="white"/>
              </w:rPr>
            </w:r>
          </w:p>
        </w:tc>
        <w:tc>
          <w:tcPr>
            <w:tcBorders/>
            <w:tcW w:w="284" w:type="dxa"/>
            <w:vAlign w:val="center"/>
            <w:textDirection w:val="lrTb"/>
            <w:noWrap w:val="false"/>
          </w:tcPr>
          <w:p>
            <w:pPr>
              <w:pStyle w:val="1027"/>
              <w:pBdr/>
              <w:spacing w:after="60" w:before="60" w:line="276" w:lineRule="auto"/>
              <w:ind w:left="0"/>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60" w:before="60" w:line="276" w:lineRule="auto"/>
              <w:ind/>
              <w:jc w:val="both"/>
              <w:rPr>
                <w:color w:val="000000" w:themeColor="text1"/>
                <w:highlight w:val="white"/>
              </w:rPr>
            </w:pPr>
            <w:r>
              <w:rPr>
                <w:color w:val="000000" w:themeColor="text1"/>
                <w:highlight w:val="white"/>
                <w:lang w:val="pt-BR"/>
              </w:rPr>
              <w:t xml:space="preserve">Tháng 8/2026</w:t>
            </w:r>
            <w:r>
              <w:rPr>
                <w:color w:val="000000" w:themeColor="text1"/>
                <w:highlight w:val="white"/>
                <w:lang w:val="pt-BR"/>
              </w:rPr>
              <w:t xml:space="preserve">.</w:t>
            </w:r>
            <w:r>
              <w:rPr>
                <w:color w:val="000000" w:themeColor="text1"/>
                <w:highlight w:val="white"/>
              </w:rPr>
            </w:r>
            <w:r>
              <w:rPr>
                <w:color w:val="000000" w:themeColor="text1"/>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w:t>
      </w:r>
      <w:r>
        <w:rPr>
          <w:b/>
          <w:bCs/>
          <w:color w:val="000000" w:themeColor="text1"/>
          <w:spacing w:val="-6"/>
          <w:highlight w:val="white"/>
          <w:lang w:val="pt-BR"/>
        </w:rPr>
        <w:t xml:space="preserve">. </w:t>
      </w:r>
      <w:r>
        <w:rPr>
          <w:b/>
          <w:bCs/>
          <w:color w:val="000000" w:themeColor="text1"/>
          <w:spacing w:val="-6"/>
          <w:highlight w:val="white"/>
          <w:lang w:val="pt-BR"/>
        </w:rPr>
        <w:t xml:space="preserve">Các nguồn thông tin được sử dụng trong quá trình thẩm định giá</w:t>
      </w:r>
      <w:r>
        <w:rPr>
          <w:b/>
          <w:bCs/>
          <w:color w:val="000000" w:themeColor="text1"/>
          <w:spacing w:val="-6"/>
          <w:highlight w:val="white"/>
          <w:lang w:val="pt-BR"/>
        </w:rPr>
        <w:t xml:space="preserve"> và xem xét đánh giá</w:t>
      </w:r>
      <w:r>
        <w:rPr>
          <w:b/>
          <w:bCs/>
          <w:color w:val="000000" w:themeColor="text1"/>
          <w:spacing w:val="-6"/>
          <w:highlight w:val="white"/>
          <w:lang w:val="pt-BR"/>
        </w:rPr>
        <w:t xml:space="preserve"> các thông tin thu thập</w:t>
      </w:r>
      <w:r>
        <w:rPr>
          <w:b/>
          <w:bCs/>
          <w:color w:val="000000" w:themeColor="text1"/>
          <w:spacing w:val="-6"/>
          <w:highlight w:val="white"/>
        </w:rPr>
      </w:r>
      <w:r>
        <w:rPr>
          <w:b/>
          <w:bCs/>
          <w:color w:val="000000" w:themeColor="text1"/>
          <w:spacing w:val="-6"/>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w:t>
      </w:r>
      <w:r>
        <w:rPr>
          <w:color w:val="000000" w:themeColor="text1"/>
          <w:spacing w:val="-6"/>
          <w:highlight w:val="white"/>
          <w:lang w:val="pt-BR"/>
        </w:rPr>
        <w:t xml:space="preserve">,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w:t>
      </w:r>
      <w:r>
        <w:rPr>
          <w:color w:val="000000" w:themeColor="text1"/>
          <w:highlight w:val="white"/>
          <w:lang w:val="pt-BR"/>
        </w:rPr>
        <w:t xml:space="preserve">những</w:t>
      </w:r>
      <w:r>
        <w:rPr>
          <w:color w:val="000000" w:themeColor="text1"/>
          <w:highlight w:val="white"/>
          <w:lang w:val="vi-VN"/>
        </w:rPr>
        <w:t xml:space="preserve"> người </w:t>
      </w:r>
      <w:r>
        <w:rPr>
          <w:color w:val="000000" w:themeColor="text1"/>
          <w:highlight w:val="white"/>
          <w:lang w:val="pt-BR"/>
        </w:rPr>
        <w:t xml:space="preserve">dân </w:t>
      </w:r>
      <w:r>
        <w:rPr>
          <w:color w:val="000000" w:themeColor="text1"/>
          <w:highlight w:val="white"/>
          <w:lang w:val="pt-BR"/>
        </w:rPr>
        <w:t xml:space="preserve">sinh</w:t>
      </w:r>
      <w:r>
        <w:rPr>
          <w:color w:val="000000" w:themeColor="text1"/>
          <w:highlight w:val="white"/>
          <w:lang w:val="vi-VN"/>
        </w:rPr>
        <w:t xml:space="preserve"> s</w:t>
      </w:r>
      <w:r>
        <w:rPr>
          <w:color w:val="000000" w:themeColor="text1"/>
          <w:highlight w:val="white"/>
          <w:lang w:val="pt-BR"/>
        </w:rPr>
        <w:t xml:space="preserve">ống </w:t>
      </w:r>
      <w:r>
        <w:rPr>
          <w:color w:val="000000" w:themeColor="text1"/>
          <w:highlight w:val="white"/>
          <w:lang w:val="pt-BR"/>
        </w:rPr>
        <w:t xml:space="preserve">xung quanh </w:t>
      </w:r>
      <w:r>
        <w:rPr>
          <w:color w:val="000000" w:themeColor="text1"/>
          <w:highlight w:val="white"/>
          <w:lang w:val="pt-BR"/>
        </w:rPr>
        <w:t xml:space="preserve">trên địa bàn.</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w:t>
      </w:r>
      <w:r>
        <w:rPr>
          <w:color w:val="000000" w:themeColor="text1"/>
          <w:highlight w:val="white"/>
          <w:lang w:val="pt-BR"/>
        </w:rPr>
        <w:t xml:space="preserve"> và phổ biến trên thị trường.</w:t>
      </w:r>
      <w:r>
        <w:rPr>
          <w:color w:val="000000" w:themeColor="text1"/>
          <w:highlight w:val="white"/>
        </w:rPr>
      </w:r>
      <w:r>
        <w:rPr>
          <w:color w:val="000000" w:themeColor="text1"/>
          <w:highlight w:val="white"/>
        </w:rPr>
      </w:r>
    </w:p>
    <w:p>
      <w:pPr>
        <w:pStyle w:val="102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w:t>
      </w:r>
      <w:r>
        <w:rPr>
          <w:b/>
          <w:bCs/>
          <w:color w:val="000000" w:themeColor="text1"/>
          <w:highlight w:val="white"/>
          <w:lang w:val="pt-BR"/>
        </w:rPr>
        <w:t xml:space="preserve">. </w:t>
      </w:r>
      <w:r>
        <w:rPr>
          <w:b/>
          <w:bCs/>
          <w:color w:val="000000" w:themeColor="text1"/>
          <w:highlight w:val="white"/>
          <w:lang w:val="pt-BR"/>
        </w:rPr>
        <w:t xml:space="preserve">Căn cứ pháp lý</w:t>
      </w:r>
      <w:r>
        <w:rPr>
          <w:b/>
          <w:bCs/>
          <w:color w:val="000000" w:themeColor="text1"/>
          <w:highlight w:val="white"/>
        </w:rPr>
      </w:r>
      <w:r>
        <w:rPr>
          <w:b/>
          <w:bCs/>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w:t>
      </w:r>
      <w:r>
        <w:rPr>
          <w:b/>
          <w:color w:val="000000" w:themeColor="text1"/>
          <w:highlight w:val="white"/>
          <w:lang w:val="pt-BR"/>
        </w:rPr>
        <w:t xml:space="preserve">. Văn bản </w:t>
      </w:r>
      <w:r>
        <w:rPr>
          <w:b/>
          <w:color w:val="000000" w:themeColor="text1"/>
          <w:highlight w:val="white"/>
          <w:lang w:val="pt-BR"/>
        </w:rPr>
        <w:t xml:space="preserve">quy phạm pháp luật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highlight w:val="white"/>
          <w:lang w:val="pt-BR"/>
        </w:rPr>
        <w:t xml:space="preserve">d</w:t>
      </w:r>
      <w:r>
        <w:rPr>
          <w:color w:val="000000" w:themeColor="text1"/>
          <w:highlight w:val="white"/>
          <w:lang w:val="pt-BR"/>
        </w:rPr>
        <w:t xml:space="preserve">ựng;</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027"/>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w:t>
      </w:r>
      <w:r>
        <w:rPr>
          <w:color w:val="000000" w:themeColor="text1"/>
          <w:highlight w:val="white"/>
          <w:lang w:val="pt-BR"/>
        </w:rPr>
        <w:t xml:space="preserve">c</w:t>
      </w:r>
      <w:r>
        <w:rPr>
          <w:color w:val="000000" w:themeColor="text1"/>
          <w:highlight w:val="white"/>
          <w:lang w:val="pt-BR"/>
        </w:rPr>
        <w:t xml:space="preserve">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w:t>
      </w:r>
      <w:r>
        <w:rPr>
          <w:color w:val="000000" w:themeColor="text1"/>
          <w:highlight w:val="white"/>
          <w:lang w:val="pt-BR"/>
        </w:rPr>
        <w:t xml:space="preserve">của Bộ Tài chính </w:t>
      </w:r>
      <w:r>
        <w:rPr>
          <w:color w:val="000000" w:themeColor="text1"/>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w:t>
      </w:r>
      <w:r>
        <w:rPr>
          <w:color w:val="000000" w:themeColor="text1"/>
          <w:highlight w:val="white"/>
          <w:lang w:val="pt-BR"/>
        </w:rPr>
        <w:t xml:space="preserve">của Bộ Tài chính </w:t>
      </w:r>
      <w:r>
        <w:rPr>
          <w:color w:val="000000" w:themeColor="text1"/>
          <w:highlight w:val="white"/>
          <w:lang w:val="pt-BR"/>
        </w:rPr>
        <w:t xml:space="preserve">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w:t>
      </w:r>
      <w:r>
        <w:rPr>
          <w:color w:val="000000" w:themeColor="text1"/>
          <w:highlight w:val="white"/>
          <w:lang w:val="pt-BR"/>
        </w:rPr>
        <w:t xml:space="preserve"> của Bộ Tài chính</w:t>
      </w:r>
      <w:r>
        <w:rPr>
          <w:color w:val="000000" w:themeColor="text1"/>
          <w:highlight w:val="white"/>
          <w:lang w:val="pt-BR"/>
        </w:rPr>
        <w:t xml:space="preserve"> ban hành chuẩn mực thẩm định giá Việt Nam về thẩm định giá doanh nghiệp;</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tài sản vô hình;</w:t>
      </w:r>
      <w:r>
        <w:rPr>
          <w:color w:val="000000" w:themeColor="text1"/>
          <w:highlight w:val="white"/>
        </w:rPr>
      </w:r>
      <w:r>
        <w:rPr>
          <w:color w:val="000000" w:themeColor="text1"/>
          <w:highlight w:val="white"/>
        </w:rPr>
      </w:r>
    </w:p>
    <w:p>
      <w:pPr>
        <w:pStyle w:val="1027"/>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w:t>
      </w:r>
      <w:r>
        <w:rPr>
          <w:color w:val="000000" w:themeColor="text1"/>
          <w:highlight w:val="white"/>
          <w:lang w:val="pt-BR"/>
        </w:rPr>
        <w:t xml:space="preserve">của Bộ Tài chính </w:t>
      </w:r>
      <w:r>
        <w:rPr>
          <w:color w:val="000000" w:themeColor="text1"/>
          <w:highlight w:val="white"/>
          <w:lang w:val="pt-BR"/>
        </w:rPr>
        <w:t xml:space="preserve">ban hành chuẩn mực thẩm định giá Việt Nam về thẩm định giá bất động sản</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027"/>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w:t>
      </w:r>
      <w:r>
        <w:rPr>
          <w:b/>
          <w:color w:val="000000" w:themeColor="text1"/>
          <w:highlight w:val="white"/>
          <w:lang w:val="pt-BR"/>
        </w:rPr>
        <w:t xml:space="preserve">2</w:t>
      </w:r>
      <w:r>
        <w:rPr>
          <w:b/>
          <w:color w:val="000000" w:themeColor="text1"/>
          <w:highlight w:val="white"/>
          <w:lang w:val="pt-BR"/>
        </w:rPr>
        <w:t xml:space="preserve">. Các văn bản liên quan khác:</w:t>
      </w:r>
      <w:r>
        <w:rPr>
          <w:b/>
          <w:color w:val="000000" w:themeColor="text1"/>
          <w:highlight w:val="white"/>
        </w:rPr>
      </w:r>
      <w:r>
        <w:rPr>
          <w:b/>
          <w:color w:val="000000" w:themeColor="text1"/>
          <w:highlight w:val="white"/>
        </w:rPr>
      </w:r>
    </w:p>
    <w:p>
      <w:pPr>
        <w:pStyle w:val="1027"/>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w:t>
      </w:r>
      <w:r>
        <w:rPr>
          <w:b/>
          <w:color w:val="000000" w:themeColor="text1"/>
          <w:highlight w:val="white"/>
          <w:lang w:val="pt-BR"/>
        </w:rPr>
        <w:t xml:space="preserve">Hồ sơ pháp lý của tài sản</w:t>
      </w:r>
      <w:r>
        <w:rPr>
          <w:b/>
          <w:color w:val="000000" w:themeColor="text1"/>
          <w:highlight w:val="white"/>
          <w:lang w:val="pt-BR"/>
        </w:rPr>
        <w:t xml:space="preserve">: </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r>
      <w:r>
        <w:rPr>
          <w:b/>
        </w:rPr>
      </w:r>
      <w:r>
        <w:rPr>
          <w:color w:val="000000"/>
        </w:rPr>
      </w:r>
      <w:r>
        <w:rPr>
          <w:color w:val="000000"/>
        </w:rPr>
        <w:t xml:space="preserve">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dịch vụ thẩm định giá số 275/2026/1233/VFI-HĐTĐ.44.A ngày 10/8/2026 giữa Ông Nguyễn Văn Tảo với Công ty Cổ phần Thẩm định và Đầu tư Tài chính Hoa Sen;</w:t>
      </w:r>
      <w:r>
        <w:rPr>
          <w:b/>
          <w:color w:val="000000" w:themeColor="text1"/>
          <w:highlight w:val="white"/>
        </w:rPr>
      </w:r>
      <w:r>
        <w:rPr>
          <w:b/>
          <w:color w:val="000000" w:themeColor="text1"/>
          <w:highlight w:val="white"/>
        </w:rPr>
      </w:r>
    </w:p>
    <w:p>
      <w:pPr>
        <w:pStyle w:val="1027"/>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w:t>
      </w:r>
      <w:r>
        <w:rPr>
          <w:b/>
          <w:bCs/>
          <w:color w:val="000000" w:themeColor="text1"/>
          <w:highlight w:val="white"/>
          <w:lang w:val="pt-BR"/>
        </w:rPr>
        <w:t xml:space="preserve">. TỔNG QUAN VỀ THỊ TRƯỜNG CỦA TÀI SẢN THẨM ĐỊNH GIÁ</w:t>
      </w:r>
      <w:r>
        <w:rPr>
          <w:b/>
          <w:bCs/>
          <w:color w:val="000000" w:themeColor="text1"/>
          <w:highlight w:val="white"/>
        </w:rPr>
      </w:r>
      <w:r>
        <w:rPr>
          <w:b/>
          <w:bCs/>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b/>
          <w:bCs/>
          <w:color w:val="000000" w:themeColor="text1"/>
          <w:highlight w:val="white"/>
        </w:rPr>
      </w:pPr>
      <w:r>
        <w:rPr>
          <w:rFonts w:ascii="Times New Roman" w:hAnsi="Times New Roman" w:eastAsia="Times New Roman" w:cs="Times New Roman"/>
          <w:b/>
          <w:bCs/>
          <w:color w:val="000000" w:themeColor="text1"/>
          <w:sz w:val="24"/>
          <w:highlight w:val="white"/>
        </w:rPr>
        <w:t xml:space="preserve">Nửa đầu năm 2026, thị trường bất động sản Hà Nội phân hóa rõ nét về không gian vùng</w:t>
      </w:r>
      <w:r>
        <w:rPr>
          <w:b/>
          <w:bCs/>
          <w:color w:val="000000" w:themeColor="text1"/>
          <w:highlight w:val="white"/>
        </w:rPr>
      </w:r>
      <w:r>
        <w:rPr>
          <w:b/>
          <w:bCs/>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w:t>
      </w:r>
      <w:r>
        <w:rPr>
          <w:rFonts w:ascii="Times New Roman" w:hAnsi="Times New Roman" w:eastAsia="Times New Roman" w:cs="Times New Roman"/>
          <w:color w:val="000000" w:themeColor="text1"/>
          <w:sz w:val="24"/>
          <w:highlight w:val="white"/>
        </w:rPr>
        <w:t xml:space="preserve">ụ thể, theo JLL (NYSE: JLL), công ty quản lý đầu tư và dịch vụ bất động sản thương mại toàn cầu có trụ sở tại Mỹ, sau giai đoạn điều chỉnh 2022-2024 và phục hồi năm 2025, thị trường bất động sản Hà Nội bước sang giai đoạn mới với tín hiệu tích cực trên hầu</w:t>
      </w:r>
      <w:r>
        <w:rPr>
          <w:rFonts w:ascii="Times New Roman" w:hAnsi="Times New Roman" w:eastAsia="Times New Roman" w:cs="Times New Roman"/>
          <w:color w:val="000000" w:themeColor="text1"/>
          <w:sz w:val="24"/>
          <w:highlight w:val="white"/>
        </w:rPr>
        <w:t xml:space="preserve"> hết các phân khúc. Kinh tế thủ đô trong 6 tháng đầu năm 2026 ghi nhận nhiều chỉ số ấn tượng với GRDP tăng trưởng 8,2% so với cùng kỳ năm trước.</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Đà phát triển này được hỗ trợ bởi việc thu hút hơn 3,2 tỷ USD vốn FDI cùng chỉ số sản xuất công nghiệp tăng 8,8%. Bên cạnh đó, theo </w:t>
      </w:r>
      <w:hyperlink r:id="rId17" w:tooltip="https://nhandan.vn/tu-khoa/SoDulichHaNoi-tag4372.html" w:history="1">
        <w:r>
          <w:rPr>
            <w:rStyle w:val="1017"/>
            <w:rFonts w:ascii="Times New Roman" w:hAnsi="Times New Roman" w:eastAsia="Times New Roman" w:cs="Times New Roman"/>
            <w:color w:val="000000" w:themeColor="text1"/>
            <w:sz w:val="24"/>
            <w:highlight w:val="white"/>
            <w:u w:val="none"/>
          </w:rPr>
          <w:t xml:space="preserve">Sở Du lịch Hà Nội</w:t>
        </w:r>
      </w:hyperlink>
      <w:r>
        <w:rPr>
          <w:rFonts w:ascii="Times New Roman" w:hAnsi="Times New Roman" w:eastAsia="Times New Roman" w:cs="Times New Roman"/>
          <w:color w:val="000000" w:themeColor="text1"/>
          <w:sz w:val="24"/>
          <w:highlight w:val="white"/>
        </w:rPr>
        <w:t xml:space="preserve">, thành phố đã đón 4,6 triệu lượt khách quốc tế (tăng 26,8% so với cùng kỳ), góp phần thúc đẩy mạnh mẽ hoạt động thương mại, bán lẻ và dịch vụ.</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Cũng theo JLL, yếu tố quan trọng định hình thị trường bất động sản hiện nay không chỉ nằm ở các chỉ số kinh tế mà được hỗ trợ bởi ba động lực mang tính cấu trúc gồm đầu tư hạ tầng quy mô lớn, cải cách thể chế và dịch chuyển dòng vốn trong nước và quốc tế.</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Như chia sẻ của bà Lê Thị Huyền Trang, Tổng Giám đốc của JLL Việt Nam, thị trường bất động sản Hà Nội đang trong giai đoạn điều chỉnh với sự phân hóa rõ nét hơn về không gian vùng phát triển và đặt cạnh tranh cao hơn cho nguồn cung tương lai, trong đó ưu t</w:t>
      </w:r>
      <w:r>
        <w:rPr>
          <w:rFonts w:ascii="Times New Roman" w:hAnsi="Times New Roman" w:eastAsia="Times New Roman" w:cs="Times New Roman"/>
          <w:color w:val="000000" w:themeColor="text1"/>
          <w:sz w:val="24"/>
          <w:highlight w:val="white"/>
        </w:rPr>
        <w:t xml:space="preserve">iên các sản phẩm mang lại giá trị cho người ở thực và khách thuê. Thị trường nhà ở mở rộng đa hướng với nhiều lợi thế từ hạ tầng giao thông, mô hình TOD và quy hoạch các khu đô thị mới. Trong khi đó, văn phòng và bán lẻ có nhiều động lực thúc đẩy sáng tạo </w:t>
      </w:r>
      <w:r>
        <w:rPr>
          <w:rFonts w:ascii="Times New Roman" w:hAnsi="Times New Roman" w:eastAsia="Times New Roman" w:cs="Times New Roman"/>
          <w:color w:val="000000" w:themeColor="text1"/>
          <w:sz w:val="24"/>
          <w:highlight w:val="white"/>
        </w:rPr>
        <w:t xml:space="preserve">trong mô hình kinh doanh và chiến lược cơ cấu khách thuê, với tâm điểm là khu vực </w:t>
      </w:r>
      <w:hyperlink r:id="rId18" w:tooltip="https://nhandan.vn/tay-ho-tay-tu-ha-tang-den-loi-the-canh-tranh-cua-tam-diem-van-phong-moi-post942665.html" w:history="1">
        <w:r>
          <w:rPr>
            <w:rStyle w:val="1017"/>
            <w:rFonts w:ascii="Times New Roman" w:hAnsi="Times New Roman" w:eastAsia="Times New Roman" w:cs="Times New Roman"/>
            <w:color w:val="000000" w:themeColor="text1"/>
            <w:sz w:val="24"/>
            <w:highlight w:val="white"/>
            <w:u w:val="none"/>
          </w:rPr>
          <w:t xml:space="preserve">tây Hồ Tây</w:t>
        </w:r>
      </w:hyperlink>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Theo bà Trang, Hà Nội hiện đang trải qua chu kỳ tái thiết đô thị quy mô lớn, triển khai đồng loạt các siêu dự án về giao thông, hạ tầng kỹ thuật và không gian công cộng nhằm hiện thực hóa Quy hoạch Thủ đô tầm nhìn 100 năm và phát triển mô hình đa trung tâm</w:t>
      </w:r>
      <w:r>
        <w:rPr>
          <w:rFonts w:ascii="Times New Roman" w:hAnsi="Times New Roman" w:eastAsia="Times New Roman" w:cs="Times New Roman"/>
          <w:color w:val="000000" w:themeColor="text1"/>
          <w:sz w:val="24"/>
          <w:highlight w:val="white"/>
        </w:rPr>
        <w:t xml:space="preserve">. Các dự án trọng điểm bao gồm tuyến đường sắt số 5 (Văn Cao-Ngọc Khánh-Láng-Hòa Lạc), Vành đai 4 vùng Thủ đô, Vành đai 2.5 và 3,5, mở rộng Quốc lộ 6 và 21, chuỗi 7 cầu vượt sông Hồng (Tứ Liên, Trần Hưng Đạo, Thượng Cát), Khu đô thị thể thao Olympic, Trục </w:t>
      </w:r>
      <w:r>
        <w:rPr>
          <w:rFonts w:ascii="Times New Roman" w:hAnsi="Times New Roman" w:eastAsia="Times New Roman" w:cs="Times New Roman"/>
          <w:color w:val="000000" w:themeColor="text1"/>
          <w:sz w:val="24"/>
          <w:highlight w:val="white"/>
        </w:rPr>
        <w:t xml:space="preserve">đại lộ cảnh quan sông Hồng và các công viên công nghệ số, công viên cảnh quan.</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“Chu kỳ tái thiết này đang định hình lại cấu trúc không gian và giá trị bất động sản Hà Nội trong dài hạn, mở ra cơ hội tăng trưởng tại các khu vực hưởng lợi trực tiếp từ làn sóng đầu tư công”, bà Trang nhận định.</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b/>
          <w:color w:val="000000" w:themeColor="text1"/>
          <w:sz w:val="24"/>
          <w:highlight w:val="white"/>
        </w:rPr>
        <w:t xml:space="preserve">Nhà ở: Nguồn cung ổn định nhưng thanh khoản chậm lại</w:t>
      </w:r>
      <w:r>
        <w:rPr>
          <w:color w:val="000000" w:themeColor="text1"/>
          <w:highlight w:val="white"/>
        </w:rPr>
      </w:r>
      <w:r>
        <w:rPr>
          <w:color w:val="000000" w:themeColor="text1"/>
          <w:highlight w:val="white"/>
        </w:rPr>
      </w:r>
    </w:p>
    <w:p>
      <w:pPr>
        <w:pBdr>
          <w:top w:val="none" w:color="000000" w:sz="4" w:space="0"/>
          <w:left w:val="none" w:color="000000" w:sz="4" w:space="0"/>
          <w:bottom w:val="none" w:color="000000" w:sz="4" w:space="0"/>
          <w:right w:val="none" w:color="000000" w:sz="4" w:space="0"/>
        </w:pBdr>
        <w:shd w:val="clear" w:color="ffffff" w:fill="ffffff"/>
        <w:spacing w:after="0" w:afterAutospacing="0" w:line="276" w:lineRule="auto"/>
        <w:ind w:right="0" w:firstLine="283" w:left="0"/>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Hoạt động mở bán căn hộ tại Hà Nội vẫn duy trì ổn định trong nửa đầu năm 2026. Theo số liệu của JLL, thủ đô ghi nhận khoảng 8.100 căn hộ mở bán chính thức cùng hàng nghìn căn tiền mở bán, trong đó 65% thuộc phân khúc cao cấp do các thương hiệu lớn như Sun </w:t>
      </w:r>
      <w:r>
        <w:rPr>
          <w:rFonts w:ascii="Times New Roman" w:hAnsi="Times New Roman" w:eastAsia="Times New Roman" w:cs="Times New Roman"/>
          <w:color w:val="000000" w:themeColor="text1"/>
          <w:sz w:val="24"/>
          <w:highlight w:val="white"/>
        </w:rPr>
        <w:t xml:space="preserve">Group và Sunshine Group triển khai. Giá sơ cấp trung bình tiếp tục tăng do lượng lớn quỹ căn giá cao tồn kho, chạm mức 101,5 triệu đồng/m², tăng hơn 32% so với cùng kỳ năm ngoái.</w:t>
      </w:r>
      <w:r>
        <w:rPr>
          <w:color w:val="000000" w:themeColor="text1"/>
          <w:highlight w:val="white"/>
        </w:rPr>
      </w:r>
      <w:r>
        <w:rPr>
          <w:color w:val="000000" w:themeColor="text1"/>
          <w:highlight w:val="white"/>
        </w:rPr>
      </w:r>
    </w:p>
    <w:p>
      <w:pPr>
        <w:pBdr/>
        <w:tabs>
          <w:tab w:val="left" w:leader="none" w:pos="426"/>
        </w:tabs>
        <w:spacing w:after="120" w:before="120" w:line="276" w:lineRule="auto"/>
        <w:ind/>
        <w:jc w:val="center"/>
        <w:rPr>
          <w:bCs/>
          <w:i/>
          <w:color w:val="000000" w:themeColor="text1"/>
          <w:highlight w:val="white"/>
        </w:rPr>
      </w:pPr>
      <w:r>
        <w:rPr>
          <w:rFonts w:ascii="Times New Roman" w:hAnsi="Times New Roman" w:eastAsia="Times New Roman" w:cs="Times New Roman"/>
          <w:i/>
          <w:color w:val="000000" w:themeColor="text1"/>
          <w:sz w:val="24"/>
          <w:highlight w:val="none"/>
        </w:rPr>
        <w:t xml:space="preserve">(Nguồn tham khảo: </w:t>
      </w:r>
      <w:r>
        <w:rPr>
          <w:rFonts w:ascii="Times New Roman" w:hAnsi="Times New Roman" w:eastAsia="Times New Roman" w:cs="Times New Roman"/>
          <w:i/>
          <w:color w:val="000000" w:themeColor="text1"/>
          <w:sz w:val="24"/>
          <w:highlight w:val="white"/>
        </w:rPr>
        <w:t xml:space="preserve">https://nhandan.vn/nua-dau-nam-2026-thi-truong-bat-dong-san-ha-noi-phan-hoa-ro-net-ve-khong-gian-vung-post975957.html</w:t>
      </w:r>
      <w:r>
        <w:rPr>
          <w:bCs/>
          <w:i/>
          <w:color w:val="000000" w:themeColor="text1"/>
          <w:highlight w:val="none"/>
        </w:rPr>
        <w:t xml:space="preserve">)</w:t>
      </w:r>
      <w:r>
        <w:rPr>
          <w:bCs/>
          <w:i/>
          <w:color w:val="000000" w:themeColor="text1"/>
          <w:highlight w:val="white"/>
        </w:rPr>
      </w:r>
      <w:r>
        <w:rPr>
          <w:bCs/>
          <w:i/>
          <w:color w:val="000000" w:themeColor="text1"/>
          <w:highlight w:val="white"/>
        </w:rPr>
      </w:r>
    </w:p>
    <w:p>
      <w:pPr>
        <w:pStyle w:val="1027"/>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w:t>
      </w:r>
      <w:r>
        <w:rPr>
          <w:b/>
          <w:bCs/>
          <w:color w:val="000000" w:themeColor="text1"/>
          <w:highlight w:val="white"/>
          <w:lang w:val="pt-BR"/>
        </w:rPr>
        <w:t xml:space="preserve">V</w:t>
      </w:r>
      <w:r>
        <w:rPr>
          <w:b/>
          <w:bCs/>
          <w:color w:val="000000" w:themeColor="text1"/>
          <w:highlight w:val="white"/>
          <w:lang w:val="pt-BR"/>
        </w:rPr>
        <w:t xml:space="preserve">. </w:t>
      </w:r>
      <w:r>
        <w:rPr>
          <w:b/>
          <w:bCs/>
          <w:color w:val="000000" w:themeColor="text1"/>
          <w:highlight w:val="white"/>
          <w:lang w:val="pt-BR"/>
        </w:rPr>
        <w:t xml:space="preserve">THÔNG TIN VỀ TÀI SẢN THẨM ĐỊNH GIÁ</w:t>
      </w:r>
      <w:r>
        <w:rPr>
          <w:b/>
          <w:bCs/>
          <w:color w:val="000000" w:themeColor="text1"/>
          <w:highlight w:val="white"/>
        </w:rPr>
      </w:r>
      <w:r>
        <w:rPr>
          <w:b/>
          <w:bCs/>
          <w:color w:val="000000" w:themeColor="text1"/>
          <w:highlight w:val="white"/>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0"/>
        <w:gridCol w:w="2427"/>
        <w:gridCol w:w="2360"/>
        <w:gridCol w:w="2791"/>
      </w:tblGrid>
      <w:tr>
        <w:trPr>
          <w:trHeight w:val="1501"/>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Tên tài sản</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jc w:val="both"/>
              <w:rPr>
                <w:b/>
                <w:bCs/>
                <w:color w:val="000000" w:themeColor="text1"/>
                <w:highlight w:val="white"/>
              </w:rPr>
            </w:pPr>
            <w:r>
              <w:rPr>
                <w:b/>
                <w:bCs/>
                <w:color w:val="000000"/>
              </w:rPr>
              <w:t xml:space="preserve">Quyền sử dụng đất tại Thửa đất số: 237, tờ bản đồ số: 17, địa chỉ: Thôn Đống Long, xã Hòa Lâm, huyện Ứng Hò</w:t>
            </w:r>
            <w:r>
              <w:rPr>
                <w:b/>
                <w:bCs/>
                <w:color w:val="000000"/>
              </w:rPr>
              <w:t xml:space="preserve">a (</w:t>
            </w:r>
            <w:r>
              <w:rPr>
                <w:b/>
                <w:bCs/>
                <w:i/>
                <w:iCs/>
                <w:color w:val="000000"/>
              </w:rPr>
              <w:t xml:space="preserve">nay là xã Ứng Hòa</w:t>
            </w:r>
            <w:r>
              <w:rPr>
                <w:b/>
                <w:bCs/>
                <w:color w:val="000000"/>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b/>
                <w:bCs/>
                <w:i/>
                <w:iCs/>
              </w:rPr>
              <w:t xml:space="preserve">.</w:t>
            </w:r>
            <w:r>
              <w:rPr>
                <w:rFonts w:ascii="Times New Roman" w:hAnsi="Times New Roman" w:eastAsia="Times New Roman" w:cs="Times New Roman"/>
                <w:b/>
                <w:bCs/>
                <w:color w:val="000000" w:themeColor="text1"/>
                <w:sz w:val="24"/>
                <w:highlight w:val="white"/>
              </w:rPr>
            </w:r>
            <w:r>
              <w:rPr>
                <w:b/>
                <w:bCs/>
                <w:color w:val="000000" w:themeColor="text1"/>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Nội dung Thửa đất theo Hồ sơ pháp lý</w:t>
            </w:r>
            <w:r>
              <w:rPr>
                <w:color w:val="000000" w:themeColor="text1"/>
                <w:highlight w:val="white"/>
              </w:rPr>
            </w:r>
            <w:r>
              <w:rPr>
                <w:color w:val="000000" w:themeColor="text1"/>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1.1</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Thửa đất:</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Thửa đất số:</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237</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Tờ bản đồ số:</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17</w:t>
            </w:r>
            <w:r>
              <w:rPr>
                <w:color w:val="000000" w:themeColor="text1"/>
                <w:highlight w:val="white"/>
              </w:rPr>
            </w:r>
            <w:r>
              <w:rPr>
                <w:color w:val="000000" w:themeColor="text1"/>
                <w:highlight w:val="white"/>
              </w:rP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Địa chỉ:</w:t>
            </w:r>
            <w:r>
              <w:rPr>
                <w:color w:val="000000" w:themeColor="text1"/>
                <w:highlight w:val="white"/>
              </w:rPr>
            </w:r>
            <w:r>
              <w:rPr>
                <w:color w:val="000000" w:themeColor="text1"/>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9" w:type="dxa"/>
            <w:vAlign w:val="center"/>
            <w:textDirection w:val="lrTb"/>
            <w:noWrap w:val="false"/>
          </w:tcPr>
          <w:p>
            <w:pPr>
              <w:pBdr/>
              <w:spacing w:after="0" w:before="0" w:line="240" w:lineRule="auto"/>
              <w:ind w:right="28" w:firstLine="0" w:left="142"/>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Thôn Đống Long, xã Hòa Lâm, huyện Ứng Hòa (</w:t>
            </w:r>
            <w:r>
              <w:rPr>
                <w:rFonts w:ascii="Times New Roman" w:hAnsi="Times New Roman" w:eastAsia="Times New Roman" w:cs="Times New Roman"/>
                <w:i/>
                <w:iCs/>
                <w:color w:val="000000" w:themeColor="text1"/>
                <w:sz w:val="24"/>
                <w:highlight w:val="white"/>
              </w:rPr>
              <w:t xml:space="preserve">n</w:t>
            </w:r>
            <w:r>
              <w:rPr>
                <w:rFonts w:ascii="Times New Roman" w:hAnsi="Times New Roman" w:eastAsia="Times New Roman" w:cs="Times New Roman"/>
                <w:i/>
                <w:color w:val="000000" w:themeColor="text1"/>
                <w:sz w:val="24"/>
                <w:highlight w:val="white"/>
              </w:rPr>
              <w:t xml:space="preserve">ay là xã Ứng Hòa</w:t>
            </w:r>
            <w:r>
              <w:rPr>
                <w:rFonts w:ascii="Times New Roman" w:hAnsi="Times New Roman" w:eastAsia="Times New Roman" w:cs="Times New Roman"/>
                <w:color w:val="000000" w:themeColor="text1"/>
                <w:sz w:val="24"/>
                <w:highlight w:val="white"/>
              </w:rPr>
              <w:t xml:space="preserve">), thành phố Hà Nội. </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Diện tích (m²):</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173,7</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Hình thức sử dụng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Sử dụng riêng</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Mục đích sử dụng:</w:t>
            </w:r>
            <w:r>
              <w:rPr>
                <w:color w:val="000000" w:themeColor="text1"/>
                <w:highlight w:val="white"/>
              </w:rPr>
            </w:r>
            <w:r>
              <w:rPr>
                <w:color w:val="000000" w:themeColor="text1"/>
                <w:highlight w:val="white"/>
              </w:rPr>
            </w:r>
          </w:p>
        </w:tc>
        <w:tc>
          <w:tcPr>
            <w:tcBorders/>
            <w:tcMar>
              <w:left w:w="0" w:type="dxa"/>
              <w:top w:w="0" w:type="dxa"/>
              <w:right w:w="0" w:type="dxa"/>
              <w:bottom w:w="0" w:type="dxa"/>
            </w:tcMar>
            <w:tcW w:w="2427" w:type="dxa"/>
            <w:vAlign w:val="bottom"/>
            <w:textDirection w:val="lrTb"/>
            <w:noWrap/>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Đất ở tại nông thôn </w:t>
            </w:r>
            <w:r>
              <w:rPr>
                <w:color w:val="000000" w:themeColor="text1"/>
                <w:highlight w:val="white"/>
              </w:rPr>
            </w:r>
            <w:r>
              <w:rPr>
                <w:color w:val="000000" w:themeColor="text1"/>
                <w:highlight w:val="white"/>
              </w:rPr>
            </w:r>
          </w:p>
        </w:tc>
        <w:tc>
          <w:tcPr>
            <w:tcBorders>
              <w:left w:val="single" w:color="000000" w:sz="6" w:space="0"/>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Thời hạn sử dụng: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Lâu dài </w:t>
            </w:r>
            <w:r>
              <w:rPr>
                <w:color w:val="000000" w:themeColor="text1"/>
                <w:highlight w:val="white"/>
              </w:rPr>
            </w:r>
            <w:r>
              <w:rPr>
                <w:color w:val="000000" w:themeColor="text1"/>
                <w:highlight w:val="white"/>
              </w:rPr>
            </w:r>
          </w:p>
        </w:tc>
      </w:tr>
      <w:tr>
        <w:trPr>
          <w:trHeight w:val="27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Nguồn gốc sử dụng đất:</w:t>
            </w:r>
            <w:r>
              <w:rPr>
                <w:color w:val="000000" w:themeColor="text1"/>
                <w:highlight w:val="white"/>
              </w:rPr>
            </w:r>
            <w:r>
              <w:rPr>
                <w:color w:val="000000" w:themeColor="text1"/>
                <w:highlight w:val="white"/>
              </w:rP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57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Nhận quyền sử dụng đất do nhận tặng cho quyền sử dụng đất .</w:t>
            </w:r>
            <w:r>
              <w:rPr>
                <w:color w:val="000000" w:themeColor="text1"/>
                <w:highlight w:val="white"/>
              </w:rPr>
            </w:r>
            <w:r>
              <w:rPr>
                <w:color w:val="000000" w:themeColor="text1"/>
                <w:highlight w:val="white"/>
              </w:rPr>
            </w:r>
          </w:p>
        </w:tc>
      </w:tr>
      <w:tr>
        <w:trPr>
          <w:trHeight w:val="40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1.2</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Ghi chú: </w:t>
            </w:r>
            <w:r>
              <w:rPr>
                <w:rFonts w:ascii="Times New Roman" w:hAnsi="Times New Roman" w:eastAsia="Times New Roman" w:cs="Times New Roman"/>
                <w:b/>
                <w:i/>
                <w:color w:val="000000" w:themeColor="text1"/>
                <w:sz w:val="24"/>
                <w:highlight w:val="white"/>
              </w:rPr>
              <w:t xml:space="preserve">không</w:t>
            </w:r>
            <w:r>
              <w:rPr>
                <w:color w:val="000000" w:themeColor="text1"/>
                <w:highlight w:val="white"/>
              </w:rPr>
            </w:r>
            <w:r>
              <w:rPr>
                <w:color w:val="000000" w:themeColor="text1"/>
                <w:highlight w:val="white"/>
              </w:rP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1.3.</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Thông tin quy hoạch:</w:t>
            </w:r>
            <w:r>
              <w:rPr>
                <w:color w:val="000000" w:themeColor="text1"/>
                <w:highlight w:val="white"/>
              </w:rPr>
            </w:r>
            <w:r>
              <w:rPr>
                <w:color w:val="000000" w:themeColor="text1"/>
                <w:highlight w:val="white"/>
              </w:rP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Tại thời điểm thẩm định giá, Tổ thẩm định không thu thập được bất kỳ thông tin quy hoạch nào của thửa đất.</w:t>
            </w:r>
            <w:r>
              <w:rPr>
                <w:color w:val="000000" w:themeColor="text1"/>
                <w:highlight w:val="white"/>
              </w:rPr>
            </w:r>
            <w:r>
              <w:rPr>
                <w:color w:val="000000" w:themeColor="text1"/>
                <w:highlight w:val="white"/>
              </w:rPr>
            </w:r>
          </w:p>
        </w:tc>
      </w:tr>
      <w:tr>
        <w:trPr>
          <w:trHeight w:val="27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Về đất:</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2.1</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Vị trí; Giao thôn:</w:t>
            </w:r>
            <w:r>
              <w:rPr>
                <w:color w:val="000000" w:themeColor="text1"/>
                <w:highlight w:val="white"/>
              </w:rPr>
            </w:r>
            <w:r>
              <w:rPr>
                <w:color w:val="000000" w:themeColor="text1"/>
                <w:highlight w:val="white"/>
              </w:rPr>
            </w:r>
          </w:p>
        </w:tc>
      </w:tr>
      <w:tr>
        <w:trPr>
          <w:trHeight w:val="36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Địa chỉ thực tế: </w:t>
            </w:r>
            <w:r>
              <w:rPr>
                <w:color w:val="000000" w:themeColor="text1"/>
                <w:highlight w:val="white"/>
              </w:rPr>
            </w:r>
            <w:r>
              <w:rPr>
                <w:color w:val="000000" w:themeColor="text1"/>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none"/>
              </w:rPr>
              <w:t xml:space="preserve">S</w:t>
            </w:r>
            <w:r>
              <w:rPr>
                <w:rFonts w:ascii="Times New Roman" w:hAnsi="Times New Roman" w:eastAsia="Times New Roman" w:cs="Times New Roman"/>
                <w:color w:val="000000" w:themeColor="text1"/>
                <w:sz w:val="24"/>
                <w:highlight w:val="white"/>
              </w:rPr>
              <w:t xml:space="preserve">ố 161 Xóm Nổ, thôn Đống Long,</w:t>
            </w:r>
            <w:r>
              <w:rPr>
                <w:rFonts w:ascii="Times New Roman" w:hAnsi="Times New Roman" w:eastAsia="Times New Roman" w:cs="Times New Roman"/>
                <w:color w:val="000000" w:themeColor="text1"/>
                <w:sz w:val="24"/>
                <w:highlight w:val="white"/>
              </w:rPr>
              <w:t xml:space="preserve"> xã Ứng Hòa,</w:t>
            </w:r>
            <w:r>
              <w:rPr>
                <w:rFonts w:ascii="Times New Roman" w:hAnsi="Times New Roman" w:eastAsia="Times New Roman" w:cs="Times New Roman"/>
                <w:color w:val="000000" w:themeColor="text1"/>
                <w:sz w:val="24"/>
                <w:highlight w:val="white"/>
              </w:rPr>
              <w:t xml:space="preserve"> thành phố Hà Nội </w:t>
            </w:r>
            <w:r>
              <w:rPr>
                <w:color w:val="000000" w:themeColor="text1"/>
                <w:highlight w:val="white"/>
              </w:rPr>
            </w:r>
            <w:r>
              <w:rPr>
                <w:color w:val="000000" w:themeColor="text1"/>
                <w:highlight w:val="white"/>
              </w:rP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Đường tiếp giáp chính:</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Đường Hoàng Quốc Việt </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Số mặt tiền:</w:t>
            </w:r>
            <w:r>
              <w:rPr>
                <w:color w:val="000000" w:themeColor="text1"/>
                <w:highlight w:val="white"/>
              </w:rPr>
            </w:r>
            <w:r>
              <w:rPr>
                <w:color w:val="000000" w:themeColor="text1"/>
                <w:highlight w:val="white"/>
              </w:rPr>
            </w:r>
          </w:p>
        </w:tc>
        <w:tc>
          <w:tcPr>
            <w:tcBorders>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none"/>
              </w:rPr>
              <w:t xml:space="preserve">0</w:t>
            </w:r>
            <w:r>
              <w:rPr>
                <w:rFonts w:ascii="Times New Roman" w:hAnsi="Times New Roman" w:eastAsia="Times New Roman" w:cs="Times New Roman"/>
                <w:color w:val="000000" w:themeColor="text1"/>
                <w:sz w:val="24"/>
                <w:highlight w:val="white"/>
              </w:rPr>
              <w:t xml:space="preserve">1 mặt tiền</w:t>
            </w:r>
            <w:r>
              <w:rPr>
                <w:color w:val="000000" w:themeColor="text1"/>
                <w:highlight w:val="white"/>
              </w:rPr>
            </w:r>
            <w:r>
              <w:rPr>
                <w:color w:val="000000" w:themeColor="text1"/>
                <w:highlight w:val="white"/>
              </w:rPr>
            </w:r>
          </w:p>
        </w:tc>
      </w:tr>
      <w:tr>
        <w:trPr>
          <w:trHeight w:val="1189"/>
        </w:trPr>
        <w:tc>
          <w:tcPr>
            <w:tcBorders>
              <w:left w:val="single" w:color="000000" w:sz="6" w:space="0"/>
              <w:bottom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op w:val="single" w:color="000000" w:sz="6" w:space="0"/>
              <w:left w:val="single" w:color="000000" w:sz="6" w:space="0"/>
              <w:bottom w:val="single" w:color="000000" w:sz="4"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Mặt cắt đường/ngõ nhỏ nhất từ đường chính dẫn đến tài sản thẩm định giá:</w:t>
            </w:r>
            <w:r>
              <w:rPr>
                <w:color w:val="000000" w:themeColor="text1"/>
                <w:highlight w:val="white"/>
              </w:rPr>
            </w:r>
            <w:r>
              <w:rPr>
                <w:color w:val="000000" w:themeColor="text1"/>
                <w:highlight w:val="white"/>
              </w:rPr>
            </w:r>
          </w:p>
        </w:tc>
        <w:tc>
          <w:tcPr>
            <w:tcBorders>
              <w:top w:val="single" w:color="000000" w:sz="6" w:space="0"/>
              <w:bottom w:val="single" w:color="000000" w:sz="4"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9m</w:t>
            </w:r>
            <w:r>
              <w:rPr>
                <w:color w:val="000000" w:themeColor="text1"/>
                <w:highlight w:val="white"/>
              </w:rPr>
            </w:r>
            <w:r>
              <w:rPr>
                <w:color w:val="000000" w:themeColor="text1"/>
                <w:highlight w:val="white"/>
              </w:rPr>
            </w:r>
          </w:p>
        </w:tc>
        <w:tc>
          <w:tcPr>
            <w:tcBorders>
              <w:top w:val="single" w:color="000000" w:sz="6" w:space="0"/>
              <w:bottom w:val="single" w:color="000000" w:sz="4"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jc w:val="both"/>
              <w:rPr>
                <w:color w:val="000000" w:themeColor="text1"/>
                <w:highlight w:val="white"/>
              </w:rPr>
            </w:pPr>
            <w:r>
              <w:rPr>
                <w:rFonts w:ascii="Times New Roman" w:hAnsi="Times New Roman" w:eastAsia="Times New Roman" w:cs="Times New Roman"/>
                <w:color w:val="000000" w:themeColor="text1"/>
                <w:sz w:val="24"/>
                <w:highlight w:val="white"/>
              </w:rPr>
              <w:t xml:space="preserve">Mặt cắt đường/ngõ trước mặt tài sản thẩm định giá:</w:t>
            </w:r>
            <w:r>
              <w:rPr>
                <w:color w:val="000000" w:themeColor="text1"/>
                <w:highlight w:val="white"/>
              </w:rPr>
            </w:r>
            <w:r>
              <w:rPr>
                <w:color w:val="000000" w:themeColor="text1"/>
                <w:highlight w:val="white"/>
              </w:rPr>
            </w:r>
          </w:p>
        </w:tc>
        <w:tc>
          <w:tcPr>
            <w:tcBorders>
              <w:top w:val="single" w:color="000000" w:sz="6" w:space="0"/>
              <w:bottom w:val="single" w:color="000000" w:sz="4"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9m</w:t>
            </w:r>
            <w:r>
              <w:rPr>
                <w:color w:val="000000" w:themeColor="text1"/>
                <w:highlight w:val="white"/>
              </w:rPr>
            </w:r>
            <w:r>
              <w:rPr>
                <w:color w:val="000000" w:themeColor="text1"/>
                <w:highlight w:val="white"/>
              </w:rPr>
            </w:r>
          </w:p>
        </w:tc>
      </w:tr>
      <w:tr>
        <w:trPr>
          <w:trHeight w:val="696"/>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Khoảng cách đến trục đường chính:</w:t>
            </w:r>
            <w:r>
              <w:rPr>
                <w:color w:val="000000" w:themeColor="text1"/>
                <w:highlight w:val="white"/>
              </w:rPr>
            </w:r>
            <w:r>
              <w:rPr>
                <w:color w:val="000000" w:themeColor="text1"/>
                <w:highlight w:val="white"/>
              </w:rPr>
            </w:r>
          </w:p>
        </w:tc>
        <w:tc>
          <w:tcPr>
            <w:gridSpan w:val="3"/>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7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Tiếp giáp đường Hoàng Quốc Việt </w:t>
            </w:r>
            <w:r>
              <w:rPr>
                <w:color w:val="000000" w:themeColor="text1"/>
                <w:highlight w:val="white"/>
              </w:rPr>
            </w:r>
            <w:r>
              <w:rPr>
                <w:color w:val="000000" w:themeColor="text1"/>
                <w:highlight w:val="white"/>
              </w:rPr>
            </w:r>
          </w:p>
        </w:tc>
      </w:tr>
      <w:tr>
        <w:trPr>
          <w:trHeight w:val="555"/>
        </w:trPr>
        <w:tc>
          <w:tcPr>
            <w:tcBorders>
              <w:top w:val="single" w:color="000000" w:sz="4"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top w:val="single" w:color="000000" w:sz="4" w:space="0"/>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Các hướng tiếp giáp:</w:t>
            </w:r>
            <w:r>
              <w:rPr>
                <w:color w:val="000000" w:themeColor="text1"/>
                <w:highlight w:val="white"/>
              </w:rPr>
            </w:r>
            <w:r>
              <w:rPr>
                <w:color w:val="000000" w:themeColor="text1"/>
                <w:highlight w:val="white"/>
              </w:rPr>
            </w:r>
          </w:p>
        </w:tc>
        <w:tc>
          <w:tcPr>
            <w:gridSpan w:val="3"/>
            <w:shd w:val="clear" w:color="ffffff" w:fill="ffffff"/>
            <w:tcBorders>
              <w:top w:val="single" w:color="000000" w:sz="4" w:space="0"/>
              <w:bottom w:val="single" w:color="000000" w:sz="6" w:space="0"/>
              <w:right w:val="single" w:color="000000" w:sz="4" w:space="0"/>
            </w:tcBorders>
            <w:tcMar>
              <w:left w:w="0" w:type="dxa"/>
              <w:top w:w="0" w:type="dxa"/>
              <w:right w:w="0" w:type="dxa"/>
              <w:bottom w:w="0" w:type="dxa"/>
            </w:tcMar>
            <w:tcW w:w="757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none"/>
              </w:rPr>
              <w:t xml:space="preserve">+ </w:t>
            </w:r>
            <w:r>
              <w:rPr>
                <w:rFonts w:ascii="Times New Roman" w:hAnsi="Times New Roman" w:eastAsia="Times New Roman" w:cs="Times New Roman"/>
                <w:color w:val="000000" w:themeColor="text1"/>
                <w:sz w:val="24"/>
                <w:highlight w:val="white"/>
              </w:rPr>
              <w:t xml:space="preserve">Hướng Đông Nam: Tiếp giáp đường Hoàng Quốc Việt (</w:t>
            </w:r>
            <w:r>
              <w:rPr>
                <w:rFonts w:ascii="Times New Roman" w:hAnsi="Times New Roman" w:eastAsia="Times New Roman" w:cs="Times New Roman"/>
                <w:i/>
                <w:iCs/>
                <w:color w:val="ff0000"/>
                <w:sz w:val="24"/>
                <w:highlight w:val="white"/>
              </w:rPr>
              <w:t xml:space="preserve">theo GCN là đường bê tông</w:t>
            </w:r>
            <w:r>
              <w:rPr>
                <w:rFonts w:ascii="Times New Roman" w:hAnsi="Times New Roman" w:eastAsia="Times New Roman" w:cs="Times New Roman"/>
                <w:color w:val="000000" w:themeColor="text1"/>
                <w:sz w:val="24"/>
                <w:highlight w:val="white"/>
              </w:rPr>
              <w:t xml:space="preserve">).</w:t>
              <w:br/>
              <w:t xml:space="preserve">+ Các hướng còn lại: tiếp giáp với thửa đất khác.</w:t>
            </w:r>
            <w:r>
              <w:rPr>
                <w:color w:val="000000" w:themeColor="text1"/>
                <w:highlight w:val="white"/>
              </w:rPr>
            </w:r>
            <w:r>
              <w:rPr>
                <w:color w:val="000000" w:themeColor="text1"/>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Vị trí trên bản đồ vệ tinh: </w:t>
            </w:r>
            <w:r>
              <w:rPr>
                <w:color w:val="000000" w:themeColor="text1"/>
                <w:highlight w:val="white"/>
              </w:rPr>
            </w:r>
            <w:r>
              <w:rPr>
                <w:color w:val="000000" w:themeColor="text1"/>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 </w:t>
            </w:r>
            <w:r>
              <w:rPr>
                <w:color w:val="000000" w:themeColor="text1"/>
                <w:highlight w:val="white"/>
              </w:rPr>
              <mc:AlternateContent>
                <mc:Choice Requires="wpg">
                  <w:drawing>
                    <wp:inline xmlns:wp="http://schemas.openxmlformats.org/drawingml/2006/wordprocessingDrawing" distT="0" distB="0" distL="0" distR="0">
                      <wp:extent cx="5434844" cy="2654802"/>
                      <wp:effectExtent l="0" t="0" r="0" b="0"/>
                      <wp:docPr id="5" name=""/>
                      <wp:cNvGraphicFramePr/>
                      <a:graphic xmlns:a="http://schemas.openxmlformats.org/drawingml/2006/main">
                        <a:graphicData uri="http://schemas.openxmlformats.org/drawingml/2006/picture">
                          <pic:pic xmlns:pic="http://schemas.openxmlformats.org/drawingml/2006/picture">
                            <pic:nvPicPr>
                              <pic:cNvPr id="952304781" name="" descr=""/>
                              <pic:cNvPicPr/>
                              <pic:nvPr/>
                            </pic:nvPicPr>
                            <pic:blipFill rotWithShape="1">
                              <a:blip r:embed="rId19"/>
                              <a:stretch/>
                            </pic:blipFill>
                            <pic:spPr bwMode="auto">
                              <a:xfrm rot="0" flipH="0" flipV="0">
                                <a:off x="0" y="0"/>
                                <a:ext cx="5434844" cy="265480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7.94pt;height:209.04pt;mso-wrap-distance-left:0.00pt;mso-wrap-distance-top:0.00pt;mso-wrap-distance-right:0.00pt;mso-wrap-distance-bottom:0.00pt;rotation:0;z-index:1;" stroked="false">
                      <v:imagedata r:id="rId19" o:title=""/>
                      <o:lock v:ext="edit" rotation="t"/>
                    </v:shape>
                  </w:pict>
                </mc:Fallback>
              </mc:AlternateContent>
            </w:r>
            <w:r>
              <w:rPr>
                <w:color w:val="000000" w:themeColor="text1"/>
                <w:highlight w:val="white"/>
              </w:rPr>
            </w:r>
            <w:r>
              <w:rPr>
                <w:color w:val="000000" w:themeColor="text1"/>
                <w:highlight w:val="whit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2.2.</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Diện tích; Kích thước; Hình dáng</w:t>
            </w:r>
            <w:r>
              <w:rPr>
                <w:color w:val="000000" w:themeColor="text1"/>
                <w:highlight w:val="white"/>
              </w:rPr>
            </w:r>
            <w:r>
              <w:rPr>
                <w:color w:val="000000" w:themeColor="text1"/>
                <w:highlight w:val="white"/>
              </w:rPr>
            </w:r>
          </w:p>
        </w:tc>
      </w:tr>
      <w:tr>
        <w:trPr>
          <w:trHeight w:val="629"/>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Diện tích sử dụng riêng thực tế (m²):</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173,7</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Diện tích sử dụng chung thực tế (m²):</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color w:val="000000" w:themeColor="text1"/>
                <w:highlight w:val="none"/>
              </w:rPr>
              <w:t xml:space="preserve">-</w:t>
            </w:r>
            <w:r>
              <w:rPr>
                <w:color w:val="000000" w:themeColor="text1"/>
                <w:highlight w:val="white"/>
              </w:rPr>
            </w:r>
            <w:r>
              <w:rPr>
                <w:color w:val="000000" w:themeColor="text1"/>
                <w:highlight w:val="white"/>
              </w:rP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KT mặt tiền (m):</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9,3</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Chiều sâu (m): </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20,7</w:t>
            </w:r>
            <w:r>
              <w:rPr>
                <w:color w:val="000000" w:themeColor="text1"/>
                <w:highlight w:val="white"/>
              </w:rPr>
            </w:r>
            <w:r>
              <w:rPr>
                <w:color w:val="000000" w:themeColor="text1"/>
                <w:highlight w:val="white"/>
              </w:rP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Hình dáng</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Tương đối vuông vức</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Hướng chính</w:t>
            </w:r>
            <w:r>
              <w:rPr>
                <w:color w:val="000000" w:themeColor="text1"/>
                <w:highlight w:val="white"/>
              </w:rPr>
            </w:r>
            <w:r>
              <w:rPr>
                <w:color w:val="000000" w:themeColor="text1"/>
                <w:highlight w:val="white"/>
              </w:rPr>
            </w:r>
          </w:p>
        </w:tc>
        <w:tc>
          <w:tcPr>
            <w:shd w:val="clear" w:color="ffffff" w:fill="ffffff"/>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Đông Nam</w:t>
            </w:r>
            <w:r>
              <w:rPr>
                <w:color w:val="000000" w:themeColor="text1"/>
                <w:highlight w:val="white"/>
              </w:rPr>
            </w:r>
            <w:r>
              <w:rPr>
                <w:color w:val="000000" w:themeColor="text1"/>
                <w:highlight w:val="white"/>
              </w:rP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2.3.</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Điều kiện kinh doanh; Hạ tầng nội bộ; Hạ tầng xung quanh</w:t>
            </w:r>
            <w:r>
              <w:rPr>
                <w:color w:val="000000" w:themeColor="text1"/>
                <w:highlight w:val="white"/>
              </w:rPr>
            </w:r>
            <w:r>
              <w:rPr>
                <w:color w:val="000000" w:themeColor="text1"/>
                <w:highlight w:val="white"/>
              </w:rP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vMerge w:val="restart"/>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Mật độ dân cư:</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427" w:type="dxa"/>
            <w:vAlign w:val="center"/>
            <w:vMerge w:val="restart"/>
            <w:textDirection w:val="lrTb"/>
            <w:noWrap w:val="false"/>
          </w:tcPr>
          <w:p>
            <w:pPr>
              <w:pBdr/>
              <w:shd w:val="clear" w:color="ffffff" w:themeColor="background1" w:fill="ffffff" w:themeFill="background1"/>
              <w:spacing w:after="0" w:before="0" w:line="240" w:lineRule="auto"/>
              <w:ind w:right="28" w:firstLine="0" w:left="142"/>
              <w:jc w:val="center"/>
              <w:rPr>
                <w:color w:val="ff0000"/>
                <w:highlight w:val="white"/>
              </w:rPr>
            </w:pPr>
            <w:r>
              <w:rPr>
                <w:rFonts w:ascii="Times New Roman" w:hAnsi="Times New Roman" w:eastAsia="Times New Roman" w:cs="Times New Roman"/>
                <w:color w:val="ff0000"/>
                <w:sz w:val="24"/>
                <w:highlight w:val="none"/>
              </w:rPr>
              <w:t xml:space="preserve">Thưa thớt</w:t>
            </w:r>
            <w:r>
              <w:rPr>
                <w:rFonts w:ascii="Times New Roman" w:hAnsi="Times New Roman" w:eastAsia="Times New Roman" w:cs="Times New Roman"/>
                <w:color w:val="ff0000"/>
                <w:sz w:val="24"/>
                <w:highlight w:val="white"/>
              </w:rPr>
            </w:r>
            <w:r>
              <w:rPr>
                <w:color w:val="ff0000"/>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vMerge w:val="restart"/>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Đời sống dân cư:</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1" w:type="dxa"/>
            <w:vAlign w:val="center"/>
            <w:vMerge w:val="restart"/>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Ổn định</w:t>
            </w:r>
            <w:r>
              <w:rPr>
                <w:color w:val="000000" w:themeColor="text1"/>
                <w:highlight w:val="white"/>
              </w:rPr>
            </w:r>
            <w:r>
              <w:rPr>
                <w:color w:val="000000" w:themeColor="text1"/>
                <w:highlight w:val="white"/>
              </w:rPr>
            </w:r>
          </w:p>
        </w:tc>
      </w:tr>
      <w:tr>
        <w:trPr>
          <w:trHeight w:val="55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Lợi thế kinh doanh: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ff0000"/>
                <w:highlight w:val="white"/>
              </w:rPr>
            </w:pPr>
            <w:r>
              <w:rPr>
                <w:rFonts w:ascii="Times New Roman" w:hAnsi="Times New Roman" w:eastAsia="Times New Roman" w:cs="Times New Roman"/>
                <w:color w:val="ff0000"/>
                <w:sz w:val="24"/>
                <w:highlight w:val="none"/>
              </w:rPr>
              <w:t xml:space="preserve">Trung bình</w:t>
            </w:r>
            <w:r>
              <w:rPr>
                <w:rFonts w:ascii="Times New Roman" w:hAnsi="Times New Roman" w:eastAsia="Times New Roman" w:cs="Times New Roman"/>
                <w:color w:val="ff0000"/>
                <w:sz w:val="24"/>
                <w:highlight w:val="white"/>
              </w:rPr>
            </w:r>
            <w:r>
              <w:rPr>
                <w:color w:val="ff0000"/>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Khả năng chuyển nhượng:</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Tốt </w:t>
            </w:r>
            <w:r>
              <w:rPr>
                <w:color w:val="000000" w:themeColor="text1"/>
                <w:highlight w:val="white"/>
              </w:rPr>
            </w:r>
            <w:r>
              <w:rPr>
                <w:color w:val="000000" w:themeColor="text1"/>
                <w:highlight w:val="white"/>
              </w:rP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2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Điều kiện cơ sở hạ tầng kỹ thuật:</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427"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Hạ tầng khu dân cư thông thường: hệ thống cấp điện, cấp thoát nước đầy đủ</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color w:val="000000" w:themeColor="text1"/>
                <w:sz w:val="24"/>
                <w:highlight w:val="white"/>
              </w:rPr>
              <w:t xml:space="preserve">Điều kiện môi trường an ninh:</w:t>
            </w:r>
            <w:r>
              <w:rPr>
                <w:color w:val="000000" w:themeColor="text1"/>
                <w:highlight w:val="white"/>
              </w:rPr>
            </w:r>
            <w:r>
              <w:rPr>
                <w:color w:val="000000" w:themeColor="text1"/>
                <w:highlight w:val="white"/>
              </w:rPr>
            </w:r>
          </w:p>
        </w:tc>
        <w:tc>
          <w:tcPr>
            <w:tcBorders>
              <w:bottom w:val="single" w:color="000000" w:sz="6" w:space="0"/>
              <w:right w:val="single" w:color="000000" w:sz="6" w:space="0"/>
            </w:tcBorders>
            <w:tcMar>
              <w:left w:w="0" w:type="dxa"/>
              <w:top w:w="0" w:type="dxa"/>
              <w:right w:w="0" w:type="dxa"/>
              <w:bottom w:w="0" w:type="dxa"/>
            </w:tcMar>
            <w:tcW w:w="2791" w:type="dxa"/>
            <w:vAlign w:val="center"/>
            <w:textDirection w:val="lrTb"/>
            <w:noWrap w:val="false"/>
          </w:tcPr>
          <w:p>
            <w:pPr>
              <w:pBdr/>
              <w:spacing w:after="0" w:before="0" w:line="240" w:lineRule="auto"/>
              <w:ind w:right="28" w:firstLine="0" w:left="142"/>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Tốt </w:t>
            </w:r>
            <w:r>
              <w:rPr>
                <w:color w:val="000000" w:themeColor="text1"/>
                <w:highlight w:val="white"/>
              </w:rPr>
            </w:r>
            <w:r>
              <w:rPr>
                <w:color w:val="000000" w:themeColor="text1"/>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b/>
                <w:color w:val="000000" w:themeColor="text1"/>
                <w:sz w:val="24"/>
                <w:highlight w:val="white"/>
              </w:rPr>
              <w:t xml:space="preserve">3.</w:t>
            </w:r>
            <w:r>
              <w:rPr>
                <w:color w:val="000000" w:themeColor="text1"/>
                <w:highlight w:val="white"/>
              </w:rPr>
            </w:r>
            <w:r>
              <w:rPr>
                <w:color w:val="000000" w:themeColor="text1"/>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rPr>
                <w:color w:val="000000" w:themeColor="text1"/>
                <w:highlight w:val="white"/>
              </w:rPr>
            </w:pPr>
            <w:r>
              <w:rPr>
                <w:rFonts w:ascii="Times New Roman" w:hAnsi="Times New Roman" w:eastAsia="Times New Roman" w:cs="Times New Roman"/>
                <w:b/>
                <w:color w:val="000000" w:themeColor="text1"/>
                <w:sz w:val="24"/>
                <w:highlight w:val="white"/>
              </w:rPr>
              <w:t xml:space="preserve"> Tài sản gắn liền với đất: </w:t>
            </w:r>
            <w:r>
              <w:rPr>
                <w:rFonts w:ascii="Times New Roman" w:hAnsi="Times New Roman" w:eastAsia="Times New Roman" w:cs="Times New Roman"/>
                <w:b/>
                <w:color w:val="000000" w:themeColor="text1"/>
                <w:sz w:val="24"/>
                <w:highlight w:val="white"/>
              </w:rPr>
              <w:t xml:space="preserve">Nhà 02 tầng.</w:t>
            </w:r>
            <w:r>
              <w:rPr>
                <w:color w:val="000000" w:themeColor="text1"/>
                <w:highlight w:val="white"/>
              </w:rPr>
            </w:r>
            <w:r>
              <w:rPr>
                <w:color w:val="000000" w:themeColor="text1"/>
                <w:highlight w:val="white"/>
              </w:rPr>
            </w:r>
          </w:p>
        </w:tc>
      </w:tr>
      <w:tr>
        <w:trPr>
          <w:trHeight w:val="86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color w:val="000000" w:themeColor="text1"/>
                <w:highlight w:val="white"/>
              </w:rPr>
            </w:pPr>
            <w:r>
              <w:rPr>
                <w:rFonts w:ascii="Times New Roman" w:hAnsi="Times New Roman" w:eastAsia="Times New Roman" w:cs="Times New Roman"/>
                <w:color w:val="000000" w:themeColor="text1"/>
                <w:sz w:val="24"/>
                <w:highlight w:val="white"/>
              </w:rPr>
              <w:t xml:space="preserve">-</w:t>
            </w:r>
            <w:r>
              <w:rPr>
                <w:color w:val="000000" w:themeColor="text1"/>
                <w:highlight w:val="white"/>
              </w:rPr>
            </w:r>
            <w:r>
              <w:rPr>
                <w:color w:val="000000" w:themeColor="text1"/>
                <w:highlight w:val="white"/>
              </w:rP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28" w:firstLine="0" w:left="142"/>
              <w:jc w:val="both"/>
              <w:rPr>
                <w:rFonts w:ascii="Times New Roman" w:hAnsi="Times New Roman" w:eastAsia="Times New Roman" w:cs="Times New Roman"/>
                <w:color w:val="000000" w:themeColor="text1"/>
                <w:sz w:val="24"/>
                <w:szCs w:val="24"/>
                <w:highlight w:val="white"/>
              </w:rPr>
            </w:pPr>
            <w:r>
              <w:rPr>
                <w:rFonts w:ascii="Times New Roman" w:hAnsi="Times New Roman" w:eastAsia="Times New Roman" w:cs="Times New Roman"/>
                <w:color w:val="000000" w:themeColor="text1"/>
                <w:sz w:val="24"/>
                <w:highlight w:val="none"/>
              </w:rPr>
              <w:t xml:space="preserve">+ </w:t>
            </w:r>
            <w:r>
              <w:rPr>
                <w:rFonts w:ascii="Times New Roman" w:hAnsi="Times New Roman" w:eastAsia="Times New Roman" w:cs="Times New Roman"/>
                <w:color w:val="000000" w:themeColor="text1"/>
                <w:sz w:val="24"/>
                <w:highlight w:val="white"/>
              </w:rPr>
              <w:t xml:space="preserve">Tại thời điểm khảo sát, dưới sự hướng dẫn của chủ tài sản, trên đất có CTXD nhà 02 tầng, diện tích xây dựng khoảng 65m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rPr>
              <w:t xml:space="preserve">, tổng diện tích sàn khoảng 130m</w:t>
            </w:r>
            <w:r>
              <w:rPr>
                <w:rFonts w:ascii="Times New Roman" w:hAnsi="Times New Roman" w:eastAsia="Times New Roman" w:cs="Times New Roman"/>
                <w:color w:val="000000" w:themeColor="text1"/>
                <w:sz w:val="24"/>
                <w:highlight w:val="white"/>
                <w:vertAlign w:val="superscript"/>
              </w:rPr>
              <w:t xml:space="preserve">2</w:t>
            </w:r>
            <w:r>
              <w:rPr>
                <w:rFonts w:ascii="Times New Roman" w:hAnsi="Times New Roman" w:eastAsia="Times New Roman" w:cs="Times New Roman"/>
                <w:color w:val="000000" w:themeColor="text1"/>
                <w:sz w:val="24"/>
                <w:highlight w:val="white"/>
              </w:rPr>
              <w:t xml:space="preserve">. </w:t>
            </w:r>
            <w:r>
              <w:rPr>
                <w:color w:val="000000" w:themeColor="text1"/>
                <w:highlight w:val="white"/>
              </w:rPr>
            </w:r>
          </w:p>
          <w:p>
            <w:pPr>
              <w:pBdr/>
              <w:spacing w:after="0" w:before="0" w:line="240" w:lineRule="auto"/>
              <w:ind w:right="28" w:firstLine="0" w:left="142"/>
              <w:jc w:val="both"/>
              <w:rPr>
                <w:color w:val="000000" w:themeColor="text1"/>
                <w:highlight w:val="white"/>
              </w:rPr>
            </w:pPr>
            <w:r>
              <w:rPr>
                <w:rFonts w:ascii="Times New Roman" w:hAnsi="Times New Roman" w:eastAsia="Times New Roman" w:cs="Times New Roman"/>
                <w:color w:val="000000" w:themeColor="text1"/>
                <w:sz w:val="24"/>
                <w:highlight w:val="none"/>
              </w:rPr>
              <w:t xml:space="preserve">+ </w:t>
            </w:r>
            <w:r>
              <w:rPr>
                <w:rFonts w:ascii="Times New Roman" w:hAnsi="Times New Roman" w:eastAsia="Times New Roman" w:cs="Times New Roman"/>
                <w:color w:val="000000" w:themeColor="text1"/>
                <w:sz w:val="24"/>
                <w:highlight w:val="white"/>
              </w:rPr>
              <w:t xml:space="preserve">Công trình chưa được công nhận trên GCN QSDĐ số: BU 756441.</w:t>
            </w:r>
            <w:r>
              <w:rPr>
                <w:color w:val="000000" w:themeColor="text1"/>
                <w:highlight w:val="white"/>
              </w:rPr>
            </w: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Đất/Tài sản bám biển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bám hồ (Diện tích &gt;=5ha thì được coi là hồ)</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Bám đầm, ao lớn thuộc sở hữu nhà nước (ao lớn - S=0.5</w:t>
            </w:r>
            <w:r>
              <w:rPr>
                <w:color w:val="000000" w:themeColor="text1"/>
                <w:highlight w:val="white"/>
                <w:lang w:eastAsia="ko-KR"/>
              </w:rPr>
              <w:t xml:space="preserve">ha)&lt;</w:t>
            </w:r>
            <w:r>
              <w:rPr>
                <w:color w:val="000000" w:themeColor="text1"/>
                <w:highlight w:val="white"/>
                <w:lang w:eastAsia="ko-KR"/>
              </w:rPr>
              <w:t xml:space="preserve">5ha</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View hồ sông, sông, suối, đầm, ao lớn (S=0.5ha), ruộng lúa, đồi núi xa, ngắm hoàng hôn, bình minh xa soi mặt nước, thơ mộng</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Đường vào thoáng không đâm thẳng cửa chính 'Thế tránh tiễn khí'</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Có yếu tố 'Linh' gắn với tiếng lành, tài lộc, đại danh, văn hóa, truyền thuyết được xem là khu địa linh nhân kiệt</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Đất/tài sản liền kề, đối diện vườn hoa, khu thể thao, bể bơi (không đối diện nhà ở) để được xe hơi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view công viên, vườn hoa, khu thể thao, bể bơi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Bdr/>
        <w:spacing w:line="235" w:lineRule="auto"/>
        <w:ind w:left="646"/>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t xml:space="preserve">Các </w:t>
      </w:r>
      <w:r>
        <w:rPr>
          <w:b/>
          <w:bCs/>
          <w:color w:val="000000" w:themeColor="text1"/>
          <w:highlight w:val="white"/>
          <w:u w:val="single"/>
        </w:rPr>
        <w:t xml:space="preserve">bất lợi thương mại </w:t>
      </w:r>
      <w:r>
        <w:rPr>
          <w:b/>
          <w:bCs/>
          <w:color w:val="000000" w:themeColor="text1"/>
          <w:highlight w:val="white"/>
          <w:u w:val="single"/>
        </w:rPr>
        <w:t xml:space="preserve">của thửa đất:</w:t>
      </w:r>
      <w:r>
        <w:rPr>
          <w:b/>
          <w:bCs/>
          <w:color w:val="000000" w:themeColor="text1"/>
          <w:highlight w:val="white"/>
          <w:u w:val="single"/>
        </w:rPr>
      </w:r>
      <w:r>
        <w:rPr>
          <w:b/>
          <w:bCs/>
          <w:color w:val="000000" w:themeColor="text1"/>
          <w:highlight w:val="white"/>
          <w:u w:val="single"/>
        </w:rPr>
      </w:r>
    </w:p>
    <w:p>
      <w:pPr>
        <w:pBdr/>
        <w:spacing w:line="235" w:lineRule="auto"/>
        <w:ind w:left="284"/>
        <w:jc w:val="both"/>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STT</w:t>
            </w:r>
            <w:r>
              <w:rPr>
                <w:b/>
                <w:bCs/>
                <w:color w:val="000000" w:themeColor="text1"/>
                <w:highlight w:val="white"/>
              </w:rPr>
            </w:r>
            <w:r>
              <w:rPr>
                <w:b/>
                <w:bCs/>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Nội dung</w:t>
            </w:r>
            <w:r>
              <w:rPr>
                <w:b/>
                <w:bCs/>
                <w:color w:val="000000" w:themeColor="text1"/>
                <w:highlight w:val="white"/>
              </w:rPr>
            </w:r>
            <w:r>
              <w:rPr>
                <w:b/>
                <w:bCs/>
                <w:color w:val="000000" w:themeColor="text1"/>
                <w:highlight w:val="white"/>
              </w:rPr>
            </w:r>
          </w:p>
        </w:tc>
        <w:tc>
          <w:tcPr>
            <w:tcBorders/>
            <w:tcW w:w="819"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r>
            <w:r>
              <w:rPr>
                <w:b/>
                <w:bCs/>
                <w:color w:val="000000" w:themeColor="text1"/>
                <w:highlight w:val="white"/>
              </w:rPr>
            </w:r>
            <w:r>
              <w:rPr>
                <w:b/>
                <w:bCs/>
                <w:color w:val="000000" w:themeColor="text1"/>
                <w:highlight w:val="white"/>
              </w:rPr>
            </w:r>
          </w:p>
        </w:tc>
        <w:tc>
          <w:tcPr>
            <w:tcBorders/>
            <w:tcW w:w="1874" w:type="pct"/>
            <w:vAlign w:val="center"/>
            <w:textDirection w:val="lrTb"/>
            <w:noWrap w:val="false"/>
          </w:tcPr>
          <w:p>
            <w:pPr>
              <w:widowControl w:val="false"/>
              <w:pBdr/>
              <w:spacing w:line="235" w:lineRule="auto"/>
              <w:ind/>
              <w:jc w:val="center"/>
              <w:rPr>
                <w:b/>
                <w:bCs/>
                <w:color w:val="000000" w:themeColor="text1"/>
                <w:highlight w:val="white"/>
              </w:rPr>
            </w:pPr>
            <w:r>
              <w:rPr>
                <w:b/>
                <w:bCs/>
                <w:color w:val="000000" w:themeColor="text1"/>
                <w:highlight w:val="white"/>
                <w:lang w:eastAsia="ko-KR"/>
              </w:rPr>
              <w:t xml:space="preserve">Ghi chú</w:t>
            </w:r>
            <w:r>
              <w:rPr>
                <w:b/>
                <w:bCs/>
                <w:color w:val="000000" w:themeColor="text1"/>
                <w:highlight w:val="white"/>
              </w:rPr>
            </w:r>
            <w:r>
              <w:rPr>
                <w:b/>
                <w:bCs/>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150m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150m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có âm, sát khí (Nhà tang lễ, nghĩa trang, nhà xác…) </w:t>
            </w:r>
            <w:r>
              <w:rPr>
                <w:color w:val="000000" w:themeColor="text1"/>
                <w:highlight w:val="white"/>
                <w:lang w:eastAsia="ko-KR"/>
              </w:rPr>
              <w:t xml:space="preserve">(</w:t>
            </w:r>
            <w:r>
              <w:rPr>
                <w:color w:val="000000" w:themeColor="text1"/>
                <w:highlight w:val="white"/>
                <w:lang w:eastAsia="ko-KR"/>
              </w:rPr>
              <w:t xml:space="preserve">300m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(Miếu thờ cúng tâm linh, đình, đền, chùa…)</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khu vực tâm linh (Miếu thờ cúng tâm linh, đình, đền, chùa…) </w:t>
            </w:r>
            <w:r>
              <w:rPr>
                <w:color w:val="000000" w:themeColor="text1"/>
                <w:highlight w:val="white"/>
                <w:lang w:eastAsia="ko-KR"/>
              </w:rPr>
              <w:t xml:space="preserve">(</w:t>
            </w:r>
            <w:r>
              <w:rPr>
                <w:color w:val="000000" w:themeColor="text1"/>
                <w:highlight w:val="white"/>
                <w:lang w:eastAsia="ko-KR"/>
              </w:rPr>
              <w:t xml:space="preserve">30m</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100m</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w:t>
            </w:r>
            <w:r>
              <w:rPr>
                <w:color w:val="000000" w:themeColor="text1"/>
                <w:highlight w:val="white"/>
                <w:lang w:eastAsia="ko-KR"/>
              </w:rPr>
              <w:t xml:space="preserve">từng</w:t>
            </w:r>
            <w:r>
              <w:rPr>
                <w:color w:val="000000" w:themeColor="text1"/>
                <w:highlight w:val="white"/>
                <w:lang w:eastAsia="ko-KR"/>
              </w:rPr>
              <w:t xml:space="preserve"> là nghĩa trang, khu tâm linh cũ (đền, đình, chùa, miếu mạo…) đã được san lấp làm khu dân cư</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 Công trình có mộ gia đình hoặc vô chủ có thể di chuyển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sát khu mộ phần hoặc liền kề mộ phần</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Trên đất/ Công trình có điện thờ, nhà thợ họ dòng tộc</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sát hoặc liền kề nhà thờ họ</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gia tộc anh em, họ hàng sống xung quanh chung ngõ đi</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 án mạng/ tại nạn... bị ảnh hưởng truyền thông Nhẹ </w:t>
            </w:r>
            <w:r>
              <w:rPr>
                <w:color w:val="000000" w:themeColor="text1"/>
                <w:highlight w:val="white"/>
                <w:lang w:eastAsia="ko-KR"/>
              </w:rPr>
              <w:t xml:space="preserve">“</w:t>
            </w:r>
            <w:r>
              <w:rPr>
                <w:color w:val="000000" w:themeColor="text1"/>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w:t>
            </w:r>
            <w:r>
              <w:rPr>
                <w:color w:val="000000" w:themeColor="text1"/>
                <w:highlight w:val="white"/>
                <w:lang w:eastAsia="ko-KR"/>
              </w:rPr>
              <w:t xml:space="preserve">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Trung bình </w:t>
            </w:r>
            <w:r>
              <w:rPr>
                <w:color w:val="000000" w:themeColor="text1"/>
                <w:highlight w:val="white"/>
                <w:lang w:eastAsia="ko-KR"/>
              </w:rPr>
              <w:t xml:space="preserve">“</w:t>
            </w:r>
            <w:r>
              <w:rPr>
                <w:color w:val="000000" w:themeColor="text1"/>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Mạnh </w:t>
            </w:r>
            <w:r>
              <w:rPr>
                <w:color w:val="000000" w:themeColor="text1"/>
                <w:highlight w:val="white"/>
                <w:lang w:eastAsia="ko-KR"/>
              </w:rPr>
              <w:t xml:space="preserve">“</w:t>
            </w:r>
            <w:r>
              <w:rPr>
                <w:color w:val="000000" w:themeColor="text1"/>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17</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Công trình có người tự sát/án mạng/ tai nạn... bị ảnh hưởng truyền thông Rất Mạnh </w:t>
            </w:r>
            <w:r>
              <w:rPr>
                <w:color w:val="000000" w:themeColor="text1"/>
                <w:highlight w:val="white"/>
                <w:lang w:eastAsia="ko-KR"/>
              </w:rPr>
              <w:t xml:space="preserve">“</w:t>
            </w:r>
            <w:r>
              <w:rPr>
                <w:color w:val="000000" w:themeColor="text1"/>
                <w:highlight w:val="white"/>
                <w:lang w:eastAsia="ko-KR"/>
              </w:rPr>
              <w:t xml:space="preserve">Vụ nổi tiếng, nhiều truyề</w:t>
            </w:r>
            <w:r>
              <w:rPr>
                <w:color w:val="000000" w:themeColor="text1"/>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highlight w:val="white"/>
                <w:lang w:eastAsia="ko-KR"/>
              </w:rPr>
              <w:t xml:space="preserve">”</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18</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cây xăng</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19</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trạm thu phát </w:t>
            </w:r>
            <w:r>
              <w:rPr>
                <w:color w:val="000000" w:themeColor="text1"/>
                <w:highlight w:val="white"/>
                <w:lang w:eastAsia="ko-KR"/>
              </w:rPr>
              <w:t xml:space="preserve">sóng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20</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đường dây truyền tải điện cao thế 500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21</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hoặc liên kế đường dây truyền tải điện 220 KV</w:t>
            </w:r>
            <w:r>
              <w:rPr>
                <w:color w:val="000000" w:themeColor="text1"/>
                <w:highlight w:val="white"/>
                <w:lang w:eastAsia="ko-KR"/>
              </w:rPr>
              <w:t xml:space="preserve"> </w:t>
            </w:r>
            <w:r>
              <w:rPr>
                <w:color w:val="000000" w:themeColor="text1"/>
                <w:highlight w:val="white"/>
                <w:lang w:eastAsia="ko-KR"/>
              </w:rPr>
              <w:t xml:space="preserve">&lt;=</w:t>
            </w:r>
            <w:r>
              <w:rPr>
                <w:color w:val="000000" w:themeColor="text1"/>
                <w:highlight w:val="white"/>
                <w:lang w:eastAsia="ko-KR"/>
              </w:rPr>
              <w:t xml:space="preserve"> </w:t>
            </w:r>
            <w:r>
              <w:rPr>
                <w:color w:val="000000" w:themeColor="text1"/>
                <w:highlight w:val="white"/>
                <w:lang w:eastAsia="ko-KR"/>
              </w:rPr>
              <w:t xml:space="preserve">30m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22</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Mặt tiền bị che chắn (có cột điện, trạm biến áp…)</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23</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gần đường sắt&lt;=50m</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24</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Đường vào thẳng tắp như mũi tên đâm thẳng cửa chính </w:t>
            </w:r>
            <w:r>
              <w:rPr>
                <w:color w:val="000000" w:themeColor="text1"/>
                <w:highlight w:val="white"/>
                <w:lang w:eastAsia="ko-KR"/>
              </w:rPr>
              <w:t xml:space="preserve">“</w:t>
            </w:r>
            <w:r>
              <w:rPr>
                <w:color w:val="000000" w:themeColor="text1"/>
                <w:highlight w:val="white"/>
                <w:lang w:eastAsia="ko-KR"/>
              </w:rPr>
              <w:t xml:space="preserve">Thế tiễn khí</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25</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Đất nằm dưới chân cầu, đường dốc cao (Thế bị </w:t>
            </w:r>
            <w:r>
              <w:rPr>
                <w:color w:val="000000" w:themeColor="text1"/>
                <w:highlight w:val="white"/>
                <w:lang w:eastAsia="ko-KR"/>
              </w:rPr>
              <w:t xml:space="preserve">xung</w:t>
            </w:r>
            <w:r>
              <w:rPr>
                <w:color w:val="000000" w:themeColor="text1"/>
                <w:highlight w:val="white"/>
                <w:lang w:eastAsia="ko-KR"/>
              </w:rPr>
              <w:t xml:space="preserve"> :</w:t>
            </w:r>
            <w:r>
              <w:rPr>
                <w:color w:val="000000" w:themeColor="text1"/>
                <w:highlight w:val="white"/>
                <w:lang w:eastAsia="ko-KR"/>
              </w:rPr>
              <w:t xml:space="preserve"> </w:t>
            </w:r>
            <w:r>
              <w:rPr>
                <w:color w:val="000000" w:themeColor="text1"/>
                <w:highlight w:val="white"/>
                <w:lang w:eastAsia="ko-KR"/>
              </w:rPr>
              <w:t xml:space="preserve">Hổ phục, Long phục) xe lao xuống, gió tạt thẳng sát khí, không tụ</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highlight w:val="white"/>
              </w:rPr>
            </w:pPr>
            <w:r>
              <w:rPr>
                <w:color w:val="000000" w:themeColor="text1"/>
                <w:highlight w:val="white"/>
                <w:lang w:eastAsia="ko-KR"/>
              </w:rPr>
              <w:t xml:space="preserve">26</w:t>
            </w:r>
            <w:r>
              <w:rPr>
                <w:color w:val="000000" w:themeColor="text1"/>
                <w:highlight w:val="white"/>
              </w:rPr>
            </w:r>
            <w:r>
              <w:rPr>
                <w:color w:val="000000" w:themeColor="text1"/>
                <w:highlight w:val="white"/>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color w:val="000000" w:themeColor="text1"/>
                <w:highlight w:val="white"/>
              </w:rPr>
            </w:pPr>
            <w:r>
              <w:rPr>
                <w:color w:val="000000" w:themeColor="text1"/>
                <w:highlight w:val="white"/>
                <w:lang w:eastAsia="ko-KR"/>
              </w:rPr>
              <w:t xml:space="preserve">Giao lộ Chữ </w:t>
            </w:r>
            <w:r>
              <w:rPr>
                <w:color w:val="000000" w:themeColor="text1"/>
                <w:highlight w:val="white"/>
                <w:lang w:eastAsia="ko-KR"/>
              </w:rPr>
              <w:t xml:space="preserve">“</w:t>
            </w:r>
            <w:r>
              <w:rPr>
                <w:color w:val="000000" w:themeColor="text1"/>
                <w:highlight w:val="white"/>
                <w:lang w:eastAsia="ko-KR"/>
              </w:rPr>
              <w:t xml:space="preserve">T</w:t>
            </w:r>
            <w:r>
              <w:rPr>
                <w:color w:val="000000" w:themeColor="text1"/>
                <w:highlight w:val="white"/>
                <w:lang w:eastAsia="ko-KR"/>
              </w:rPr>
              <w:t xml:space="preserve">”</w:t>
            </w:r>
            <w:r>
              <w:rPr>
                <w:color w:val="000000" w:themeColor="text1"/>
                <w:highlight w:val="white"/>
                <w:lang w:eastAsia="ko-KR"/>
              </w:rPr>
              <w:t xml:space="preserve">, bị đường đâm thẳng vào </w:t>
            </w:r>
            <w:r>
              <w:rPr>
                <w:color w:val="000000" w:themeColor="text1"/>
                <w:highlight w:val="white"/>
                <w:lang w:eastAsia="ko-KR"/>
              </w:rPr>
              <w:t xml:space="preserve">“</w:t>
            </w:r>
            <w:r>
              <w:rPr>
                <w:color w:val="000000" w:themeColor="text1"/>
                <w:highlight w:val="white"/>
                <w:lang w:eastAsia="ko-KR"/>
              </w:rPr>
              <w:t xml:space="preserve">Thế tiền đao sát</w:t>
            </w:r>
            <w:r>
              <w:rPr>
                <w:color w:val="000000" w:themeColor="text1"/>
                <w:highlight w:val="white"/>
                <w:lang w:eastAsia="ko-KR"/>
              </w:rPr>
              <w:t xml:space="preserve">”.</w:t>
            </w:r>
            <w:r>
              <w:rPr>
                <w:color w:val="000000" w:themeColor="text1"/>
                <w:highlight w:val="white"/>
              </w:rPr>
            </w:r>
            <w:r>
              <w:rPr>
                <w:color w:val="000000" w:themeColor="text1"/>
                <w:highlight w:val="white"/>
              </w:rPr>
            </w:r>
          </w:p>
        </w:tc>
        <w:tc>
          <w:tcPr>
            <w:tcBorders/>
            <w:tcW w:w="819" w:type="pct"/>
            <w:vAlign w:val="center"/>
            <w:textDirection w:val="lrTb"/>
            <w:noWrap w:val="false"/>
          </w:tcPr>
          <w:p>
            <w:pPr>
              <w:widowControl w:val="false"/>
              <w:pBdr/>
              <w:spacing w:line="235" w:lineRule="auto"/>
              <w:ind w:left="144"/>
              <w:jc w:val="center"/>
              <w:rPr>
                <w:color w:val="000000" w:themeColor="text1"/>
                <w:highlight w:val="white"/>
              </w:rPr>
            </w:pPr>
            <w:r>
              <w:rPr>
                <w:color w:val="000000" w:themeColor="text1"/>
                <w:highlight w:val="white"/>
              </w:rPr>
              <w:t xml:space="preserve">Không</w:t>
            </w:r>
            <w:r>
              <w:rPr>
                <w:color w:val="000000" w:themeColor="text1"/>
                <w:highlight w:val="white"/>
              </w:rPr>
            </w:r>
            <w:r>
              <w:rPr>
                <w:color w:val="000000" w:themeColor="text1"/>
                <w:highlight w:val="white"/>
              </w:rPr>
            </w:r>
          </w:p>
        </w:tc>
        <w:tc>
          <w:tcPr>
            <w:tcBorders/>
            <w:tcW w:w="1874" w:type="pct"/>
            <w:vAlign w:val="center"/>
            <w:textDirection w:val="lrTb"/>
            <w:noWrap w:val="false"/>
          </w:tcPr>
          <w:p>
            <w:pPr>
              <w:widowControl w:val="false"/>
              <w:pBdr/>
              <w:spacing w:line="235" w:lineRule="auto"/>
              <w:ind w:left="144"/>
              <w:rPr>
                <w:color w:val="000000" w:themeColor="text1"/>
                <w:highlight w:val="white"/>
              </w:rPr>
            </w:pPr>
            <w:r>
              <w:rPr>
                <w:color w:val="000000" w:themeColor="text1"/>
                <w:highlight w:val="white"/>
                <w:lang w:eastAsia="ko-KR"/>
              </w:rPr>
            </w:r>
            <w:r>
              <w:rPr>
                <w:color w:val="000000" w:themeColor="text1"/>
                <w:highlight w:val="white"/>
              </w:rPr>
            </w:r>
            <w:r>
              <w:rPr>
                <w:color w:val="000000" w:themeColor="text1"/>
                <w:highlight w:val="white"/>
              </w:rPr>
            </w:r>
          </w:p>
        </w:tc>
      </w:tr>
    </w:tbl>
    <w:p>
      <w:pPr>
        <w:pStyle w:val="1027"/>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w:t>
      </w:r>
      <w:r>
        <w:rPr>
          <w:color w:val="000000" w:themeColor="text1"/>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highlight w:val="white"/>
          <w:lang w:val="pt-BR"/>
        </w:rPr>
        <w:t xml:space="preserve">đới (nếu có) trong trường hợp này.</w:t>
      </w:r>
      <w:r>
        <w:rPr>
          <w:color w:val="000000" w:themeColor="text1"/>
          <w:spacing w:val="-2"/>
          <w:highlight w:val="white"/>
        </w:rPr>
      </w:r>
      <w:r>
        <w:rPr>
          <w:color w:val="000000" w:themeColor="text1"/>
          <w:spacing w:val="-2"/>
          <w:highlight w:val="white"/>
        </w:rPr>
      </w:r>
    </w:p>
    <w:p>
      <w:pPr>
        <w:pStyle w:val="1027"/>
        <w:numPr>
          <w:ilvl w:val="0"/>
          <w:numId w:val="3"/>
        </w:numPr>
        <w:pBdr/>
        <w:tabs>
          <w:tab w:val="left" w:leader="none" w:pos="993"/>
        </w:tabs>
        <w:spacing w:after="120" w:before="120" w:line="264" w:lineRule="auto"/>
        <w:ind/>
        <w:jc w:val="both"/>
        <w:rPr>
          <w:color w:val="000000" w:themeColor="text1"/>
          <w:spacing w:val="-2"/>
          <w:highlight w:val="white"/>
          <w:lang w:val="pt-BR"/>
          <w14:ligatures w14:val="none"/>
        </w:rPr>
      </w:pPr>
      <w:r>
        <w:rPr>
          <w:color w:val="000000" w:themeColor="text1"/>
          <w:spacing w:val="-2"/>
          <w:highlight w:val="white"/>
          <w:lang w:val="pt-BR"/>
        </w:rPr>
        <w:t xml:space="preserve">Tại thời điểm khảo sát, dưới sự hướng dẫn của chủ tài sản, trên đất có CTXD nhà 02 tầng, diện tích xây dựng khoảng 65m</w:t>
      </w:r>
      <w:r>
        <w:rPr>
          <w:color w:val="000000" w:themeColor="text1"/>
          <w:spacing w:val="-2"/>
          <w:highlight w:val="white"/>
          <w:vertAlign w:val="superscript"/>
          <w:lang w:val="pt-BR"/>
        </w:rPr>
        <w:t xml:space="preserve">2</w:t>
      </w:r>
      <w:r>
        <w:rPr>
          <w:color w:val="000000" w:themeColor="text1"/>
          <w:spacing w:val="-2"/>
          <w:highlight w:val="white"/>
          <w:lang w:val="pt-BR"/>
        </w:rPr>
        <w:t xml:space="preserve">, tổng diện tích sàn khoảng 130m</w:t>
      </w:r>
      <w:r>
        <w:rPr>
          <w:color w:val="000000" w:themeColor="text1"/>
          <w:spacing w:val="-2"/>
          <w:highlight w:val="white"/>
          <w:vertAlign w:val="superscript"/>
          <w:lang w:val="pt-BR"/>
        </w:rPr>
        <w:t xml:space="preserve">2</w:t>
      </w:r>
      <w:r>
        <w:rPr>
          <w:color w:val="000000" w:themeColor="text1"/>
          <w:spacing w:val="-2"/>
          <w:highlight w:val="white"/>
          <w:lang w:val="pt-BR"/>
        </w:rPr>
        <w:t xml:space="preserve">. Công trình chưa được công nhận trên GCN QSDĐ số: BU 756441</w:t>
      </w:r>
      <w:r>
        <w:rPr>
          <w:color w:val="000000" w:themeColor="text1"/>
          <w:spacing w:val="-2"/>
          <w:highlight w:val="none"/>
          <w:lang w:val="pt-BR" w:bidi="pt-BR"/>
        </w:rPr>
        <w:t xml:space="preserve">, Đồng thời, Tổ thẩm d</w:t>
      </w:r>
      <w:r>
        <w:rPr>
          <w:color w:val="000000" w:themeColor="text1"/>
          <w:spacing w:val="-2"/>
          <w:highlight w:val="none"/>
          <w:lang w:val="pt-BR" w:bidi="pt-BR"/>
        </w:rPr>
        <w:t xml:space="preserve">ịnh cũng không nhận được bất kỳ giấy tờ pháp lý nào liên quan đến CTXD trên. Theo đề nghị của Khách hàng/ Ngân hàng, </w:t>
      </w:r>
      <w:r>
        <w:rPr>
          <w:color w:val="000000" w:themeColor="text1"/>
          <w:spacing w:val="-2"/>
          <w:highlight w:val="white"/>
          <w:lang w:val="pt-BR"/>
        </w:rPr>
        <w:t xml:space="preserve">T</w:t>
      </w:r>
      <w:r>
        <w:rPr>
          <w:color w:val="000000" w:themeColor="text1"/>
          <w:spacing w:val="-2"/>
          <w:highlight w:val="none"/>
          <w:lang w:val="pt-BR"/>
        </w:rPr>
        <w:t xml:space="preserve">ổ thẩm định không xác định giá trị CTXD nhưng vẫn coi đó là phần không thể thiếu của tài sản thẩm định.</w:t>
      </w:r>
      <w:r>
        <w:rPr>
          <w:color w:val="000000" w:themeColor="text1"/>
          <w:spacing w:val="-2"/>
          <w:highlight w:val="white"/>
          <w:lang w:val="pt-BR"/>
          <w14:ligatures w14:val="none"/>
        </w:rPr>
      </w:r>
      <w:r>
        <w:rPr>
          <w:color w:val="000000" w:themeColor="text1"/>
          <w:spacing w:val="-2"/>
          <w:highlight w:val="white"/>
          <w:lang w:val="pt-BR"/>
          <w14:ligatures w14:val="none"/>
        </w:rPr>
      </w:r>
    </w:p>
    <w:p>
      <w:pPr>
        <w:pStyle w:val="1027"/>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w:t>
      </w:r>
      <w:r>
        <w:rPr>
          <w:b/>
          <w:bCs/>
          <w:color w:val="000000" w:themeColor="text1"/>
          <w:highlight w:val="white"/>
          <w:lang w:val="pt-BR"/>
        </w:rPr>
        <w:t xml:space="preserve">I</w:t>
      </w:r>
      <w:r>
        <w:rPr>
          <w:b/>
          <w:bCs/>
          <w:color w:val="000000" w:themeColor="text1"/>
          <w:highlight w:val="white"/>
          <w:lang w:val="pt-BR"/>
        </w:rPr>
        <w:t xml:space="preserve">. CƠ SỞ GIÁ TRỊ</w:t>
      </w:r>
      <w:r>
        <w:rPr>
          <w:b/>
          <w:bCs/>
          <w:color w:val="000000" w:themeColor="text1"/>
          <w:highlight w:val="white"/>
          <w:lang w:val="pt-BR"/>
        </w:rPr>
        <w:t xml:space="preserve"> THẨM ĐỊNH GIÁ</w:t>
      </w:r>
      <w:r>
        <w:rPr>
          <w:b/>
          <w:bCs/>
          <w:color w:val="000000" w:themeColor="text1"/>
          <w:highlight w:val="white"/>
        </w:rPr>
      </w:r>
      <w:r>
        <w:rPr>
          <w:b/>
          <w:bCs/>
          <w:color w:val="000000" w:themeColor="text1"/>
          <w:highlight w:val="white"/>
        </w:rPr>
      </w:r>
    </w:p>
    <w:p>
      <w:pPr>
        <w:pStyle w:val="1027"/>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b/>
          <w:bCs/>
          <w:color w:val="000000" w:themeColor="text1"/>
          <w:highlight w:val="white"/>
          <w:lang w:val="pt-BR"/>
        </w:rPr>
        <w:t xml:space="preserve">:</w:t>
      </w:r>
      <w:r>
        <w:rPr>
          <w:color w:val="000000" w:themeColor="text1"/>
          <w:highlight w:val="white"/>
          <w:lang w:val="pt-BR"/>
        </w:rPr>
        <w:t xml:space="preserve"> Kết quả thẩm định giá trị tài sản được xác định dựa trên cơ sở giá trị thị trường tại thời điểm thẩm định theo </w:t>
      </w:r>
      <w:r>
        <w:rPr>
          <w:color w:val="000000" w:themeColor="text1"/>
          <w:highlight w:val="white"/>
          <w:lang w:val="pt-BR"/>
        </w:rPr>
        <w:t xml:space="preserve">Chuẩn mực thẩm định giá Việt Nam về Cơ sở giá trị thẩm định giá</w:t>
      </w:r>
      <w:r>
        <w:rPr>
          <w:color w:val="000000" w:themeColor="text1"/>
          <w:highlight w:val="white"/>
          <w:lang w:val="pt-BR"/>
        </w:rPr>
        <w:t xml:space="preserve">: </w:t>
      </w:r>
      <w:r>
        <w:rPr>
          <w:i/>
          <w:iCs/>
          <w:color w:val="000000" w:themeColor="text1"/>
          <w:highlight w:val="white"/>
          <w:lang w:val="pt-BR"/>
        </w:rPr>
        <w:t xml:space="preserve">“</w:t>
      </w:r>
      <w:r>
        <w:rPr>
          <w:i/>
          <w:iCs/>
          <w:color w:val="000000" w:themeColor="text1"/>
          <w:highlight w:val="white"/>
          <w:lang w:val="pt-BR"/>
        </w:rPr>
        <w:t xml:space="preserve">Giá trị thị trường là khoản tiền ước </w:t>
      </w:r>
      <w:r>
        <w:rPr>
          <w:i/>
          <w:iCs/>
          <w:color w:val="000000" w:themeColor="text1"/>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highlight w:val="white"/>
          <w:lang w:val="pt-BR"/>
        </w:rPr>
        <w:t xml:space="preserve">”</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02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02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w:t>
      </w:r>
      <w:r>
        <w:rPr>
          <w:bCs/>
          <w:i/>
          <w:iCs/>
          <w:color w:val="000000" w:themeColor="text1"/>
          <w:highlight w:val="white"/>
          <w:lang w:val="pt-BR"/>
        </w:rPr>
        <w:t xml:space="preserve">iếp cận từ thị trường:</w:t>
      </w:r>
      <w:r>
        <w:rPr>
          <w:bCs/>
          <w:i/>
          <w:i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7"/>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w:t>
      </w:r>
      <w:r>
        <w:rPr>
          <w:bCs/>
          <w:color w:val="000000" w:themeColor="text1"/>
          <w:highlight w:val="white"/>
          <w:lang w:val="pt-BR"/>
        </w:rPr>
        <w:t xml:space="preserve">X</w:t>
      </w:r>
      <w:r>
        <w:rPr>
          <w:bCs/>
          <w:color w:val="000000" w:themeColor="text1"/>
          <w:highlight w:val="white"/>
          <w:lang w:val="pt-BR"/>
        </w:rPr>
        <w:t xml:space="preserve">ác đ</w:t>
      </w:r>
      <w:r>
        <w:rPr>
          <w:bCs/>
          <w:color w:val="000000" w:themeColor="text1"/>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lang w:val="pt-BR"/>
        </w:rPr>
        <w:t xml:space="preserve">.</w:t>
      </w:r>
      <w:r>
        <w:rPr>
          <w:bCs/>
          <w:color w:val="000000" w:themeColor="text1"/>
          <w:highlight w:val="white"/>
        </w:rPr>
      </w:r>
      <w:r>
        <w:rPr>
          <w:bCs/>
          <w:color w:val="000000" w:themeColor="text1"/>
          <w:highlight w:val="white"/>
        </w:rPr>
      </w:r>
    </w:p>
    <w:p>
      <w:pPr>
        <w:pStyle w:val="1027"/>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color w:val="000000" w:themeColor="text1"/>
          <w:spacing w:val="-4"/>
          <w:highlight w:val="white"/>
          <w:lang w:val="pt-BR"/>
        </w:rPr>
        <w:t xml:space="preserve">g đất của</w:t>
      </w:r>
      <w:r>
        <w:rPr>
          <w:color w:val="000000" w:themeColor="text1"/>
          <w:spacing w:val="-4"/>
          <w:highlight w:val="white"/>
          <w:lang w:val="pt-BR"/>
        </w:rPr>
        <w:t xml:space="preserve"> tài sản thẩm định giá</w:t>
      </w:r>
      <w:r>
        <w:rPr>
          <w:color w:val="000000" w:themeColor="text1"/>
          <w:spacing w:val="-4"/>
          <w:highlight w:val="white"/>
          <w:lang w:val="pt-BR"/>
        </w:rPr>
        <w:t xml:space="preserve">.</w:t>
      </w:r>
      <w:r>
        <w:rPr>
          <w:color w:val="000000" w:themeColor="text1"/>
          <w:spacing w:val="-4"/>
          <w:highlight w:val="white"/>
        </w:rPr>
      </w:r>
      <w:r>
        <w:rPr>
          <w:color w:val="000000" w:themeColor="text1"/>
          <w:spacing w:val="-4"/>
          <w:highlight w:val="white"/>
        </w:rPr>
      </w:r>
    </w:p>
    <w:p>
      <w:pPr>
        <w:pStyle w:val="1027"/>
        <w:pBdr/>
        <w:spacing w:after="120" w:before="120" w:line="276" w:lineRule="auto"/>
        <w:ind w:left="0"/>
        <w:jc w:val="both"/>
        <w:rPr>
          <w:color w:val="000000" w:themeColor="text1"/>
          <w:highlight w:val="white"/>
        </w:rPr>
      </w:pPr>
      <w:r>
        <w:rPr>
          <w:b/>
          <w:bCs/>
          <w:color w:val="000000" w:themeColor="text1"/>
          <w:highlight w:val="white"/>
          <w:lang w:val="pt-BR"/>
        </w:rPr>
        <w:t xml:space="preserve">VII</w:t>
      </w:r>
      <w:r>
        <w:rPr>
          <w:b/>
          <w:bCs/>
          <w:color w:val="000000" w:themeColor="text1"/>
          <w:highlight w:val="white"/>
          <w:lang w:val="pt-BR"/>
        </w:rPr>
        <w:t xml:space="preserve">I</w:t>
      </w:r>
      <w:r>
        <w:rPr>
          <w:b/>
          <w:bCs/>
          <w:color w:val="000000" w:themeColor="text1"/>
          <w:highlight w:val="white"/>
          <w:lang w:val="pt-BR"/>
        </w:rPr>
        <w:t xml:space="preserve">. </w:t>
      </w:r>
      <w:r>
        <w:rPr>
          <w:b/>
          <w:bCs/>
          <w:color w:val="000000" w:themeColor="text1"/>
          <w:highlight w:val="white"/>
          <w:lang w:val="pt-BR"/>
        </w:rPr>
        <w:t xml:space="preserve">GIÁ TRỊ TÀI SẢN</w:t>
      </w:r>
      <w:r>
        <w:rPr>
          <w:b/>
          <w:bCs/>
          <w:color w:val="000000" w:themeColor="text1"/>
          <w:highlight w:val="white"/>
          <w:lang w:val="pt-BR"/>
        </w:rPr>
        <w:t xml:space="preserve"> THẨM ĐỊNH</w:t>
      </w:r>
      <w:r>
        <w:rPr>
          <w:color w:val="000000" w:themeColor="text1"/>
          <w:highlight w:val="white"/>
        </w:rPr>
      </w:r>
      <w:r>
        <w:rPr>
          <w:color w:val="000000" w:themeColor="text1"/>
          <w:highlight w:val="white"/>
        </w:rPr>
      </w:r>
    </w:p>
    <w:p>
      <w:pPr>
        <w:pStyle w:val="1027"/>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w:t>
      </w:r>
      <w:r>
        <w:rPr>
          <w:b/>
          <w:color w:val="000000" w:themeColor="text1"/>
          <w:highlight w:val="white"/>
          <w:lang w:val="pt-BR"/>
        </w:rPr>
        <w:t xml:space="preserve">đơn giá</w:t>
      </w:r>
      <w:r>
        <w:rPr>
          <w:b/>
          <w:color w:val="000000" w:themeColor="text1"/>
          <w:highlight w:val="white"/>
          <w:lang w:val="pt-BR"/>
        </w:rPr>
        <w:t xml:space="preserve"> quyền sử dụng đấ</w:t>
      </w:r>
      <w:r>
        <w:rPr>
          <w:b/>
          <w:color w:val="000000" w:themeColor="text1"/>
          <w:highlight w:val="white"/>
          <w:lang w:val="pt-BR"/>
        </w:rPr>
        <w:t xml:space="preserve">t</w:t>
      </w:r>
      <w:r>
        <w:rPr>
          <w:b/>
          <w:color w:val="000000" w:themeColor="text1"/>
          <w:highlight w:val="white"/>
          <w:lang w:val="pt-BR"/>
        </w:rPr>
        <w:t xml:space="preserve">:</w:t>
      </w:r>
      <w:r>
        <w:rPr>
          <w:b/>
          <w:color w:val="000000" w:themeColor="text1"/>
          <w:highlight w:val="white"/>
        </w:rPr>
      </w:r>
      <w:r>
        <w:rPr>
          <w:b/>
          <w:color w:val="000000" w:themeColor="text1"/>
          <w:highlight w:val="white"/>
        </w:rPr>
      </w:r>
    </w:p>
    <w:p>
      <w:pPr>
        <w:pStyle w:val="1027"/>
        <w:pBdr/>
        <w:spacing w:after="120" w:before="120" w:line="276" w:lineRule="auto"/>
        <w:ind w:firstLine="357" w:left="0"/>
        <w:jc w:val="both"/>
        <w:rPr>
          <w:bCs/>
          <w:color w:val="000000" w:themeColor="text1"/>
          <w:highlight w:val="white"/>
        </w:rPr>
      </w:pPr>
      <w:r>
        <w:rPr>
          <w:color w:val="000000" w:themeColor="text1"/>
          <w:highlight w:val="white"/>
          <w:lang w:val="nl-NL"/>
        </w:rPr>
        <w:t xml:space="preserve">Qua khảo sát thị trường, </w:t>
      </w:r>
      <w:r>
        <w:rPr>
          <w:color w:val="000000" w:themeColor="text1"/>
          <w:highlight w:val="white"/>
          <w:lang w:val="nl-NL"/>
        </w:rPr>
        <w:t xml:space="preserve">T</w:t>
      </w:r>
      <w:r>
        <w:rPr>
          <w:color w:val="000000" w:themeColor="text1"/>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color w:val="000000" w:themeColor="text1"/>
          <w:highlight w:val="white"/>
          <w:lang w:val="nl-NL"/>
        </w:rPr>
        <w:t xml:space="preserve">hội,…</w:t>
      </w:r>
      <w:r>
        <w:rPr>
          <w:color w:val="000000" w:themeColor="text1"/>
          <w:highlight w:val="white"/>
          <w:lang w:val="nl-NL"/>
        </w:rPr>
        <w:t xml:space="preserve"> với tài sản thẩm định giá, cụ thể như sau:</w:t>
      </w:r>
      <w:r>
        <w:rPr>
          <w:bCs/>
          <w:color w:val="000000" w:themeColor="text1"/>
          <w:highlight w:val="white"/>
        </w:rPr>
      </w:r>
      <w:r>
        <w:rPr>
          <w:bCs/>
          <w:color w:val="000000" w:themeColor="text1"/>
          <w:highlight w:val="white"/>
        </w:rPr>
      </w:r>
    </w:p>
    <w:p>
      <w:pPr>
        <w:pStyle w:val="1027"/>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r>
      <w:tr>
        <w:trPr>
          <w:trHeight w:val="106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Địa chỉ</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Xã Ứng Hòa, Thành phố Hà Nội</w:t>
            </w:r>
            <w:r>
              <w:rPr>
                <w:color w:val="000000" w:themeColor="text1"/>
                <w:sz w:val="22"/>
                <w:szCs w:val="22"/>
                <w:highlight w:val="white"/>
              </w:rPr>
            </w:r>
            <w:r>
              <w:rPr>
                <w:color w:val="000000" w:themeColor="text1"/>
                <w:sz w:val="22"/>
                <w:szCs w:val="22"/>
                <w:highlight w:val="white"/>
              </w:rPr>
            </w:r>
          </w:p>
        </w:tc>
      </w:tr>
      <w:tr>
        <w:trPr>
          <w:trHeight w:val="140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https://www.facebook.com/groups/nhadat.unghoa.hanoi/posts/1467015254868715/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Thông tin liên lạc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0983.371906</w:t>
            </w:r>
            <w:r>
              <w:rPr>
                <w:color w:val="000000" w:themeColor="text1"/>
                <w:sz w:val="22"/>
                <w:szCs w:val="22"/>
                <w:highlight w:val="white"/>
              </w:rPr>
              <w:t xml:space="preserve"> </w:t>
            </w:r>
            <w:r>
              <w:rPr>
                <w:color w:val="000000" w:themeColor="text1"/>
                <w:sz w:val="22"/>
                <w:szCs w:val="22"/>
                <w:highlight w:val="white"/>
              </w:rPr>
              <w:br/>
              <w:t xml:space="preserve">(A.</w:t>
            </w:r>
            <w:r>
              <w:rPr>
                <w:color w:val="000000" w:themeColor="text1"/>
                <w:sz w:val="22"/>
                <w:szCs w:val="22"/>
                <w:highlight w:val="white"/>
              </w:rPr>
              <w:t xml:space="preserve">Vương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0961.189339</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ĐA.ường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0332.960483</w:t>
            </w:r>
            <w:r>
              <w:rPr>
                <w:color w:val="000000" w:themeColor="text1"/>
                <w:sz w:val="22"/>
                <w:szCs w:val="22"/>
                <w:highlight w:val="white"/>
              </w:rPr>
              <w:br/>
            </w:r>
            <w:r>
              <w:rPr>
                <w:color w:val="000000" w:themeColor="text1"/>
                <w:sz w:val="22"/>
                <w:szCs w:val="22"/>
                <w:highlight w:val="white"/>
              </w:rPr>
              <w:t xml:space="preserve">(</w:t>
            </w:r>
            <w:r>
              <w:rPr>
                <w:color w:val="000000" w:themeColor="text1"/>
                <w:sz w:val="22"/>
                <w:szCs w:val="22"/>
                <w:highlight w:val="white"/>
              </w:rPr>
              <w:t xml:space="preserve">Hương Giang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8/2026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t xml:space="preserve">Tháng 8/2026</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Lâu dài</w:t>
            </w:r>
            <w:r>
              <w:rPr>
                <w:color w:val="000000" w:themeColor="text1"/>
                <w:sz w:val="22"/>
                <w:szCs w:val="22"/>
                <w:highlight w:val="white"/>
              </w:rPr>
            </w:r>
            <w:r>
              <w:rPr>
                <w:color w:val="000000" w:themeColor="text1"/>
                <w:sz w:val="22"/>
                <w:szCs w:val="22"/>
                <w:highlight w:val="white"/>
              </w:rPr>
            </w:r>
          </w:p>
        </w:tc>
      </w:tr>
      <w:tr>
        <w:trPr>
          <w:trHeight w:val="1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w:t>
            </w:r>
            <w:r>
              <w:rPr>
                <w:color w:val="000000" w:themeColor="text1"/>
                <w:sz w:val="22"/>
                <w:szCs w:val="22"/>
                <w:highlight w:val="none"/>
              </w:rPr>
              <w:t xml:space="preserve">Tiếp giáp đường Liên Thôn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TL 428, 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TL 428, Xã Ứng Hòa, Thành phố Hà Nội</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w:t>
            </w:r>
            <w:r>
              <w:rPr>
                <w:color w:val="000000" w:themeColor="text1"/>
                <w:sz w:val="22"/>
                <w:szCs w:val="22"/>
                <w:highlight w:val="none"/>
              </w:rPr>
              <w:t xml:space="preserve">Tiếp giáp đường Liên Thôn, xã Ứng Hòa, thành phố Hà Nội</w:t>
            </w:r>
            <w:r>
              <w:rPr>
                <w:color w:val="000000" w:themeColor="text1"/>
                <w:sz w:val="22"/>
                <w:szCs w:val="22"/>
                <w:highlight w:val="white"/>
              </w:rPr>
            </w:r>
            <w:r>
              <w:rPr>
                <w:color w:val="000000" w:themeColor="text1"/>
                <w:sz w:val="22"/>
                <w:szCs w:val="22"/>
                <w:highlight w:val="white"/>
              </w:rPr>
            </w:r>
          </w:p>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12,0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173,7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53,3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88,8</w:t>
            </w:r>
            <w:r>
              <w:rPr>
                <w:color w:val="000000" w:themeColor="text1"/>
                <w:sz w:val="22"/>
                <w:szCs w:val="22"/>
                <w:highlight w:val="white"/>
              </w:rPr>
            </w:r>
            <w:r>
              <w:rPr>
                <w:color w:val="000000" w:themeColor="text1"/>
                <w:sz w:val="22"/>
                <w:szCs w:val="22"/>
                <w:highlight w:val="white"/>
              </w:rPr>
            </w:r>
          </w:p>
        </w:tc>
      </w:tr>
      <w:tr>
        <w:trPr>
          <w:trHeight w:val="47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9,3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4,5</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đối vuông vức</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15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Trung bình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Trung bình</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none"/>
              </w:rPr>
            </w:pPr>
            <w:r>
              <w:rPr>
                <w:color w:val="000000" w:themeColor="text1"/>
                <w:sz w:val="22"/>
                <w:szCs w:val="22"/>
                <w:highlight w:val="none"/>
              </w:rPr>
              <w:t xml:space="preserve">16</w:t>
            </w:r>
            <w:r>
              <w:rPr>
                <w:color w:val="000000" w:themeColor="text1"/>
                <w:sz w:val="22"/>
                <w:szCs w:val="22"/>
                <w:highlight w:val="none"/>
              </w:rPr>
            </w:r>
            <w:r>
              <w:rPr>
                <w:color w:val="000000" w:themeColor="text1"/>
                <w:sz w:val="22"/>
                <w:szCs w:val="22"/>
                <w:highlight w:val="non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highlight w:val="white"/>
              </w:rPr>
            </w:pPr>
            <w:r>
              <w:rPr>
                <w:color w:val="000000" w:themeColor="text1"/>
                <w:sz w:val="22"/>
                <w:szCs w:val="22"/>
                <w:highlight w:val="none"/>
              </w:rPr>
              <w:t xml:space="preserve">CTXD trên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Đất trống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Đất trống</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17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6.500.000.000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3.850.000.000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3.400.000.000</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18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5.525.000.000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3.272.500.000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2.890.000.000</w:t>
            </w:r>
            <w:r>
              <w:rPr>
                <w:color w:val="000000" w:themeColor="text1"/>
                <w:sz w:val="22"/>
                <w:szCs w:val="22"/>
                <w:highlight w:val="white"/>
              </w:rPr>
            </w:r>
            <w:r>
              <w:rPr>
                <w:color w:val="000000" w:themeColor="text1"/>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Chi tiết tính toán</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1</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tài sản trên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0</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none"/>
              </w:rPr>
              <w:t xml:space="preserve">0</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2</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đất (đồng)</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5.525.000.000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3.272.500.000</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2.890.000.000</w:t>
            </w:r>
            <w:r>
              <w:rPr>
                <w:b/>
                <w:bCs/>
                <w:color w:val="000000" w:themeColor="text1"/>
                <w:sz w:val="22"/>
                <w:szCs w:val="22"/>
                <w:highlight w:val="white"/>
              </w:rPr>
            </w:r>
            <w:r>
              <w:rPr>
                <w:b/>
                <w:bCs/>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QSDĐ (đồng/m²)</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63.829.013</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61.397.749</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32.545.045</w:t>
            </w:r>
            <w:r>
              <w:rPr>
                <w:b/>
                <w:bCs/>
                <w:color w:val="000000" w:themeColor="text1"/>
                <w:sz w:val="22"/>
                <w:szCs w:val="22"/>
                <w:highlight w:val="white"/>
              </w:rPr>
            </w:r>
            <w:r>
              <w:rPr>
                <w:b/>
                <w:bCs/>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NHẬN XÉT</w:t>
            </w:r>
            <w:r>
              <w:rPr>
                <w:b/>
                <w:bCs/>
                <w:color w:val="000000" w:themeColor="text1"/>
                <w:sz w:val="22"/>
                <w:szCs w:val="22"/>
                <w:highlight w:val="white"/>
              </w:rPr>
            </w:r>
            <w:r>
              <w:rPr>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2</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Độ rộng đường trước tài sản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Kém 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7</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8</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none"/>
              </w:rPr>
              <w:t xml:space="preserve">9</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32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324" w:lineRule="auto"/>
        <w:ind/>
        <w:jc w:val="both"/>
        <w:rPr>
          <w:color w:val="000000" w:themeColor="text1"/>
          <w:highlight w:val="whit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white"/>
        </w:rPr>
      </w:r>
      <w:r>
        <w:rPr>
          <w:color w:val="000000" w:themeColor="text1"/>
          <w:highlight w:val="white"/>
        </w:rPr>
      </w:r>
    </w:p>
    <w:p>
      <w:pPr>
        <w:pStyle w:val="1027"/>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lang w:val="nl-NL"/>
        </w:rPr>
        <w:t xml:space="preserve">:</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Đơn vị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TSTĐ</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Giá trị QSDĐ thị trường (Ước tính sau thương lượng)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5.106.321.062</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3.272.500.000</w:t>
            </w:r>
            <w:r>
              <w:rPr>
                <w:color w:val="000000" w:themeColor="text1"/>
                <w:sz w:val="20"/>
                <w:szCs w:val="20"/>
                <w:highlight w:val="white"/>
              </w:rPr>
            </w:r>
            <w:r>
              <w:rPr>
                <w:color w:val="000000" w:themeColor="text1"/>
                <w:sz w:val="20"/>
                <w:szCs w:val="20"/>
                <w:highlight w:val="white"/>
              </w:rPr>
            </w:r>
          </w:p>
        </w:tc>
        <w:tc>
          <w:tcPr>
            <w:shd w:val="clear" w:color="000000" w:fill="ffffff"/>
            <w:tcBorders/>
            <w:tcW w:w="1522" w:type="dxa"/>
            <w:vAlign w:val="center"/>
            <w:textDirection w:val="lrTb"/>
            <w:noWrap w:val="false"/>
          </w:tcPr>
          <w:p>
            <w:pPr>
              <w:pBdr/>
              <w:spacing/>
              <w:ind/>
              <w:jc w:val="center"/>
              <w:rPr>
                <w:color w:val="000000" w:themeColor="text1"/>
                <w:sz w:val="20"/>
                <w:szCs w:val="20"/>
                <w:highlight w:val="white"/>
              </w:rPr>
            </w:pPr>
            <w:r>
              <w:rPr>
                <w:color w:val="000000" w:themeColor="text1"/>
                <w:sz w:val="22"/>
                <w:szCs w:val="22"/>
                <w:highlight w:val="white"/>
              </w:rPr>
              <w:t xml:space="preserve">2.890.000.000</w:t>
            </w:r>
            <w:r>
              <w:rPr>
                <w:color w:val="000000" w:themeColor="text1"/>
                <w:sz w:val="20"/>
                <w:szCs w:val="20"/>
                <w:highlight w:val="white"/>
              </w:rPr>
            </w:r>
            <w:r>
              <w:rPr>
                <w:color w:val="000000" w:themeColor="text1"/>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B</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Đơn giá đất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63.829.013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61.397.749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32.545.045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Điều chỉnh các yếu tố so sánh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Pháp lý</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67.891.513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65.009.381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32.545.045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Vị trí</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w:t>
            </w:r>
            <w:r>
              <w:rPr>
                <w:color w:val="000000" w:themeColor="text1"/>
                <w:sz w:val="22"/>
                <w:szCs w:val="22"/>
                <w:highlight w:val="none"/>
              </w:rPr>
              <w:t xml:space="preserve">Tiếp giáp đường Liên Thôn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TL 428, Xã Ứng Hòa, Thành phố Hà Nội</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TL 428, Xã Ứng Hòa, Thành phố Hà Nội</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w:t>
            </w:r>
            <w:r>
              <w:rPr>
                <w:color w:val="000000" w:themeColor="text1"/>
                <w:sz w:val="22"/>
                <w:szCs w:val="22"/>
                <w:highlight w:val="none"/>
              </w:rPr>
              <w:t xml:space="preserve">Tiếp giáp đường Liên Thôn, xã Ứng Hòa, thành phố Hà Nội</w:t>
            </w:r>
            <w:r>
              <w:rPr>
                <w:color w:val="000000" w:themeColor="text1"/>
                <w:sz w:val="22"/>
                <w:szCs w:val="22"/>
                <w:highlight w:val="white"/>
              </w:rPr>
            </w:r>
            <w:r>
              <w:rPr>
                <w:color w:val="000000" w:themeColor="text1"/>
                <w:sz w:val="22"/>
                <w:szCs w:val="22"/>
                <w:highlight w:val="white"/>
              </w:rPr>
            </w:r>
          </w:p>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-10%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-6.382.901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-6.139.775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57.446.112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55.257.974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32.545.045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Giao thông</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không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có vỉa hè</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Đường nhựa không có vỉa hè</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650.901</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57.446.112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55.257.974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33.195.946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Độ rộng đường trước tài sản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t xml:space="preserve">(m)</w:t>
            </w:r>
            <w: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9,0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12,0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12,0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-4.468.031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-4.297.842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1.627.252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52.978.081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50.960.132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34.823.198</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C.5</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Diện tích đất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t xml:space="preserve">(m²)</w:t>
            </w: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173,7</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80,0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53,3</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88,8</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-14.042.383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-14.735.460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-7.159.910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38.935.698</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36.224.672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27.663.288</w:t>
            </w:r>
            <w:r>
              <w:rPr>
                <w:color w:val="000000" w:themeColor="text1"/>
                <w:sz w:val="22"/>
                <w:szCs w:val="22"/>
                <w:highlight w:val="white"/>
              </w:rPr>
            </w:r>
            <w:r>
              <w:rPr>
                <w:color w:val="000000" w:themeColor="text1"/>
                <w:sz w:val="22"/>
                <w:szCs w:val="22"/>
                <w:highlight w:val="white"/>
              </w:rPr>
            </w:r>
          </w:p>
        </w:tc>
      </w:tr>
      <w:tr>
        <w:trPr>
          <w:trHeight w:val="179"/>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C.6</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Mặt tiền </w:t>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t xml:space="preserve">(m)</w:t>
            </w:r>
            <w: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9,3</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5,0</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4,52</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4,5</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2.715.661</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3.069.887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1.627.252</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41.651.359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39.294.559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29.290.540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C.7</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Số lượng mặt tiếp giáp</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Tiếp giáp 1 mặt tiền</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41.651.359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39.294.559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29.290.540</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C.8</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Hình dáng thửa đất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Tương đối vuông vức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Hình chữ nhật</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-1.914.870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-1.841.932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-976.351</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39.736.489</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37.452.627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28.314.189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C.9</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Lợi thế kinh doanh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Trung bình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Khá</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Khá</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Trung bình</w:t>
            </w:r>
            <w:r>
              <w:rPr>
                <w:b/>
                <w:bCs/>
                <w:color w:val="000000" w:themeColor="text1"/>
                <w:sz w:val="22"/>
                <w:szCs w:val="22"/>
                <w:highlight w:val="white"/>
              </w:rPr>
            </w:r>
            <w:r>
              <w:rPr>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Tỷ lệ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-12.765.803</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-12.279.550</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sau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Đồng/m²</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26.970.686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25.173.077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28.314.189</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D</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Mức giá chỉ dẫn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Đồng/m²</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26.970.686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25.173.077</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28.314.189</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Giá trị trung bình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26.819.317</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D2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Mức độ chênh lệch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0,56%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-6,14%</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5,57%</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highlight w:val="white"/>
              </w:rPr>
            </w:pPr>
            <w:r>
              <w:rPr>
                <w:b/>
                <w:bCs/>
                <w:color w:val="000000" w:themeColor="text1"/>
                <w:sz w:val="22"/>
                <w:szCs w:val="22"/>
                <w:highlight w:val="white"/>
              </w:rPr>
              <w:t xml:space="preserve">E</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bCs/>
                <w:color w:val="000000" w:themeColor="text1"/>
                <w:sz w:val="22"/>
                <w:szCs w:val="22"/>
                <w:highlight w:val="white"/>
              </w:rPr>
              <w:t xml:space="preserve">Tổng hợp các số liệu điều chỉnh tại mục C</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tcPr>
          <w:p>
            <w:pPr>
              <w:pBdr/>
              <w:spacing/>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E1</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gộp</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42.289.649</w:t>
            </w:r>
            <w:r>
              <w:rPr>
                <w:b/>
                <w:bCs/>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42.364.446</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highlight w:val="white"/>
              </w:rPr>
            </w:pPr>
            <w:r>
              <w:rPr>
                <w:color w:val="000000" w:themeColor="text1"/>
                <w:sz w:val="22"/>
                <w:szCs w:val="22"/>
                <w:highlight w:val="white"/>
              </w:rPr>
              <w:t xml:space="preserve">12.041.666</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E2</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số lần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Lần</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E3</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Biên độ điều chỉnh</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ff0000"/>
                <w:sz w:val="22"/>
                <w:szCs w:val="22"/>
                <w:highlight w:val="white"/>
              </w:rPr>
            </w:pPr>
            <w:r>
              <w:rPr>
                <w:color w:val="ff0000"/>
                <w:sz w:val="22"/>
                <w:szCs w:val="22"/>
                <w:highlight w:val="none"/>
              </w:rPr>
              <w:t xml:space="preserve">3</w:t>
            </w:r>
            <w:r>
              <w:rPr>
                <w:color w:val="ff0000"/>
                <w:sz w:val="22"/>
                <w:szCs w:val="22"/>
                <w:highlight w:val="white"/>
              </w:rPr>
              <w:t xml:space="preserve">% - 22%</w:t>
            </w:r>
            <w:r>
              <w:rPr>
                <w:color w:val="ff0000"/>
                <w:sz w:val="22"/>
                <w:szCs w:val="22"/>
                <w:highlight w:val="white"/>
              </w:rPr>
            </w:r>
            <w:r>
              <w:rPr>
                <w:color w:val="ff0000"/>
                <w:sz w:val="22"/>
                <w:szCs w:val="22"/>
                <w:highlight w:val="white"/>
              </w:rPr>
            </w:r>
          </w:p>
        </w:tc>
        <w:tc>
          <w:tcPr>
            <w:shd w:val="clear" w:color="000000" w:fill="ffffff"/>
            <w:tcBorders/>
            <w:tcW w:w="1522" w:type="dxa"/>
            <w:vAlign w:val="center"/>
            <w:textDirection w:val="lrTb"/>
            <w:noWrap/>
          </w:tcPr>
          <w:p>
            <w:pPr>
              <w:pBdr/>
              <w:spacing/>
              <w:ind/>
              <w:jc w:val="center"/>
              <w:rPr>
                <w:color w:val="ff0000"/>
                <w:sz w:val="22"/>
                <w:szCs w:val="22"/>
                <w:highlight w:val="white"/>
              </w:rPr>
            </w:pPr>
            <w:r>
              <w:rPr>
                <w:color w:val="ff0000"/>
                <w:sz w:val="22"/>
                <w:szCs w:val="22"/>
                <w:highlight w:val="none"/>
              </w:rPr>
              <w:t xml:space="preserve">3</w:t>
            </w:r>
            <w:r>
              <w:rPr>
                <w:color w:val="ff0000"/>
                <w:sz w:val="22"/>
                <w:szCs w:val="22"/>
                <w:highlight w:val="white"/>
              </w:rPr>
              <w:t xml:space="preserve">% - 24%</w:t>
            </w:r>
            <w:r>
              <w:rPr>
                <w:color w:val="ff0000"/>
                <w:sz w:val="22"/>
                <w:szCs w:val="22"/>
                <w:highlight w:val="white"/>
              </w:rPr>
            </w:r>
            <w:r>
              <w:rPr>
                <w:color w:val="ff0000"/>
                <w:sz w:val="22"/>
                <w:szCs w:val="22"/>
                <w:highlight w:val="white"/>
              </w:rPr>
            </w:r>
          </w:p>
        </w:tc>
        <w:tc>
          <w:tcPr>
            <w:shd w:val="clear" w:color="000000" w:fill="ffffff"/>
            <w:tcBorders/>
            <w:tcW w:w="1522" w:type="dxa"/>
            <w:vAlign w:val="center"/>
            <w:textDirection w:val="lrTb"/>
            <w:noWrap/>
          </w:tcPr>
          <w:p>
            <w:pPr>
              <w:pBdr/>
              <w:spacing/>
              <w:ind/>
              <w:jc w:val="center"/>
              <w:rPr>
                <w:color w:val="ff0000"/>
                <w:sz w:val="22"/>
                <w:szCs w:val="22"/>
                <w:highlight w:val="white"/>
              </w:rPr>
            </w:pPr>
            <w:r>
              <w:rPr>
                <w:color w:val="ff0000"/>
                <w:sz w:val="22"/>
                <w:szCs w:val="22"/>
                <w:highlight w:val="none"/>
              </w:rPr>
              <w:t xml:space="preserve">2</w:t>
            </w:r>
            <w:r>
              <w:rPr>
                <w:color w:val="ff0000"/>
                <w:sz w:val="22"/>
                <w:szCs w:val="22"/>
                <w:highlight w:val="white"/>
              </w:rPr>
              <w:t xml:space="preserve">% - 22%</w:t>
            </w:r>
            <w:r>
              <w:rPr>
                <w:color w:val="ff0000"/>
                <w:sz w:val="22"/>
                <w:szCs w:val="22"/>
                <w:highlight w:val="white"/>
              </w:rPr>
            </w:r>
            <w:r>
              <w:rPr>
                <w:color w:val="ff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E4</w:t>
            </w:r>
            <w:r>
              <w:rPr>
                <w:color w:val="000000" w:themeColor="text1"/>
                <w:sz w:val="22"/>
                <w:szCs w:val="22"/>
                <w:highlight w:val="white"/>
              </w:rPr>
            </w:r>
            <w:r>
              <w:rPr>
                <w:color w:val="000000" w:themeColor="text1"/>
                <w:sz w:val="22"/>
                <w:szCs w:val="22"/>
                <w:highlight w:val="white"/>
              </w:rPr>
            </w:r>
          </w:p>
        </w:tc>
        <w:tc>
          <w:tcPr>
            <w:shd w:val="clear" w:color="000000" w:fill="ffffff"/>
            <w:tcBorders/>
            <w:tcW w:w="1765" w:type="dxa"/>
            <w:vAlign w:val="center"/>
            <w:textDirection w:val="lrTb"/>
            <w:noWrap w:val="false"/>
          </w:tcPr>
          <w:p>
            <w:pPr>
              <w:pBdr/>
              <w:spacing/>
              <w:ind/>
              <w:rPr>
                <w:color w:val="000000" w:themeColor="text1"/>
                <w:sz w:val="22"/>
                <w:szCs w:val="22"/>
                <w:highlight w:val="white"/>
              </w:rPr>
            </w:pPr>
            <w:r>
              <w:rPr>
                <w:color w:val="000000" w:themeColor="text1"/>
                <w:sz w:val="22"/>
                <w:szCs w:val="22"/>
                <w:highlight w:val="white"/>
              </w:rPr>
              <w:t xml:space="preserve">Tổng giá trị điều chỉnh thuần </w:t>
            </w:r>
            <w:r>
              <w:rPr>
                <w:color w:val="000000" w:themeColor="text1"/>
                <w:sz w:val="22"/>
                <w:szCs w:val="22"/>
                <w:highlight w:val="white"/>
              </w:rPr>
            </w:r>
            <w:r>
              <w:rPr>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Đồng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36.858.327</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36.224.672</w:t>
            </w:r>
            <w:r>
              <w:rPr>
                <w:color w:val="000000" w:themeColor="text1"/>
                <w:sz w:val="22"/>
                <w:szCs w:val="22"/>
                <w:highlight w:val="white"/>
              </w:rPr>
            </w:r>
            <w:r>
              <w:rPr>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4.230.856</w:t>
            </w:r>
            <w:r>
              <w:rPr>
                <w:color w:val="000000" w:themeColor="text1"/>
                <w:sz w:val="22"/>
                <w:szCs w:val="22"/>
                <w:highlight w:val="white"/>
              </w:rPr>
            </w:r>
            <w:r>
              <w:rPr>
                <w:color w:val="000000" w:themeColor="text1"/>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white"/>
          <w:u w:val="single"/>
        </w:rPr>
      </w:pPr>
      <w:r>
        <w:rPr>
          <w:color w:val="000000" w:themeColor="text1"/>
          <w:highlight w:val="white"/>
        </w:rPr>
        <w:t xml:space="preserve">Theo số liệu tại mục </w:t>
      </w:r>
      <w:r>
        <w:rPr>
          <w:color w:val="000000" w:themeColor="text1"/>
          <w:highlight w:val="white"/>
        </w:rPr>
        <w:t xml:space="preserve">D</w:t>
      </w:r>
      <w:r>
        <w:rPr>
          <w:color w:val="000000" w:themeColor="text1"/>
          <w:highlight w:val="white"/>
        </w:rPr>
        <w:t xml:space="preserve">2, chênh lệch giữa mức giá trung bình của các mức giá chỉ dẫn nằm trong khoảng </w:t>
      </w:r>
      <w:r>
        <w:rPr>
          <w:color w:val="000000" w:themeColor="text1"/>
          <w:highlight w:val="white"/>
        </w:rPr>
        <w:t xml:space="preserve">từ </w:t>
      </w:r>
      <w:r>
        <w:rPr>
          <w:color w:val="000000" w:themeColor="text1"/>
          <w:highlight w:val="white"/>
        </w:rPr>
        <w:t xml:space="preserve">-6,4</w:t>
      </w:r>
      <w:r>
        <w:rPr>
          <w:color w:val="000000" w:themeColor="text1"/>
          <w:highlight w:val="white"/>
        </w:rPr>
        <w:t xml:space="preserve">% đến</w:t>
      </w:r>
      <w:r>
        <w:rPr>
          <w:color w:val="000000" w:themeColor="text1"/>
          <w:highlight w:val="white"/>
        </w:rPr>
        <w:t xml:space="preserve"> </w:t>
      </w:r>
      <w:r>
        <w:rPr>
          <w:color w:val="000000" w:themeColor="text1"/>
          <w:highlight w:val="white"/>
        </w:rPr>
        <w:t xml:space="preserve">5,57</w:t>
      </w:r>
      <w:r>
        <w:rPr>
          <w:color w:val="000000" w:themeColor="text1"/>
          <w:highlight w:val="white"/>
        </w:rPr>
        <w:t xml:space="preserve">%, đảm bảo không quá 15% (theo </w:t>
      </w:r>
      <w:r>
        <w:rPr>
          <w:color w:val="000000" w:themeColor="text1"/>
          <w:highlight w:val="white"/>
        </w:rPr>
        <w:t xml:space="preserve">Thông tư số 32/2024</w:t>
      </w:r>
      <w:r>
        <w:rPr>
          <w:color w:val="000000" w:themeColor="text1"/>
          <w:highlight w:val="white"/>
        </w:rPr>
        <w:t xml:space="preserve">/TT-BTC</w:t>
      </w:r>
      <w:r>
        <w:rPr>
          <w:color w:val="000000" w:themeColor="text1"/>
          <w:highlight w:val="white"/>
        </w:rPr>
        <w:t xml:space="preserve"> ngày 16/5/2024 của Bộ Tài </w:t>
      </w:r>
      <w:r>
        <w:rPr>
          <w:color w:val="000000" w:themeColor="text1"/>
          <w:highlight w:val="white"/>
        </w:rPr>
        <w:t xml:space="preserve">c</w:t>
      </w:r>
      <w:r>
        <w:rPr>
          <w:color w:val="000000" w:themeColor="text1"/>
          <w:highlight w:val="white"/>
        </w:rPr>
        <w:t xml:space="preserve">hính)</w:t>
      </w:r>
      <w:r>
        <w:rPr>
          <w:color w:val="000000" w:themeColor="text1"/>
          <w:highlight w:val="white"/>
        </w:rPr>
        <w:t xml:space="preserve">.</w:t>
      </w:r>
      <w:r>
        <w:rPr>
          <w:b/>
          <w:bCs/>
          <w:color w:val="000000" w:themeColor="text1"/>
          <w:highlight w:val="white"/>
          <w:u w:val="single"/>
        </w:rPr>
      </w:r>
      <w:r>
        <w:rPr>
          <w:b/>
          <w:bCs/>
          <w:color w:val="000000" w:themeColor="text1"/>
          <w:highlight w:val="white"/>
          <w:u w:val="single"/>
        </w:rPr>
      </w:r>
    </w:p>
    <w:p>
      <w:pPr>
        <w:pBdr/>
        <w:spacing w:after="120" w:before="120" w:line="276" w:lineRule="auto"/>
        <w:ind/>
        <w:rPr>
          <w:b/>
          <w:bCs/>
          <w:i/>
          <w:iCs/>
          <w:color w:val="000000" w:themeColor="text1"/>
          <w:highlight w:val="white"/>
          <w:u w:val="single"/>
        </w:rPr>
      </w:pPr>
      <w:r>
        <w:rPr>
          <w:b/>
          <w:bCs/>
          <w:i/>
          <w:iCs/>
          <w:color w:val="000000" w:themeColor="text1"/>
          <w:highlight w:val="white"/>
          <w:u w:val="single"/>
        </w:rPr>
        <w:t xml:space="preserve">Về thống nhất mức giá chỉ dẫn</w:t>
      </w:r>
      <w:r>
        <w:rPr>
          <w:b/>
          <w:bCs/>
          <w:i/>
          <w:iCs/>
          <w:color w:val="000000" w:themeColor="text1"/>
          <w:highlight w:val="white"/>
          <w:u w:val="single"/>
        </w:rPr>
        <w:t xml:space="preserve">:</w:t>
      </w:r>
      <w:r>
        <w:rPr>
          <w:b/>
          <w:bCs/>
          <w:i/>
          <w:iCs/>
          <w:color w:val="000000" w:themeColor="text1"/>
          <w:highlight w:val="white"/>
          <w:u w:val="single"/>
        </w:rPr>
      </w:r>
      <w:r>
        <w:rPr>
          <w:b/>
          <w:bCs/>
          <w:i/>
          <w:iCs/>
          <w:color w:val="000000" w:themeColor="text1"/>
          <w:highlight w:val="white"/>
          <w:u w:val="single"/>
        </w:rPr>
      </w:r>
    </w:p>
    <w:p>
      <w:pPr>
        <w:pBdr/>
        <w:spacing/>
        <w:ind/>
        <w:jc w:val="right"/>
        <w:rPr>
          <w:i/>
          <w:iCs/>
          <w:color w:val="000000" w:themeColor="text1"/>
          <w:highlight w:val="whit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rPr>
              <w:t xml:space="preserve">Mức giá chỉ dẫn của các TSSS</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rPr>
              <w:t xml:space="preserve">Trọng số của các TSSS sau điều chỉnh</w:t>
            </w:r>
            <w:r>
              <w:rPr>
                <w:b/>
                <w:bCs/>
                <w:color w:val="000000" w:themeColor="text1"/>
                <w:highlight w:val="white"/>
              </w:rPr>
            </w:r>
            <w:r>
              <w:rPr>
                <w:b/>
                <w:bCs/>
                <w:color w:val="000000" w:themeColor="text1"/>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rPr>
              <w:t xml:space="preserve">Giá trị trung bình của mức giá chỉ dẫn sau điều chỉnh</w:t>
            </w:r>
            <w:r>
              <w:rPr>
                <w:b/>
                <w:bCs/>
                <w:color w:val="000000" w:themeColor="text1"/>
                <w:highlight w:val="white"/>
              </w:rPr>
            </w:r>
            <w:r>
              <w:rPr>
                <w:b/>
                <w:bCs/>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324" w:lineRule="auto"/>
              <w:ind/>
              <w:jc w:val="both"/>
              <w:rPr>
                <w:color w:val="000000" w:themeColor="text1"/>
                <w:highlight w:val="white"/>
              </w:rPr>
            </w:pPr>
            <w:r>
              <w:rPr>
                <w:color w:val="000000" w:themeColor="text1"/>
                <w:highlight w:val="white"/>
              </w:rPr>
              <w:t xml:space="preserve">Tài sản so sánh 1</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26.970.686</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33.34</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8.992.027</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324" w:lineRule="auto"/>
              <w:ind/>
              <w:jc w:val="both"/>
              <w:rPr>
                <w:color w:val="000000" w:themeColor="text1"/>
                <w:highlight w:val="white"/>
              </w:rPr>
            </w:pPr>
            <w:r>
              <w:rPr>
                <w:color w:val="000000" w:themeColor="text1"/>
                <w:highlight w:val="white"/>
              </w:rPr>
              <w:t xml:space="preserve">Tài sản so sánh 2</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25.173.077</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8.390.187</w:t>
            </w:r>
            <w:r>
              <w:rPr>
                <w:color w:val="000000" w:themeColor="text1"/>
                <w:highlight w:val="white"/>
              </w:rPr>
            </w:r>
            <w:r>
              <w:rPr>
                <w:color w:val="000000" w:themeColor="text1"/>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324" w:lineRule="auto"/>
              <w:ind/>
              <w:jc w:val="both"/>
              <w:rPr>
                <w:color w:val="000000" w:themeColor="text1"/>
                <w:highlight w:val="white"/>
              </w:rPr>
            </w:pPr>
            <w:r>
              <w:rPr>
                <w:color w:val="000000" w:themeColor="text1"/>
                <w:highlight w:val="white"/>
              </w:rPr>
              <w:t xml:space="preserve">Tài sản so sánh 3</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28.314.189</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33.33</w:t>
            </w:r>
            <w:r>
              <w:rPr>
                <w:color w:val="000000" w:themeColor="text1"/>
                <w:highlight w:val="white"/>
              </w:rPr>
              <w:t xml:space="preserve">%</w:t>
            </w:r>
            <w:r>
              <w:rPr>
                <w:color w:val="000000" w:themeColor="text1"/>
                <w:highlight w:val="white"/>
              </w:rPr>
            </w:r>
            <w:r>
              <w:rPr>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324" w:lineRule="auto"/>
              <w:ind/>
              <w:jc w:val="center"/>
              <w:rPr>
                <w:color w:val="000000" w:themeColor="text1"/>
                <w:highlight w:val="white"/>
              </w:rPr>
            </w:pPr>
            <w:r>
              <w:rPr>
                <w:color w:val="000000" w:themeColor="text1"/>
                <w:highlight w:val="white"/>
              </w:rPr>
              <w:t xml:space="preserve">9.437.119</w:t>
            </w:r>
            <w:r>
              <w:rPr>
                <w:color w:val="000000" w:themeColor="text1"/>
                <w:highlight w:val="white"/>
              </w:rPr>
            </w:r>
            <w:r>
              <w:rPr>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rPr>
              <w:t xml:space="preserve">Giá trị bình quân theo trọng số:</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lang w:val="vi-VN"/>
              </w:rPr>
              <w:t xml:space="preserve">26.819.333</w:t>
            </w:r>
            <w:r>
              <w:rPr>
                <w:b/>
                <w:bCs/>
                <w:color w:val="000000" w:themeColor="text1"/>
                <w:highlight w:val="white"/>
              </w:rPr>
            </w:r>
            <w:r>
              <w:rPr>
                <w:b/>
                <w:bCs/>
                <w:color w:val="000000" w:themeColor="text1"/>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324" w:lineRule="auto"/>
              <w:ind/>
              <w:jc w:val="center"/>
              <w:rPr>
                <w:b/>
                <w:bCs/>
                <w:color w:val="000000" w:themeColor="text1"/>
                <w:highlight w:val="white"/>
              </w:rPr>
            </w:pPr>
            <w:r>
              <w:rPr>
                <w:b/>
                <w:bCs/>
                <w:color w:val="000000" w:themeColor="text1"/>
                <w:highlight w:val="white"/>
                <w:lang w:val="vi-VN"/>
              </w:rPr>
              <w:t xml:space="preserve">26.800.000</w:t>
            </w:r>
            <w:r>
              <w:rPr>
                <w:b/>
                <w:bCs/>
                <w:color w:val="000000" w:themeColor="text1"/>
                <w:highlight w:val="white"/>
              </w:rPr>
            </w:r>
            <w:r>
              <w:rPr>
                <w:b/>
                <w:bCs/>
                <w:color w:val="000000" w:themeColor="text1"/>
                <w:highlight w:val="white"/>
              </w:rPr>
            </w:r>
          </w:p>
        </w:tc>
      </w:tr>
    </w:tbl>
    <w:p>
      <w:pPr>
        <w:pBdr/>
        <w:spacing w:after="120" w:before="120" w:line="348" w:lineRule="auto"/>
        <w:ind/>
        <w:jc w:val="both"/>
        <w:rPr>
          <w:b/>
          <w:bCs/>
          <w:color w:val="000000" w:themeColor="text1"/>
          <w:highlight w:val="whit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w:t>
      </w:r>
      <w:r>
        <w:rPr>
          <w:color w:val="000000" w:themeColor="text1"/>
          <w:highlight w:val="white"/>
        </w:rPr>
        <w:t xml:space="preserve">:</w:t>
      </w:r>
      <w:r>
        <w:rPr>
          <w:color w:val="000000" w:themeColor="text1"/>
          <w:highlight w:val="white"/>
        </w:rPr>
        <w:t xml:space="preserve"> </w:t>
      </w:r>
      <w:r>
        <w:rPr>
          <w:b/>
          <w:bCs/>
          <w:color w:val="000000" w:themeColor="text1"/>
          <w:highlight w:val="white"/>
          <w:lang w:val="vi-VN"/>
        </w:rPr>
        <w:t xml:space="preserve">26.800.000</w:t>
      </w:r>
      <w:r>
        <w:rPr>
          <w:b/>
          <w:bCs/>
          <w:color w:val="000000" w:themeColor="text1"/>
          <w:highlight w:val="white"/>
        </w:rPr>
        <w:t xml:space="preserve"> </w:t>
      </w:r>
      <w:r>
        <w:rPr>
          <w:b/>
          <w:bCs/>
          <w:color w:val="000000" w:themeColor="text1"/>
          <w:highlight w:val="white"/>
        </w:rPr>
        <w:t xml:space="preserve">đồng/m².</w:t>
      </w:r>
      <w:r>
        <w:rPr>
          <w:b/>
          <w:bCs/>
          <w:color w:val="000000" w:themeColor="text1"/>
          <w:highlight w:val="white"/>
        </w:rPr>
      </w:r>
      <w:r>
        <w:rPr>
          <w:b/>
          <w:bCs/>
          <w:color w:val="000000" w:themeColor="text1"/>
          <w:highlight w:val="white"/>
        </w:rPr>
      </w:r>
    </w:p>
    <w:p>
      <w:pPr>
        <w:pStyle w:val="1027"/>
        <w:numPr>
          <w:ilvl w:val="0"/>
          <w:numId w:val="26"/>
        </w:numPr>
        <w:pBdr/>
        <w:spacing w:after="120" w:before="120" w:line="348"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027"/>
        <w:pBdr/>
        <w:tabs>
          <w:tab w:val="left" w:leader="none" w:pos="993"/>
        </w:tabs>
        <w:spacing w:after="120" w:before="120" w:line="348" w:lineRule="auto"/>
        <w:ind w:left="0"/>
        <w:jc w:val="both"/>
        <w:rPr>
          <w:color w:val="000000" w:themeColor="text1"/>
          <w:highlight w:val="none"/>
        </w:rPr>
      </w:pPr>
      <w:r>
        <w:rPr>
          <w:color w:val="000000" w:themeColor="text1"/>
          <w:highlight w:val="white"/>
          <w:lang w:val="pt-BR"/>
        </w:rPr>
        <w:t xml:space="preserve">Dựa trên các lập luận trên, </w:t>
      </w:r>
      <w:r>
        <w:rPr>
          <w:color w:val="000000" w:themeColor="text1"/>
          <w:highlight w:val="white"/>
          <w:lang w:val="pt-BR"/>
        </w:rPr>
        <w:t xml:space="preserve">T</w:t>
      </w:r>
      <w:r>
        <w:rPr>
          <w:color w:val="000000" w:themeColor="text1"/>
          <w:highlight w:val="white"/>
          <w:lang w:val="pt-BR"/>
        </w:rPr>
        <w:t xml:space="preserve">ổ</w:t>
      </w:r>
      <w:r>
        <w:rPr>
          <w:color w:val="000000" w:themeColor="text1"/>
          <w:highlight w:val="white"/>
          <w:lang w:val="pt-BR"/>
        </w:rPr>
        <w:t xml:space="preserve">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color w:val="000000" w:themeColor="text1"/>
          <w:highlight w:val="white"/>
        </w:rPr>
        <w:t xml:space="preserve">Tháng 8/2026</w:t>
      </w:r>
      <w:r>
        <w:rPr>
          <w:color w:val="000000" w:themeColor="text1"/>
          <w:highlight w:val="white"/>
        </w:rPr>
        <w:t xml:space="preserve"> </w:t>
      </w:r>
      <w:r>
        <w:rPr>
          <w:color w:val="000000" w:themeColor="text1"/>
          <w:highlight w:val="white"/>
        </w:rPr>
        <w:t xml:space="preserve">ước tính </w:t>
      </w:r>
      <w:r>
        <w:rPr>
          <w:color w:val="000000" w:themeColor="text1"/>
          <w:highlight w:val="white"/>
        </w:rPr>
        <w:t xml:space="preserve">như sau</w:t>
      </w:r>
      <w:r>
        <w:rPr>
          <w:color w:val="000000" w:themeColor="text1"/>
          <w:highlight w:val="white"/>
        </w:rPr>
        <w:t xml:space="preserve">:</w:t>
      </w:r>
      <w:r>
        <w:rPr>
          <w:color w:val="000000" w:themeColor="text1"/>
          <w:highlight w:val="white"/>
        </w:rPr>
      </w:r>
      <w:r>
        <w:rPr>
          <w:color w:val="000000" w:themeColor="text1"/>
          <w:highlight w:val="white"/>
        </w:rPr>
      </w:r>
    </w:p>
    <w:tbl>
      <w:tblPr>
        <w:tblW w:w="5024"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376"/>
        <w:gridCol w:w="1802"/>
        <w:gridCol w:w="2581"/>
        <w:gridCol w:w="1995"/>
      </w:tblGrid>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TT</w:t>
            </w:r>
            <w:r>
              <w:rPr>
                <w:b/>
                <w:bCs/>
                <w:color w:val="000000" w:themeColor="text1"/>
                <w:highlight w:val="white"/>
              </w:rPr>
            </w:r>
            <w:r>
              <w:rPr>
                <w:b/>
                <w:bCs/>
                <w:color w:val="000000" w:themeColor="text1"/>
                <w:highlight w:val="white"/>
              </w:rPr>
            </w:r>
          </w:p>
        </w:tc>
        <w:tc>
          <w:tcPr>
            <w:shd w:val="clear" w:color="000000" w:fill="ffffff"/>
            <w:tcBorders/>
            <w:tcW w:w="2376"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Tài sản</w:t>
            </w:r>
            <w:r>
              <w:rPr>
                <w:b/>
                <w:bCs/>
                <w:color w:val="000000" w:themeColor="text1"/>
                <w:highlight w:val="white"/>
              </w:rPr>
            </w:r>
            <w:r>
              <w:rPr>
                <w:b/>
                <w:bCs/>
                <w:color w:val="000000" w:themeColor="text1"/>
                <w:highlight w:val="white"/>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Diện tích (m²)</w:t>
            </w:r>
            <w:r>
              <w:rPr>
                <w:b/>
                <w:bCs/>
                <w:color w:val="000000" w:themeColor="text1"/>
                <w:highlight w:val="white"/>
              </w:rPr>
            </w:r>
            <w:r>
              <w:rPr>
                <w:b/>
                <w:bCs/>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Đơn giá (đồng/m²)</w:t>
            </w:r>
            <w:r>
              <w:rPr>
                <w:b/>
                <w:bCs/>
                <w:color w:val="000000" w:themeColor="text1"/>
                <w:highlight w:val="white"/>
              </w:rPr>
            </w:r>
            <w:r>
              <w:rPr>
                <w:b/>
                <w:bCs/>
                <w:color w:val="000000" w:themeColor="text1"/>
                <w:highlight w:val="white"/>
              </w:rPr>
            </w:r>
          </w:p>
        </w:tc>
        <w:tc>
          <w:tcPr>
            <w:shd w:val="clear" w:color="000000" w:fill="ffffff"/>
            <w:tcBorders/>
            <w:tcW w:w="1995"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Thành tiền (đồng)</w:t>
            </w:r>
            <w:r>
              <w:rPr>
                <w:b/>
                <w:bCs/>
                <w:color w:val="000000" w:themeColor="text1"/>
                <w:highlight w:val="white"/>
              </w:rPr>
            </w:r>
            <w:r>
              <w:rPr>
                <w:b/>
                <w:bCs/>
                <w:color w:val="000000" w:themeColor="text1"/>
                <w:highlight w:val="whit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000000" w:fill="ffffff"/>
            <w:tcBorders/>
            <w:tcW w:w="6759" w:type="dxa"/>
            <w:vAlign w:val="center"/>
            <w:textDirection w:val="lrTb"/>
            <w:noWrap w:val="false"/>
          </w:tcPr>
          <w:p>
            <w:pPr>
              <w:pBdr/>
              <w:spacing w:after="40" w:before="40" w:line="288" w:lineRule="auto"/>
              <w:ind/>
              <w:jc w:val="both"/>
              <w:rPr>
                <w:b/>
                <w:bCs/>
                <w:color w:val="000000" w:themeColor="text1"/>
                <w:highlight w:val="white"/>
              </w:rPr>
            </w:pPr>
            <w:r>
              <w:rPr>
                <w:b/>
                <w:bCs/>
                <w:color w:val="000000" w:themeColor="text1"/>
                <w:highlight w:val="white"/>
              </w:rPr>
            </w:r>
            <w:r>
              <w:rPr>
                <w:b/>
                <w:bCs/>
                <w:color w:val="000000"/>
              </w:rPr>
              <w:t xml:space="preserve">Quyền sử dụng đất tại Thửa đất số: 237, tờ bản đồ số: 17, địa chỉ: Thôn Đống Long, xã Hòa Lâm, huyện Ứng Hò</w:t>
            </w:r>
            <w:r>
              <w:rPr>
                <w:b/>
                <w:bCs/>
                <w:color w:val="000000"/>
              </w:rPr>
              <w:t xml:space="preserve">a (</w:t>
            </w:r>
            <w:r>
              <w:rPr>
                <w:b/>
                <w:bCs/>
                <w:i/>
                <w:iCs/>
                <w:color w:val="000000"/>
              </w:rPr>
              <w:t xml:space="preserve">nay là xã Ứng Hòa</w:t>
            </w:r>
            <w:r>
              <w:rPr>
                <w:b/>
                <w:bCs/>
                <w:color w:val="000000"/>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b/>
                <w:bCs/>
                <w:i/>
                <w:iCs/>
              </w:rPr>
              <w:t xml:space="preserve">.</w:t>
            </w:r>
            <w:r>
              <w:rPr>
                <w:b/>
                <w:bCs/>
                <w:color w:val="000000" w:themeColor="text1"/>
                <w:highlight w:val="white"/>
              </w:rPr>
            </w:r>
            <w:r>
              <w:rPr>
                <w:b/>
                <w:bCs/>
                <w:color w:val="000000" w:themeColor="text1"/>
                <w:highlight w:val="white"/>
              </w:rPr>
            </w:r>
          </w:p>
        </w:tc>
        <w:tc>
          <w:tcPr>
            <w:shd w:val="clear" w:color="000000" w:fill="ffffff"/>
            <w:tcBorders/>
            <w:tcW w:w="1995" w:type="dxa"/>
            <w:vAlign w:val="center"/>
            <w:textDirection w:val="lrTb"/>
            <w:noWrap w:val="false"/>
          </w:tcPr>
          <w:p>
            <w:pPr>
              <w:pBdr/>
              <w:spacing w:after="40" w:before="40" w:line="288" w:lineRule="auto"/>
              <w:ind/>
              <w:jc w:val="right"/>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r>
      <w:tr>
        <w:trPr>
          <w:trHeight w:val="20"/>
        </w:trPr>
        <w:tc>
          <w:tcPr>
            <w:shd w:val="clear" w:color="000000" w:fill="ffffff"/>
            <w:tcBorders/>
            <w:tcW w:w="817" w:type="dxa"/>
            <w:vAlign w:val="center"/>
            <w:textDirection w:val="lrTb"/>
            <w:noWrap w:val="false"/>
          </w:tcPr>
          <w:p>
            <w:pPr>
              <w:pBdr/>
              <w:spacing w:after="40" w:before="40" w:line="288" w:lineRule="auto"/>
              <w:ind/>
              <w:jc w:val="center"/>
              <w:rPr>
                <w:b w:val="0"/>
                <w:bCs w:val="0"/>
                <w:color w:val="000000" w:themeColor="text1"/>
                <w:highlight w:val="white"/>
              </w:rPr>
            </w:pPr>
            <w:r>
              <w:rPr>
                <w:b w:val="0"/>
                <w:bCs w:val="0"/>
                <w:color w:val="000000" w:themeColor="text1"/>
                <w:highlight w:val="none"/>
              </w:rPr>
              <w:t xml:space="preserve">-</w:t>
            </w:r>
            <w:r>
              <w:rPr>
                <w:b w:val="0"/>
                <w:bCs w:val="0"/>
                <w:color w:val="000000" w:themeColor="text1"/>
                <w:highlight w:val="white"/>
              </w:rPr>
            </w:r>
            <w:r>
              <w:rPr>
                <w:b w:val="0"/>
                <w:bCs w:val="0"/>
                <w:color w:val="000000" w:themeColor="text1"/>
                <w:highlight w:val="white"/>
              </w:rPr>
            </w:r>
          </w:p>
        </w:tc>
        <w:tc>
          <w:tcPr>
            <w:shd w:val="clear" w:color="000000" w:fill="ffffff"/>
            <w:tcBorders/>
            <w:tcW w:w="2376" w:type="dxa"/>
            <w:vAlign w:val="center"/>
            <w:textDirection w:val="lrTb"/>
            <w:noWrap w:val="false"/>
          </w:tcPr>
          <w:p>
            <w:pPr>
              <w:pBdr/>
              <w:spacing w:after="40" w:before="40" w:line="288" w:lineRule="auto"/>
              <w:ind/>
              <w:rPr>
                <w:b w:val="0"/>
                <w:bCs w:val="0"/>
                <w:color w:val="000000" w:themeColor="text1"/>
                <w:highlight w:val="white"/>
              </w:rPr>
            </w:pPr>
            <w:r>
              <w:rPr>
                <w:b w:val="0"/>
                <w:bCs w:val="0"/>
                <w:color w:val="000000" w:themeColor="text1"/>
                <w:highlight w:val="white"/>
              </w:rPr>
              <w:t xml:space="preserve">Đất ở tại nông thôn</w:t>
            </w:r>
            <w:r>
              <w:rPr>
                <w:b w:val="0"/>
                <w:bCs w:val="0"/>
                <w:color w:val="000000" w:themeColor="text1"/>
                <w:highlight w:val="white"/>
              </w:rPr>
            </w:r>
            <w:r>
              <w:rPr>
                <w:b w:val="0"/>
                <w:bCs w:val="0"/>
                <w:color w:val="000000" w:themeColor="text1"/>
                <w:highlight w:val="white"/>
              </w:rPr>
            </w:r>
          </w:p>
        </w:tc>
        <w:tc>
          <w:tcPr>
            <w:tcBorders/>
            <w:tcW w:w="1802" w:type="dxa"/>
            <w:vAlign w:val="center"/>
            <w:textDirection w:val="lrTb"/>
            <w:noWrap/>
          </w:tcPr>
          <w:p>
            <w:pPr>
              <w:pBdr/>
              <w:spacing w:after="40" w:before="40" w:line="288" w:lineRule="auto"/>
              <w:ind/>
              <w:jc w:val="center"/>
              <w:rPr>
                <w:color w:val="000000" w:themeColor="text1"/>
                <w:highlight w:val="white"/>
              </w:rPr>
            </w:pPr>
            <w:r>
              <w:rPr>
                <w:color w:val="000000" w:themeColor="text1"/>
                <w:highlight w:val="white"/>
              </w:rPr>
              <w:t xml:space="preserve">173,7</w:t>
            </w:r>
            <w:r>
              <w:rPr>
                <w:color w:val="000000" w:themeColor="text1"/>
                <w:highlight w:val="white"/>
              </w:rPr>
            </w:r>
            <w:r>
              <w:rPr>
                <w:color w:val="000000" w:themeColor="text1"/>
                <w:highlight w:val="white"/>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26.800.000</w:t>
            </w:r>
            <w:r>
              <w:rPr>
                <w:color w:val="000000" w:themeColor="text1"/>
                <w:highlight w:val="white"/>
              </w:rPr>
            </w:r>
            <w:r>
              <w:rPr>
                <w:color w:val="000000" w:themeColor="text1"/>
                <w:highlight w:val="white"/>
              </w:rPr>
            </w:r>
          </w:p>
        </w:tc>
        <w:tc>
          <w:tcPr>
            <w:shd w:val="clear" w:color="000000" w:fill="ffffff"/>
            <w:tcBorders/>
            <w:tcW w:w="1995" w:type="dxa"/>
            <w:vAlign w:val="center"/>
            <w:textDirection w:val="lrTb"/>
            <w:noWrap w:val="false"/>
          </w:tcPr>
          <w:p>
            <w:pPr>
              <w:pBdr/>
              <w:spacing w:after="40" w:before="40" w:line="288" w:lineRule="auto"/>
              <w:ind/>
              <w:jc w:val="center"/>
              <w:rPr>
                <w:color w:val="000000" w:themeColor="text1"/>
                <w:highlight w:val="white"/>
              </w:rPr>
            </w:pPr>
            <w:r>
              <w:rPr>
                <w:color w:val="000000" w:themeColor="text1"/>
                <w:highlight w:val="white"/>
              </w:rPr>
              <w:t xml:space="preserve">4.655.160.000</w:t>
            </w:r>
            <w:r>
              <w:rPr>
                <w:color w:val="000000" w:themeColor="text1"/>
                <w:highlight w:val="white"/>
              </w:rPr>
            </w:r>
            <w:r>
              <w:rPr>
                <w:color w:val="000000" w:themeColor="text1"/>
                <w:highlight w:val="white"/>
              </w:rPr>
            </w:r>
          </w:p>
        </w:tc>
      </w:tr>
      <w:tr>
        <w:trPr>
          <w:trHeight w:val="20"/>
        </w:trPr>
        <w:tc>
          <w:tcPr>
            <w:gridSpan w:val="4"/>
            <w:tcBorders/>
            <w:tcW w:w="757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TỔNG CỘNG:</w:t>
            </w:r>
            <w:r>
              <w:rPr>
                <w:b/>
                <w:bCs/>
                <w:color w:val="000000" w:themeColor="text1"/>
                <w:highlight w:val="white"/>
              </w:rPr>
            </w:r>
            <w:r>
              <w:rPr>
                <w:b/>
                <w:bCs/>
                <w:color w:val="000000" w:themeColor="text1"/>
                <w:highlight w:val="white"/>
              </w:rPr>
            </w:r>
          </w:p>
        </w:tc>
        <w:tc>
          <w:tcPr>
            <w:tcBorders/>
            <w:tcW w:w="1995"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4.655.160.000</w:t>
            </w:r>
            <w:r>
              <w:rPr>
                <w:b/>
                <w:bCs/>
                <w:color w:val="000000" w:themeColor="text1"/>
                <w:highlight w:val="white"/>
              </w:rPr>
            </w:r>
            <w:r>
              <w:rPr>
                <w:b/>
                <w:bCs/>
                <w:color w:val="000000" w:themeColor="text1"/>
                <w:highlight w:val="white"/>
              </w:rPr>
            </w:r>
          </w:p>
        </w:tc>
      </w:tr>
      <w:tr>
        <w:trPr>
          <w:trHeight w:val="20"/>
        </w:trPr>
        <w:tc>
          <w:tcPr>
            <w:gridSpan w:val="4"/>
            <w:tcBorders/>
            <w:tcW w:w="7576"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LÀM TRÒN:</w:t>
            </w:r>
            <w:r>
              <w:rPr>
                <w:b/>
                <w:bCs/>
                <w:color w:val="000000" w:themeColor="text1"/>
                <w:highlight w:val="white"/>
              </w:rPr>
            </w:r>
            <w:r>
              <w:rPr>
                <w:b/>
                <w:bCs/>
                <w:color w:val="000000" w:themeColor="text1"/>
                <w:highlight w:val="white"/>
              </w:rPr>
            </w:r>
          </w:p>
        </w:tc>
        <w:tc>
          <w:tcPr>
            <w:tcBorders/>
            <w:tcW w:w="1995" w:type="dxa"/>
            <w:vAlign w:val="center"/>
            <w:textDirection w:val="lrTb"/>
            <w:noWrap/>
          </w:tcPr>
          <w:p>
            <w:pPr>
              <w:pBdr/>
              <w:spacing w:after="40" w:before="40" w:line="288" w:lineRule="auto"/>
              <w:ind/>
              <w:jc w:val="center"/>
              <w:rPr>
                <w:b/>
                <w:bCs/>
                <w:color w:val="000000" w:themeColor="text1"/>
                <w:highlight w:val="white"/>
              </w:rPr>
            </w:pPr>
            <w:r>
              <w:rPr>
                <w:b/>
                <w:bCs/>
                <w:color w:val="000000" w:themeColor="text1"/>
                <w:highlight w:val="white"/>
              </w:rPr>
              <w:t xml:space="preserve">4.655.000.000</w:t>
            </w:r>
            <w:r>
              <w:rPr>
                <w:b/>
                <w:bCs/>
                <w:color w:val="000000" w:themeColor="text1"/>
                <w:highlight w:val="white"/>
              </w:rPr>
            </w:r>
            <w:r>
              <w:rPr>
                <w:b/>
                <w:bCs/>
                <w:color w:val="000000" w:themeColor="text1"/>
                <w:highlight w:val="white"/>
              </w:rPr>
            </w:r>
          </w:p>
        </w:tc>
      </w:tr>
      <w:tr>
        <w:trPr>
          <w:trHeight w:val="20"/>
        </w:trPr>
        <w:tc>
          <w:tcPr>
            <w:gridSpan w:val="5"/>
            <w:tcBorders/>
            <w:tcW w:w="9570" w:type="dxa"/>
            <w:vAlign w:val="center"/>
            <w:textDirection w:val="lrTb"/>
            <w:noWrap w:val="false"/>
          </w:tcPr>
          <w:p>
            <w:pPr>
              <w:pBdr/>
              <w:spacing w:after="40" w:before="40" w:line="288" w:lineRule="auto"/>
              <w:ind/>
              <w:jc w:val="center"/>
              <w:rPr>
                <w:b/>
                <w:bCs/>
                <w:i/>
                <w:iCs/>
                <w:color w:val="000000" w:themeColor="text1"/>
                <w:highlight w:val="white"/>
              </w:rPr>
            </w:pPr>
            <w:r>
              <w:rPr>
                <w:b/>
                <w:bCs/>
                <w:i/>
                <w:iCs/>
                <w:color w:val="000000" w:themeColor="text1"/>
                <w:highlight w:val="white"/>
              </w:rPr>
              <w:t xml:space="preserve">(Bằng chữ: </w:t>
            </w:r>
            <w:r>
              <w:rPr>
                <w:b/>
                <w:bCs/>
                <w:i/>
                <w:iCs/>
                <w:color w:val="000000" w:themeColor="text1"/>
                <w:highlight w:val="white"/>
              </w:rPr>
              <w:t xml:space="preserve">Bốn tỷ, sáu trăm năm mươi lăm triệu đồng</w:t>
            </w:r>
            <w:r>
              <w:rPr>
                <w:b/>
                <w:bCs/>
                <w:i/>
                <w:iCs/>
                <w:color w:val="000000" w:themeColor="text1"/>
                <w:highlight w:val="white"/>
              </w:rPr>
              <w:t xml:space="preserve">./.)</w:t>
            </w:r>
            <w:r>
              <w:rPr>
                <w:b/>
                <w:bCs/>
                <w:i/>
                <w:iCs/>
                <w:color w:val="000000" w:themeColor="text1"/>
                <w:highlight w:val="white"/>
              </w:rPr>
            </w:r>
            <w:r>
              <w:rPr>
                <w:b/>
                <w:bCs/>
                <w:i/>
                <w:iCs/>
                <w:color w:val="000000" w:themeColor="text1"/>
                <w:highlight w:val="white"/>
              </w:rPr>
            </w:r>
          </w:p>
        </w:tc>
      </w:tr>
    </w:tbl>
    <w:p>
      <w:pPr>
        <w:pStyle w:val="1027"/>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w:t>
      </w:r>
      <w:r>
        <w:rPr>
          <w:b/>
          <w:color w:val="000000" w:themeColor="text1"/>
          <w:highlight w:val="white"/>
          <w:lang w:val="pt-BR"/>
        </w:rPr>
        <w:t xml:space="preserve">.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027"/>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027"/>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w:t>
      </w:r>
      <w:r>
        <w:rPr>
          <w:color w:val="000000" w:themeColor="text1"/>
          <w:highlight w:val="white"/>
          <w:lang w:val="pt-BR"/>
        </w:rPr>
        <w:t xml:space="preserve"> </w:t>
      </w:r>
      <w:r>
        <w:rPr>
          <w:color w:val="000000" w:themeColor="text1"/>
          <w:highlight w:val="white"/>
          <w:lang w:val="pt-BR"/>
        </w:rPr>
        <w:t xml:space="preserve">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027"/>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027"/>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w:t>
      </w:r>
      <w:r>
        <w:rPr>
          <w:rFonts w:ascii="Times New Roman Bold" w:hAnsi="Times New Roman Bold"/>
          <w:b/>
          <w:bCs/>
          <w:color w:val="000000" w:themeColor="text1"/>
          <w:spacing w:val="-4"/>
          <w:highlight w:val="white"/>
          <w:lang w:val="pt-BR"/>
        </w:rPr>
        <w:t xml:space="preserve">I</w:t>
      </w:r>
      <w:r>
        <w:rPr>
          <w:rFonts w:ascii="Times New Roman Bold" w:hAnsi="Times New Roman Bold"/>
          <w:b/>
          <w:bCs/>
          <w:color w:val="000000" w:themeColor="text1"/>
          <w:spacing w:val="-4"/>
          <w:highlight w:val="white"/>
          <w:lang w:val="pt-BR"/>
        </w:rPr>
        <w:t xml:space="preserve">.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highlight w:val="white"/>
          <w:lang w:val="pt-BR"/>
        </w:rPr>
        <w:t xml:space="preserve">Cổ phần Thẩm định</w:t>
      </w:r>
      <w:r>
        <w:rPr>
          <w:color w:val="000000" w:themeColor="text1"/>
          <w:highlight w:val="white"/>
          <w:lang w:val="pt-BR"/>
        </w:rPr>
        <w:t xml:space="preserve"> và Đầu tư Tài chính Hoa Sen đều vi phạm pháp luật và không có giá trị.</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color w:val="000000" w:themeColor="text1"/>
          <w:highlight w:val="white"/>
          <w:lang w:val="pt-BR"/>
        </w:rPr>
        <w:t xml:space="preserve">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027"/>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027"/>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027"/>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w:t>
      </w:r>
      <w:r>
        <w:rPr>
          <w:iCs/>
          <w:color w:val="000000" w:themeColor="text1"/>
          <w:highlight w:val="white"/>
          <w:lang w:val="pt-BR"/>
        </w:rPr>
        <w:t xml:space="preserve">đất  đã</w:t>
      </w:r>
      <w:r>
        <w:rPr>
          <w:iCs/>
          <w:color w:val="000000" w:themeColor="text1"/>
          <w:highlight w:val="white"/>
          <w:lang w:val="pt-BR"/>
        </w:rPr>
        <w:t xml:space="preserve"> cung cấp cho chúng tôi.</w:t>
      </w:r>
      <w:r>
        <w:rPr>
          <w:color w:val="000000" w:themeColor="text1"/>
          <w:highlight w:val="white"/>
          <w:shd w:val="clear" w:color="auto" w:fill="ffffff"/>
        </w:rPr>
      </w:r>
      <w:r>
        <w:rPr>
          <w:color w:val="000000" w:themeColor="text1"/>
          <w:highlight w:val="white"/>
          <w:shd w:val="clear" w:color="auto" w:fill="ffffff"/>
        </w:rPr>
      </w:r>
    </w:p>
    <w:p>
      <w:pPr>
        <w:pStyle w:val="1027"/>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w:t>
      </w:r>
      <w:r>
        <w:rPr>
          <w:color w:val="000000" w:themeColor="text1"/>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highlight w:val="white"/>
          <w:lang w:val="vi-VN"/>
        </w:rPr>
        <w:t xml:space="preserve">sinh, liên đới (nếu có) trong trường hợp này.</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jc w:val="both"/>
        <w:rPr>
          <w:bCs/>
          <w:color w:val="000000" w:themeColor="text1"/>
          <w:spacing w:val="-2"/>
          <w:highlight w:val="white"/>
        </w:rPr>
      </w:pPr>
      <w:r>
        <w:rPr>
          <w:bCs/>
          <w:color w:val="000000" w:themeColor="text1"/>
          <w:spacing w:val="-2"/>
          <w:highlight w:val="white"/>
          <w:lang w:val="pt-BR"/>
        </w:rPr>
        <w:t xml:space="preserve">T</w:t>
      </w:r>
      <w:r>
        <w:rPr>
          <w:color w:val="000000" w:themeColor="text1"/>
          <w:spacing w:val="-2"/>
          <w:highlight w:val="white"/>
          <w:lang w:val="pt-BR"/>
        </w:rPr>
        <w:t xml:space="preserve">ại thời điểm khảo sát, dưới sự hướng dẫn của chủ tài sản, trên đất có CTXD nhà 02 tầng, diện tích xây dựng khoảng 65m</w:t>
      </w:r>
      <w:r>
        <w:rPr>
          <w:color w:val="000000" w:themeColor="text1"/>
          <w:spacing w:val="-2"/>
          <w:highlight w:val="white"/>
          <w:vertAlign w:val="superscript"/>
          <w:lang w:val="pt-BR"/>
        </w:rPr>
        <w:t xml:space="preserve">2</w:t>
      </w:r>
      <w:r>
        <w:rPr>
          <w:color w:val="000000" w:themeColor="text1"/>
          <w:spacing w:val="-2"/>
          <w:highlight w:val="white"/>
          <w:lang w:val="pt-BR"/>
        </w:rPr>
        <w:t xml:space="preserve">, tổng diện tích sàn khoảng 130m</w:t>
      </w:r>
      <w:r>
        <w:rPr>
          <w:color w:val="000000" w:themeColor="text1"/>
          <w:spacing w:val="-2"/>
          <w:highlight w:val="white"/>
          <w:vertAlign w:val="superscript"/>
          <w:lang w:val="pt-BR"/>
        </w:rPr>
        <w:t xml:space="preserve">2</w:t>
      </w:r>
      <w:r>
        <w:rPr>
          <w:color w:val="000000" w:themeColor="text1"/>
          <w:spacing w:val="-2"/>
          <w:highlight w:val="white"/>
          <w:lang w:val="pt-BR"/>
        </w:rPr>
        <w:t xml:space="preserve">. Công trình chưa được công nhận trên GCN QSDĐ số: BU 756441</w:t>
      </w:r>
      <w:r>
        <w:rPr>
          <w:color w:val="000000" w:themeColor="text1"/>
          <w:spacing w:val="-2"/>
          <w:highlight w:val="none"/>
          <w:lang w:val="pt-BR" w:bidi="pt-BR"/>
        </w:rPr>
        <w:t xml:space="preserve">, Đồng thờii, Tổ thẩm d</w:t>
      </w:r>
      <w:r>
        <w:rPr>
          <w:color w:val="000000" w:themeColor="text1"/>
          <w:spacing w:val="-2"/>
          <w:highlight w:val="none"/>
          <w:lang w:val="pt-BR" w:bidi="pt-BR"/>
        </w:rPr>
        <w:t xml:space="preserve">ịnh cũng không nhận được bất kỳ giấy tờ pháp lý nào liên quan đến CTXD trên. Theo đề nghị của Khách hàng/ Ngân hàng, </w:t>
      </w:r>
      <w:r>
        <w:rPr>
          <w:color w:val="000000" w:themeColor="text1"/>
          <w:spacing w:val="-2"/>
          <w:highlight w:val="white"/>
          <w:lang w:val="pt-BR"/>
        </w:rPr>
        <w:t xml:space="preserve">T</w:t>
      </w:r>
      <w:r>
        <w:rPr>
          <w:color w:val="000000" w:themeColor="text1"/>
          <w:spacing w:val="-2"/>
          <w:highlight w:val="none"/>
          <w:lang w:val="pt-BR"/>
        </w:rPr>
        <w:t xml:space="preserve">ổ thẩm định không xác định giá trị CTXD nhưng vẫn coi đó là phần không thể thiếu của tài sản thẩm định</w:t>
      </w:r>
      <w:r>
        <w:rPr>
          <w:bCs/>
          <w:color w:val="000000" w:themeColor="text1"/>
          <w:spacing w:val="-2"/>
          <w:highlight w:val="none"/>
          <w:lang w:val="pt-BR"/>
        </w:rPr>
        <w:t xml:space="preserve">.</w:t>
      </w:r>
      <w:r>
        <w:rPr>
          <w:bCs/>
          <w:color w:val="000000" w:themeColor="text1"/>
          <w:spacing w:val="-2"/>
          <w:highlight w:val="white"/>
        </w:rPr>
      </w:r>
      <w:r>
        <w:rPr>
          <w:bCs/>
          <w:color w:val="000000" w:themeColor="text1"/>
          <w:spacing w:val="-2"/>
          <w:highlight w:val="white"/>
        </w:rPr>
      </w:r>
    </w:p>
    <w:p>
      <w:pPr>
        <w:pStyle w:val="1027"/>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w:t>
      </w:r>
      <w:r>
        <w:rPr>
          <w:color w:val="000000" w:themeColor="text1"/>
          <w:highlight w:val="white"/>
          <w:lang w:val="vi-VN"/>
        </w:rPr>
        <w:t xml:space="preserve">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027"/>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rPr>
      </w:r>
      <w:bookmarkStart w:id="4"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w:t>
      </w:r>
      <w:r>
        <w:rPr>
          <w:b/>
          <w:bCs/>
          <w:color w:val="000000" w:themeColor="text1"/>
          <w:highlight w:val="white"/>
          <w:lang w:val="pt-BR"/>
        </w:rPr>
        <w:t xml:space="preserve">I</w:t>
      </w:r>
      <w:r>
        <w:rPr>
          <w:b/>
          <w:bCs/>
          <w:color w:val="000000" w:themeColor="text1"/>
          <w:highlight w:val="white"/>
          <w:lang w:val="pt-BR"/>
        </w:rPr>
        <w:t xml:space="preserve">I</w:t>
      </w:r>
      <w:r>
        <w:rPr>
          <w:b/>
          <w:bCs/>
          <w:color w:val="000000" w:themeColor="text1"/>
          <w:highlight w:val="white"/>
          <w:lang w:val="pt-BR"/>
        </w:rPr>
        <w:t xml:space="preserve">. CÁC PHỤ LỤC KÈM THEO </w:t>
      </w:r>
      <w:r>
        <w:rPr>
          <w:b/>
          <w:bCs/>
          <w:color w:val="000000" w:themeColor="text1"/>
          <w:highlight w:val="white"/>
        </w:rPr>
      </w:r>
      <w:r>
        <w:rPr>
          <w:b/>
          <w:bCs/>
          <w:color w:val="000000" w:themeColor="text1"/>
          <w:highlight w:val="white"/>
        </w:rPr>
      </w:r>
    </w:p>
    <w:p>
      <w:pPr>
        <w:pStyle w:val="1027"/>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027"/>
        <w:pBdr/>
        <w:tabs>
          <w:tab w:val="left" w:leader="none" w:pos="993"/>
        </w:tabs>
        <w:spacing w:after="120" w:before="120" w:line="288" w:lineRule="auto"/>
        <w:ind w:left="0"/>
        <w:jc w:val="both"/>
        <w:rPr>
          <w:color w:val="000000" w:themeColor="text1"/>
          <w:highlight w:val="none"/>
          <w:lang w:val="pt-BR"/>
        </w:rPr>
      </w:pPr>
      <w:r>
        <w:rPr>
          <w:color w:val="000000" w:themeColor="text1"/>
          <w:highlight w:val="white"/>
          <w:lang w:val="pt-BR"/>
        </w:rPr>
        <w:t xml:space="preserve">Phụ lục 2: Thông tin </w:t>
      </w:r>
      <w:r>
        <w:rPr>
          <w:color w:val="000000" w:themeColor="text1"/>
          <w:highlight w:val="white"/>
          <w:lang w:val="pt-BR"/>
        </w:rPr>
        <w:t xml:space="preserve">thu thập thị trường</w:t>
      </w:r>
      <w:r>
        <w:rPr>
          <w:color w:val="000000" w:themeColor="text1"/>
          <w:highlight w:val="white"/>
          <w:lang w:val="pt-BR"/>
        </w:rPr>
        <w:t xml:space="preserve">.</w:t>
      </w:r>
      <w:r>
        <w:rPr>
          <w:color w:val="000000" w:themeColor="text1"/>
          <w:highlight w:val="none"/>
          <w:lang w:val="pt-BR"/>
        </w:rPr>
      </w:r>
      <w:r>
        <w:rPr>
          <w:color w:val="000000" w:themeColor="text1"/>
          <w:highlight w:val="none"/>
          <w:lang w:val="pt-BR"/>
        </w:rPr>
      </w:r>
    </w:p>
    <w:p>
      <w:pPr>
        <w:pStyle w:val="1027"/>
        <w:pBdr/>
        <w:tabs>
          <w:tab w:val="left" w:leader="none" w:pos="993"/>
        </w:tabs>
        <w:spacing w:after="120" w:before="120" w:line="288" w:lineRule="auto"/>
        <w:ind w:left="0"/>
        <w:jc w:val="both"/>
        <w:rPr>
          <w:color w:val="000000" w:themeColor="text1"/>
          <w:highlight w:val="white"/>
        </w:rPr>
      </w:pPr>
      <w:r>
        <w:rPr>
          <w:color w:val="000000" w:themeColor="text1"/>
          <w:highlight w:val="white"/>
          <w:lang w:val="vi-VN"/>
        </w:rPr>
        <w:t xml:space="preserve">Báo cáo kết quả thẩm định giá được phát hành 03</w:t>
      </w:r>
      <w:r>
        <w:rPr>
          <w:color w:val="000000" w:themeColor="text1"/>
          <w:highlight w:val="white"/>
          <w:lang w:val="vi-VN"/>
        </w:rPr>
        <w:t xml:space="preserve"> (ba) bản chính bằng tiếng Việt</w:t>
      </w:r>
      <w:r>
        <w:rPr>
          <w:color w:val="000000" w:themeColor="text1"/>
          <w:highlight w:val="white"/>
          <w:lang w:val="vi-VN"/>
        </w:rPr>
        <w:t xml:space="preserve"> kèm theo Chứng thư thẩm định giá số</w:t>
      </w:r>
      <w:r>
        <w:rPr>
          <w:color w:val="000000" w:themeColor="text1"/>
          <w:highlight w:val="white"/>
          <w:lang w:val="vi-VN"/>
        </w:rPr>
        <w:t xml:space="preserve"> </w:t>
      </w:r>
      <w:r>
        <w:rPr>
          <w:color w:val="000000" w:themeColor="text1"/>
          <w:highlight w:val="white"/>
          <w:lang w:val="vi-VN"/>
        </w:rPr>
        <w:t xml:space="preserve">275/2026/1233/VFI-CT.44.A</w:t>
      </w:r>
      <w:r>
        <w:rPr>
          <w:color w:val="000000" w:themeColor="text1"/>
          <w:highlight w:val="white"/>
          <w:lang w:val="vi-VN"/>
        </w:rPr>
        <w:t xml:space="preserve"> </w:t>
      </w:r>
      <w:r>
        <w:rPr>
          <w:color w:val="000000" w:themeColor="text1"/>
          <w:highlight w:val="white"/>
        </w:rPr>
        <w:t xml:space="preserve">ngày 10 tháng 8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lang w:val="vi-VN"/>
        </w:rPr>
        <w:t xml:space="preserve"> </w:t>
      </w:r>
      <w:r>
        <w:rPr>
          <w:color w:val="000000" w:themeColor="text1"/>
          <w:highlight w:val="white"/>
          <w:lang w:val="vi-VN"/>
        </w:rPr>
        <w:t xml:space="preserve">Công ty Cổ phần Thẩm định và Đầu tư Tài chính Hoa Sen</w:t>
      </w:r>
      <w:r>
        <w:rPr>
          <w:color w:val="000000" w:themeColor="text1"/>
          <w:highlight w:val="white"/>
          <w:lang w:val="vi-VN"/>
        </w:rPr>
        <w:t xml:space="preserve">.</w:t>
      </w:r>
      <w:r>
        <w:rPr>
          <w:color w:val="000000" w:themeColor="text1"/>
          <w:highlight w:val="white"/>
        </w:rPr>
      </w:r>
      <w:r>
        <w:rPr>
          <w:color w:val="000000" w:themeColor="text1"/>
          <w:highlight w:val="white"/>
        </w:rPr>
      </w:r>
      <w:r>
        <w:rPr>
          <w:color w:val="000000" w:themeColor="text1"/>
          <w:highlight w:val="white"/>
          <w:lang w:val="pt-BR"/>
        </w:rPr>
      </w:r>
      <w:r>
        <w:rPr>
          <w:color w:val="000000" w:themeColor="text1"/>
          <w:highlight w:val="white"/>
        </w:rPr>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THẨM ĐỊNH VIÊN VỀ GIÁ</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CHỦ TỊCH HĐQT KIÊM TỔNG GIÁM ĐỐC</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Thị Thịnh</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vi-VN"/>
              </w:rPr>
              <w:t xml:space="preserve">Số thẻ thẩm định viên về giá: </w:t>
            </w:r>
            <w:r>
              <w:rPr>
                <w:rFonts w:eastAsia="Calibri"/>
                <w:color w:val="000000" w:themeColor="text1"/>
                <w:highlight w:val="white"/>
                <w:lang w:val="pt-BR"/>
              </w:rPr>
              <w:t xml:space="preserve">VIII13.990</w:t>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Vũ Văn Quân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color w:val="000000" w:themeColor="text1"/>
                <w:highlight w:val="white"/>
              </w:rPr>
            </w:pPr>
            <w:r>
              <w:rPr>
                <w:rFonts w:eastAsia="Calibri"/>
                <w:color w:val="000000" w:themeColor="text1"/>
                <w:highlight w:val="white"/>
                <w:lang w:val="pt-BR"/>
              </w:rPr>
              <w:t xml:space="preserve">Số thẻ thẩm định viên về giá: </w:t>
            </w:r>
            <w:r>
              <w:rPr>
                <w:rFonts w:eastAsia="Calibri"/>
                <w:color w:val="000000" w:themeColor="text1"/>
                <w:highlight w:val="white"/>
                <w:lang w:val="pt-BR"/>
              </w:rPr>
              <w:t xml:space="preserve">XII17.1825</w:t>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jc w:val="center"/>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TRỢ LÝ </w:t>
            </w:r>
            <w:r>
              <w:rPr>
                <w:rFonts w:eastAsia="Calibri"/>
                <w:b/>
                <w:color w:val="000000" w:themeColor="text1"/>
                <w:highlight w:val="white"/>
                <w:lang w:val="pt-BR"/>
              </w:rPr>
              <w:t xml:space="preserve">THẨM ĐỊNH</w:t>
            </w:r>
            <w:r>
              <w:rPr>
                <w:rFonts w:eastAsia="Calibri"/>
                <w:b/>
                <w:color w:val="000000" w:themeColor="text1"/>
                <w:highlight w:val="white"/>
                <w:lang w:val="pt-BR"/>
              </w:rPr>
              <w:t xml:space="preserve"> VIÊN</w:t>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KIỂM SOÁT VIÊN</w:t>
            </w:r>
            <w:r>
              <w:rPr>
                <w:rFonts w:eastAsia="Calibri"/>
                <w:b/>
                <w:color w:val="000000" w:themeColor="text1"/>
                <w:highlight w:val="white"/>
              </w:rPr>
            </w:r>
            <w:r>
              <w:rPr>
                <w:rFonts w:eastAsia="Calibri"/>
                <w:b/>
                <w:color w:val="000000" w:themeColor="text1"/>
                <w:highlight w:val="white"/>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highlight w:val="white"/>
              </w:rPr>
            </w:pPr>
            <w:r>
              <w:rPr>
                <w:rFonts w:eastAsia="Calibri"/>
                <w:b/>
                <w:color w:val="000000" w:themeColor="text1"/>
                <w:highlight w:val="white"/>
                <w:lang w:val="vi-VN"/>
              </w:rPr>
            </w:r>
            <w:r>
              <w:rPr>
                <w:rFonts w:eastAsia="Calibri"/>
                <w:b/>
                <w:color w:val="000000" w:themeColor="text1"/>
                <w:highlight w:val="white"/>
              </w:rPr>
            </w:r>
            <w:r>
              <w:rPr>
                <w:rFonts w:eastAsia="Calibri"/>
                <w:b/>
                <w:color w:val="000000" w:themeColor="text1"/>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rPr>
            </w:r>
            <w:r>
              <w:rPr>
                <w:rFonts w:eastAsia="Calibri"/>
                <w:b/>
                <w:color w:val="000000" w:themeColor="text1"/>
                <w:highlight w:val="white"/>
              </w:rPr>
            </w:r>
            <w:r>
              <w:rPr>
                <w:rFonts w:eastAsia="Calibri"/>
                <w:b/>
                <w:color w:val="000000" w:themeColor="text1"/>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Đình Duy</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color w:val="000000" w:themeColor="text1"/>
                <w:highlight w:val="white"/>
              </w:rPr>
            </w:pPr>
            <w:r>
              <w:rPr>
                <w:rFonts w:eastAsia="Calibri"/>
                <w:bCs/>
                <w:color w:val="000000" w:themeColor="text1"/>
                <w:highlight w:val="white"/>
                <w:lang w:val="pt-BR"/>
              </w:rPr>
            </w:r>
            <w:r>
              <w:rPr>
                <w:rFonts w:eastAsia="Calibri"/>
                <w:bCs/>
                <w:color w:val="000000" w:themeColor="text1"/>
                <w:highlight w:val="white"/>
              </w:rPr>
            </w:r>
            <w:r>
              <w:rPr>
                <w:rFonts w:eastAsia="Calibri"/>
                <w:bCs/>
                <w:color w:val="000000" w:themeColor="text1"/>
                <w:highlight w:val="white"/>
              </w:rPr>
            </w:r>
          </w:p>
        </w:tc>
        <w:tc>
          <w:tcPr>
            <w:tcBorders/>
            <w:tcW w:w="244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rPr>
              <w:t xml:space="preserve">Nguyễn Thị Thùy</w:t>
            </w:r>
            <w:r>
              <w:rPr>
                <w:rFonts w:eastAsia="Calibri"/>
                <w:b/>
                <w:color w:val="000000" w:themeColor="text1"/>
                <w:highlight w:val="white"/>
              </w:rPr>
            </w:r>
            <w:r>
              <w:rPr>
                <w:rFonts w:eastAsia="Calibri"/>
                <w:b/>
                <w:color w:val="000000" w:themeColor="text1"/>
                <w:highlight w:val="white"/>
              </w:rPr>
            </w:r>
          </w:p>
          <w:p>
            <w:pPr>
              <w:pBdr/>
              <w:spacing w:line="276" w:lineRule="auto"/>
              <w:ind/>
              <w:rPr>
                <w:rFonts w:eastAsia="Calibri"/>
                <w:b/>
                <w:color w:val="000000" w:themeColor="text1"/>
                <w:highlight w:val="white"/>
              </w:rPr>
            </w:pPr>
            <w:r>
              <w:rPr>
                <w:rFonts w:eastAsia="Calibri"/>
                <w:b/>
                <w:color w:val="000000" w:themeColor="text1"/>
                <w:highlight w:val="white"/>
                <w:lang w:val="pt-BR"/>
              </w:rPr>
            </w:r>
            <w:r>
              <w:rPr>
                <w:rFonts w:eastAsia="Calibri"/>
                <w:b/>
                <w:color w:val="000000" w:themeColor="text1"/>
                <w:highlight w:val="white"/>
              </w:rPr>
            </w:r>
            <w:r>
              <w:rPr>
                <w:rFonts w:eastAsia="Calibri"/>
                <w:b/>
                <w:color w:val="000000" w:themeColor="text1"/>
                <w:highlight w:val="white"/>
              </w:rPr>
            </w:r>
          </w:p>
        </w:tc>
      </w:tr>
    </w:tbl>
    <w:p>
      <w:pPr>
        <w:pBdr/>
        <w:spacing w:after="200" w:line="276" w:lineRule="auto"/>
        <w:ind/>
        <w:rPr>
          <w:b/>
          <w:color w:val="000000" w:themeColor="text1"/>
          <w:highlight w:val="white"/>
          <w:u w:val="single"/>
        </w:rPr>
      </w:pPr>
      <w:r>
        <w:rPr>
          <w:b/>
          <w:color w:val="000000" w:themeColor="text1"/>
          <w:highlight w:val="white"/>
          <w:u w:val="single"/>
          <w:lang w:val="vi-VN"/>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w:t>
      </w:r>
      <w:r>
        <w:rPr>
          <w:b/>
          <w:color w:val="000000" w:themeColor="text1"/>
          <w:highlight w:val="white"/>
          <w:lang w:val="pt-BR"/>
        </w:rPr>
        <w:t xml:space="preserve">VÀ PHÁP LÝ </w:t>
      </w:r>
      <w:r>
        <w:rPr>
          <w:b/>
          <w:color w:val="000000" w:themeColor="text1"/>
          <w:highlight w:val="white"/>
          <w:lang w:val="pt-BR"/>
        </w:rPr>
        <w:t xml:space="preserve">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w:t>
      </w:r>
      <w:r>
        <w:rPr>
          <w:i/>
          <w:color w:val="000000" w:themeColor="text1"/>
          <w:highlight w:val="white"/>
          <w:lang w:val="pt-BR"/>
        </w:rPr>
        <w:t xml:space="preserve"> </w:t>
      </w:r>
      <w:r>
        <w:rPr>
          <w:i/>
          <w:color w:val="000000" w:themeColor="text1"/>
          <w:highlight w:val="white"/>
        </w:rPr>
        <w:t xml:space="preserve">275/2026/1233/VFI-BC.44.A</w:t>
      </w:r>
      <w:r>
        <w:rPr>
          <w:i/>
          <w:color w:val="000000" w:themeColor="text1"/>
          <w:highlight w:val="white"/>
          <w:lang w:val="pt-BR"/>
        </w:rPr>
        <w:t xml:space="preserve"> ngày </w:t>
      </w:r>
      <w:r>
        <w:rPr>
          <w:i/>
          <w:color w:val="000000" w:themeColor="text1"/>
          <w:highlight w:val="white"/>
          <w:lang w:val="pt-BR"/>
        </w:rPr>
        <w:t xml:space="preserve">10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tài</w:t>
            </w:r>
            <w:r>
              <w:rPr>
                <w:b/>
                <w:bCs/>
                <w:i/>
                <w:color w:val="000000" w:themeColor="text1"/>
                <w:highlight w:val="white"/>
                <w:lang w:val="pt-BR"/>
              </w:rPr>
              <w:t xml:space="preserve">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1434293" cy="311294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93544" name=""/>
                              <pic:cNvPicPr>
                                <a:picLocks noChangeAspect="1"/>
                              </pic:cNvPicPr>
                              <pic:nvPr/>
                            </pic:nvPicPr>
                            <pic:blipFill rotWithShape="1">
                              <a:blip r:embed="rId20"/>
                              <a:stretch/>
                            </pic:blipFill>
                            <pic:spPr bwMode="auto">
                              <a:xfrm flipH="0" flipV="0">
                                <a:off x="0" y="0"/>
                                <a:ext cx="1434292" cy="31129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94pt;height:245.11pt;mso-wrap-distance-left:0.00pt;mso-wrap-distance-top:0.00pt;mso-wrap-distance-right:0.00pt;mso-wrap-distance-bottom:0.00pt;z-index:1;" stroked="false">
                      <v:imagedata r:id="rId20"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2901565" cy="2176174"/>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9233" name=""/>
                              <pic:cNvPicPr>
                                <a:picLocks noChangeAspect="1"/>
                              </pic:cNvPicPr>
                              <pic:nvPr/>
                            </pic:nvPicPr>
                            <pic:blipFill rotWithShape="1">
                              <a:blip r:embed="rId21"/>
                              <a:stretch/>
                            </pic:blipFill>
                            <pic:spPr bwMode="auto">
                              <a:xfrm flipH="0" flipV="0">
                                <a:off x="0" y="0"/>
                                <a:ext cx="2901565" cy="21761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8.47pt;height:171.35pt;mso-wrap-distance-left:0.00pt;mso-wrap-distance-top:0.00pt;mso-wrap-distance-right:0.00pt;mso-wrap-distance-bottom:0.00pt;z-index:1;" stroked="false">
                      <v:imagedata r:id="rId21" o:title=""/>
                      <o:lock v:ext="edit" rotation="t"/>
                    </v:shape>
                  </w:pict>
                </mc:Fallback>
              </mc:AlternateContent>
            </w:r>
            <w:r>
              <w:rPr>
                <w:i/>
                <w:color w:val="000000" w:themeColor="text1"/>
                <w:highlight w:val="white"/>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Đường trước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3525815" cy="226878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905709" name=""/>
                              <pic:cNvPicPr>
                                <a:picLocks noChangeAspect="1"/>
                              </pic:cNvPicPr>
                              <pic:nvPr/>
                            </pic:nvPicPr>
                            <pic:blipFill rotWithShape="1">
                              <a:blip r:embed="rId22"/>
                              <a:stretch/>
                            </pic:blipFill>
                            <pic:spPr bwMode="auto">
                              <a:xfrm flipH="0" flipV="0">
                                <a:off x="0" y="0"/>
                                <a:ext cx="3525814" cy="22687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77.62pt;height:178.64pt;mso-wrap-distance-left:0.00pt;mso-wrap-distance-top:0.00pt;mso-wrap-distance-right:0.00pt;mso-wrap-distance-bottom:0.00pt;z-index:1;" stroked="false">
                      <v:imagedata r:id="rId22"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3078197" cy="230864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80470" name=""/>
                              <pic:cNvPicPr>
                                <a:picLocks noChangeAspect="1"/>
                              </pic:cNvPicPr>
                              <pic:nvPr/>
                            </pic:nvPicPr>
                            <pic:blipFill rotWithShape="1">
                              <a:blip r:embed="rId23"/>
                              <a:stretch/>
                            </pic:blipFill>
                            <pic:spPr bwMode="auto">
                              <a:xfrm flipH="0" flipV="0">
                                <a:off x="0" y="0"/>
                                <a:ext cx="3078197" cy="23086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2.38pt;height:181.78pt;mso-wrap-distance-left:0.00pt;mso-wrap-distance-top:0.00pt;mso-wrap-distance-right:0.00pt;mso-wrap-distance-bottom:0.00pt;z-index:1;" stroked="false">
                      <v:imagedata r:id="rId23" o:title=""/>
                      <o:lock v:ext="edit" rotation="t"/>
                    </v:shape>
                  </w:pict>
                </mc:Fallback>
              </mc:AlternateContent>
            </w:r>
            <w:r>
              <w:rPr>
                <w:i/>
                <w:color w:val="000000" w:themeColor="text1"/>
                <w:highlight w:val="white"/>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2742480" cy="205686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380173" name=""/>
                              <pic:cNvPicPr>
                                <a:picLocks noChangeAspect="1"/>
                              </pic:cNvPicPr>
                              <pic:nvPr/>
                            </pic:nvPicPr>
                            <pic:blipFill rotWithShape="1">
                              <a:blip r:embed="rId24"/>
                              <a:stretch/>
                            </pic:blipFill>
                            <pic:spPr bwMode="auto">
                              <a:xfrm flipH="0" flipV="0">
                                <a:off x="0" y="0"/>
                                <a:ext cx="2742480" cy="20568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5.94pt;height:161.96pt;mso-wrap-distance-left:0.00pt;mso-wrap-distance-top:0.00pt;mso-wrap-distance-right:0.00pt;mso-wrap-distance-bottom:0.00pt;z-index:1;" stroked="false">
                      <v:imagedata r:id="rId24"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lang w:val="pt-BR"/>
              </w:rPr>
            </w:r>
            <w:r>
              <mc:AlternateContent>
                <mc:Choice Requires="wpg">
                  <w:drawing>
                    <wp:inline xmlns:wp="http://schemas.openxmlformats.org/drawingml/2006/wordprocessingDrawing" distT="0" distB="0" distL="0" distR="0">
                      <wp:extent cx="2788435" cy="209132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05272" name=""/>
                              <pic:cNvPicPr>
                                <a:picLocks noChangeAspect="1"/>
                              </pic:cNvPicPr>
                              <pic:nvPr/>
                            </pic:nvPicPr>
                            <pic:blipFill rotWithShape="1">
                              <a:blip r:embed="rId25"/>
                              <a:stretch/>
                            </pic:blipFill>
                            <pic:spPr bwMode="auto">
                              <a:xfrm flipH="0" flipV="0">
                                <a:off x="0" y="0"/>
                                <a:ext cx="2788435" cy="20913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56pt;height:164.67pt;mso-wrap-distance-left:0.00pt;mso-wrap-distance-top:0.00pt;mso-wrap-distance-right:0.00pt;mso-wrap-distance-bottom:0.00pt;z-index:1;" stroked="false">
                      <v:imagedata r:id="rId25"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ind/>
        <w:rPr>
          <w:color w:val="000000" w:themeColor="text1"/>
          <w:highlight w:val="none"/>
        </w:rPr>
      </w:pPr>
      <w:r>
        <w:rPr>
          <w:color w:val="000000" w:themeColor="text1"/>
          <w:highlight w:val="white"/>
        </w:rPr>
      </w:r>
      <w:r>
        <mc:AlternateContent>
          <mc:Choice Requires="wpg">
            <w:drawing>
              <wp:inline xmlns:wp="http://schemas.openxmlformats.org/drawingml/2006/wordprocessingDrawing" distT="0" distB="0" distL="0" distR="0">
                <wp:extent cx="6048375" cy="453628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55407" name=""/>
                        <pic:cNvPicPr>
                          <a:picLocks noChangeAspect="1"/>
                        </pic:cNvPicPr>
                        <pic:nvPr/>
                      </pic:nvPicPr>
                      <pic:blipFill rotWithShape="1">
                        <a:blip r:embed="rId26"/>
                        <a:stretch/>
                      </pic:blipFill>
                      <pic:spPr bwMode="auto">
                        <a:xfrm>
                          <a:off x="0" y="0"/>
                          <a:ext cx="6048374" cy="45362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357.19pt;mso-wrap-distance-left:0.00pt;mso-wrap-distance-top:0.00pt;mso-wrap-distance-right:0.00pt;mso-wrap-distance-bottom:0.00pt;z-index:1;" stroked="false">
                <v:imagedata r:id="rId26" o:title=""/>
                <o:lock v:ext="edit" rotation="t"/>
              </v:shape>
            </w:pict>
          </mc:Fallback>
        </mc:AlternateContent>
      </w:r>
      <w:r>
        <mc:AlternateContent>
          <mc:Choice Requires="wpg">
            <w:drawing>
              <wp:inline xmlns:wp="http://schemas.openxmlformats.org/drawingml/2006/wordprocessingDrawing" distT="0" distB="0" distL="0" distR="0">
                <wp:extent cx="6048375" cy="439200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78329" name=""/>
                        <pic:cNvPicPr>
                          <a:picLocks noChangeAspect="1"/>
                        </pic:cNvPicPr>
                        <pic:nvPr/>
                      </pic:nvPicPr>
                      <pic:blipFill rotWithShape="1">
                        <a:blip r:embed="rId27"/>
                        <a:srcRect l="0" t="0" r="8317" b="26452"/>
                        <a:stretch/>
                      </pic:blipFill>
                      <pic:spPr bwMode="auto">
                        <a:xfrm flipH="0" flipV="0">
                          <a:off x="0" y="0"/>
                          <a:ext cx="6048374" cy="43920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45.83pt;mso-wrap-distance-left:0.00pt;mso-wrap-distance-top:0.00pt;mso-wrap-distance-right:0.00pt;mso-wrap-distance-bottom:0.00pt;z-index:1;" stroked="false">
                <v:imagedata r:id="rId27" o:title="" croptop="0f" cropleft="0f" cropbottom="17336f" cropright="5451f"/>
                <o:lock v:ext="edit" rotation="t"/>
              </v:shape>
            </w:pict>
          </mc:Fallback>
        </mc:AlternateContent>
      </w:r>
      <w:r>
        <w:rPr>
          <w:color w:val="000000" w:themeColor="text1"/>
          <w:highlight w:val="none"/>
        </w:rPr>
      </w:r>
      <w:r>
        <w:rPr>
          <w:color w:val="000000" w:themeColor="text1"/>
          <w:highlight w:val="none"/>
        </w:rPr>
      </w:r>
    </w:p>
    <w:p>
      <w:pPr>
        <w:pBdr/>
        <w:spacing/>
        <w:ind/>
        <w:rPr>
          <w:color w:val="000000" w:themeColor="text1"/>
          <w:highlight w:val="white"/>
        </w:rPr>
      </w:pPr>
      <w:r>
        <w:rPr>
          <w:color w:val="000000" w:themeColor="text1"/>
          <w:highlight w:val="none"/>
        </w:rPr>
      </w:r>
      <w: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982254"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8" o:title=""/>
                <o:lock v:ext="edit" rotation="t"/>
              </v:shape>
            </w:pict>
          </mc:Fallback>
        </mc:AlternateConten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w:t>
      </w:r>
      <w:r>
        <w:rPr>
          <w:b/>
          <w:color w:val="000000" w:themeColor="text1"/>
          <w:highlight w:val="white"/>
          <w:u w:val="single"/>
          <w:lang w:val="pt-BR"/>
        </w:rPr>
        <w:t xml:space="preserve">0</w:t>
      </w:r>
      <w:r>
        <w:rPr>
          <w:b/>
          <w:color w:val="000000" w:themeColor="text1"/>
          <w:highlight w:val="white"/>
          <w:u w:val="single"/>
          <w:lang w:val="pt-BR"/>
        </w:rPr>
        <w:t xml:space="preserve">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i/>
          <w:color w:val="000000" w:themeColor="text1"/>
          <w:highlight w:val="white"/>
        </w:rPr>
        <w:t xml:space="preserve">275/2026/1233/VFI-BC.44.A</w:t>
      </w:r>
      <w:r>
        <w:rPr>
          <w:i/>
          <w:color w:val="000000" w:themeColor="text1"/>
          <w:highlight w:val="white"/>
          <w:lang w:val="pt-BR"/>
        </w:rPr>
        <w:t xml:space="preserve"> </w:t>
      </w:r>
      <w:r>
        <w:rPr>
          <w:i/>
          <w:color w:val="000000" w:themeColor="text1"/>
          <w:highlight w:val="white"/>
          <w:lang w:val="pt-BR"/>
        </w:rPr>
        <w:t xml:space="preserve">ngày 10 tháng 8 năm 2026</w:t>
      </w:r>
      <w:r>
        <w:rPr>
          <w:i/>
          <w:color w:val="000000" w:themeColor="text1"/>
          <w:highlight w:val="white"/>
          <w:lang w:val="pt-BR"/>
        </w:rPr>
        <w:t xml:space="preserve"> </w:t>
      </w:r>
      <w:r>
        <w:rPr>
          <w:i/>
          <w:color w:val="000000" w:themeColor="text1"/>
          <w:highlight w:val="white"/>
          <w:lang w:val="pt-BR"/>
        </w:rPr>
        <w:t xml:space="preserve">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p>
      <w:pPr>
        <w:pBdr/>
        <w:spacing w:after="120"/>
        <w:ind/>
        <w:jc w:val="center"/>
        <w:rPr>
          <w:b/>
          <w:bCs/>
          <w:iCs/>
          <w:color w:val="000000" w:themeColor="text1"/>
          <w:highlight w:val="white"/>
        </w:rPr>
      </w:pPr>
      <w:r>
        <w:rPr>
          <w:b/>
          <w:bCs/>
          <w:iCs/>
          <w:color w:val="000000" w:themeColor="text1"/>
          <w:highlight w:val="white"/>
          <w:lang w:val="pt-BR"/>
        </w:rPr>
        <w:t xml:space="preserve">TSSS1</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TSSS1</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https://www.facebook.com/groups/nhadat.unghoa.hanoi/posts/1467015254868715/</w:t>
            </w:r>
            <w:r>
              <w:rPr>
                <w:color w:val="000000" w:themeColor="text1"/>
                <w:sz w:val="22"/>
                <w:szCs w:val="22"/>
                <w:highlight w:val="white"/>
              </w:rPr>
              <w:br/>
              <w:t xml:space="preserve">0983.371906</w:t>
            </w:r>
            <w:r>
              <w:rPr>
                <w:color w:val="000000" w:themeColor="text1"/>
                <w:sz w:val="22"/>
                <w:szCs w:val="22"/>
                <w:highlight w:val="white"/>
              </w:rPr>
              <w:t xml:space="preserve"> </w:t>
            </w:r>
            <w:r>
              <w:rPr>
                <w:color w:val="000000" w:themeColor="text1"/>
                <w:sz w:val="22"/>
                <w:szCs w:val="22"/>
                <w:highlight w:val="white"/>
              </w:rPr>
              <w:br/>
              <w:t xml:space="preserve">(A.Vương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6.500.000.000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5.525.000.000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Tháng 8/2026</w:t>
            </w:r>
            <w:r>
              <w:rPr>
                <w:color w:val="000000" w:themeColor="text1"/>
                <w:sz w:val="22"/>
                <w:szCs w:val="22"/>
                <w:highlight w:val="white"/>
              </w:rPr>
            </w:r>
            <w:r>
              <w:rPr>
                <w:color w:val="000000" w:themeColor="text1"/>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nông thôn (80m²)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TL 428, Xã Ứng Hòa, Thành phố Hà Nội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314575"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43145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9.73pt;height:250.00pt;mso-wrap-distance-left:0.00pt;mso-wrap-distance-top:0.00pt;mso-wrap-distance-right:0.00pt;mso-wrap-distance-bottom:0.00pt;z-index:1;" stroked="false">
                      <v:imagedata r:id="rId2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3184046"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318404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0.71pt;height:250.00pt;mso-wrap-distance-left:0.00pt;mso-wrap-distance-top:0.00pt;mso-wrap-distance-right:0.00pt;mso-wrap-distance-bottom:0.00pt;z-index:1;" stroked="false">
                      <v:imagedata r:id="rId3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br/>
            </w:r>
            <w:r>
              <w:rPr>
                <w:color w:val="000000" w:themeColor="text1"/>
                <w:sz w:val="22"/>
                <w:szCs w:val="22"/>
                <w:highlight w:val="white"/>
              </w:rPr>
              <w:t xml:space="preserve">Hình ảnh</w:t>
            </w:r>
            <w:r>
              <w:rPr>
                <w:color w:val="000000" w:themeColor="text1"/>
                <w:sz w:val="22"/>
                <w:szCs w:val="22"/>
                <w:highlight w:val="white"/>
              </w:rPr>
              <w:t xml:space="preserve"> tổng quan tài sản</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3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2867414" cy="158768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867413" cy="15876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5.78pt;height:125.01pt;mso-wrap-distance-left:0.00pt;mso-wrap-distance-top:0.00pt;mso-wrap-distance-right:0.00pt;mso-wrap-distance-bottom:0.00pt;z-index:1;" stroked="false">
                      <v:imagedata r:id="rId32"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r>
              <w:rPr>
                <w:color w:val="000000" w:themeColor="text1"/>
                <w:highlight w:val="white"/>
              </w:rPr>
            </w:r>
            <w:r>
              <w:rPr>
                <w:color w:val="000000" w:themeColor="text1"/>
                <w:highlight w:val="white"/>
              </w:rPr>
            </w:r>
            <w:r>
              <w:rPr>
                <w:color w:val="000000" w:themeColor="text1"/>
                <w:sz w:val="22"/>
                <w:szCs w:val="22"/>
                <w:highlight w:val="white"/>
              </w:rPr>
            </w:r>
          </w:p>
        </w:tc>
      </w:tr>
    </w:tbl>
    <w:p>
      <w:pPr>
        <w:pBdr/>
        <w:spacing w:after="120"/>
        <w:ind/>
        <w:jc w:val="center"/>
        <w:rPr>
          <w:i/>
          <w:color w:val="000000" w:themeColor="text1"/>
          <w:highlight w:val="white"/>
        </w:rPr>
      </w:pPr>
      <w:r>
        <w:rPr>
          <w:i/>
          <w:color w:val="000000" w:themeColor="text1"/>
          <w:highlight w:val="white"/>
          <w:lang w:val="pt-BR"/>
        </w:rPr>
      </w:r>
      <w:r>
        <w:rPr>
          <w:i/>
          <w:color w:val="000000" w:themeColor="text1"/>
          <w:highlight w:val="white"/>
        </w:rPr>
      </w:r>
      <w:r>
        <w:rPr>
          <w:i/>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r>
      <w:r>
        <w:rPr>
          <w:b/>
          <w:bCs/>
          <w:iCs/>
          <w:color w:val="000000" w:themeColor="text1"/>
          <w:highlight w:val="white"/>
          <w:lang w:val="pt-BR"/>
        </w:rPr>
        <w:t xml:space="preserve">TSSS2</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TSSS2</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0961.189339</w:t>
            </w:r>
            <w:r>
              <w:rPr>
                <w:color w:val="000000" w:themeColor="text1"/>
                <w:sz w:val="22"/>
                <w:szCs w:val="22"/>
                <w:highlight w:val="white"/>
              </w:rPr>
              <w:t xml:space="preserve"> </w:t>
            </w:r>
            <w:r>
              <w:rPr>
                <w:color w:val="000000" w:themeColor="text1"/>
                <w:sz w:val="22"/>
                <w:szCs w:val="22"/>
                <w:highlight w:val="white"/>
              </w:rPr>
              <w:br/>
              <w:t xml:space="preserve">(A.Đường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3.850.000.000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3.272.500.000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ff0000"/>
                <w:sz w:val="22"/>
                <w:szCs w:val="22"/>
                <w:highlight w:val="white"/>
              </w:rPr>
            </w:pPr>
            <w:r>
              <w:rPr>
                <w:color w:val="000000" w:themeColor="text1"/>
                <w:sz w:val="22"/>
                <w:szCs w:val="22"/>
                <w:highlight w:val="white"/>
              </w:rPr>
              <w:t xml:space="preserve">T</w:t>
            </w:r>
            <w:r>
              <w:rPr>
                <w:color w:val="ff0000"/>
                <w:sz w:val="22"/>
                <w:szCs w:val="22"/>
                <w:highlight w:val="white"/>
              </w:rPr>
              <w:t xml:space="preserve">háng 8/2026</w:t>
            </w:r>
            <w:r>
              <w:rPr>
                <w:color w:val="ff0000"/>
                <w:sz w:val="22"/>
                <w:szCs w:val="22"/>
                <w:highlight w:val="white"/>
              </w:rPr>
            </w:r>
            <w:r>
              <w:rPr>
                <w:color w:val="ff0000"/>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nông thôn (53.3m²)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Đường TL 428, Xã Ứng Hòa, Thành phố Hà Nội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53,3</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4,52</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Khá</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white"/>
              </w:rPr>
            </w:pPr>
            <w:r>
              <w:rPr>
                <w:b/>
                <w:bCs/>
                <w:color w:val="000000" w:themeColor="text1"/>
                <w:sz w:val="22"/>
                <w:szCs w:val="22"/>
                <w:highlight w:val="white"/>
              </w:rPr>
              <w:t xml:space="preserve"> </w:t>
            </w:r>
            <w:r>
              <w:rPr>
                <w:color w:val="000000" w:themeColor="text1"/>
                <w:sz w:val="22"/>
                <w:szCs w:val="22"/>
                <w:highlight w:val="white"/>
              </w:rPr>
              <w:t xml:space="preserve">Hình ảnh đăng bán:</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28134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42813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37.11pt;height:250.00pt;mso-wrap-distance-left:0.00pt;mso-wrap-distance-top:0.00pt;mso-wrap-distance-right:0.00pt;mso-wrap-distance-bottom:0.00pt;z-index:1;" stroked="false">
                      <v:imagedata r:id="rId33"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br/>
            </w:r>
            <w:r>
              <w:rPr>
                <w:color w:val="000000" w:themeColor="text1"/>
                <w:sz w:val="22"/>
                <w:szCs w:val="22"/>
                <w:highlight w:val="white"/>
              </w:rPr>
              <w:t xml:space="preserve">Hình ảnh</w:t>
            </w:r>
            <w:r>
              <w:rPr>
                <w:color w:val="000000" w:themeColor="text1"/>
                <w:sz w:val="22"/>
                <w:szCs w:val="22"/>
                <w:highlight w:val="white"/>
              </w:rPr>
              <w:t xml:space="preserve"> tổng quan tài sản</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4"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p>
      <w:pPr>
        <w:pBdr/>
        <w:spacing w:after="200" w:line="276" w:lineRule="auto"/>
        <w:ind/>
        <w:rPr>
          <w:iCs/>
          <w:color w:val="000000" w:themeColor="text1"/>
          <w:highlight w:val="white"/>
        </w:rPr>
      </w:pPr>
      <w:r>
        <w:rPr>
          <w:iCs/>
          <w:color w:val="000000" w:themeColor="text1"/>
          <w:highlight w:val="white"/>
          <w:lang w:val="pt-BR"/>
        </w:rPr>
        <w:br w:type="page" w:clear="all"/>
      </w:r>
      <w:r>
        <w:rPr>
          <w:iCs/>
          <w:color w:val="000000" w:themeColor="text1"/>
          <w:highlight w:val="white"/>
        </w:rPr>
      </w:r>
      <w:r>
        <w:rPr>
          <w:iCs/>
          <w:color w:val="000000" w:themeColor="text1"/>
          <w:highlight w:val="white"/>
        </w:rPr>
      </w:r>
    </w:p>
    <w:p>
      <w:pPr>
        <w:pBdr/>
        <w:spacing w:after="200" w:line="276" w:lineRule="auto"/>
        <w:ind/>
        <w:jc w:val="center"/>
        <w:rPr>
          <w:b/>
          <w:bCs/>
          <w:iCs/>
          <w:color w:val="000000" w:themeColor="text1"/>
          <w:highlight w:val="white"/>
        </w:rPr>
      </w:pPr>
      <w:r>
        <w:rPr>
          <w:b/>
          <w:bCs/>
          <w:iCs/>
          <w:color w:val="000000" w:themeColor="text1"/>
          <w:highlight w:val="white"/>
          <w:lang w:val="pt-BR"/>
        </w:rPr>
        <w:t xml:space="preserve">TSSS 3</w:t>
      </w:r>
      <w:r>
        <w:rPr>
          <w:b/>
          <w:bCs/>
          <w:iCs/>
          <w:color w:val="000000" w:themeColor="text1"/>
          <w:highlight w:val="white"/>
        </w:rPr>
      </w:r>
      <w:r>
        <w:rPr>
          <w:b/>
          <w:bCs/>
          <w:i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STT</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ĐẶC ĐIỂM BĐS</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TSSS3</w:t>
            </w:r>
            <w:r>
              <w:rPr>
                <w:b/>
                <w:bCs/>
                <w:color w:val="000000" w:themeColor="text1"/>
                <w:sz w:val="22"/>
                <w:szCs w:val="22"/>
                <w:highlight w:val="white"/>
              </w:rPr>
            </w:r>
            <w:r>
              <w:rPr>
                <w:b/>
                <w:bCs/>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highlight w:val="white"/>
              </w:rPr>
            </w:pPr>
            <w:r>
              <w:rPr>
                <w:b/>
                <w:bCs/>
                <w:color w:val="000000" w:themeColor="text1"/>
                <w:sz w:val="22"/>
                <w:szCs w:val="22"/>
                <w:highlight w:val="white"/>
              </w:rPr>
              <w:t xml:space="preserve">A</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Thông tin về tài sản</w:t>
            </w:r>
            <w:r>
              <w:rPr>
                <w:b/>
                <w:bCs/>
                <w:color w:val="000000" w:themeColor="text1"/>
                <w:sz w:val="22"/>
                <w:szCs w:val="22"/>
                <w:highlight w:val="white"/>
              </w:rPr>
            </w:r>
            <w:r>
              <w:rPr>
                <w:b/>
                <w:bCs/>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Nguồn tham khảo</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r>
            <w:r>
              <w:rPr>
                <w:color w:val="000000" w:themeColor="text1"/>
                <w:sz w:val="22"/>
                <w:szCs w:val="22"/>
                <w:highlight w:val="white"/>
              </w:rPr>
              <w:t xml:space="preserve">SĐT: </w:t>
            </w:r>
            <w:r>
              <w:rPr>
                <w:color w:val="000000" w:themeColor="text1"/>
                <w:sz w:val="22"/>
                <w:szCs w:val="22"/>
                <w:highlight w:val="white"/>
              </w:rPr>
              <w:t xml:space="preserve">0332.960483</w:t>
            </w:r>
            <w:r>
              <w:rPr>
                <w:color w:val="000000" w:themeColor="text1"/>
                <w:sz w:val="22"/>
                <w:szCs w:val="22"/>
                <w:highlight w:val="white"/>
              </w:rPr>
              <w:t xml:space="preserve"> </w:t>
            </w:r>
            <w:r>
              <w:rPr>
                <w:color w:val="000000" w:themeColor="text1"/>
                <w:sz w:val="22"/>
                <w:szCs w:val="22"/>
                <w:highlight w:val="white"/>
              </w:rPr>
              <w:br/>
              <w:t xml:space="preserve">(Hương Giang</w:t>
            </w:r>
            <w:r>
              <w:rPr>
                <w:color w:val="000000" w:themeColor="text1"/>
                <w:sz w:val="22"/>
                <w:szCs w:val="22"/>
                <w:highlight w:val="white"/>
              </w:rPr>
              <w:t xml:space="preserve">)</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rao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3.400.000.000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Giá thương lượng/bán (đồng)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2.890.000.000</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Tình trạng giao dịch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none"/>
              </w:rPr>
              <w:t xml:space="preserve">Đang giao dịch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điểm thu thập thông tin</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ff0000"/>
                <w:sz w:val="22"/>
                <w:szCs w:val="22"/>
                <w:highlight w:val="white"/>
              </w:rPr>
            </w:pPr>
            <w:r>
              <w:rPr>
                <w:color w:val="000000" w:themeColor="text1"/>
                <w:sz w:val="22"/>
                <w:szCs w:val="22"/>
                <w:highlight w:val="white"/>
              </w:rPr>
              <w:t xml:space="preserve">T</w:t>
            </w:r>
            <w:r>
              <w:rPr>
                <w:color w:val="ff0000"/>
                <w:sz w:val="22"/>
                <w:szCs w:val="22"/>
                <w:highlight w:val="white"/>
              </w:rPr>
              <w:t xml:space="preserve">háng 8/2026</w:t>
            </w:r>
            <w:r>
              <w:rPr>
                <w:color w:val="ff0000"/>
                <w:sz w:val="22"/>
                <w:szCs w:val="22"/>
                <w:highlight w:val="white"/>
              </w:rPr>
            </w:r>
            <w:r>
              <w:rPr>
                <w:color w:val="ff0000"/>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Pháp lý</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Giấy chứng nhận quyền sử dụng đất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7</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Mục đích sử dụng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Đất ở nông thôn (88.8m²)</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Thời hạn sử dụng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Đất ở nông thôn – Lâu dài</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9</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Vị trí</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Tài sản tại: X</w:t>
            </w:r>
            <w:r>
              <w:rPr>
                <w:color w:val="000000" w:themeColor="text1"/>
                <w:sz w:val="22"/>
                <w:szCs w:val="22"/>
                <w:highlight w:val="white"/>
              </w:rPr>
              <w:t xml:space="preserve">Tài sản tại:</w:t>
            </w:r>
            <w:r>
              <w:rPr>
                <w:color w:val="000000" w:themeColor="text1"/>
                <w:sz w:val="22"/>
                <w:szCs w:val="22"/>
                <w:highlight w:val="none"/>
              </w:rPr>
              <w:t xml:space="preserve">Tiếp giáp đường Liên Thôn, xã Ứng Hòa, thành phố Hà Nội</w:t>
            </w:r>
            <w:r>
              <w:rPr>
                <w:color w:val="000000" w:themeColor="text1"/>
                <w:sz w:val="22"/>
                <w:szCs w:val="22"/>
                <w:highlight w:val="white"/>
              </w:rPr>
              <w:t xml:space="preserve">, độ rộng đường trước mặt tài sản 5m</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Giao thông</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Đường nhựa không có vỉa hè</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Diện tích đất (m²)</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88,8</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Mặt tiền (m)</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4,5</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Số lượng mặt tiếp giáp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Tiếp giáp 1 mặt tiền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4</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Hình dáng thửa đất</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Hình chữ nhật</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5</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Lợi thế kinh doanh</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Trung bình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highlight w:val="white"/>
              </w:rPr>
            </w:pPr>
            <w:r>
              <w:rPr>
                <w:b/>
                <w:bCs/>
                <w:color w:val="000000" w:themeColor="text1"/>
                <w:sz w:val="22"/>
                <w:szCs w:val="22"/>
                <w:highlight w:val="white"/>
              </w:rPr>
              <w:t xml:space="preserve">B</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highlight w:val="white"/>
              </w:rPr>
            </w:pPr>
            <w:r>
              <w:rPr>
                <w:color w:val="000000" w:themeColor="text1"/>
                <w:sz w:val="22"/>
                <w:szCs w:val="22"/>
                <w:highlight w:val="white"/>
              </w:rPr>
              <w:t xml:space="preserve">Bằng chứng thu thập</w:t>
            </w:r>
            <w:r>
              <w:rPr>
                <w:color w:val="000000" w:themeColor="text1"/>
                <w:sz w:val="22"/>
                <w:szCs w:val="22"/>
                <w:highlight w:val="white"/>
              </w:rPr>
            </w:r>
            <w:r>
              <w:rPr>
                <w:color w:val="000000" w:themeColor="text1"/>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highlight w:val="white"/>
              </w:rPr>
            </w:pPr>
            <w:r>
              <w:rPr>
                <w:b/>
                <w:bCs/>
                <w:color w:val="000000" w:themeColor="text1"/>
                <w:sz w:val="22"/>
                <w:szCs w:val="22"/>
                <w:highlight w:val="white"/>
              </w:rPr>
              <w:t xml:space="preserve"> </w:t>
            </w:r>
            <w:r>
              <w:rPr>
                <w:b/>
                <w:bCs/>
                <w:color w:val="000000" w:themeColor="text1"/>
                <w:sz w:val="22"/>
                <w:szCs w:val="22"/>
                <w:highlight w:val="white"/>
              </w:rPr>
              <w:t xml:space="preserve"> </w:t>
            </w:r>
            <w:r>
              <w:rPr>
                <w:color w:val="000000" w:themeColor="text1"/>
                <w:sz w:val="22"/>
                <w:szCs w:val="22"/>
                <w:highlight w:val="white"/>
              </w:rPr>
              <w:t xml:space="preserve">Hình ảnh đăng bán:</w:t>
            </w:r>
            <w:r>
              <w:rPr>
                <w:b/>
                <w:bCs/>
                <w:color w:val="000000" w:themeColor="text1"/>
                <w:sz w:val="22"/>
                <w:szCs w:val="22"/>
                <w:highlight w:val="white"/>
              </w:rPr>
            </w:r>
            <w:r>
              <w:rPr>
                <w:b/>
                <w:bCs/>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1467020"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5.51pt;height:250.00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467020"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15.51pt;height:250.00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467020"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146702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15.51pt;height:250.00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color w:val="000000" w:themeColor="text1"/>
                <w:sz w:val="22"/>
                <w:szCs w:val="22"/>
                <w:highlight w:val="white"/>
              </w:rPr>
            </w:pPr>
            <w:r>
              <w:rPr>
                <w:color w:val="000000" w:themeColor="text1"/>
                <w:sz w:val="22"/>
                <w:szCs w:val="22"/>
                <w:highlight w:val="white"/>
              </w:rPr>
              <w:t xml:space="preserve">Hình ảnh</w:t>
            </w:r>
            <w:r>
              <w:rPr>
                <w:color w:val="000000" w:themeColor="text1"/>
                <w:sz w:val="22"/>
                <w:szCs w:val="22"/>
                <w:highlight w:val="white"/>
              </w:rPr>
              <w:t xml:space="preserve"> tổng quan tài sản</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jc w:val="center"/>
              <w:rPr>
                <w:color w:val="000000" w:themeColor="text1"/>
                <w:sz w:val="22"/>
                <w:szCs w:val="22"/>
                <w:highlight w:val="white"/>
              </w:rPr>
            </w:pPr>
            <w:r>
              <w:rPr>
                <w:color w:val="000000" w:themeColor="text1"/>
                <w:sz w:val="22"/>
                <w:szCs w:val="22"/>
                <w:highlight w:val="white"/>
              </w:rPr>
              <mc:AlternateContent>
                <mc:Choice Requires="wpg">
                  <w:drawing>
                    <wp:inline xmlns:wp="http://schemas.openxmlformats.org/drawingml/2006/wordprocessingDrawing" distT="0" distB="0" distL="0" distR="0">
                      <wp:extent cx="4233333"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3.33pt;height:250.00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74685"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a:off x="0" y="0"/>
                                <a:ext cx="17746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39.74pt;height:250.00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785938"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a:off x="0" y="0"/>
                                <a:ext cx="178593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140.63pt;height:250.00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mc:AlternateContent>
                <mc:Choice Requires="wpg">
                  <w:drawing>
                    <wp:inline xmlns:wp="http://schemas.openxmlformats.org/drawingml/2006/wordprocessingDrawing" distT="0" distB="0" distL="0" distR="0">
                      <wp:extent cx="1466577" cy="3175000"/>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a:off x="0" y="0"/>
                                <a:ext cx="146657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15.48pt;height:250.00pt;mso-wrap-distance-left:0.00pt;mso-wrap-distance-top:0.00pt;mso-wrap-distance-right:0.00pt;mso-wrap-distance-bottom:0.00pt;z-index:1;" stroked="false">
                      <v:imagedata r:id="rId41" o:title=""/>
                      <o:lock v:ext="edit" rotation="t"/>
                    </v:shape>
                  </w:pict>
                </mc:Fallback>
              </mc:AlternateContent>
            </w:r>
            <w:r>
              <w:rPr>
                <w:color w:val="000000" w:themeColor="text1"/>
                <w:sz w:val="22"/>
                <w:szCs w:val="22"/>
                <w:highlight w:val="white"/>
              </w:rPr>
              <w:t xml:space="preserve"> </w:t>
            </w:r>
            <w:r>
              <w:rPr>
                <w:color w:val="000000" w:themeColor="text1"/>
                <w:sz w:val="22"/>
                <w:szCs w:val="22"/>
                <w:highlight w:val="white"/>
              </w:rPr>
              <w:t xml:space="preserve"> </w:t>
            </w:r>
            <w:r>
              <w:rPr>
                <w:color w:val="000000" w:themeColor="text1"/>
                <w:sz w:val="22"/>
                <w:szCs w:val="22"/>
                <w:highlight w:val="white"/>
              </w:rPr>
            </w:r>
            <w:r>
              <w:rPr>
                <w:color w:val="000000" w:themeColor="text1"/>
                <w:sz w:val="22"/>
                <w:szCs w:val="22"/>
                <w:highlight w:val="white"/>
              </w:rPr>
            </w:r>
          </w:p>
          <w:p>
            <w:pPr>
              <w:pBdr/>
              <w:spacing w:line="276" w:lineRule="auto"/>
              <w:ind/>
              <w:rPr>
                <w:b/>
                <w:bCs/>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t xml:space="preserve"> </w:t>
            </w:r>
            <w:r>
              <w:rPr>
                <w:color w:val="000000" w:themeColor="text1"/>
                <w:sz w:val="22"/>
                <w:szCs w:val="22"/>
                <w:highlight w:val="white"/>
              </w:rPr>
              <w:t xml:space="preserve"> </w:t>
            </w:r>
            <w:r>
              <w:rPr>
                <w:b/>
                <w:bCs/>
                <w:color w:val="000000" w:themeColor="text1"/>
                <w:sz w:val="22"/>
                <w:szCs w:val="22"/>
                <w:highlight w:val="white"/>
              </w:rPr>
            </w:r>
            <w:r>
              <w:rPr>
                <w:b/>
                <w:bCs/>
                <w:color w:val="000000" w:themeColor="text1"/>
                <w:sz w:val="22"/>
                <w:szCs w:val="22"/>
                <w:highlight w:val="white"/>
              </w:rPr>
            </w:r>
          </w:p>
        </w:tc>
      </w:tr>
    </w:tbl>
    <w:p>
      <w:pPr>
        <w:pBdr/>
        <w:spacing w:after="200" w:line="276" w:lineRule="auto"/>
        <w:ind/>
        <w:jc w:val="center"/>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b/>
                <w:bCs/>
                <w:color w:val="000000" w:themeColor="text1"/>
                <w:highlight w:val="white"/>
              </w:rPr>
            </w:pPr>
            <w:r>
              <w:rPr>
                <w:b/>
                <w:bCs/>
                <w:color w:val="000000" w:themeColor="text1"/>
                <w:highlight w:val="white"/>
              </w:rPr>
              <w:t xml:space="preserve">Người thu thập thông tin</w:t>
            </w:r>
            <w:r>
              <w:rPr>
                <w:b/>
                <w:bCs/>
                <w:color w:val="000000" w:themeColor="text1"/>
                <w:highlight w:val="white"/>
              </w:rPr>
            </w:r>
            <w:r>
              <w:rPr>
                <w:b/>
                <w:bCs/>
                <w:color w:val="000000" w:themeColor="text1"/>
                <w:highlight w:val="white"/>
              </w:rPr>
            </w:r>
          </w:p>
        </w:tc>
      </w:tr>
      <w:tr>
        <w:trPr>
          <w:trHeight w:val="322"/>
        </w:trPr>
        <w:tc>
          <w:tcPr>
            <w:tcBorders/>
            <w:tcW w:w="4427" w:type="dxa"/>
            <w:vAlign w:val="center"/>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Bdr/>
              <w:spacing/>
              <w:ind/>
              <w:jc w:val="center"/>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c>
      </w:tr>
      <w:tr>
        <w:trPr>
          <w:trHeight w:val="312"/>
        </w:trPr>
        <w:tc>
          <w:tcPr>
            <w:tcBorders/>
            <w:tcW w:w="4427" w:type="dxa"/>
            <w:vAlign w:val="bottom"/>
            <w:textDirection w:val="lrTb"/>
            <w:noWrap w:val="false"/>
          </w:tcPr>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c>
          <w:tcPr>
            <w:tcBorders/>
            <w:tcW w:w="4776" w:type="dxa"/>
            <w:vAlign w:val="center"/>
            <w:textDirection w:val="lrTb"/>
            <w:noWrap/>
          </w:tcPr>
          <w:p>
            <w:pPr>
              <w:pBdr/>
              <w:spacing/>
              <w:ind/>
              <w:jc w:val="center"/>
              <w:rPr>
                <w:color w:val="000000" w:themeColor="text1"/>
                <w:highlight w:val="white"/>
              </w:rPr>
            </w:pPr>
            <w:r>
              <w:rPr>
                <w:color w:val="000000" w:themeColor="text1"/>
                <w:highlight w:val="white"/>
              </w:rPr>
              <w:t xml:space="preserve">Lê Đình Duy</w:t>
            </w:r>
            <w:r>
              <w:rPr>
                <w:color w:val="000000" w:themeColor="text1"/>
                <w:highlight w:val="white"/>
              </w:rPr>
            </w:r>
            <w:r>
              <w:rPr>
                <w:color w:val="000000" w:themeColor="text1"/>
                <w:highlight w:val="white"/>
              </w:rPr>
            </w:r>
            <w:r>
              <w:rPr>
                <w:b/>
                <w:bCs/>
                <w:color w:val="000000" w:themeColor="text1"/>
                <w:highlight w:val="white"/>
              </w:rPr>
            </w:r>
            <w:r>
              <w:rPr>
                <w:b/>
                <w:bCs/>
                <w:color w:val="000000" w:themeColor="text1"/>
                <w:highlight w:val="white"/>
              </w:rPr>
            </w:r>
            <w:r>
              <w:rPr>
                <w:b/>
                <w:bCs/>
                <w:color w:val="000000" w:themeColor="text1"/>
                <w:highlight w:val="white"/>
              </w:rPr>
            </w:r>
            <w:r>
              <w:rPr>
                <w:color w:val="000000" w:themeColor="text1"/>
                <w:highlight w:val="white"/>
              </w:rPr>
            </w:r>
          </w:p>
        </w:tc>
      </w:tr>
    </w:tbl>
    <w:p>
      <w:pPr>
        <w:pBdr/>
        <w:spacing w:after="200" w:line="276" w:lineRule="auto"/>
        <w:ind/>
        <w:rPr>
          <w:iCs/>
          <w:color w:val="000000" w:themeColor="text1"/>
          <w:highlight w:val="white"/>
        </w:rPr>
      </w:pPr>
      <w:r>
        <w:rPr>
          <w:iCs/>
          <w:color w:val="000000" w:themeColor="text1"/>
          <w:highlight w:val="white"/>
          <w:lang w:val="pt-BR"/>
        </w:rPr>
      </w:r>
      <w:r>
        <w:rPr>
          <w:iCs/>
          <w:color w:val="000000" w:themeColor="text1"/>
          <w:highlight w:val="white"/>
        </w:rPr>
      </w:r>
      <w:r>
        <w:rPr>
          <w:iCs/>
          <w:color w:val="000000" w:themeColor="text1"/>
          <w:highlight w:val="whit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nhandan.vn/tu-khoa/SoDulichHaNoi-tag4372.html" TargetMode="External"/><Relationship Id="rId18" Type="http://schemas.openxmlformats.org/officeDocument/2006/relationships/hyperlink" Target="https://nhandan.vn/tay-ho-tay-tu-ha-tang-den-loi-the-canh-tranh-cua-tam-diem-van-phong-moi-post942665.html" TargetMode="External"/><Relationship Id="rId19" Type="http://schemas.openxmlformats.org/officeDocument/2006/relationships/image" Target="media/image3.png"/><Relationship Id="rId20" Type="http://schemas.openxmlformats.org/officeDocument/2006/relationships/image" Target="media/image4.png"/><Relationship Id="rId21" Type="http://schemas.openxmlformats.org/officeDocument/2006/relationships/image" Target="media/image5.png"/><Relationship Id="rId22" Type="http://schemas.openxmlformats.org/officeDocument/2006/relationships/image" Target="media/image6.png"/><Relationship Id="rId23" Type="http://schemas.openxmlformats.org/officeDocument/2006/relationships/image" Target="media/image7.png"/><Relationship Id="rId24" Type="http://schemas.openxmlformats.org/officeDocument/2006/relationships/image" Target="media/image8.png"/><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image" Target="media/image11.png"/><Relationship Id="rId28" Type="http://schemas.openxmlformats.org/officeDocument/2006/relationships/image" Target="media/image12.jpg"/><Relationship Id="rId29" Type="http://schemas.openxmlformats.org/officeDocument/2006/relationships/image" Target="media/image13.jpg"/><Relationship Id="rId30" Type="http://schemas.openxmlformats.org/officeDocument/2006/relationships/image" Target="media/image14.jpg"/><Relationship Id="rId31" Type="http://schemas.openxmlformats.org/officeDocument/2006/relationships/image" Target="media/image15.jpg"/><Relationship Id="rId32" Type="http://schemas.openxmlformats.org/officeDocument/2006/relationships/image" Target="media/image16.jpg"/><Relationship Id="rId33" Type="http://schemas.openxmlformats.org/officeDocument/2006/relationships/image" Target="media/image17.jpg"/><Relationship Id="rId34" Type="http://schemas.openxmlformats.org/officeDocument/2006/relationships/image" Target="media/image18.jpg"/><Relationship Id="rId35" Type="http://schemas.openxmlformats.org/officeDocument/2006/relationships/image" Target="media/image19.png"/><Relationship Id="rId36" Type="http://schemas.openxmlformats.org/officeDocument/2006/relationships/image" Target="media/image20.png"/><Relationship Id="rId37" Type="http://schemas.openxmlformats.org/officeDocument/2006/relationships/image" Target="media/image21.png"/><Relationship Id="rId38" Type="http://schemas.openxmlformats.org/officeDocument/2006/relationships/image" Target="media/image22.png"/><Relationship Id="rId39" Type="http://schemas.openxmlformats.org/officeDocument/2006/relationships/image" Target="media/image23.png"/><Relationship Id="rId40" Type="http://schemas.openxmlformats.org/officeDocument/2006/relationships/image" Target="media/image24.png"/><Relationship Id="rId41"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Thị Thịnh</cp:lastModifiedBy>
  <cp:revision>282</cp:revision>
  <dcterms:created xsi:type="dcterms:W3CDTF">2025-09-15T09:58:00Z</dcterms:created>
  <dcterms:modified xsi:type="dcterms:W3CDTF">2026-08-19T08:00:47Z</dcterms:modified>
</cp:coreProperties>
</file>