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26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26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275/2026/1100/VFI-CT.36.A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 w:val="0"/>
                                <w:bCs w:val="0"/>
                                <w14:ligatures w14:val="none"/>
                              </w:rPr>
                            </w:pPr>
                            <w:r>
                              <w:rPr>
                                <w:b/>
                                <w:color w:val="000000" w:themeColor="text1"/>
                              </w:rPr>
                              <w:t xml:space="preserve">Tài sản thẩm </w:t>
                            </w:r>
                            <w:r>
                              <w:rPr>
                                <w:b/>
                                <w:color w:val="000000" w:themeColor="text1"/>
                              </w:rPr>
                              <w:t xml:space="preserve">định: </w:t>
                            </w:r>
                            <w:r>
                              <w:rPr>
                                <w:b w:val="0"/>
                                <w:bCs w:val="0"/>
                                <w:color w:val="000000" w:themeColor="text1"/>
                              </w:rPr>
                              <w:t xml:space="preserve">Quyền sử dụng đất tại thửa đất số:747, tờ bản đ</w:t>
                            </w:r>
                            <w:r>
                              <w:rPr>
                                <w:b w:val="0"/>
                                <w:bCs w:val="0"/>
                              </w:rPr>
                              <w:t xml:space="preserve">ồ số: 3, có địa chỉ: xã An Viễn, huyện Trảng Bom, tỉnh Đồng Nai (Nay là xã An Viễn,</w:t>
                            </w:r>
                            <w:r>
                              <w:rPr>
                                <w:b w:val="0"/>
                                <w:bCs w:val="0"/>
                                <w:highlight w:val="white"/>
                              </w:rPr>
                              <w:t xml:space="preserve"> </w:t>
                            </w:r>
                            <w:r>
                              <w:rPr>
                                <w:b w:val="0"/>
                                <w:bCs w:val="0"/>
                                <w:highlight w:val="white"/>
                              </w:rPr>
                              <w:t xml:space="preserve">thành phố </w:t>
                            </w:r>
                            <w:r>
                              <w:rPr>
                                <w:b w:val="0"/>
                                <w:bCs w:val="0"/>
                                <w:highlight w:val="white"/>
                              </w:rPr>
                              <w:t xml:space="preserve">Đồng Nai)</w:t>
                            </w:r>
                            <w:r>
                              <w:rPr>
                                <w:b w:val="0"/>
                                <w:bCs w:val="0"/>
                                <w:highlight w:val="white"/>
                              </w:rPr>
                              <w:t xml:space="preserve"> </w:t>
                            </w:r>
                            <w:r>
                              <w:rPr>
                                <w:b w:val="0"/>
                                <w:bCs w:val="0"/>
                              </w:rPr>
                              <w:t xml:space="preserve">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val="0"/>
                                <w:bCs w:val="0"/>
                                <w14:ligatures w14:val="none"/>
                              </w:rPr>
                            </w:r>
                            <w:r>
                              <w:rPr>
                                <w:b w:val="0"/>
                                <w:bCs w:val="0"/>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275/2026/1100/VFI-CT.36.A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MAI XUÂN KHANH</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 w:val="0"/>
                          <w:bCs w:val="0"/>
                          <w14:ligatures w14:val="none"/>
                        </w:rPr>
                      </w:pPr>
                      <w:r>
                        <w:rPr>
                          <w:b/>
                          <w:color w:val="000000" w:themeColor="text1"/>
                        </w:rPr>
                        <w:t xml:space="preserve">Tài sản thẩm </w:t>
                      </w:r>
                      <w:r>
                        <w:rPr>
                          <w:b/>
                          <w:color w:val="000000" w:themeColor="text1"/>
                        </w:rPr>
                        <w:t xml:space="preserve">định: </w:t>
                      </w:r>
                      <w:r>
                        <w:rPr>
                          <w:b w:val="0"/>
                          <w:bCs w:val="0"/>
                          <w:color w:val="000000" w:themeColor="text1"/>
                        </w:rPr>
                        <w:t xml:space="preserve">Quyền sử dụng đất tại thửa đất số:747, tờ bản đ</w:t>
                      </w:r>
                      <w:r>
                        <w:rPr>
                          <w:b w:val="0"/>
                          <w:bCs w:val="0"/>
                        </w:rPr>
                        <w:t xml:space="preserve">ồ số: 3, có địa chỉ: xã An Viễn, huyện Trảng Bom, tỉnh Đồng Nai (Nay là xã An Viễn,</w:t>
                      </w:r>
                      <w:r>
                        <w:rPr>
                          <w:b w:val="0"/>
                          <w:bCs w:val="0"/>
                          <w:highlight w:val="white"/>
                        </w:rPr>
                        <w:t xml:space="preserve"> </w:t>
                      </w:r>
                      <w:r>
                        <w:rPr>
                          <w:b w:val="0"/>
                          <w:bCs w:val="0"/>
                          <w:highlight w:val="white"/>
                        </w:rPr>
                        <w:t xml:space="preserve">thành phố </w:t>
                      </w:r>
                      <w:r>
                        <w:rPr>
                          <w:b w:val="0"/>
                          <w:bCs w:val="0"/>
                          <w:highlight w:val="white"/>
                        </w:rPr>
                        <w:t xml:space="preserve">Đồng Nai)</w:t>
                      </w:r>
                      <w:r>
                        <w:rPr>
                          <w:b w:val="0"/>
                          <w:bCs w:val="0"/>
                          <w:highlight w:val="white"/>
                        </w:rPr>
                        <w:t xml:space="preserve"> </w:t>
                      </w:r>
                      <w:r>
                        <w:rPr>
                          <w:b w:val="0"/>
                          <w:bCs w:val="0"/>
                        </w:rPr>
                        <w:t xml:space="preserve">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val="0"/>
                          <w:bCs w:val="0"/>
                          <w14:ligatures w14:val="none"/>
                        </w:rPr>
                      </w:r>
                      <w:r>
                        <w:rPr>
                          <w:b w:val="0"/>
                          <w:bCs w:val="0"/>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22 - 29</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30 - 35</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31"/>
        <w:gridCol w:w="4961"/>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275/2026/1100/VFI-CT.36.A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MAI XUÂN KHANH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275/2026/1100/VFI-HĐTĐ.36.A</w:t>
      </w:r>
      <w:r>
        <w:rPr>
          <w:spacing w:val="-4"/>
          <w:lang w:val="vi-VN"/>
        </w:rPr>
        <w:t xml:space="preserve"> ký ngày </w:t>
      </w:r>
      <w:r>
        <w:rPr>
          <w:color w:val="000000" w:themeColor="text1"/>
          <w:spacing w:val="-4"/>
        </w:rPr>
        <w:t xml:space="preserve">17 tháng 7 năm 2026</w:t>
      </w:r>
      <w:r>
        <w:rPr>
          <w:spacing w:val="-4"/>
          <w:lang w:val="vi-VN"/>
        </w:rPr>
        <w:t xml:space="preserve"> </w:t>
      </w:r>
      <w:r>
        <w:rPr>
          <w:spacing w:val="-4"/>
          <w:lang w:val="vi-VN"/>
        </w:rPr>
        <w:t xml:space="preserve">giữa </w:t>
      </w:r>
      <w:r>
        <w:rPr>
          <w:bCs/>
        </w:rPr>
        <w:t xml:space="preserve">ông Mai Xuân Khanh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275/2026/1100/VFI-BC.36.A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
                <w:bCs/>
                <w:color w:val="000000" w:themeColor="text1"/>
              </w:rPr>
            </w:pPr>
            <w:r>
              <w:rPr>
                <w:b/>
                <w:bCs/>
                <w:color w:val="000000" w:themeColor="text1"/>
                <w:lang w:val="pt-BR"/>
              </w:rPr>
              <w:t xml:space="preserve">Tên khách hàng</w:t>
            </w:r>
            <w:r>
              <w:rPr>
                <w:b/>
                <w:bCs/>
                <w:color w:val="000000" w:themeColor="text1"/>
                <w:lang w:val="pt-BR"/>
              </w:rPr>
            </w:r>
            <w:r>
              <w:rPr>
                <w:b/>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G70 đường Lê Đức Thọ, Phường 6, quận Gò Vấp, thành phố Hổ Chí Minh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747, tờ bản đồ số: 3, có địa chỉ: xã An Viễn, huyện Trảng Bom, tỉnh Đồng Nai </w:t>
      </w:r>
      <w:r>
        <w:rPr>
          <w:b w:val="0"/>
          <w:bCs w:val="0"/>
        </w:rPr>
        <w:t xml:space="preserve">(Nay là xã An Viễn,</w:t>
      </w:r>
      <w:r>
        <w:rPr>
          <w:b w:val="0"/>
          <w:bCs w:val="0"/>
          <w:highlight w:val="white"/>
        </w:rPr>
        <w:t xml:space="preserve"> </w:t>
      </w:r>
      <w:r>
        <w:rPr>
          <w:b w:val="0"/>
          <w:bCs w:val="0"/>
          <w:highlight w:val="white"/>
        </w:rPr>
        <w:t xml:space="preserve">thành phố </w:t>
      </w:r>
      <w:r>
        <w:rPr>
          <w:b w:val="0"/>
          <w:bCs w:val="0"/>
          <w:highlight w:val="white"/>
        </w:rPr>
        <w:t xml:space="preserve">Đồng Nai)</w:t>
      </w:r>
      <w:r/>
      <w:r>
        <w:rPr>
          <w:color w:val="000000" w:themeColor="text1"/>
        </w:rPr>
      </w:r>
      <w:r>
        <w:rPr>
          <w:color w:val="000000" w:themeColor="text1"/>
        </w:rPr>
        <w:t xml:space="preserve">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835"/>
        <w:gridCol w:w="1701"/>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747, tờ bản đồ số: 3, có địa chỉ: xã An Viễn, huyện Trảng Bom, tỉnh Đồng Nai (Nay là xã An Viễn,</w:t>
            </w:r>
            <w:r>
              <w:rPr>
                <w:b/>
                <w:bCs/>
                <w:color w:val="000000"/>
              </w:rPr>
              <w:t xml:space="preserve"> thành phố Đồng Nai)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835"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 </w:t>
            </w:r>
            <w:r>
              <w:rPr>
                <w:b w:val="0"/>
                <w:bCs w:val="0"/>
              </w:rPr>
              <w:t xml:space="preserve">nằm ngoài quy hoạch đất giao thông</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366,9</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21.000.000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7.</w:t>
            </w:r>
            <w:r>
              <w:rPr>
                <w:color w:val="000000" w:themeColor="text1"/>
              </w:rPr>
              <w:t xml:space="preserve">704.</w:t>
            </w:r>
            <w:r>
              <w:rPr>
                <w:color w:val="000000" w:themeColor="text1"/>
              </w:rPr>
              <w:t xml:space="preserve">9</w:t>
            </w:r>
            <w:r>
              <w:rPr>
                <w:color w:val="000000" w:themeColor="text1"/>
              </w:rPr>
              <w:t xml:space="preserve">00.000</w:t>
            </w:r>
            <w:r/>
          </w:p>
        </w:tc>
      </w:tr>
      <w:tr>
        <w:trPr>
          <w:trHeight w:val="20"/>
        </w:trPr>
        <w:tc>
          <w:tcPr>
            <w:shd w:val="clear" w:color="000000" w:fill="ffffff"/>
            <w:tcBorders/>
            <w:tcW w:w="737" w:type="dxa"/>
            <w:vAlign w:val="center"/>
            <w:vMerge w:val="restart"/>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835" w:type="dxa"/>
            <w:vAlign w:val="center"/>
            <w:vMerge w:val="restart"/>
            <w:textDirection w:val="lrTb"/>
            <w:noWrap w:val="false"/>
          </w:tcPr>
          <w:p>
            <w:pPr>
              <w:pBdr/>
              <w:spacing w:after="40" w:before="40" w:line="288" w:lineRule="auto"/>
              <w:ind/>
              <w:rPr>
                <w:b w:val="0"/>
                <w:bCs w:val="0"/>
              </w:rPr>
            </w:pPr>
            <w:r>
              <w:rPr>
                <w:b w:val="0"/>
                <w:bCs w:val="0"/>
              </w:rPr>
              <w:t xml:space="preserve">Quyền sử dụng đất ở tại nông thôn nằm trong quy hoạch đất giao thông</w:t>
            </w:r>
            <w:r>
              <w:rPr>
                <w:b w:val="0"/>
                <w:bCs w:val="0"/>
              </w:rPr>
            </w:r>
            <w:r>
              <w:rPr>
                <w:b w:val="0"/>
                <w:bCs w:val="0"/>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18,1</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8.500.000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153.850.000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w:t>
            </w:r>
            <w:r>
              <w:rPr>
                <w:b/>
                <w:bCs/>
              </w:rPr>
              <w:t xml:space="preserve">858.</w:t>
            </w:r>
            <w:r>
              <w:rPr>
                <w:b/>
                <w:bCs/>
              </w:rPr>
              <w:t xml:space="preserve">7</w:t>
            </w:r>
            <w:r>
              <w:rPr>
                <w:b/>
                <w:bCs/>
              </w:rPr>
              <w:t xml:space="preserve">50.000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w:t>
            </w:r>
            <w:r>
              <w:rPr>
                <w:b/>
                <w:bCs/>
              </w:rPr>
              <w:t xml:space="preserve">85</w:t>
            </w:r>
            <w:r>
              <w:rPr>
                <w:b/>
                <w:bCs/>
              </w:rPr>
              <w:t xml:space="preserve">9.</w:t>
            </w:r>
            <w:r>
              <w:rPr>
                <w:b/>
                <w:bCs/>
              </w:rPr>
              <w:t xml:space="preserve">0</w:t>
            </w:r>
            <w:r>
              <w:rPr>
                <w:b/>
                <w:bCs/>
              </w:rPr>
              <w:t xml:space="preserve">0</w:t>
            </w:r>
            <w:r>
              <w:rPr>
                <w:b/>
                <w:bCs/>
              </w:rPr>
              <w:t xml:space="preserve">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w:t>
            </w:r>
            <w:r>
              <w:rPr>
                <w:b/>
                <w:bCs/>
                <w:i/>
                <w:iCs/>
                <w:color w:val="000000"/>
              </w:rPr>
              <w:t xml:space="preserve">tỷ </w:t>
            </w:r>
            <w:r>
              <w:rPr>
                <w:b/>
                <w:bCs/>
                <w:i/>
                <w:iCs/>
                <w:color w:val="000000"/>
              </w:rPr>
              <w:t xml:space="preserve">tám </w:t>
            </w:r>
            <w:r>
              <w:rPr>
                <w:b/>
                <w:bCs/>
                <w:i/>
                <w:iCs/>
                <w:color w:val="000000"/>
              </w:rPr>
              <w:t xml:space="preserve">tr</w:t>
            </w:r>
            <w:r>
              <w:rPr>
                <w:b/>
                <w:bCs/>
                <w:i/>
                <w:iCs/>
                <w:color w:val="000000"/>
              </w:rPr>
              <w:t xml:space="preserve">ăm </w:t>
            </w:r>
            <w:r>
              <w:rPr>
                <w:b/>
                <w:bCs/>
                <w:i/>
                <w:iCs/>
                <w:color w:val="000000"/>
              </w:rPr>
              <w:t xml:space="preserve">năm </w:t>
            </w:r>
            <w:r>
              <w:rPr>
                <w:b/>
                <w:bCs/>
                <w:i/>
                <w:iCs/>
                <w:color w:val="000000"/>
              </w:rPr>
              <w:t xml:space="preserve">mươi </w:t>
            </w:r>
            <w:r>
              <w:rPr>
                <w:b/>
                <w:bCs/>
                <w:i/>
                <w:iCs/>
                <w:color w:val="000000"/>
              </w:rPr>
              <w:t xml:space="preserve">chín </w:t>
            </w:r>
            <w:r>
              <w:rPr>
                <w:b/>
                <w:bCs/>
                <w:i/>
                <w:iCs/>
                <w:color w:val="000000"/>
              </w:rPr>
              <w:t xml:space="preserve">triệu</w:t>
            </w:r>
            <w:r>
              <w:rPr>
                <w:b/>
                <w:bCs/>
                <w:i/>
                <w:iCs/>
                <w:color w:val="000000"/>
              </w:rPr>
              <w:t xml:space="preserve">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ight="0" w:firstLine="0" w:left="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843"/>
        <w:gridCol w:w="29"/>
        <w:gridCol w:w="3090"/>
        <w:gridCol w:w="4961"/>
        <w:gridCol w:w="2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496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275/2026/1100/VFI-</w:t>
            </w:r>
            <w:r>
              <w:rPr>
                <w:rStyle w:val="1031"/>
                <w:rFonts w:ascii="Times New Roman" w:hAnsi="Times New Roman"/>
                <w:color w:val="000000" w:themeColor="text1"/>
                <w:lang w:val="pt-BR"/>
              </w:rPr>
              <w:t xml:space="preserve">BC</w:t>
            </w:r>
            <w:r>
              <w:rPr>
                <w:rStyle w:val="1031"/>
                <w:rFonts w:ascii="Times New Roman" w:hAnsi="Times New Roman"/>
                <w:color w:val="000000" w:themeColor="text1"/>
                <w:lang w:val="pt-BR"/>
              </w:rPr>
              <w:t xml:space="preserve">.36.A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275/2026/1100/VFI-CT.36.A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MAI XUÂN KHANH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abs>
                <w:tab w:val="left" w:leader="none" w:pos="1642"/>
              </w:tabs>
              <w:spacing w:after="40" w:before="40" w:line="276" w:lineRule="auto"/>
              <w:ind/>
              <w:jc w:val="both"/>
              <w:rPr>
                <w:color w:val="ff0000"/>
                <w:lang w:val="pt-BR"/>
              </w:rPr>
            </w:pPr>
            <w:r>
              <w:rPr>
                <w:color w:val="000000" w:themeColor="text1"/>
                <w:lang w:val="vi-VN"/>
              </w:rPr>
            </w:r>
            <w:r>
              <w:t xml:space="preserve">037067001</w:t>
            </w:r>
            <w:r>
              <w:t xml:space="preserve">834</w:t>
            </w:r>
            <w:r>
              <w:t xml:space="preserve"> </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w:t>
            </w:r>
            <w:r>
              <w:rPr>
                <w:bCs/>
                <w:color w:val="000000" w:themeColor="text1"/>
                <w:lang w:val="pt-BR"/>
              </w:rPr>
              <w:t xml:space="preserve">thường </w:t>
            </w:r>
            <w:r>
              <w:rPr>
                <w:bCs/>
                <w:color w:val="000000" w:themeColor="text1"/>
                <w:lang w:val="pt-BR"/>
              </w:rPr>
              <w:t xml:space="preserve">trú</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G70 đường Lê Đức Thọ, Phường 6, quận Gò Vấp, thành phố Hổ Chí Minh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747, tờ bản đồ số: 3, có địa chỉ: xã An Viễn, huyện Trảng Bom, tỉnh Đồng Nai </w:t>
            </w:r>
            <w:r>
              <w:rPr>
                <w:b w:val="0"/>
                <w:bCs w:val="0"/>
              </w:rPr>
              <w:t xml:space="preserve">(Nay là xã An Viễn,</w:t>
            </w:r>
            <w:r>
              <w:rPr>
                <w:b w:val="0"/>
                <w:bCs w:val="0"/>
                <w:highlight w:val="white"/>
              </w:rPr>
              <w:t xml:space="preserve"> </w:t>
            </w:r>
            <w:r>
              <w:rPr>
                <w:b w:val="0"/>
                <w:bCs w:val="0"/>
                <w:highlight w:val="white"/>
              </w:rPr>
              <w:t xml:space="preserve">thành phố </w:t>
            </w:r>
            <w:r>
              <w:rPr>
                <w:b w:val="0"/>
                <w:bCs w:val="0"/>
                <w:highlight w:val="white"/>
              </w:rPr>
              <w:t xml:space="preserve">Đồng Nai)</w:t>
            </w:r>
            <w:r/>
            <w:r>
              <w:rPr>
                <w:bCs/>
                <w:color w:val="000000" w:themeColor="text1"/>
                <w:lang w:val="pt-BR"/>
              </w:rPr>
            </w:r>
            <w:r>
              <w:rPr>
                <w:bCs/>
                <w:color w:val="000000" w:themeColor="text1"/>
                <w:lang w:val="pt-BR"/>
              </w:rPr>
              <w:t xml:space="preserve">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t xml:space="preserve">Xã An Viễn, Tỉnh Đồng Nai</w:t>
            </w:r>
            <w:r>
              <w:rPr>
                <w:color w:val="ee0000"/>
                <w:highlight w:val="white"/>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10.882361111111, 106.99422222222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20/</w:t>
            </w:r>
            <w:r>
              <w:rPr>
                <w:lang w:val="pt-BR"/>
              </w:rPr>
              <w:t xml:space="preserve">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w:t>
      </w:r>
      <w:r>
        <w:rPr>
          <w:bCs/>
          <w:spacing w:val="-4"/>
          <w:highlight w:val="white"/>
          <w:lang w:val="pt-BR"/>
        </w:rPr>
        <w:t xml:space="preserve">25</w:t>
      </w:r>
      <w:r>
        <w:rPr>
          <w:bCs/>
          <w:spacing w:val="-4"/>
          <w:highlight w:val="white"/>
          <w:lang w:val="pt-BR"/>
        </w:rPr>
        <w:t xml:space="preserve">/QĐ-BXD ngày 11/4/2025 của Bộ Xây dựng về việc Công bố suất vốn đầu tư xây dựng công trình và giá xây dựng tổng hợp bộ phận kết cấu công trình năm 202</w:t>
      </w:r>
      <w:r>
        <w:rPr>
          <w:bCs/>
          <w:spacing w:val="-4"/>
          <w:highlight w:val="white"/>
          <w:lang w:val="pt-BR"/>
        </w:rPr>
        <w:t xml:space="preserve">5</w:t>
      </w:r>
      <w:r>
        <w:rPr>
          <w:bCs/>
          <w:spacing w:val="-4"/>
          <w:highlight w:val="white"/>
          <w:lang w:val="pt-BR"/>
        </w:rPr>
        <w:t xml:space="preserve">;</w:t>
      </w:r>
      <w:r>
        <w:rPr>
          <w:bCs/>
          <w:spacing w:val="-4"/>
          <w:highlight w:val="white"/>
        </w:rPr>
      </w:r>
      <w:r>
        <w:rPr>
          <w:bCs/>
          <w:spacing w:val="-4"/>
          <w:highlight w:val="white"/>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00000" w:themeColor="text1"/>
          <w:spacing w:val="3"/>
          <w:sz w:val="24"/>
          <w:szCs w:val="24"/>
          <w:highlight w:val="white"/>
        </w:rPr>
        <w:t xml:space="preserve">275/2026/1100/V</w:t>
      </w:r>
      <w:r>
        <w:rPr>
          <w:highlight w:val="white"/>
        </w:rPr>
        <w:t xml:space="preserve">FI-HĐTĐ</w:t>
      </w:r>
      <w:r>
        <w:rPr>
          <w:highlight w:val="white"/>
        </w:rPr>
        <w:t xml:space="preserve">.36.</w:t>
      </w:r>
      <w:r>
        <w:rPr>
          <w:highlight w:val="white"/>
        </w:rPr>
        <w:t xml:space="preserve">A</w:t>
      </w:r>
      <w:r>
        <w:rPr>
          <w:highlight w:val="white"/>
          <w:lang w:val="pt-BR"/>
        </w:rPr>
        <w:t xml:space="preserve"> ng</w:t>
      </w:r>
      <w:r>
        <w:rPr>
          <w:highlight w:val="white"/>
          <w:lang w:val="pt-BR"/>
        </w:rPr>
        <w:t xml:space="preserve">ày 17</w:t>
      </w:r>
      <w:r>
        <w:rPr>
          <w:highlight w:val="white"/>
          <w:lang w:val="pt-BR"/>
        </w:rPr>
        <w:t xml:space="preserve">/07/2026 </w:t>
      </w:r>
      <w:r>
        <w:rPr>
          <w:highlight w:val="white"/>
          <w:lang w:val="pt-BR"/>
        </w:rPr>
        <w:t xml:space="preserve">giữ</w:t>
      </w:r>
      <w:r>
        <w:rPr>
          <w:highlight w:val="white"/>
          <w:lang w:val="pt-BR"/>
        </w:rPr>
        <w:t xml:space="preserve">a</w:t>
      </w:r>
      <w:r>
        <w:rPr>
          <w:color w:val="000000" w:themeColor="text1"/>
          <w:lang w:val="pt-BR"/>
        </w:rPr>
        <w:t xml:space="preserve"> </w:t>
      </w:r>
      <w:r>
        <w:rPr>
          <w:color w:val="000000" w:themeColor="text1"/>
          <w:lang w:val="pt-BR"/>
        </w:rPr>
        <w:t xml:space="preserve">Ôn</w:t>
      </w:r>
      <w:r>
        <w:rPr>
          <w:color w:val="000000" w:themeColor="text1"/>
          <w:lang w:val="pt-BR"/>
        </w:rPr>
        <w:t xml:space="preserve">g </w:t>
      </w:r>
      <w:r>
        <w:rPr>
          <w:color w:val="000000" w:themeColor="text1"/>
          <w:lang w:val="pt-BR"/>
        </w:rPr>
        <w:t xml:space="preserve">Mai </w:t>
      </w:r>
      <w:r>
        <w:rPr>
          <w:color w:val="000000" w:themeColor="text1"/>
          <w:lang w:val="pt-BR"/>
        </w:rPr>
        <w:t xml:space="preserve">Xuân </w:t>
      </w:r>
      <w:r>
        <w:rPr>
          <w:color w:val="000000" w:themeColor="text1"/>
          <w:lang w:val="pt-BR"/>
        </w:rPr>
        <w:t xml:space="preserve">Khanh</w:t>
      </w:r>
      <w:r>
        <w:rPr>
          <w:color w:val="000000" w:themeColor="text1"/>
          <w:lang w:val="pt-BR"/>
        </w:rPr>
        <w:t xml:space="preserve">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b/>
          <w:color w:val="000000"/>
          <w:sz w:val="24"/>
          <w:highlight w:val="white"/>
        </w:rPr>
        <w:t xml:space="preserve">Động lực cho chu kỳ tăng trưởng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Làn sóng doanh nghiệp bất động sản gia tăng hiện diện tại Đồng Nai không phải là hiện tượng nhất thời. Sức hút của địa phương này đến từ những thay đổi mang tính nền tảng trong quy hoạch phát triển kinh tế - xã hội cũng như triển vọng trở thành một cực tăn</w:t>
      </w:r>
      <w:r>
        <w:rPr>
          <w:rFonts w:ascii="Times New Roman" w:hAnsi="Times New Roman" w:eastAsia="Times New Roman" w:cs="Times New Roman"/>
          <w:color w:val="000000"/>
          <w:sz w:val="24"/>
          <w:highlight w:val="white"/>
        </w:rPr>
        <w:t xml:space="preserve">g trưởng mới của khu vực phía Nam.</w:t>
        <w:br/>
        <w:t xml:space="preserve"> Trong những năm gần đây, Đồng Nai từng bước khẳng định vai trò là trung tâm công nghiệp, logistics và đô thị quan trọng của Vùng kinh tế trọng điểm phía Nam. Việc địa phương được định hướng phát triển theo mô hình đô thị</w:t>
      </w:r>
      <w:r>
        <w:rPr>
          <w:rFonts w:ascii="Times New Roman" w:hAnsi="Times New Roman" w:eastAsia="Times New Roman" w:cs="Times New Roman"/>
          <w:color w:val="000000"/>
          <w:sz w:val="24"/>
          <w:highlight w:val="white"/>
        </w:rPr>
        <w:t xml:space="preserve"> hiện đại, gắn với các trung tâm sản xuất và dịch vụ quy mô lớn đang mở ra dư địa tăng trưởng đáng kể cho thị trường bất động sản.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Động lực nổi bật nhất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w:t>
      </w:r>
      <w:r>
        <w:rPr>
          <w:rFonts w:ascii="Times New Roman" w:hAnsi="Times New Roman" w:eastAsia="Times New Roman" w:cs="Times New Roman"/>
          <w:color w:val="000000"/>
          <w:sz w:val="24"/>
          <w:highlight w:val="white"/>
        </w:rPr>
        <w:t xml:space="preserve">khu vực, mà còn tạo lực đẩy cho các ngành thương mại, dịch vụ, logistics và nhu cầu nhà ở chất lượng cao phục vụ đội ngũ chuyên gia, lao động kỹ thuật.</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Bên cạnh đó, mạng lưới giao thông liên vùng đang dần thành hình với hàng loạt dự án trọng điểm như Vành đai 3 TP. Hồ Chí Minh, cao tốc Biên Hòa - Vũng Tàu, mở rộng cao tốc TP. Hồ Chí Minh - Long Thành - Dầu Giây, tuyến metro kết nối Suối Tiên - Long Thành,</w:t>
      </w:r>
      <w:r>
        <w:rPr>
          <w:rFonts w:ascii="Times New Roman" w:hAnsi="Times New Roman" w:eastAsia="Times New Roman" w:cs="Times New Roman"/>
          <w:color w:val="000000"/>
          <w:sz w:val="24"/>
          <w:highlight w:val="white"/>
        </w:rPr>
        <w:t xml:space="preserve"> đại lộ Nguyễn Hữu Cảnh (Hương lộ 2) hay cầu Long Hưng... Những công trình này được kỳ vọng sẽ gia tăng khả năng kết nối giữa Đồng Nai với TP. Hồ Chí Minh và các trung tâm kinh tế lớn, qua đó thúc đẩy quá trình dịch chuyển dân cư, dòng vốn đầu tư và hoạt đ</w:t>
      </w:r>
      <w:r>
        <w:rPr>
          <w:rFonts w:ascii="Times New Roman" w:hAnsi="Times New Roman" w:eastAsia="Times New Roman" w:cs="Times New Roman"/>
          <w:color w:val="000000"/>
          <w:sz w:val="24"/>
          <w:highlight w:val="white"/>
        </w:rPr>
        <w:t xml:space="preserve">ộng sản xuất, kinh doanh.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Trong bức tranh đó, Đồng Nai được đánh giá là một trong những địa phương hưởng lợi trực tiếp nhờ lợi thế công nghiệp, logistics và vai trò cửa ngõ của sân bay Long Thành. Đặc biệt, việc Đồng Nai trở thành thành phố trực thuộc Trung ương mở ra kỳ vọng về mộ</w:t>
      </w:r>
      <w:r>
        <w:rPr>
          <w:rFonts w:ascii="Times New Roman" w:hAnsi="Times New Roman" w:eastAsia="Times New Roman" w:cs="Times New Roman"/>
          <w:color w:val="000000"/>
          <w:sz w:val="24"/>
          <w:highlight w:val="white"/>
        </w:rPr>
        <w:t xml:space="preserve">t cực tăng trưởng quốc gia mới. Điều này thúc đẩy nhu cầu phát triển các đại đô thị hiện đại, sinh thái để đáp ứng tiêu chuẩn sống của cộng đồng cư dân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ông Đinh Minh Tuấn - Giám đốc Batdongsan.com.vn khu vực miền Nam, việc Đồng Nai trở thành thành phố trực thuộc Trung ương không chỉ mang ý nghĩa thay đổi về mặt hành chính, mà còn là bước nâng tầm vị thế trong cấu trúc kinh tế vùng. Điều này đang tạo </w:t>
      </w:r>
      <w:r>
        <w:rPr>
          <w:rFonts w:ascii="Times New Roman" w:hAnsi="Times New Roman" w:eastAsia="Times New Roman" w:cs="Times New Roman"/>
          <w:color w:val="000000"/>
          <w:sz w:val="24"/>
          <w:highlight w:val="white"/>
        </w:rPr>
        <w:t xml:space="preserve">ra những tác động nhất định đến tâm lý nhà đầu tư cũng như mặt bằng giá bất động sản tại địa phương.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Sự gia tăng của mặt bằng giá không chỉ phản ánh kỳ vọng vào các dự án hạ tầng trọng điểm, mà còn cho thấy quá trình dịch chuyển dòng vốn đầu tư về những khu vực sở hữu dư địa phát triển dài hạn.</w:t>
        <w:br/>
        <w:t xml:space="preserve"> Trong thời gian tới, Đồng Nai được dự báo sẽ tiếp tục là một</w:t>
      </w:r>
      <w:r>
        <w:rPr>
          <w:rFonts w:ascii="Times New Roman" w:hAnsi="Times New Roman" w:eastAsia="Times New Roman" w:cs="Times New Roman"/>
          <w:color w:val="000000"/>
          <w:sz w:val="24"/>
          <w:highlight w:val="white"/>
        </w:rPr>
        <w:t xml:space="preserve"> trong những thị trường bất động sản thu hút sự quan tâm của cả nhà đầu tư lẫn người mua ở thực.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4"/>
          <w:highlight w:val="white"/>
        </w:rPr>
        <w:t xml:space="preserve">(Nguồn: https://thoibaotaichinhvietnam.vn/thi-truong-bat-dong-san-dong-nai-buoc-vao-chu-ky-tang-truong-moi-198217.html)</w:t>
      </w:r>
      <w:r>
        <w:rPr>
          <w:rFonts w:ascii="Times New Roman" w:hAnsi="Times New Roman" w:eastAsia="Times New Roman" w:cs="Times New Roman"/>
          <w:sz w:val="24"/>
        </w:rPr>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số:747, tờ bản đồ số: 3, có địa chỉ: xã An Viễn, huyện Trảng Bom, tỉnh Đồng Nai</w:t>
            </w:r>
            <w:r>
              <w:rPr>
                <w:b/>
                <w:bCs/>
                <w:color w:val="000000"/>
                <w:highlight w:val="white"/>
              </w:rPr>
              <w:t xml:space="preserve"> </w:t>
            </w:r>
            <w:r>
              <w:rPr>
                <w:b/>
                <w:bCs/>
                <w:highlight w:val="white"/>
              </w:rPr>
              <w:t xml:space="preserve">(Nay là xã An Viễn,</w:t>
            </w:r>
            <w:r>
              <w:rPr>
                <w:b/>
                <w:bCs/>
                <w:highlight w:val="white"/>
              </w:rPr>
              <w:t xml:space="preserve"> </w:t>
            </w:r>
            <w:r>
              <w:rPr>
                <w:b/>
                <w:bCs/>
                <w:highlight w:val="white"/>
              </w:rPr>
              <w:t xml:space="preserve">thành phố </w:t>
            </w:r>
            <w:r>
              <w:rPr>
                <w:b/>
                <w:bCs/>
                <w:highlight w:val="white"/>
              </w:rPr>
              <w:t xml:space="preserve">Đồng Nai)</w:t>
            </w:r>
            <w:r>
              <w:rPr>
                <w:b/>
                <w:bCs/>
                <w:color w:val="000000"/>
              </w:rPr>
              <w:t xml:space="preserve">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747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w:t>
            </w:r>
            <w:commentRangeStart w:id="0"/>
            <w:r>
              <w:rPr>
                <w:color w:val="000000"/>
              </w:rPr>
              <w:t xml:space="preserve">ã An Viễn, Huyện Trảng Bom, Tỉnh Đồng Nai </w:t>
            </w:r>
            <w:r>
              <w:rPr>
                <w:color w:val="000000"/>
              </w:rPr>
            </w:r>
            <w:commentRangeEnd w:id="0"/>
            <w:r>
              <w:commentReference w:id="0"/>
            </w:r>
            <w:r/>
            <w:r>
              <w:rPr>
                <w:b w:val="0"/>
                <w:bCs w:val="0"/>
              </w:rPr>
              <w:t xml:space="preserve">(Nay là xã An Viễn,</w:t>
            </w:r>
            <w:r>
              <w:rPr>
                <w:b w:val="0"/>
                <w:bCs w:val="0"/>
                <w:highlight w:val="white"/>
              </w:rPr>
              <w:t xml:space="preserve"> </w:t>
            </w:r>
            <w:r>
              <w:rPr>
                <w:b w:val="0"/>
                <w:bCs w:val="0"/>
                <w:highlight w:val="white"/>
              </w:rPr>
              <w:t xml:space="preserve">thành phố </w:t>
            </w:r>
            <w:r>
              <w:rPr>
                <w:b w:val="0"/>
                <w:bCs w:val="0"/>
                <w:highlight w:val="white"/>
              </w:rPr>
              <w:t xml:space="preserve">Đồng Nai)</w:t>
            </w:r>
            <w:r/>
            <w:r/>
            <w:r>
              <w:rPr>
                <w:color w:val="000000"/>
              </w:rPr>
            </w:r>
          </w:p>
        </w:tc>
      </w:tr>
      <w:tr>
        <w:trPr>
          <w:trHeight w:val="35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34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 Nhà nước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t xml:space="preserve">Chuyển mục đích sử dụng đất 225</w:t>
            </w:r>
            <w:r>
              <w:rPr>
                <w:color w:val="000000"/>
              </w:rPr>
              <w:t xml:space="preserve">m²</w:t>
            </w:r>
            <w:r>
              <w:rPr>
                <w:color w:val="000000"/>
              </w:rPr>
              <w:t xml:space="preserve"> từ đất trồng cây hàng năm khác thành đất ở nông thôn theo </w:t>
            </w:r>
            <w:r>
              <w:rPr>
                <w:color w:val="000000"/>
              </w:rPr>
              <w:t xml:space="preserve">Quyết định số 1258/QĐ-UBND ngày 23/03/2018 của UBND huyện Trảng Bom. Nguồn gốc sử dụng đất chuyển thành: Nhà nước giao đất giao đất có thu tiền sử dụng đất; thời hạn sử dụng đất: Lâu dài. Theo hồ sơ  số 001015.CM.016. Mã vạch 2629618001416 ngày 26/03/2018.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left"/>
              <w:rPr/>
            </w:pPr>
            <w:r>
              <w:rPr>
                <w:color w:val="000000"/>
              </w:rPr>
            </w:r>
            <w:r>
              <w:rPr>
                <w:color w:val="000000"/>
              </w:rPr>
              <w:t xml:space="preserve">Tại thời điểm thẩm định giá, tổ thẩm định tra cứu quy hoạch online thông qua trang mạng Guland.vn nhận thấy thửa đất có 18,1m² đất ở nằm trong đất quy hoạch giao thông.</w:t>
            </w:r>
            <w:r>
              <w:rPr>
                <w:color w:val="000000"/>
              </w:rPr>
            </w:r>
            <w:r/>
          </w:p>
          <w:p>
            <w:pPr>
              <w:pBdr/>
              <w:spacing/>
              <w:ind/>
              <w:jc w:val="center"/>
              <w:rPr>
                <w:color w:val="000000"/>
              </w:rPr>
            </w:pPr>
            <w:r>
              <mc:AlternateContent>
                <mc:Choice Requires="wpg">
                  <w:drawing>
                    <wp:inline xmlns:wp="http://schemas.openxmlformats.org/drawingml/2006/wordprocessingDrawing" distT="0" distB="0" distL="0" distR="0">
                      <wp:extent cx="2520320" cy="334211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780467" name=""/>
                              <pic:cNvPicPr>
                                <a:picLocks noChangeAspect="1"/>
                              </pic:cNvPicPr>
                              <pic:nvPr/>
                            </pic:nvPicPr>
                            <pic:blipFill rotWithShape="1">
                              <a:blip r:embed="rId17"/>
                              <a:stretch/>
                            </pic:blipFill>
                            <pic:spPr bwMode="auto">
                              <a:xfrm flipH="0" flipV="0">
                                <a:off x="0" y="0"/>
                                <a:ext cx="2520320" cy="33421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98.45pt;height:263.16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nhựa </w:t>
            </w:r>
            <w:r>
              <w:rPr>
                <w:color w:val="000000"/>
              </w:rPr>
              <w:t xml:space="preserve">không </w:t>
            </w:r>
            <w:r>
              <w:rPr>
                <w:color w:val="000000"/>
              </w:rPr>
              <w:t xml:space="preserve">có </w:t>
            </w:r>
            <w:r>
              <w:rPr>
                <w:color w:val="000000"/>
              </w:rPr>
              <w:t xml:space="preserve">vỉa </w:t>
            </w:r>
            <w:r>
              <w:rPr>
                <w:color w:val="000000"/>
              </w:rPr>
              <w:t xml:space="preserve">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Tài sản tiếp giáp đường khu công nghiệp Giang Điền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pPr>
            <w:r>
              <w:t xml:space="preserve">Hướng Tây: Tiếp giáp đường giao thông</w:t>
            </w:r>
            <w:r/>
          </w:p>
          <w:p>
            <w:pPr>
              <w:pBdr/>
              <w:spacing/>
              <w:ind/>
              <w:rPr>
                <w:color w:val="000000" w:themeColor="text1"/>
              </w:rPr>
            </w:pPr>
            <w: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10.882361111111</w:t>
            </w:r>
            <w:r>
              <w:rPr>
                <w:color w:val="000000"/>
              </w:rPr>
              <w:t xml:space="preserve">, </w:t>
            </w:r>
            <w:r>
              <w:rPr>
                <w:color w:val="000000"/>
              </w:rPr>
              <w:t xml:space="preserve">106.99422222222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418795"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266239232" name="" descr=""/>
                              <pic:cNvPicPr/>
                              <pic:nvPr/>
                            </pic:nvPicPr>
                            <pic:blipFill rotWithShape="1">
                              <a:blip r:embed="rId18"/>
                              <a:stretch/>
                            </pic:blipFill>
                            <pic:spPr bwMode="auto">
                              <a:xfrm flipH="0" flipV="0">
                                <a:off x="0" y="0"/>
                                <a:ext cx="54187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10,82</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33,91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highlight w:val="yellow"/>
              </w:rPr>
            </w:pPr>
            <w:r>
              <w:rPr>
                <w:color w:val="000000"/>
                <w:highlight w:val="none"/>
              </w:rPr>
              <w:t xml:space="preserve">Khá đông đúc</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-Trên đất có 01 nhà cấp 4 xây dựng khoảng 350</w:t>
            </w:r>
            <w:r>
              <w:rPr>
                <w:color w:val="000000"/>
              </w:rPr>
              <w:t xml:space="preserve">m²</w:t>
            </w:r>
            <w:r>
              <w:rPr>
                <w:color w:val="000000"/>
              </w:rPr>
              <w:t xml:space="preserve">, xây dựng bê tông cốt thép, mái lợp tôn. Hiện nhà đang được cho thuê, sử dụng bình thường. Công trình chưa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color w:val="000000"/>
        </w:rPr>
        <w:t xml:space="preserve">Tại thời điểm thẩm định giá, tổ thẩm định tra cứu quy hoạch online thông qua trang mạng Guland.vn nhận thấy thửa đất có 18,1m² đất ở nằm trong đất quy hoạch giao thông</w:t>
      </w:r>
      <w:r>
        <w:rPr>
          <w:spacing w:val="-2"/>
          <w:highlight w:val="none"/>
          <w:lang w:val="pt-BR" w:bidi="pt-BR"/>
        </w:rPr>
        <w:t xml:space="preserve">.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spacing w:val="-2"/>
          <w:highlight w:val="none"/>
          <w:lang w:val="pt-BR" w:bidi="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Tại thời điểm khảo sát, tổ thẩm định nhận thấy </w:t>
      </w:r>
      <w:r>
        <w:rPr>
          <w:color w:val="000000"/>
        </w:rPr>
        <w:t xml:space="preserve">trên đất có 01 nhà cấp 4 xây dựng khoảng 350</w:t>
      </w:r>
      <w:r>
        <w:rPr>
          <w:color w:val="000000"/>
        </w:rPr>
        <w:t xml:space="preserve">m²</w:t>
      </w:r>
      <w:r>
        <w:rPr>
          <w:color w:val="000000"/>
        </w:rPr>
        <w:t xml:space="preserve">, xây dựng bê tông cốt thép, mái lợp tôn. Hiện nhà đang được cho thuê, sử dụng bình thường. Công trình chưa được chứng nhận trên GCN.</w:t>
      </w:r>
      <w:r>
        <w:rPr>
          <w:spacing w:val="-2"/>
          <w:highlight w:val="none"/>
          <w:lang w:val="pt-BR" w:bidi="pt-BR"/>
        </w:rPr>
        <w:t xml:space="preserve"> </w:t>
      </w:r>
      <w:r>
        <w:rPr>
          <w:spacing w:val="-2"/>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highlight w:val="none"/>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 ở nằm ngoài chỉ giới quy hoạch đất giao thông</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734"/>
        <w:gridCol w:w="1851"/>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4"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375"/>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26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Xã An Viễn, Thành phố Đồng Nai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Xã An Viễn, Thành phố Đồng Nai</w:t>
            </w:r>
            <w:r>
              <w:rPr>
                <w:sz w:val="22"/>
                <w:szCs w:val="22"/>
                <w:highlight w:val="white"/>
              </w:rPr>
            </w:r>
            <w:r>
              <w:rPr>
                <w:sz w:val="22"/>
                <w:szCs w:val="22"/>
                <w:highlight w:val="white"/>
              </w:rPr>
            </w:r>
            <w:r>
              <w:rPr>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Xã An Viễn, Thành phố Đồng Nai</w:t>
            </w:r>
            <w:r>
              <w:rPr>
                <w:sz w:val="22"/>
                <w:szCs w:val="22"/>
                <w:highlight w:val="white"/>
              </w:rPr>
            </w:r>
            <w:r>
              <w:rPr>
                <w:sz w:val="22"/>
                <w:szCs w:val="22"/>
                <w:highlight w:val="white"/>
              </w:rPr>
            </w:r>
            <w:r>
              <w:rPr>
                <w:sz w:val="22"/>
                <w:szCs w:val="22"/>
                <w:highlight w:val="whit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highlight w:val="white"/>
              </w:rPr>
              <w:t xml:space="preserve">Xã An Viễn, Thành phố Đồng Nai</w:t>
            </w:r>
            <w:r>
              <w:rPr>
                <w:sz w:val="22"/>
                <w:szCs w:val="22"/>
                <w:highlight w:val="white"/>
              </w:rPr>
            </w:r>
            <w:r>
              <w:rPr>
                <w:sz w:val="22"/>
                <w:szCs w:val="22"/>
                <w:highlight w:val="white"/>
              </w:rPr>
            </w:r>
            <w:r>
              <w:rPr>
                <w:sz w:val="22"/>
                <w:szCs w:val="22"/>
                <w:highlight w:val="white"/>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https://www.facebook.com/groups/482345335620583/posts/2412166965971734/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https://www.facebook.com/groups/1859327657464371/search/?q=%C4%91%C6%B0%E1%BB%9Dng%20b%C3%ACnh%20minh-%20giang%20%C4%91i%E1%BB%81n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https://guland.vn/post/ban-dat-804m2-18-ty-tai-xa-an-vien-huyen-trang-bom-999464</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0949617434</w:t>
            </w:r>
            <w:r>
              <w:rPr>
                <w:sz w:val="22"/>
                <w:szCs w:val="22"/>
              </w:rPr>
              <w:t xml:space="preserve"> </w:t>
            </w:r>
            <w:r>
              <w:rPr>
                <w:sz w:val="22"/>
                <w:szCs w:val="22"/>
              </w:rPr>
              <w:br/>
              <w:t xml:space="preserve">(</w:t>
            </w:r>
            <w:r>
              <w:rPr>
                <w:sz w:val="22"/>
                <w:szCs w:val="22"/>
              </w:rPr>
              <w:t xml:space="preserve">Toán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0775687756</w:t>
            </w:r>
            <w:r>
              <w:rPr>
                <w:sz w:val="22"/>
                <w:szCs w:val="22"/>
              </w:rPr>
              <w:br/>
            </w:r>
            <w:r>
              <w:rPr>
                <w:sz w:val="22"/>
                <w:szCs w:val="22"/>
              </w:rPr>
              <w:t xml:space="preserve">(</w:t>
            </w:r>
            <w:r>
              <w:rPr>
                <w:sz w:val="22"/>
                <w:szCs w:val="22"/>
              </w:rPr>
              <w:t xml:space="preserve">Út BĐS</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0785680999</w:t>
            </w:r>
            <w:r>
              <w:rPr>
                <w:sz w:val="22"/>
                <w:szCs w:val="22"/>
              </w:rPr>
              <w:br/>
            </w:r>
            <w:r>
              <w:rPr>
                <w:sz w:val="22"/>
                <w:szCs w:val="22"/>
              </w:rPr>
              <w:t xml:space="preserve">(</w:t>
            </w:r>
            <w:r>
              <w:rPr>
                <w:sz w:val="22"/>
                <w:szCs w:val="22"/>
              </w:rPr>
              <w:t xml:space="preserve">An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07/2026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07/2026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(80</w:t>
            </w:r>
            <w:r>
              <w:rPr>
                <w:color w:val="000000" w:themeColor="text1"/>
                <w:sz w:val="22"/>
                <w:szCs w:val="22"/>
              </w:rPr>
              <w:t xml:space="preserve">m²</w:t>
            </w:r>
            <w:r>
              <w:rPr>
                <w:color w:val="000000" w:themeColor="text1"/>
                <w:sz w:val="22"/>
                <w:szCs w:val="22"/>
              </w:rPr>
              <w:t xml:space="preserve">),</w:t>
              <w:br/>
              <w:t xml:space="preserve">Đất trồng cây lâu năm (147,2</w:t>
            </w:r>
            <w:r>
              <w:rPr>
                <w:color w:val="000000" w:themeColor="text1"/>
                <w:sz w:val="22"/>
                <w:szCs w:val="22"/>
              </w:rPr>
              <w:t xml:space="preserve">m²</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(150</w:t>
            </w:r>
            <w:r>
              <w:rPr>
                <w:color w:val="000000" w:themeColor="text1"/>
                <w:sz w:val="22"/>
                <w:szCs w:val="22"/>
              </w:rPr>
              <w:t xml:space="preserve">m²</w:t>
            </w:r>
            <w:r>
              <w:rPr>
                <w:color w:val="000000" w:themeColor="text1"/>
                <w:sz w:val="22"/>
                <w:szCs w:val="22"/>
              </w:rPr>
              <w:t xml:space="preserve">),</w:t>
              <w:br/>
              <w:t xml:space="preserve">Đất trồng cây lâu năm (9,3</w:t>
            </w:r>
            <w:r>
              <w:rPr>
                <w:color w:val="000000" w:themeColor="text1"/>
                <w:sz w:val="22"/>
                <w:szCs w:val="22"/>
              </w:rPr>
              <w:t xml:space="preserve">m²</w:t>
            </w: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 </w:t>
            </w:r>
            <w:r>
              <w:rPr>
                <w:color w:val="000000" w:themeColor="text1"/>
                <w:sz w:val="22"/>
                <w:szCs w:val="22"/>
              </w:rPr>
              <w:t xml:space="preserve">- Lâu dài, </w:t>
            </w:r>
            <w:r>
              <w:rPr>
                <w:color w:val="000000" w:themeColor="text1"/>
                <w:sz w:val="22"/>
                <w:szCs w:val="22"/>
              </w:rPr>
              <w:t xml:space="preserve">Đất trồng cây lâu năm </w:t>
            </w:r>
            <w:r>
              <w:rPr>
                <w:color w:val="000000" w:themeColor="text1"/>
                <w:sz w:val="22"/>
                <w:szCs w:val="22"/>
              </w:rPr>
              <w:t xml:space="preserve">-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r>
            <w:r>
              <w:rPr>
                <w:color w:val="000000" w:themeColor="text1"/>
                <w:sz w:val="22"/>
                <w:szCs w:val="22"/>
              </w:rPr>
              <w:t xml:space="preserve">Đất ở tại nông thôn </w:t>
            </w:r>
            <w:r>
              <w:rPr>
                <w:color w:val="000000" w:themeColor="text1"/>
                <w:sz w:val="22"/>
                <w:szCs w:val="22"/>
              </w:rPr>
              <w:t xml:space="preserve">- Lâu dài, </w:t>
            </w:r>
            <w:r>
              <w:rPr>
                <w:color w:val="000000" w:themeColor="text1"/>
                <w:sz w:val="22"/>
                <w:szCs w:val="22"/>
              </w:rPr>
              <w:t xml:space="preserve">Đất trồng cây lâu năm </w:t>
            </w:r>
            <w:r>
              <w:rPr>
                <w:color w:val="000000" w:themeColor="text1"/>
                <w:sz w:val="22"/>
                <w:szCs w:val="22"/>
              </w:rPr>
              <w:t xml:space="preserve">- Có thời hạn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khu công nghiệp Giang Điền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Trảng Bom- An Viễn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Bình Minh- Giang Điền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Trảng Bom- An Viễn khoảng 300m</w:t>
            </w:r>
            <w:r>
              <w:rPr>
                <w:color w:val="000000"/>
                <w:sz w:val="22"/>
                <w:szCs w:val="22"/>
              </w:rPr>
            </w:r>
            <w:r>
              <w:rPr>
                <w:color w:val="000000"/>
                <w:sz w:val="22"/>
                <w:szCs w:val="22"/>
              </w:rPr>
            </w:r>
          </w:p>
        </w:tc>
      </w:tr>
      <w:tr>
        <w:trPr>
          <w:trHeight w:val="6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Tổng 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385,0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ngoài chỉ giới quy hoạch đất 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366,9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227,2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159,3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80,4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đất nằm trong chỉ giới quy hoạch đất 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18,1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56,2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10,82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kinh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2"/>
                <w:szCs w:val="22"/>
                <w14:ligatures w14:val="none"/>
              </w:rPr>
            </w:pPr>
            <w:r>
              <w:rPr>
                <w:color w:val="000000" w:themeColor="text1"/>
                <w:sz w:val="22"/>
                <w:szCs w:val="22"/>
              </w:rPr>
              <w:t xml:space="preserve">Tốt</w:t>
            </w:r>
            <w:r>
              <w:rPr>
                <w:rFonts w:ascii="Times New Roman" w:hAnsi="Times New Roman" w:eastAsia="Times New Roman" w:cs="Times New Roman"/>
                <w:color w:val="000000"/>
                <w:sz w:val="22"/>
                <w:szCs w:val="22"/>
                <w14:ligatures w14:val="none"/>
              </w:rPr>
            </w:r>
            <w:r>
              <w:rPr>
                <w:rFonts w:ascii="Times New Roman" w:hAnsi="Times New Roman" w:eastAsia="Times New Roman" w:cs="Times New Roman"/>
                <w:color w:val="000000"/>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Tốt</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Tốt</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Thích hợp để ở</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Tỉ lệ đất ở/Tổng diện tích</w:t>
            </w: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94,</w:t>
            </w: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100%</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4.908.974.000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3.927.179.200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3.927.179.200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1.620.000.000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20.149.254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4"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5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kinh </w:t>
            </w:r>
            <w:r>
              <w:rPr>
                <w:color w:val="000000" w:themeColor="text1"/>
                <w:sz w:val="22"/>
                <w:szCs w:val="22"/>
              </w:rPr>
              <w:t xml:space="preserve">doanh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34"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Tỉ lệ đất ở/Tổng diện tích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51"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3.927.179.200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1.620.000.000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20.149.254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154"/>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20.149.254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(80</w:t>
            </w:r>
            <w:r>
              <w:rPr>
                <w:color w:val="000000" w:themeColor="text1"/>
                <w:sz w:val="22"/>
                <w:szCs w:val="22"/>
              </w:rPr>
              <w:t xml:space="preserve">m²</w:t>
            </w:r>
            <w:r>
              <w:rPr>
                <w:color w:val="000000" w:themeColor="text1"/>
                <w:sz w:val="22"/>
                <w:szCs w:val="22"/>
              </w:rPr>
              <w:t xml:space="preserve">),</w:t>
              <w:br/>
              <w:t xml:space="preserve">Đất trồng cây lâu năm (147,2</w:t>
            </w:r>
            <w:r>
              <w:rPr>
                <w:color w:val="000000" w:themeColor="text1"/>
                <w:sz w:val="22"/>
                <w:szCs w:val="22"/>
              </w:rPr>
              <w:t xml:space="preserve">m²</w:t>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 (150</w:t>
            </w:r>
            <w:r>
              <w:rPr>
                <w:color w:val="000000" w:themeColor="text1"/>
                <w:sz w:val="22"/>
                <w:szCs w:val="22"/>
              </w:rPr>
              <w:t xml:space="preserve">m²</w:t>
            </w:r>
            <w:r>
              <w:rPr>
                <w:color w:val="000000" w:themeColor="text1"/>
                <w:sz w:val="22"/>
                <w:szCs w:val="22"/>
              </w:rPr>
              <w:t xml:space="preserve">),</w:t>
              <w:br/>
              <w:t xml:space="preserve">Đất trồng cây lâu năm (9,3</w:t>
            </w:r>
            <w:r>
              <w:rPr>
                <w:color w:val="000000" w:themeColor="text1"/>
                <w:sz w:val="22"/>
                <w:szCs w:val="22"/>
              </w:rPr>
              <w:t xml:space="preserve">m²</w:t>
            </w:r>
            <w:r>
              <w:rPr>
                <w:color w:val="000000" w:themeColor="text1"/>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20.149.254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 </w:t>
            </w:r>
            <w:r>
              <w:rPr>
                <w:color w:val="000000" w:themeColor="text1"/>
                <w:sz w:val="22"/>
                <w:szCs w:val="22"/>
              </w:rPr>
              <w:t xml:space="preserve">- Lâu dài, </w:t>
            </w:r>
            <w:r>
              <w:rPr>
                <w:color w:val="000000" w:themeColor="text1"/>
                <w:sz w:val="22"/>
                <w:szCs w:val="22"/>
              </w:rPr>
              <w:t xml:space="preserve">Đất trồng cây lâu năm </w:t>
            </w:r>
            <w:r>
              <w:rPr>
                <w:color w:val="000000" w:themeColor="text1"/>
                <w:sz w:val="22"/>
                <w:szCs w:val="22"/>
              </w:rPr>
              <w:t xml:space="preserve">- Có thời hạn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 </w:t>
            </w:r>
            <w:r>
              <w:rPr>
                <w:color w:val="000000" w:themeColor="text1"/>
                <w:sz w:val="22"/>
                <w:szCs w:val="22"/>
              </w:rPr>
              <w:t xml:space="preserve">- Lâu dài, </w:t>
            </w:r>
            <w:r>
              <w:rPr>
                <w:color w:val="000000" w:themeColor="text1"/>
                <w:sz w:val="22"/>
                <w:szCs w:val="22"/>
              </w:rPr>
              <w:t xml:space="preserve">Đất trồng cây lâu năm </w:t>
            </w:r>
            <w:r>
              <w:rPr>
                <w:color w:val="000000" w:themeColor="text1"/>
                <w:sz w:val="22"/>
                <w:szCs w:val="22"/>
              </w:rPr>
              <w:t xml:space="preserve">- Có thời hạn</w:t>
            </w: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20.149.254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khu công nghiệp Giang Điền – VT1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Trảng Bom- An Viễn – VT1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đường Bình Minh- Giang Điền – VT1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Trảng Bom- An Viễn khoảng 300m – VT2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3.022.388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23.171.642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-604.478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22.567.164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1.007.463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17.285.120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24.011.299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23.574.627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nằm ngoài chỉ giới quy hoạch đất giao thông</w:t>
            </w:r>
            <w:r>
              <w:rPr>
                <w:b/>
                <w:bCs/>
                <w:color w:val="000000" w:themeColor="text1"/>
                <w:sz w:val="22"/>
                <w:szCs w:val="22"/>
              </w:rPr>
            </w:r>
            <w:r>
              <w:rPr>
                <w:b/>
                <w:bCs/>
                <w:color w:val="000000" w:themeColor="text1"/>
                <w:sz w:val="22"/>
                <w:szCs w:val="22"/>
              </w:rPr>
            </w:r>
          </w:p>
          <w:p>
            <w:pPr>
              <w:pBdr/>
              <w:spacing/>
              <w:ind/>
              <w:rPr>
                <w:b/>
                <w:bCs/>
                <w:color w:val="000000"/>
                <w:sz w:val="22"/>
                <w:szCs w:val="22"/>
              </w:rPr>
            </w:pP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366,9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227,2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-1.382.810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-2.881.356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-3.022.388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15.902.310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21.129.943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20.552.239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518.554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-1.611.940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16.420.864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22.330.508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18.940.299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sz w:val="22"/>
                <w:szCs w:val="22"/>
              </w:rPr>
              <w:t xml:space="preserve">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-1.007.463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16.420.864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22.330.508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17.932.836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t xml:space="preserve">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16.420.864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22.330.508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17.932.836</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rPr>
                <w:rFonts w:ascii="Times New Roman" w:hAnsi="Times New Roman" w:eastAsia="Times New Roman" w:cs="Times New Roman"/>
                <w:color w:val="000000"/>
                <w:sz w:val="22"/>
              </w:rPr>
              <w:t xml:space="preserve">2</w:t>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Lợi thế kinh doanh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Tốt</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Tốt</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Tốt</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Thích hợp để ở</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10%</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0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0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2.014.925</w:t>
            </w:r>
            <w:r>
              <w:rPr>
                <w:color w:val="000000" w:themeColor="text1"/>
                <w:sz w:val="22"/>
                <w:szCs w:val="22"/>
                <w14:ligatures w14:val="none"/>
              </w:rPr>
            </w:r>
            <w:r>
              <w:rPr>
                <w:color w:val="000000" w:themeColor="text1"/>
                <w:sz w:val="22"/>
                <w:szCs w:val="22"/>
                <w14:ligatures w14:val="none"/>
              </w:rPr>
            </w:r>
          </w:p>
        </w:tc>
      </w:tr>
      <w:tr>
        <w:trPr>
          <w:trHeight w:val="20"/>
        </w:trPr>
        <w:tc>
          <w:tcPr>
            <w:tcBorders/>
            <w:tcW w:w="632" w:type="dxa"/>
            <w:vAlign w:val="center"/>
            <w:vMerge w:val="restart"/>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000000" w:fill="ffffff"/>
            <w:tcBorders/>
            <w:tcW w:w="1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17.803.673 </w:t>
            </w: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t xml:space="preserve">15.444.000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19</w:t>
            </w:r>
            <w:r>
              <w:rPr>
                <w:color w:val="000000" w:themeColor="text1"/>
                <w:sz w:val="22"/>
                <w:szCs w:val="22"/>
              </w:rPr>
              <w:t xml:space="preserve">.947.7</w:t>
            </w:r>
            <w:r>
              <w:rPr>
                <w:color w:val="000000" w:themeColor="text1"/>
                <w:sz w:val="22"/>
                <w:szCs w:val="22"/>
              </w:rPr>
              <w:t xml:space="preserve">6</w:t>
            </w:r>
            <w:r>
              <w:rPr>
                <w:color w:val="000000" w:themeColor="text1"/>
                <w:sz w:val="22"/>
                <w:szCs w:val="22"/>
              </w:rPr>
              <w:t xml:space="preserve">1</w:t>
            </w:r>
            <w:r>
              <w:rPr>
                <w:color w:val="000000" w:themeColor="text1"/>
                <w:sz w:val="22"/>
                <w:szCs w:val="22"/>
                <w14:ligatures w14:val="none"/>
              </w:rPr>
            </w:r>
            <w:r>
              <w:rPr>
                <w:color w:val="000000" w:themeColor="text1"/>
                <w:sz w:val="22"/>
                <w:szCs w:val="22"/>
                <w14:ligatures w14:val="none"/>
              </w:rPr>
            </w:r>
          </w:p>
        </w:tc>
      </w:tr>
      <w:tr>
        <w:trPr>
          <w:trHeight w:val="351"/>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r>
            <w:r>
              <w:rPr>
                <w:rFonts w:ascii="Times New Roman" w:hAnsi="Times New Roman" w:eastAsia="Times New Roman" w:cs="Times New Roman"/>
                <w:b/>
                <w:color w:val="000000"/>
                <w:sz w:val="22"/>
              </w:rPr>
              <w:t xml:space="preserve">Tỉ lệ đất ở/Tổng diện tích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auto"/>
                <w:sz w:val="22"/>
                <w:szCs w:val="22"/>
              </w:rPr>
            </w:pPr>
            <w:r>
              <w:rPr>
                <w:b w:val="0"/>
                <w:bCs w:val="0"/>
                <w:color w:val="auto"/>
                <w:sz w:val="22"/>
                <w:szCs w:val="22"/>
              </w:rPr>
            </w:r>
            <w:r>
              <w:rPr>
                <w:rFonts w:ascii="Times New Roman" w:hAnsi="Times New Roman" w:eastAsia="Times New Roman" w:cs="Times New Roman"/>
                <w:b w:val="0"/>
                <w:bCs w:val="0"/>
                <w:color w:val="auto"/>
                <w:sz w:val="22"/>
              </w:rPr>
              <w:t xml:space="preserve">~35,2%</w:t>
            </w:r>
            <w:r>
              <w:rPr>
                <w:b w:val="0"/>
                <w:bCs w:val="0"/>
                <w:color w:val="auto"/>
                <w:sz w:val="22"/>
                <w:szCs w:val="22"/>
              </w:rPr>
            </w:r>
            <w:r>
              <w:rPr>
                <w:b w:val="0"/>
                <w:bCs w:val="0"/>
                <w:color w:val="auto"/>
                <w:sz w:val="22"/>
                <w:szCs w:val="22"/>
              </w:rPr>
            </w:r>
          </w:p>
        </w:tc>
        <w:tc>
          <w:tcPr>
            <w:shd w:val="clear" w:color="000000" w:fill="ffffff"/>
            <w:tcBorders/>
            <w:tcW w:w="1522" w:type="dxa"/>
            <w:vAlign w:val="center"/>
            <w:textDirection w:val="lrTb"/>
            <w:noWrap w:val="false"/>
          </w:tcPr>
          <w:p>
            <w:pPr>
              <w:pBdr/>
              <w:spacing/>
              <w:ind/>
              <w:jc w:val="center"/>
              <w:rPr>
                <w:b w:val="0"/>
                <w:bCs w:val="0"/>
                <w:color w:val="auto"/>
                <w:sz w:val="22"/>
                <w:szCs w:val="22"/>
              </w:rPr>
            </w:pPr>
            <w:r>
              <w:rPr>
                <w:b w:val="0"/>
                <w:bCs w:val="0"/>
                <w:color w:val="auto"/>
                <w:sz w:val="22"/>
                <w:szCs w:val="22"/>
              </w:rPr>
            </w:r>
            <w:r>
              <w:rPr>
                <w:rFonts w:ascii="Times New Roman" w:hAnsi="Times New Roman" w:eastAsia="Times New Roman" w:cs="Times New Roman"/>
                <w:b w:val="0"/>
                <w:bCs w:val="0"/>
                <w:color w:val="auto"/>
                <w:sz w:val="22"/>
              </w:rPr>
              <w:t xml:space="preserve">~</w:t>
            </w:r>
            <w:r>
              <w:rPr>
                <w:rFonts w:ascii="Times New Roman" w:hAnsi="Times New Roman" w:eastAsia="Times New Roman" w:cs="Times New Roman"/>
                <w:b w:val="0"/>
                <w:bCs w:val="0"/>
                <w:color w:val="auto"/>
                <w:sz w:val="22"/>
              </w:rPr>
              <w:t xml:space="preserve">94,</w:t>
            </w:r>
            <w:r>
              <w:rPr>
                <w:rFonts w:ascii="Times New Roman" w:hAnsi="Times New Roman" w:eastAsia="Times New Roman" w:cs="Times New Roman"/>
                <w:b w:val="0"/>
                <w:bCs w:val="0"/>
                <w:color w:val="auto"/>
                <w:sz w:val="22"/>
              </w:rPr>
              <w:t xml:space="preserve">1</w:t>
            </w:r>
            <w:r>
              <w:rPr>
                <w:rFonts w:ascii="Times New Roman" w:hAnsi="Times New Roman" w:eastAsia="Times New Roman" w:cs="Times New Roman"/>
                <w:b w:val="0"/>
                <w:bCs w:val="0"/>
                <w:color w:val="auto"/>
                <w:sz w:val="22"/>
              </w:rPr>
              <w:t xml:space="preserve">%</w:t>
            </w:r>
            <w:r>
              <w:rPr>
                <w:b w:val="0"/>
                <w:bCs w:val="0"/>
                <w:color w:val="auto"/>
                <w:sz w:val="22"/>
                <w:szCs w:val="22"/>
              </w:rPr>
            </w:r>
            <w:r>
              <w:rPr>
                <w:b w:val="0"/>
                <w:bCs w:val="0"/>
                <w:color w:val="auto"/>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3.975.578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480.226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20.396.442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22.810.734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19.947.761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20.396.442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22.810.734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19.947.761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21.051.646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-5,24%</w:t>
            </w:r>
            <w:r>
              <w:rPr>
                <w:color w:val="000000"/>
                <w:sz w:val="22"/>
                <w:szCs w:val="22"/>
              </w:rPr>
            </w:r>
            <w:r>
              <w:rPr>
                <w:color w:val="000000"/>
                <w:sz w:val="22"/>
                <w:szCs w:val="22"/>
              </w:rPr>
            </w:r>
          </w:p>
        </w:tc>
      </w:tr>
      <w:tr>
        <w:trPr>
          <w:trHeight w:val="50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5.876.942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4.562.147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12.291.045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3.111.322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1.200.565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201.493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3,</w:t>
      </w:r>
      <w:r>
        <w:t xml:space="preserve">11</w:t>
      </w:r>
      <w:r>
        <w:t xml:space="preserve">% đến</w:t>
      </w:r>
      <w:r>
        <w:t xml:space="preserve"> </w:t>
      </w:r>
      <w:r>
        <w:t xml:space="preserve"> </w:t>
      </w:r>
      <w:r>
        <w:t xml:space="preserve">8,36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20.396.442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6.800.174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22.810.734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7.602.818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19.947.761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6.648.589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21.051.581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21.000.000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21.000.000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Xác định quyền sử dụng đất ở nằm trong chỉ giới quy hoạch giao thông:</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Cho mục đích định giá tại báo cáo này, đối với đất nằm trong chỉ giới HLGT, tổ thẩm định xác định là đất ở tại nông thôn, tổ thẩm định đề xuất xác định theo Bảng giá đất của UBND tỉnh Đồng Nai.</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Căn cứ 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Đơn giá đất ở “</w:t>
      </w:r>
      <w:r>
        <w:rPr>
          <w:rFonts w:ascii="Times New Roman" w:hAnsi="Times New Roman" w:eastAsia="Times New Roman" w:cs="Times New Roman"/>
          <w:color w:val="000000"/>
          <w:sz w:val="24"/>
        </w:rPr>
        <w:t xml:space="preserve">Đường vào khu công nghiệp Giang Điền</w:t>
      </w:r>
      <w:r>
        <w:rPr>
          <w:rFonts w:ascii="Times New Roman" w:hAnsi="Times New Roman" w:eastAsia="Times New Roman" w:cs="Times New Roman"/>
          <w:color w:val="000000"/>
          <w:sz w:val="24"/>
        </w:rPr>
        <w:t xml:space="preserve"> từ Đường tỉnh 777 đến Giáp ranh xã Trảng Bom” có đơn giá : </w:t>
      </w:r>
      <w:r>
        <w:rPr>
          <w:rFonts w:ascii="Times New Roman" w:hAnsi="Times New Roman" w:eastAsia="Times New Roman" w:cs="Times New Roman"/>
          <w:b/>
          <w:color w:val="000000"/>
          <w:sz w:val="24"/>
        </w:rPr>
        <w:t xml:space="preserve">8.500.000 đồng/m².</w:t>
      </w:r>
      <w:r>
        <w:rPr>
          <w:rFonts w:ascii="Times New Roman" w:hAnsi="Times New Roman" w:eastAsia="Times New Roman" w:cs="Times New Roman"/>
          <w:sz w:val="24"/>
        </w:rPr>
      </w:r>
      <w:r/>
    </w:p>
    <w:p>
      <w:pPr>
        <w:pStyle w:val="1033"/>
        <w:numPr>
          <w:ilvl w:val="0"/>
          <w:numId w:val="26"/>
        </w:numPr>
        <w:pBdr/>
        <w:spacing w:after="120" w:before="120" w:line="276" w:lineRule="auto"/>
        <w:ind w:hanging="357" w:left="357"/>
        <w:jc w:val="both"/>
        <w:rPr>
          <w:b/>
          <w:bCs/>
          <w:lang w:val="pt-BR"/>
        </w:rPr>
      </w:pPr>
      <w:r>
        <w:rPr>
          <w:b/>
          <w:highlight w:val="none"/>
          <w:lang w:val="pt-BR" w:bidi="pt-BR"/>
        </w:rPr>
      </w:r>
      <w:r>
        <w:rPr>
          <w:b/>
          <w:lang w:val="pt-BR"/>
        </w:rPr>
        <w:t xml:space="preserve">Kết quả thẩm định giá</w:t>
      </w:r>
      <w:r>
        <w:rPr>
          <w:b/>
          <w:highlight w:val="none"/>
          <w:lang w:val="pt-BR" w:bidi="pt-BR"/>
        </w:rPr>
        <w:t xml:space="preserve">:</w:t>
      </w:r>
      <w:r>
        <w:rPr>
          <w:b/>
          <w:bCs/>
          <w:lang w:val="pt-BR"/>
        </w:rPr>
      </w:r>
      <w:r>
        <w:rPr>
          <w:b/>
          <w:bCs/>
          <w:lang w:val="pt-BR"/>
        </w:rPr>
      </w:r>
    </w:p>
    <w:p>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7"/>
        <w:gridCol w:w="2835"/>
        <w:gridCol w:w="1701"/>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83"/>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747, tờ bản đồ số: 3, có địa chỉ: xã An Viễn, huyện Trảng Bom, tỉnh Đồng Nai (Nay là xã An Viễn,</w:t>
            </w:r>
            <w:r>
              <w:rPr>
                <w:b/>
                <w:bCs/>
                <w:color w:val="000000"/>
              </w:rPr>
              <w:t xml:space="preserve"> thành phố Đồng Nai)  theo Giấy chứng nhận quyền sử dụng đất quyền sở hữu nhà ở và tài sản khác gắn liền với đất số: CM 271021, số vào sổ cấp GCN: CS 09103 do Sở Tài nguyên và Môi trường tỉnh Đồng Nai  cấp ngày 30/01/2018; Chủ sử dụng đất là Ông Mai Xuân Khanh.</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835"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 </w:t>
            </w:r>
            <w:r>
              <w:rPr>
                <w:b w:val="0"/>
                <w:bCs w:val="0"/>
              </w:rPr>
              <w:t xml:space="preserve">nằm ngoài quy hoạch đất giao thông</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366,9</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21.000.000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7.</w:t>
            </w:r>
            <w:r>
              <w:rPr>
                <w:color w:val="000000" w:themeColor="text1"/>
              </w:rPr>
              <w:t xml:space="preserve">704.</w:t>
            </w:r>
            <w:r>
              <w:rPr>
                <w:color w:val="000000" w:themeColor="text1"/>
              </w:rPr>
              <w:t xml:space="preserve">9</w:t>
            </w:r>
            <w:r>
              <w:rPr>
                <w:color w:val="000000" w:themeColor="text1"/>
              </w:rPr>
              <w:t xml:space="preserve">00.000</w:t>
            </w:r>
            <w:r/>
          </w:p>
        </w:tc>
      </w:tr>
      <w:tr>
        <w:trPr>
          <w:trHeight w:val="20"/>
        </w:trPr>
        <w:tc>
          <w:tcPr>
            <w:shd w:val="clear" w:color="000000" w:fill="ffffff"/>
            <w:tcBorders/>
            <w:tcW w:w="737" w:type="dxa"/>
            <w:vAlign w:val="center"/>
            <w:vMerge w:val="restart"/>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835" w:type="dxa"/>
            <w:vAlign w:val="center"/>
            <w:vMerge w:val="restart"/>
            <w:textDirection w:val="lrTb"/>
            <w:noWrap w:val="false"/>
          </w:tcPr>
          <w:p>
            <w:pPr>
              <w:pBdr/>
              <w:spacing w:after="40" w:before="40" w:line="288" w:lineRule="auto"/>
              <w:ind/>
              <w:rPr>
                <w:b w:val="0"/>
                <w:bCs w:val="0"/>
              </w:rPr>
            </w:pPr>
            <w:r>
              <w:rPr>
                <w:b w:val="0"/>
                <w:bCs w:val="0"/>
              </w:rPr>
              <w:t xml:space="preserve">Quyền sử dụng đất ở tại nông thôn nằm trong quy hoạch đất giao thông</w:t>
            </w:r>
            <w:r>
              <w:rPr>
                <w:b w:val="0"/>
                <w:bCs w:val="0"/>
              </w:rPr>
            </w:r>
            <w:r>
              <w:rPr>
                <w:b w:val="0"/>
                <w:bCs w:val="0"/>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18,1</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8.500.000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153.850.000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w:t>
            </w:r>
            <w:r>
              <w:rPr>
                <w:b/>
                <w:bCs/>
              </w:rPr>
              <w:t xml:space="preserve">858.</w:t>
            </w:r>
            <w:r>
              <w:rPr>
                <w:b/>
                <w:bCs/>
              </w:rPr>
              <w:t xml:space="preserve">7</w:t>
            </w:r>
            <w:r>
              <w:rPr>
                <w:b/>
                <w:bCs/>
              </w:rPr>
              <w:t xml:space="preserve">50.000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rPr>
              <w:t xml:space="preserve">7.</w:t>
            </w:r>
            <w:r>
              <w:rPr>
                <w:b/>
                <w:bCs/>
              </w:rPr>
              <w:t xml:space="preserve">85</w:t>
            </w:r>
            <w:r>
              <w:rPr>
                <w:b/>
                <w:bCs/>
              </w:rPr>
              <w:t xml:space="preserve">9.</w:t>
            </w:r>
            <w:r>
              <w:rPr>
                <w:b/>
                <w:bCs/>
              </w:rPr>
              <w:t xml:space="preserve">0</w:t>
            </w:r>
            <w:r>
              <w:rPr>
                <w:b/>
                <w:bCs/>
              </w:rPr>
              <w:t xml:space="preserve">0</w:t>
            </w:r>
            <w:r>
              <w:rPr>
                <w:b/>
                <w:bCs/>
              </w:rPr>
              <w:t xml:space="preserve">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Bảy </w:t>
            </w:r>
            <w:r>
              <w:rPr>
                <w:b/>
                <w:bCs/>
                <w:i/>
                <w:iCs/>
                <w:color w:val="000000"/>
              </w:rPr>
              <w:t xml:space="preserve">tỷ </w:t>
            </w:r>
            <w:r>
              <w:rPr>
                <w:b/>
                <w:bCs/>
                <w:i/>
                <w:iCs/>
                <w:color w:val="000000"/>
              </w:rPr>
              <w:t xml:space="preserve">tám </w:t>
            </w:r>
            <w:r>
              <w:rPr>
                <w:b/>
                <w:bCs/>
                <w:i/>
                <w:iCs/>
                <w:color w:val="000000"/>
              </w:rPr>
              <w:t xml:space="preserve">tr</w:t>
            </w:r>
            <w:r>
              <w:rPr>
                <w:b/>
                <w:bCs/>
                <w:i/>
                <w:iCs/>
                <w:color w:val="000000"/>
              </w:rPr>
              <w:t xml:space="preserve">ăm </w:t>
            </w:r>
            <w:r>
              <w:rPr>
                <w:b/>
                <w:bCs/>
                <w:i/>
                <w:iCs/>
                <w:color w:val="000000"/>
              </w:rPr>
              <w:t xml:space="preserve">năm </w:t>
            </w:r>
            <w:r>
              <w:rPr>
                <w:b/>
                <w:bCs/>
                <w:i/>
                <w:iCs/>
                <w:color w:val="000000"/>
              </w:rPr>
              <w:t xml:space="preserve">mươi </w:t>
            </w:r>
            <w:r>
              <w:rPr>
                <w:b/>
                <w:bCs/>
                <w:i/>
                <w:iCs/>
                <w:color w:val="000000"/>
              </w:rPr>
              <w:t xml:space="preserve">chín </w:t>
            </w:r>
            <w:r>
              <w:rPr>
                <w:b/>
                <w:bCs/>
                <w:i/>
                <w:iCs/>
                <w:color w:val="000000"/>
              </w:rPr>
              <w:t xml:space="preserve">triệu</w:t>
            </w:r>
            <w:r>
              <w:rPr>
                <w:b/>
                <w:bCs/>
                <w:i/>
                <w:iCs/>
                <w:color w:val="000000"/>
              </w:rPr>
              <w:t xml:space="preserve">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spacing w:after="120" w:before="120" w:line="288" w:lineRule="auto"/>
        <w:ind/>
        <w:jc w:val="both"/>
        <w:rPr>
          <w:lang w:val="vi-VN"/>
        </w:rPr>
      </w:pPr>
      <w:r>
        <w:rPr>
          <w:highlight w:val="none"/>
          <w:lang w:val="vi-VN" w:bidi="vi-VN"/>
        </w:rPr>
      </w:r>
      <w:r>
        <w:rPr>
          <w:color w:val="000000"/>
        </w:rPr>
        <w:t xml:space="preserve">Tại thời điểm thẩm định giá, tổ thẩm định tra cứu quy hoạch online thông qua trang mạng Guland.vn nhận thấy thửa đất có 18,1m² đất ở nằm trong đất quy hoạch giao thông</w:t>
      </w:r>
      <w:r>
        <w:rPr>
          <w:spacing w:val="-2"/>
          <w:highlight w:val="none"/>
          <w:lang w:val="pt-BR" w:bidi="pt-BR"/>
        </w:rPr>
        <w:t xml:space="preserve">.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highlight w:val="none"/>
          <w:lang w:val="vi-VN" w:bidi="vi-VN"/>
        </w:rPr>
        <w:t xml:space="preserve">.</w:t>
      </w:r>
      <w:r>
        <w:rPr>
          <w:lang w:val="vi-VN"/>
        </w:rPr>
      </w:r>
      <w:r>
        <w:rPr>
          <w:lang w:val="vi-VN"/>
        </w:rPr>
      </w:r>
    </w:p>
    <w:p>
      <w:pPr>
        <w:pStyle w:val="1033"/>
        <w:numPr>
          <w:ilvl w:val="0"/>
          <w:numId w:val="5"/>
        </w:numPr>
        <w:pBdr/>
        <w:spacing w:after="120" w:before="120" w:line="288" w:lineRule="auto"/>
        <w:ind/>
        <w:jc w:val="both"/>
        <w:rPr>
          <w:lang w:val="vi-VN"/>
        </w:rPr>
      </w:pPr>
      <w:r>
        <w:rPr>
          <w:highlight w:val="none"/>
          <w:lang w:val="vi-VN" w:bidi="vi-VN"/>
        </w:rPr>
      </w:r>
      <w:r>
        <w:rPr>
          <w:spacing w:val="-2"/>
          <w:highlight w:val="none"/>
          <w:lang w:val="pt-BR" w:bidi="pt-BR"/>
        </w:rPr>
        <w:t xml:space="preserve">Tại thời điểm khảo sát, tổ thẩm định nhận thấy </w:t>
      </w:r>
      <w:r>
        <w:rPr>
          <w:color w:val="000000"/>
        </w:rPr>
        <w:t xml:space="preserve">trên đất có 01 nhà cấp 4 xây dựng khoảng 350</w:t>
      </w:r>
      <w:r>
        <w:rPr>
          <w:color w:val="000000"/>
        </w:rPr>
        <w:t xml:space="preserve">m²</w:t>
      </w:r>
      <w:r>
        <w:rPr>
          <w:color w:val="000000"/>
        </w:rPr>
        <w:t xml:space="preserve">, xây dựng bê tông cốt thép, mái lợp tôn. Hiện nhà đang được cho thuê, sử dụng bình thường. Công trình chưa được chứng nhận trên GCN.</w:t>
      </w:r>
      <w:r>
        <w:rPr>
          <w:spacing w:val="-2"/>
          <w:highlight w:val="none"/>
          <w:lang w:val="pt-BR" w:bidi="pt-BR"/>
        </w:rPr>
        <w:t xml:space="preserve"> </w:t>
      </w:r>
      <w:r>
        <w:rPr>
          <w:spacing w:val="-2"/>
          <w:highlight w:val="none"/>
          <w:lang w:val="pt-BR" w:bidi="pt-BR"/>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highlight w:val="none"/>
          <w:lang w:val="vi-VN" w:bidi="vi-VN"/>
        </w:rPr>
        <w:t xml:space="preserve">.</w:t>
      </w:r>
      <w:r>
        <w:rPr>
          <w:highlight w:val="none"/>
          <w:lang w:val="vi-VN" w:bidi="vi-VN"/>
        </w:rPr>
      </w:r>
      <w:r>
        <w:rPr>
          <w:lang w:val="vi-VN"/>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275/2026/1100/VFI-CT.36.A</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w:t>
      </w:r>
      <w:r>
        <w:rPr>
          <w:i/>
          <w:highlight w:val="white"/>
        </w:rPr>
        <w:t xml:space="preserve">/1100/VFI</w:t>
      </w:r>
      <w:r>
        <w:rPr>
          <w:i/>
          <w:highlight w:val="white"/>
        </w:rPr>
        <w:t xml:space="preserve">-BC.3</w:t>
      </w:r>
      <w:r>
        <w:rPr>
          <w:i/>
          <w:highlight w:val="white"/>
        </w:rPr>
        <w:t xml:space="preserve">6.A ngày</w:t>
      </w:r>
      <w:r>
        <w:rPr>
          <w:i/>
          <w:highlight w:val="white"/>
          <w:lang w:val="pt-BR"/>
        </w:rPr>
        <w:t xml:space="preserve"> </w:t>
      </w:r>
      <w:r>
        <w:rPr>
          <w:i/>
          <w:highlight w:val="white"/>
          <w:lang w:val="pt-BR"/>
        </w:rPr>
        <w:t xml:space="preserve">22 t</w:t>
      </w:r>
      <w:r>
        <w:rPr>
          <w:i/>
          <w:highlight w:val="white"/>
          <w:lang w:val="pt-BR"/>
        </w:rPr>
        <w:t xml:space="preserve">háng 7 nă</w:t>
      </w:r>
      <w:r>
        <w:rPr>
          <w:i/>
          <w:highlight w:val="white"/>
          <w:lang w:val="pt-BR"/>
        </w:rPr>
        <w:t xml:space="preserve">m</w:t>
      </w:r>
      <w:r>
        <w:rPr>
          <w:i/>
          <w:lang w:val="pt-BR"/>
        </w:rPr>
        <w:t xml:space="preserve">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6092" cy="30417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22313" name=""/>
                              <pic:cNvPicPr>
                                <a:picLocks noChangeAspect="1"/>
                              </pic:cNvPicPr>
                              <pic:nvPr/>
                            </pic:nvPicPr>
                            <pic:blipFill rotWithShape="1">
                              <a:blip r:embed="rId19"/>
                              <a:stretch/>
                            </pic:blipFill>
                            <pic:spPr bwMode="auto">
                              <a:xfrm flipH="0" flipV="0">
                                <a:off x="0" y="0"/>
                                <a:ext cx="2866091" cy="3041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68pt;height:239.51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68084" cy="256842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5513" name=""/>
                              <pic:cNvPicPr>
                                <a:picLocks noChangeAspect="1"/>
                              </pic:cNvPicPr>
                              <pic:nvPr/>
                            </pic:nvPicPr>
                            <pic:blipFill rotWithShape="1">
                              <a:blip r:embed="rId20"/>
                              <a:stretch/>
                            </pic:blipFill>
                            <pic:spPr bwMode="auto">
                              <a:xfrm flipH="0" flipV="0">
                                <a:off x="0" y="0"/>
                                <a:ext cx="2968083" cy="25684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71pt;height:202.24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9735" cy="221366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26917" name=""/>
                              <pic:cNvPicPr>
                                <a:picLocks noChangeAspect="1"/>
                              </pic:cNvPicPr>
                              <pic:nvPr/>
                            </pic:nvPicPr>
                            <pic:blipFill rotWithShape="1">
                              <a:blip r:embed="rId21"/>
                              <a:stretch/>
                            </pic:blipFill>
                            <pic:spPr bwMode="auto">
                              <a:xfrm flipH="0" flipV="0">
                                <a:off x="0" y="0"/>
                                <a:ext cx="2779734" cy="22136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8.88pt;height:174.3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57176" cy="218033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23171" name=""/>
                              <pic:cNvPicPr>
                                <a:picLocks noChangeAspect="1"/>
                              </pic:cNvPicPr>
                              <pic:nvPr/>
                            </pic:nvPicPr>
                            <pic:blipFill rotWithShape="1">
                              <a:blip r:embed="rId22"/>
                              <a:stretch/>
                            </pic:blipFill>
                            <pic:spPr bwMode="auto">
                              <a:xfrm flipH="0" flipV="0">
                                <a:off x="0" y="0"/>
                                <a:ext cx="2957175" cy="2180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85pt;height:171.68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08461" cy="23902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06771" name=""/>
                              <pic:cNvPicPr>
                                <a:picLocks noChangeAspect="1"/>
                              </pic:cNvPicPr>
                              <pic:nvPr/>
                            </pic:nvPicPr>
                            <pic:blipFill rotWithShape="1">
                              <a:blip r:embed="rId23"/>
                              <a:stretch/>
                            </pic:blipFill>
                            <pic:spPr bwMode="auto">
                              <a:xfrm flipH="0" flipV="0">
                                <a:off x="0" y="0"/>
                                <a:ext cx="2708461" cy="2390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26pt;height:188.2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04801" cy="239499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569619" name=""/>
                              <pic:cNvPicPr>
                                <a:picLocks noChangeAspect="1"/>
                              </pic:cNvPicPr>
                              <pic:nvPr/>
                            </pic:nvPicPr>
                            <pic:blipFill rotWithShape="1">
                              <a:blip r:embed="rId24"/>
                              <a:stretch/>
                            </pic:blipFill>
                            <pic:spPr bwMode="auto">
                              <a:xfrm flipH="0" flipV="0">
                                <a:off x="0" y="0"/>
                                <a:ext cx="3004800" cy="2394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6.60pt;height:188.5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top w:val="none" w:color="000000" w:sz="4" w:space="0"/>
          <w:left w:val="none" w:color="000000" w:sz="4" w:space="0"/>
          <w:bottom w:val="none" w:color="000000" w:sz="4" w:space="0"/>
          <w:right w:val="none" w:color="000000" w:sz="4" w:space="0"/>
        </w:pBdr>
        <w:spacing/>
        <w:ind w:right="0" w:firstLine="0" w:left="0"/>
        <w:jc w:val="center"/>
        <w:rPr/>
      </w:pPr>
      <w:r>
        <w:br/>
      </w:r>
      <w:r>
        <w:rPr>
          <w:rFonts w:ascii="Times New Roman" w:hAnsi="Times New Roman" w:eastAsia="Times New Roman" w:cs="Times New Roman"/>
          <w:b/>
          <w:color w:val="000000"/>
          <w:sz w:val="24"/>
        </w:rPr>
        <w:t xml:space="preserve">GIẤY CHỨNG NHẬN QUYỀN SỬ DỤNG ĐẤT</w:t>
      </w:r>
      <w:r/>
    </w:p>
    <w:p>
      <w:pPr>
        <w:pBdr/>
        <w:spacing w:after="200" w:line="276" w:lineRule="auto"/>
        <w:ind/>
        <w:rPr/>
      </w:pPr>
      <w:r>
        <mc:AlternateContent>
          <mc:Choice Requires="wpg">
            <w:drawing>
              <wp:inline xmlns:wp="http://schemas.openxmlformats.org/drawingml/2006/wordprocessingDrawing" distT="0" distB="0" distL="0" distR="0">
                <wp:extent cx="6048375" cy="874208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776685" name=""/>
                        <pic:cNvPicPr>
                          <a:picLocks noChangeAspect="1"/>
                        </pic:cNvPicPr>
                        <pic:nvPr/>
                      </pic:nvPicPr>
                      <pic:blipFill rotWithShape="1">
                        <a:blip r:embed="rId25"/>
                        <a:stretch/>
                      </pic:blipFill>
                      <pic:spPr bwMode="auto">
                        <a:xfrm>
                          <a:off x="0" y="0"/>
                          <a:ext cx="6048374" cy="8742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688.35pt;mso-wrap-distance-left:0.00pt;mso-wrap-distance-top:0.00pt;mso-wrap-distance-right:0.00pt;mso-wrap-distance-bottom:0.00pt;z-index:1;" stroked="false">
                <v:imagedata r:id="rId25" o:title=""/>
                <o:lock v:ext="edit" rotation="t"/>
              </v:shape>
            </w:pict>
          </mc:Fallback>
        </mc:AlternateContent>
      </w:r>
      <w:r/>
    </w:p>
    <w:p>
      <w:pPr>
        <w:pBdr/>
        <w:shd w:val="nil" w:color="auto"/>
        <w:spacing/>
        <w:ind/>
        <w:rPr/>
      </w:pPr>
      <w:r>
        <w:rPr>
          <w:highlight w:val="none"/>
        </w:rPr>
      </w:r>
      <w:r>
        <mc:AlternateContent>
          <mc:Choice Requires="wpg">
            <w:drawing>
              <wp:inline xmlns:wp="http://schemas.openxmlformats.org/drawingml/2006/wordprocessingDrawing" distT="0" distB="0" distL="0" distR="0">
                <wp:extent cx="6048375" cy="862293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04702" name=""/>
                        <pic:cNvPicPr>
                          <a:picLocks noChangeAspect="1"/>
                        </pic:cNvPicPr>
                        <pic:nvPr/>
                      </pic:nvPicPr>
                      <pic:blipFill rotWithShape="1">
                        <a:blip r:embed="rId26"/>
                        <a:stretch/>
                      </pic:blipFill>
                      <pic:spPr bwMode="auto">
                        <a:xfrm>
                          <a:off x="0" y="0"/>
                          <a:ext cx="6048374" cy="86229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78.97pt;mso-wrap-distance-left:0.00pt;mso-wrap-distance-top:0.00pt;mso-wrap-distance-right:0.00pt;mso-wrap-distance-bottom:0.00pt;z-index:1;" stroked="false">
                <v:imagedata r:id="rId26" o:title=""/>
                <o:lock v:ext="edit" rotation="t"/>
              </v:shape>
            </w:pict>
          </mc:Fallback>
        </mc:AlternateContent>
      </w:r>
      <w:r>
        <w:rPr>
          <w:highlight w:val="none"/>
        </w:rPr>
      </w:r>
      <w:r/>
    </w:p>
    <w:p>
      <w:pPr>
        <w:pBdr/>
        <w:spacing w:after="200" w:line="276" w:lineRule="auto"/>
        <w:ind/>
        <w:rPr>
          <w:highlight w:val="none"/>
        </w:rPr>
      </w:pPr>
      <w:r>
        <w:br w:type="page" w:clear="all"/>
      </w:r>
      <w:r>
        <w:rPr>
          <w:highlight w:val="none"/>
        </w:rPr>
      </w:r>
      <w:r>
        <w:rPr>
          <w:highlight w:val="none"/>
        </w:rPr>
      </w:r>
    </w:p>
    <w:p>
      <w:pPr>
        <w:pBdr/>
        <w:shd w:val="nil" w:color="auto"/>
        <w:spacing/>
        <w:ind/>
        <w:rPr>
          <w:highlight w:val="none"/>
        </w:rPr>
      </w:pPr>
      <w:r>
        <w:rPr>
          <w:highlight w:val="none"/>
        </w:rPr>
        <w:br/>
      </w:r>
      <w:r>
        <mc:AlternateContent>
          <mc:Choice Requires="wpg">
            <w:drawing>
              <wp:inline xmlns:wp="http://schemas.openxmlformats.org/drawingml/2006/wordprocessingDrawing" distT="0" distB="0" distL="0" distR="0">
                <wp:extent cx="6048375" cy="845789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3183" name=""/>
                        <pic:cNvPicPr>
                          <a:picLocks noChangeAspect="1"/>
                        </pic:cNvPicPr>
                        <pic:nvPr/>
                      </pic:nvPicPr>
                      <pic:blipFill rotWithShape="1">
                        <a:blip r:embed="rId27"/>
                        <a:stretch/>
                      </pic:blipFill>
                      <pic:spPr bwMode="auto">
                        <a:xfrm>
                          <a:off x="0" y="0"/>
                          <a:ext cx="6048374" cy="8457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65.98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hd w:val="nil" w:color="auto"/>
        <w:spacing/>
        <w:ind/>
        <w:rPr>
          <w:highlight w:val="none"/>
        </w:rPr>
      </w:pPr>
      <w:r>
        <w:rPr>
          <w:highlight w:val="none"/>
        </w:rPr>
        <w:br w:type="page" w:clear="all"/>
      </w:r>
      <w:r>
        <w:rPr>
          <w:highlight w:val="none"/>
        </w:rPr>
      </w:r>
      <w:r>
        <w:rPr>
          <w:highlight w:val="none"/>
        </w:rPr>
      </w:r>
    </w:p>
    <w:p>
      <w:pPr>
        <w:pBdr/>
        <w:shd w:val="nil" w:color="auto"/>
        <w:spacing/>
        <w:ind/>
        <w:rPr>
          <w:highlight w:val="none"/>
        </w:rPr>
      </w:pPr>
      <w:r>
        <w:rPr>
          <w:highlight w:val="none"/>
        </w:rPr>
      </w:r>
      <w:r>
        <mc:AlternateContent>
          <mc:Choice Requires="wpg">
            <w:drawing>
              <wp:inline xmlns:wp="http://schemas.openxmlformats.org/drawingml/2006/wordprocessingDrawing" distT="0" distB="0" distL="0" distR="0">
                <wp:extent cx="6048375" cy="846279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13235" name=""/>
                        <pic:cNvPicPr>
                          <a:picLocks noChangeAspect="1"/>
                        </pic:cNvPicPr>
                        <pic:nvPr/>
                      </pic:nvPicPr>
                      <pic:blipFill rotWithShape="1">
                        <a:blip r:embed="rId28"/>
                        <a:stretch/>
                      </pic:blipFill>
                      <pic:spPr bwMode="auto">
                        <a:xfrm>
                          <a:off x="0" y="0"/>
                          <a:ext cx="6048374" cy="84627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66.36pt;mso-wrap-distance-left:0.00pt;mso-wrap-distance-top:0.00pt;mso-wrap-distance-right:0.00pt;mso-wrap-distance-bottom:0.00pt;z-index:1;" stroked="false">
                <v:imagedata r:id="rId28" o:title=""/>
                <o:lock v:ext="edit" rotation="t"/>
              </v:shape>
            </w:pict>
          </mc:Fallback>
        </mc:AlternateContent>
      </w:r>
      <w:r>
        <w:rPr>
          <w:highlight w:val="none"/>
        </w:rPr>
      </w:r>
      <w:r>
        <w:rPr>
          <w:highlight w:val="none"/>
        </w:rPr>
      </w:r>
    </w:p>
    <w:p>
      <w:pPr>
        <w:pBdr/>
        <w:shd w:val="nil" w:color="auto"/>
        <w:spacing/>
        <w:ind/>
        <w:rPr>
          <w:highlight w:val="none"/>
        </w:rPr>
      </w:pPr>
      <w:r>
        <w:rPr>
          <w:highlight w:val="none"/>
        </w:rPr>
        <w:br w:type="page" w:clear="all"/>
      </w:r>
      <w:r>
        <w:rPr>
          <w:highlight w:val="none"/>
        </w:rPr>
      </w:r>
      <w:r>
        <w:rPr>
          <w:highlight w:val="none"/>
        </w:rPr>
      </w:r>
    </w:p>
    <w:p>
      <w:pPr>
        <w:pBdr/>
        <w:shd w:val="nil" w:color="000000"/>
        <w:spacing/>
        <w:ind/>
        <w:rPr>
          <w:highlight w:val="none"/>
        </w:rPr>
      </w:pPr>
      <w:r>
        <w:rPr>
          <w:highlight w:val="none"/>
        </w:rPr>
      </w:r>
      <w:r>
        <mc:AlternateContent>
          <mc:Choice Requires="wpg">
            <w:drawing>
              <wp:inline xmlns:wp="http://schemas.openxmlformats.org/drawingml/2006/wordprocessingDrawing" distT="0" distB="0" distL="0" distR="0">
                <wp:extent cx="6048375" cy="8029129"/>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33427" name=""/>
                        <pic:cNvPicPr>
                          <a:picLocks noChangeAspect="1"/>
                        </pic:cNvPicPr>
                        <pic:nvPr/>
                      </pic:nvPicPr>
                      <pic:blipFill rotWithShape="1">
                        <a:blip r:embed="rId29"/>
                        <a:stretch/>
                      </pic:blipFill>
                      <pic:spPr bwMode="auto">
                        <a:xfrm>
                          <a:off x="0" y="0"/>
                          <a:ext cx="6048374" cy="80291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2.21pt;mso-wrap-distance-left:0.00pt;mso-wrap-distance-top:0.00pt;mso-wrap-distance-right:0.00pt;mso-wrap-distance-bottom:0.00pt;z-index:1;" stroked="false">
                <v:imagedata r:id="rId29" o:title=""/>
                <o:lock v:ext="edit" rotation="t"/>
              </v:shape>
            </w:pict>
          </mc:Fallback>
        </mc:AlternateContent>
      </w:r>
      <w:r>
        <w:rPr>
          <w:highlight w:val="none"/>
        </w:rPr>
      </w:r>
      <w:r>
        <w:rPr>
          <w:highlight w:val="none"/>
        </w:rPr>
      </w:r>
    </w:p>
    <w:p>
      <w:pPr>
        <w:pBdr/>
        <w:shd w:val="nil" w:color="auto"/>
        <w:spacing/>
        <w:ind/>
        <w:rPr>
          <w:highlight w:val="none"/>
        </w:rPr>
      </w:pPr>
      <w:r>
        <w:rPr>
          <w:highlight w:val="none"/>
        </w:rPr>
        <w:br w:type="page" w:clear="all"/>
      </w:r>
      <w:r>
        <w:rPr>
          <w:highlight w:val="none"/>
        </w:rPr>
      </w:r>
      <w:r>
        <w:rPr>
          <w:highlight w:val="none"/>
        </w:rPr>
      </w:r>
    </w:p>
    <w:p>
      <w:pPr>
        <w:pBdr/>
        <w:shd w:val="nil" w:color="000000"/>
        <w:spacing/>
        <w:ind/>
        <w:rPr/>
      </w:pPr>
      <w:r>
        <w:rPr>
          <w:highlight w:val="none"/>
        </w:rPr>
      </w:r>
      <w:r>
        <mc:AlternateContent>
          <mc:Choice Requires="wpg">
            <w:drawing>
              <wp:inline xmlns:wp="http://schemas.openxmlformats.org/drawingml/2006/wordprocessingDrawing" distT="0" distB="0" distL="0" distR="0">
                <wp:extent cx="6048375" cy="827888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60838" name=""/>
                        <pic:cNvPicPr>
                          <a:picLocks noChangeAspect="1"/>
                        </pic:cNvPicPr>
                        <pic:nvPr/>
                      </pic:nvPicPr>
                      <pic:blipFill rotWithShape="1">
                        <a:blip r:embed="rId30"/>
                        <a:stretch/>
                      </pic:blipFill>
                      <pic:spPr bwMode="auto">
                        <a:xfrm>
                          <a:off x="0" y="0"/>
                          <a:ext cx="6048374" cy="8278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51.88pt;mso-wrap-distance-left:0.00pt;mso-wrap-distance-top:0.00pt;mso-wrap-distance-right:0.00pt;mso-wrap-distance-bottom:0.00pt;z-index:1;" stroked="false">
                <v:imagedata r:id="rId30" o:title=""/>
                <o:lock v:ext="edit" rotation="t"/>
              </v:shape>
            </w:pict>
          </mc:Fallback>
        </mc:AlternateContent>
      </w:r>
      <w:r>
        <w:rPr>
          <w:highlight w:val="none"/>
        </w:rPr>
      </w:r>
      <w:r/>
    </w:p>
    <w:p>
      <w:pPr>
        <w:pBdr/>
        <w:shd w:val="nil" w:color="auto"/>
        <w:spacing/>
        <w:ind/>
        <w:rPr>
          <w:highlight w:val="none"/>
        </w:rPr>
      </w:pPr>
      <w:r>
        <w:rPr>
          <w:highlight w:val="none"/>
        </w:rPr>
        <w:br w:type="page" w:clear="all"/>
      </w:r>
      <w:r>
        <w:rPr>
          <w:highlight w:val="none"/>
        </w:rPr>
      </w:r>
      <w:r>
        <w:rPr>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BIÊN BẢN KHẢO SÁT HIỆN TRẠNG TÀI SẢN</w:t>
      </w:r>
      <w:r/>
    </w:p>
    <w:p>
      <w:pPr>
        <w:pBdr/>
        <w:shd w:val="nil" w:color="000000"/>
        <w:spacing/>
        <w:ind/>
        <w:rPr>
          <w:highlight w:val="none"/>
        </w:rPr>
      </w:pPr>
      <w:r>
        <w:rPr>
          <w:highlight w:val="none"/>
        </w:rPr>
      </w:r>
      <w:r>
        <mc:AlternateContent>
          <mc:Choice Requires="wpg">
            <w:drawing>
              <wp:inline xmlns:wp="http://schemas.openxmlformats.org/drawingml/2006/wordprocessingDrawing" distT="0" distB="0" distL="0" distR="0">
                <wp:extent cx="8968215" cy="62307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336579" name=""/>
                        <pic:cNvPicPr>
                          <a:picLocks noChangeAspect="1"/>
                        </pic:cNvPicPr>
                        <pic:nvPr/>
                      </pic:nvPicPr>
                      <pic:blipFill rotWithShape="1">
                        <a:blip r:embed="rId31"/>
                        <a:srcRect l="5740" t="8196" r="10164" b="13903"/>
                        <a:stretch/>
                      </pic:blipFill>
                      <pic:spPr bwMode="auto">
                        <a:xfrm rot="16199969" flipH="0" flipV="0">
                          <a:off x="0" y="0"/>
                          <a:ext cx="8968214" cy="62307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706.16pt;height:490.61pt;mso-wrap-distance-left:0.00pt;mso-wrap-distance-top:0.00pt;mso-wrap-distance-right:0.00pt;mso-wrap-distance-bottom:0.00pt;rotation:269;z-index:1;" stroked="false">
                <v:imagedata r:id="rId31" o:title="" croptop="5371f" cropleft="3762f" cropbottom="9111f" cropright="6661f"/>
                <o:lock v:ext="edit" rotation="t"/>
              </v:shape>
            </w:pict>
          </mc:Fallback>
        </mc:AlternateContent>
      </w:r>
      <w:r>
        <w:rPr>
          <w:highlight w:val="none"/>
        </w:rP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w:t>
      </w:r>
      <w:r>
        <w:rPr>
          <w:i/>
          <w:highlight w:val="white"/>
        </w:rPr>
        <w:t xml:space="preserve">1100/V</w:t>
      </w:r>
      <w:r>
        <w:rPr>
          <w:i/>
          <w:highlight w:val="white"/>
        </w:rPr>
        <w:t xml:space="preserve">FI-BC.36.A ngày</w:t>
      </w:r>
      <w:r>
        <w:rPr>
          <w:i/>
          <w:highlight w:val="white"/>
          <w:lang w:val="pt-BR"/>
        </w:rPr>
        <w:t xml:space="preserve"> </w:t>
      </w:r>
      <w:r>
        <w:rPr>
          <w:i/>
          <w:highlight w:val="white"/>
          <w:lang w:val="pt-BR"/>
        </w:rPr>
        <w:t xml:space="preserve">22 tháng </w:t>
      </w:r>
      <w:r>
        <w:rPr>
          <w:i/>
          <w:highlight w:val="white"/>
          <w:lang w:val="pt-BR"/>
        </w:rPr>
        <w:t xml:space="preserve">7 n</w:t>
      </w:r>
      <w:r>
        <w:rPr>
          <w:i/>
          <w:lang w:val="pt-BR"/>
        </w:rPr>
        <w:t xml:space="preserve">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https://www.facebook.com/groups/482345335620583/posts/2412166965971734/</w:t>
            </w:r>
            <w:r>
              <w:rPr>
                <w:color w:val="000000" w:themeColor="text1"/>
                <w:sz w:val="22"/>
                <w:szCs w:val="22"/>
              </w:rPr>
              <w:br/>
              <w:t xml:space="preserve">SĐT: 0949617434</w:t>
            </w:r>
            <w:r>
              <w:rPr>
                <w:sz w:val="22"/>
                <w:szCs w:val="22"/>
              </w:rPr>
              <w:t xml:space="preserve"> </w:t>
            </w:r>
            <w:r>
              <w:rPr>
                <w:sz w:val="22"/>
                <w:szCs w:val="22"/>
              </w:rPr>
              <w:t xml:space="preserve">(Toán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4.908.974.000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3.927.179.200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(80m²), Đất trồng cây lâu năm (147,2m², QH: 56,2m²)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tiếp giáp đường Trảng Bom - An Viễn – VT1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92715" cy="224371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492714" cy="224371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6.28pt;height:176.67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45115" cy="252676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645114" cy="2526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8.28pt;height:198.96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jc w:val="center"/>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16545" cy="24791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1093562535" name="" descr=""/>
                              <pic:cNvPicPr/>
                              <pic:nvPr/>
                            </pic:nvPicPr>
                            <pic:blipFill rotWithShape="1">
                              <a:blip r:embed="rId34"/>
                              <a:stretch/>
                            </pic:blipFill>
                            <pic:spPr bwMode="auto">
                              <a:xfrm flipH="0" flipV="0">
                                <a:off x="0" y="0"/>
                                <a:ext cx="2616544" cy="2479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6.03pt;height:195.21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https://www.facebook.com/groups/1859327657464371/search/?q=%C4%91%C6%B0%E1%BB%9Dng%20b%C3%ACnh%20minh-%20giang%20%C4%91i%E1%BB%81n</w:t>
            </w:r>
            <w:r>
              <w:rPr>
                <w:color w:val="000000" w:themeColor="text1"/>
                <w:sz w:val="22"/>
                <w:szCs w:val="22"/>
              </w:rPr>
              <w:br/>
              <w:t xml:space="preserve">SĐT: 0775687756</w:t>
            </w:r>
            <w:r>
              <w:rPr>
                <w:sz w:val="22"/>
                <w:szCs w:val="22"/>
              </w:rPr>
              <w:t xml:space="preserve"> </w:t>
            </w:r>
            <w:r>
              <w:rPr>
                <w:sz w:val="22"/>
                <w:szCs w:val="22"/>
              </w:rPr>
              <w:t xml:space="preserve">(Út BĐS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w:t>
            </w:r>
            <w:r>
              <w:rPr>
                <w:color w:val="000000" w:themeColor="text1"/>
                <w:sz w:val="22"/>
                <w:szCs w:val="22"/>
              </w:rPr>
              <w:t xml:space="preserve">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(150m²), Đất trồng cây lâu năm (9,3m²)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 Đất trồng cây lâu năm – Có thời hạn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abs>
                <w:tab w:val="center" w:leader="none" w:pos="2139"/>
              </w:tabs>
              <w:spacing w:line="276" w:lineRule="auto"/>
              <w:ind/>
              <w:jc w:val="center"/>
              <w:rPr>
                <w:sz w:val="22"/>
                <w:szCs w:val="22"/>
              </w:rPr>
            </w:pPr>
            <w:r>
              <w:rPr>
                <w:color w:val="000000" w:themeColor="text1"/>
                <w:sz w:val="22"/>
                <w:szCs w:val="22"/>
              </w:rPr>
              <w:t xml:space="preserve">Tài sản tiếp giáp đường Bình Minh - Giang Điền – VT1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159,3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35615" cy="2435105"/>
                      <wp:effectExtent l="0" t="0" r="0" b="0"/>
                      <wp:docPr id="23" name=""/>
                      <wp:cNvGraphicFramePr/>
                      <a:graphic xmlns:a="http://schemas.openxmlformats.org/drawingml/2006/main">
                        <a:graphicData uri="http://schemas.openxmlformats.org/drawingml/2006/picture">
                          <pic:pic xmlns:pic="http://schemas.openxmlformats.org/drawingml/2006/picture">
                            <pic:nvPicPr>
                              <pic:cNvPr id="1669781142" name="" descr=""/>
                              <pic:cNvPicPr/>
                              <pic:nvPr/>
                            </pic:nvPicPr>
                            <pic:blipFill rotWithShape="1">
                              <a:blip r:embed="rId35"/>
                              <a:stretch/>
                            </pic:blipFill>
                            <pic:spPr bwMode="auto">
                              <a:xfrm flipH="0" flipV="0">
                                <a:off x="0" y="0"/>
                                <a:ext cx="2835614" cy="24351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3.28pt;height:191.74pt;mso-wrap-distance-left:0.00pt;mso-wrap-distance-top:0.00pt;mso-wrap-distance-right:0.00pt;mso-wrap-distance-bottom:0.00pt;z-index:1;" stroked="fals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686544" cy="25583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538749555" name="" descr=""/>
                              <pic:cNvPicPr/>
                              <pic:nvPr/>
                            </pic:nvPicPr>
                            <pic:blipFill rotWithShape="1">
                              <a:blip r:embed="rId36"/>
                              <a:stretch/>
                            </pic:blipFill>
                            <pic:spPr bwMode="auto">
                              <a:xfrm flipH="0" flipV="0">
                                <a:off x="0" y="0"/>
                                <a:ext cx="2686543" cy="25582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1.54pt;height:201.44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78973" cy="2907760"/>
                      <wp:effectExtent l="0" t="0" r="0" b="0"/>
                      <wp:docPr id="25" name=""/>
                      <wp:cNvGraphicFramePr/>
                      <a:graphic xmlns:a="http://schemas.openxmlformats.org/drawingml/2006/main">
                        <a:graphicData uri="http://schemas.openxmlformats.org/drawingml/2006/picture">
                          <pic:pic xmlns:pic="http://schemas.openxmlformats.org/drawingml/2006/picture">
                            <pic:nvPicPr>
                              <pic:cNvPr id="915520348" name="" descr=""/>
                              <pic:cNvPicPr/>
                              <pic:nvPr/>
                            </pic:nvPicPr>
                            <pic:blipFill rotWithShape="1">
                              <a:blip r:embed="rId37"/>
                              <a:stretch/>
                            </pic:blipFill>
                            <pic:spPr bwMode="auto">
                              <a:xfrm flipH="0" flipV="0">
                                <a:off x="0" y="0"/>
                                <a:ext cx="2378972" cy="2907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32pt;height:228.96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1433" cy="2936335"/>
                      <wp:effectExtent l="0" t="0" r="0" b="0"/>
                      <wp:docPr id="26" name=""/>
                      <wp:cNvGraphicFramePr/>
                      <a:graphic xmlns:a="http://schemas.openxmlformats.org/drawingml/2006/main">
                        <a:graphicData uri="http://schemas.openxmlformats.org/drawingml/2006/picture">
                          <pic:pic xmlns:pic="http://schemas.openxmlformats.org/drawingml/2006/picture">
                            <pic:nvPicPr>
                              <pic:cNvPr id="1027916679" name="" descr=""/>
                              <pic:cNvPicPr/>
                              <pic:nvPr/>
                            </pic:nvPicPr>
                            <pic:blipFill rotWithShape="1">
                              <a:blip r:embed="rId38"/>
                              <a:stretch/>
                            </pic:blipFill>
                            <pic:spPr bwMode="auto">
                              <a:xfrm flipH="0" flipV="0">
                                <a:off x="0" y="0"/>
                                <a:ext cx="2511432" cy="2936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7.75pt;height:231.21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https://guland.vn/post/ban-dat-804m2-18-ty-tai-xa-an-vien-huyen-trang-bom-999464</w:t>
            </w:r>
            <w:r>
              <w:rPr>
                <w:color w:val="000000" w:themeColor="text1"/>
                <w:sz w:val="22"/>
                <w:szCs w:val="22"/>
              </w:rPr>
              <w:br/>
            </w:r>
            <w:r>
              <w:rPr>
                <w:sz w:val="22"/>
                <w:szCs w:val="22"/>
              </w:rPr>
              <w:t xml:space="preserve">SĐT: </w:t>
            </w:r>
            <w:r>
              <w:rPr>
                <w:color w:val="000000" w:themeColor="text1"/>
                <w:sz w:val="22"/>
                <w:szCs w:val="22"/>
              </w:rPr>
              <w:t xml:space="preserve">0785680999</w:t>
            </w:r>
            <w:r>
              <w:rPr>
                <w:sz w:val="22"/>
                <w:szCs w:val="22"/>
              </w:rPr>
              <w:t xml:space="preserve"> </w:t>
            </w:r>
            <w:r>
              <w:rPr>
                <w:sz w:val="22"/>
                <w:szCs w:val="22"/>
              </w:rPr>
              <w:t xml:space="preserve">(An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(80,4m²)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Trảng Bom- An Viễn khoảng 300m – VT2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Thích hợp để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92765" cy="2461854"/>
                      <wp:effectExtent l="0" t="0" r="0" b="0"/>
                      <wp:docPr id="27" name=""/>
                      <wp:cNvGraphicFramePr/>
                      <a:graphic xmlns:a="http://schemas.openxmlformats.org/drawingml/2006/main">
                        <a:graphicData uri="http://schemas.openxmlformats.org/drawingml/2006/picture">
                          <pic:pic xmlns:pic="http://schemas.openxmlformats.org/drawingml/2006/picture">
                            <pic:nvPicPr>
                              <pic:cNvPr id="244479533" name="" descr=""/>
                              <pic:cNvPicPr/>
                              <pic:nvPr/>
                            </pic:nvPicPr>
                            <pic:blipFill rotWithShape="1">
                              <a:blip r:embed="rId39"/>
                              <a:stretch/>
                            </pic:blipFill>
                            <pic:spPr bwMode="auto">
                              <a:xfrm flipH="0" flipV="0">
                                <a:off x="0" y="0"/>
                                <a:ext cx="2892764" cy="246185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7.78pt;height:193.85pt;mso-wrap-distance-left:0.00pt;mso-wrap-distance-top:0.00pt;mso-wrap-distance-right:0.00pt;mso-wrap-distance-bottom:0.00pt;z-index:1;" stroked="false">
                      <v:imagedata r:id="rId39"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568915" cy="2450784"/>
                      <wp:effectExtent l="0" t="0" r="0" b="0"/>
                      <wp:docPr id="28" name=""/>
                      <wp:cNvGraphicFramePr/>
                      <a:graphic xmlns:a="http://schemas.openxmlformats.org/drawingml/2006/main">
                        <a:graphicData uri="http://schemas.openxmlformats.org/drawingml/2006/picture">
                          <pic:pic xmlns:pic="http://schemas.openxmlformats.org/drawingml/2006/picture">
                            <pic:nvPicPr>
                              <pic:cNvPr id="489466421" name="" descr=""/>
                              <pic:cNvPicPr/>
                              <pic:nvPr/>
                            </pic:nvPicPr>
                            <pic:blipFill rotWithShape="1">
                              <a:blip r:embed="rId40"/>
                              <a:stretch/>
                            </pic:blipFill>
                            <pic:spPr bwMode="auto">
                              <a:xfrm flipH="0" flipV="0">
                                <a:off x="0" y="0"/>
                                <a:ext cx="2568915" cy="2450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02.28pt;height:192.98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49890" cy="2498185"/>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flipH="0" flipV="0">
                                <a:off x="0" y="0"/>
                                <a:ext cx="2749889" cy="24981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6.53pt;height:196.71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150190" cy="2647950"/>
                      <wp:effectExtent l="0" t="0" r="0" b="0"/>
                      <wp:docPr id="30" name=""/>
                      <wp:cNvGraphicFramePr/>
                      <a:graphic xmlns:a="http://schemas.openxmlformats.org/drawingml/2006/main">
                        <a:graphicData uri="http://schemas.openxmlformats.org/drawingml/2006/picture">
                          <pic:pic xmlns:pic="http://schemas.openxmlformats.org/drawingml/2006/picture">
                            <pic:nvPicPr>
                              <pic:cNvPr id="1435069907" name="" descr=""/>
                              <pic:cNvPicPr/>
                              <pic:nvPr/>
                            </pic:nvPicPr>
                            <pic:blipFill rotWithShape="1">
                              <a:blip r:embed="rId42"/>
                              <a:stretch/>
                            </pic:blipFill>
                            <pic:spPr bwMode="auto">
                              <a:xfrm flipH="0" flipV="0">
                                <a:off x="0" y="0"/>
                                <a:ext cx="5150188" cy="26479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05.53pt;height:208.5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23T09:51:55Z" w:initials="NTTD">
    <w:p w14:paraId="00000001" w14:textId="00000001">
      <w:pPr>
        <w:spacing w:line="240" w:after="0" w:lineRule="auto" w:before="0"/>
        <w:ind w:firstLine="0" w:left="0" w:right="0"/>
        <w:jc w:val="left"/>
      </w:pPr>
      <w:r>
        <w:rPr>
          <w:rFonts w:eastAsia="Arial" w:ascii="Arial" w:hAnsi="Arial" w:cs="Arial"/>
          <w:sz w:val="22"/>
        </w:rPr>
        <w:t xml:space="preserve">nay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F342D46" w16cex:dateUtc="2026-07-23T02:51:5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F342D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pn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comments" Target="comments.xml" /><Relationship Id="rId44" Type="http://schemas.microsoft.com/office/2011/relationships/commentsExtended" Target="commentsExtended.xml" /><Relationship Id="rId45" Type="http://schemas.microsoft.com/office/2018/08/relationships/commentsExtensible" Target="commentsExtensible.xml" /><Relationship Id="rId46" Type="http://schemas.microsoft.com/office/2016/09/relationships/commentsIds" Target="commentsIds.xml" /><Relationship Id="rId4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283</cp:revision>
  <dcterms:created xsi:type="dcterms:W3CDTF">2025-09-15T09:58:00Z</dcterms:created>
  <dcterms:modified xsi:type="dcterms:W3CDTF">2026-07-23T03:06:42Z</dcterms:modified>
</cp:coreProperties>
</file>