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w:t>
                            </w:r>
                            <w:r>
                              <w:rPr>
                                <w:rFonts w:ascii="Times New Roman" w:hAnsi="Times New Roman" w:eastAsia="Times New Roman" w:cs="Times New Roman"/>
                                <w:color w:val="000000"/>
                                <w:sz w:val="24"/>
                                <w:highlight w:val="white"/>
                              </w:rPr>
                              <w:t xml:space="preserve">ứng nhận quyền sử dụng đất quyền sở hữu nhà ở và tài sản khác gắn liền với đất số: DP 358859, số</w:t>
                            </w:r>
                            <w:r>
                              <w:rPr>
                                <w:rFonts w:ascii="Times New Roman" w:hAnsi="Times New Roman" w:eastAsia="Times New Roman" w:cs="Times New Roman"/>
                                <w:color w:val="000000"/>
                                <w:sz w:val="24"/>
                                <w:highlight w:val="white"/>
                              </w:rPr>
                              <w:t xml:space="preserve"> vào sổ cấp GCN:  CN 19912 do </w:t>
                            </w:r>
                            <w:r>
                              <w:rPr>
                                <w:rFonts w:ascii="Times New Roman" w:hAnsi="Times New Roman" w:eastAsia="Times New Roman" w:cs="Times New Roman"/>
                                <w:color w:val="000000"/>
                                <w:sz w:val="24"/>
                                <w:highlight w:val="white"/>
                              </w:rPr>
                              <w:t xml:space="preserve">chi nhánh Văn phòng Đăng ký đất đ</w:t>
                            </w:r>
                            <w:r>
                              <w:rPr>
                                <w:rFonts w:ascii="Times New Roman" w:hAnsi="Times New Roman" w:eastAsia="Times New Roman" w:cs="Times New Roman"/>
                                <w:color w:val="000000"/>
                                <w:sz w:val="24"/>
                                <w:highlight w:val="white"/>
                              </w:rPr>
                              <w:t xml:space="preserve">a</w:t>
                            </w:r>
                            <w:r>
                              <w:rPr>
                                <w:rFonts w:ascii="Times New Roman" w:hAnsi="Times New Roman" w:eastAsia="Times New Roman" w:cs="Times New Roman"/>
                                <w:color w:val="000000"/>
                                <w:sz w:val="24"/>
                              </w:rPr>
                              <w:t xml:space="preserve">i huyện Tiên Du cấp ngày 23/10/2024; Chủ sử dụng đất là ông: Nguyễn Thế Tài và vợ Nguyễn Thị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w:t>
                      </w:r>
                      <w:r>
                        <w:rPr>
                          <w:rFonts w:ascii="Times New Roman" w:hAnsi="Times New Roman" w:eastAsia="Times New Roman" w:cs="Times New Roman"/>
                          <w:color w:val="000000"/>
                          <w:sz w:val="24"/>
                          <w:highlight w:val="white"/>
                        </w:rPr>
                        <w:t xml:space="preserve">ứng nhận quyền sử dụng đất quyền sở hữu nhà ở và tài sản khác gắn liền với đất số: DP 358859, số</w:t>
                      </w:r>
                      <w:r>
                        <w:rPr>
                          <w:rFonts w:ascii="Times New Roman" w:hAnsi="Times New Roman" w:eastAsia="Times New Roman" w:cs="Times New Roman"/>
                          <w:color w:val="000000"/>
                          <w:sz w:val="24"/>
                          <w:highlight w:val="white"/>
                        </w:rPr>
                        <w:t xml:space="preserve"> vào sổ cấp GCN:  CN 19912 do </w:t>
                      </w:r>
                      <w:r>
                        <w:rPr>
                          <w:rFonts w:ascii="Times New Roman" w:hAnsi="Times New Roman" w:eastAsia="Times New Roman" w:cs="Times New Roman"/>
                          <w:color w:val="000000"/>
                          <w:sz w:val="24"/>
                          <w:highlight w:val="white"/>
                        </w:rPr>
                        <w:t xml:space="preserve">chi nhánh Văn phòng Đăng ký đất đ</w:t>
                      </w:r>
                      <w:r>
                        <w:rPr>
                          <w:rFonts w:ascii="Times New Roman" w:hAnsi="Times New Roman" w:eastAsia="Times New Roman" w:cs="Times New Roman"/>
                          <w:color w:val="000000"/>
                          <w:sz w:val="24"/>
                          <w:highlight w:val="white"/>
                        </w:rPr>
                        <w:t xml:space="preserve">a</w:t>
                      </w:r>
                      <w:r>
                        <w:rPr>
                          <w:rFonts w:ascii="Times New Roman" w:hAnsi="Times New Roman" w:eastAsia="Times New Roman" w:cs="Times New Roman"/>
                          <w:color w:val="000000"/>
                          <w:sz w:val="24"/>
                        </w:rPr>
                        <w:t xml:space="preserve">i huyện Tiên Du cấp ngày 23/10/2024; Chủ sử dụng đất là ông: Nguyễn Thế Tài và vợ Nguyễn Thị Hà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4" w:type="dxa"/>
        <w:tblBorders/>
        <w:tblLayout w:type="fixed"/>
        <w:tblLook w:val="04A0" w:firstRow="1" w:lastRow="0" w:firstColumn="1" w:lastColumn="0" w:noHBand="0" w:noVBand="1"/>
      </w:tblPr>
      <w:tblGrid>
        <w:gridCol w:w="29"/>
        <w:gridCol w:w="1701"/>
        <w:gridCol w:w="2976"/>
        <w:gridCol w:w="5248"/>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1"/>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THẾ TÀI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275/2026/1089/VFI-HĐTĐ.65.A</w:t>
      </w:r>
      <w:r>
        <w:rPr>
          <w:spacing w:val="-4"/>
          <w:lang w:val="vi-VN"/>
        </w:rPr>
        <w:t xml:space="preserve"> ký ngày </w:t>
      </w:r>
      <w:r>
        <w:rPr>
          <w:color w:val="000000" w:themeColor="text1"/>
          <w:spacing w:val="-4"/>
        </w:rPr>
        <w:t xml:space="preserve">18 tháng 7 năm 2026</w:t>
      </w:r>
      <w:r>
        <w:rPr>
          <w:spacing w:val="-4"/>
          <w:lang w:val="vi-VN"/>
        </w:rPr>
        <w:t xml:space="preserve"> </w:t>
      </w:r>
      <w:r>
        <w:rPr>
          <w:spacing w:val="-4"/>
          <w:lang w:val="vi-VN"/>
        </w:rPr>
        <w:t xml:space="preserve">giữa ông Nguyễn Thế Tài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275/2026/1089/VFI-BC.65.A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THẾ TÀI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027093002144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15/02/1993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Hoài Thượng xã Liên Bão, tỉnh Bắc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chứng nhận quyền sử dụng đất quyền sở hữu nhà ở và tài sản khác gắn liền với đất số: DP 358859, số</w:t>
      </w:r>
      <w:r>
        <w:rPr>
          <w:rFonts w:ascii="Times New Roman" w:hAnsi="Times New Roman" w:eastAsia="Times New Roman" w:cs="Times New Roman"/>
          <w:color w:val="000000"/>
          <w:sz w:val="24"/>
        </w:rPr>
        <w:t xml:space="preserve"> vào sổ cấp GCN:  CN 19912 do chi nhánh Văn phòng Đăng ký đất đai huyện Tiên Du cấp ngày 23/10/2024; Chủ sử dụng đất là ông: Nguyễn Thế Tài và vợ Nguyễn Thị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chứng nhận quyền sử dụng đất quyền sở hữu nhà ở và tài sản khác gắn liền với đất số: DP 358859, số</w:t>
            </w:r>
            <w:r>
              <w:rPr>
                <w:rFonts w:ascii="Times New Roman" w:hAnsi="Times New Roman" w:eastAsia="Times New Roman" w:cs="Times New Roman"/>
                <w:color w:val="000000"/>
                <w:sz w:val="24"/>
              </w:rPr>
              <w:t xml:space="preserve"> vào sổ cấp GCN:  CN 19912 do chi nhánh Văn phòng Đăng ký đất đai huyện Tiên Du cấp ngày 23/10/2024; Chủ sử dụng đất là ông: Nguyễn Thế Tài và vợ Nguyễn Thị Hà</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82,5</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3.795.000.000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3.795.000.000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28" w:type="dxa"/>
        <w:tblBorders/>
        <w:tblLayout w:type="fixed"/>
        <w:tblLook w:val="04A0" w:firstRow="1" w:lastRow="0" w:firstColumn="1" w:lastColumn="0" w:noHBand="0" w:noVBand="1"/>
      </w:tblPr>
      <w:tblGrid>
        <w:gridCol w:w="170"/>
        <w:gridCol w:w="1701"/>
        <w:gridCol w:w="2693"/>
        <w:gridCol w:w="5364"/>
      </w:tblGrid>
      <w:tr>
        <w:trPr>
          <w:trHeight w:val="184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38"/>
        </w:trPr>
        <w:tc>
          <w:tcPr>
            <w:gridSpan w:val="2"/>
            <w:shd w:val="clear" w:color="auto" w:fill="auto"/>
            <w:tcBorders/>
            <w:tcMar>
              <w:left w:w="108" w:type="dxa"/>
              <w:top w:w="0" w:type="dxa"/>
              <w:right w:w="108" w:type="dxa"/>
              <w:bottom w:w="0" w:type="dxa"/>
            </w:tcMar>
            <w:tcW w:w="439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275/2026/1089/VFI-BC.65.A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6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275/2026/1089/VFI-CT.65.A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THẾ TÀI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027093002144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15/02/1993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Hoài Thượng, xã Liên Bão, tỉnh Bắc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chứng nhận quyền sử dụng đất quyền sở hữu nhà ở và tài sản khác gắn liền với đất số: DP 358859, số</w:t>
            </w:r>
            <w:r>
              <w:rPr>
                <w:rFonts w:ascii="Times New Roman" w:hAnsi="Times New Roman" w:eastAsia="Times New Roman" w:cs="Times New Roman"/>
                <w:color w:val="000000"/>
                <w:sz w:val="24"/>
              </w:rPr>
              <w:t xml:space="preserve"> vào sổ cấp GCN:  CN 19912 do chi nhánh Văn phòng Đăng ký đất đai huyện Tiên Du cấp ngày 23/10/2024; Chủ sử dụng đất là ông: Nguyễn Thế Tài và vợ Nguyễn Thị Hà</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Liên Bão, huyện Tiên Du, tỉnh Bắc Ninh (nay là xã Liên Bão, tỉnh Bắc Ninh)</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21.1199610, 106.017348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18/07/2026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DP 358859, số</w:t>
      </w:r>
      <w:r>
        <w:rPr>
          <w:rFonts w:ascii="Times New Roman" w:hAnsi="Times New Roman" w:eastAsia="Times New Roman" w:cs="Times New Roman"/>
          <w:color w:val="000000"/>
          <w:sz w:val="24"/>
          <w:highlight w:val="white"/>
        </w:rPr>
        <w:t xml:space="preserve"> vào sổ cấp GCN:  CN 19912 do chi nhánh Văn phòng Đăng ký đất đai huyện Tiên Du cấp ngày 23/10/2024; Chủ sử dụng đất là ông: Nguyễn Thế Tài và vợ Nguyễn Thị Hà</w:t>
      </w:r>
      <w:r>
        <w:rPr>
          <w:highlight w:val="white"/>
          <w:lang w:val="pt-BR"/>
        </w:rPr>
        <w:t xml:space="preserve">.</w:t>
      </w:r>
      <w:r>
        <w:rPr>
          <w:i/>
          <w:iCs/>
          <w:highlight w:val="white"/>
          <w:lang w:val="pt-BR"/>
        </w:rPr>
      </w:r>
      <w:r>
        <w:rPr>
          <w:i/>
          <w:iCs/>
          <w:highlight w:val="whit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275/2026/1089/VFI-HĐTĐ.65.A ngày 18/07/2026 giữa ông Nguyễn Thế Tài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Cách thủ đô Hà Nội khoảng 30km về phía Bắc, Bắc Ninh là điểm kết n</w:t>
      </w:r>
      <w:r>
        <w:rPr>
          <w:shd w:val="clear" w:color="auto" w:fill="ffffff"/>
        </w:rPr>
        <w:t xml:space="preserve">ổi quan trọng giữa Thủ đô và các tỉnh phía Bắc. Tại khu vực miền Bắc, Bắc Ninh sở hữu vị trí địa lý thuận tiện. Cụ thể Bắc Ninh7 là đầu mối giao thương giữa Lạng Sơn – Trung Quốc và thủ đô Hà Nội. Ngoài ra Bắc Ninhcũng có đường giao thông thuận tiện đi Quả</w:t>
      </w:r>
      <w:r>
        <w:rPr>
          <w:shd w:val="clear" w:color="auto" w:fill="ffffff"/>
        </w:rPr>
        <w:t xml:space="preserve">ng Ninh, Hải Phòng… Bên cạnh đó Bắc Ninh còn sở hữu nhiều yếu tố lý tưởng như mức giá bất động sản phù hợp, nguồn cung lớn và đặc biệt là tiềm năng sinh lời cao.</w:t>
      </w:r>
      <w:r>
        <w:rPr>
          <w:iCs/>
        </w:rPr>
      </w:r>
      <w:r>
        <w:rPr>
          <w:iCs/>
        </w:rPr>
      </w:r>
    </w:p>
    <w:p>
      <w:pPr>
        <w:pBdr/>
        <w:tabs>
          <w:tab w:val="left" w:leader="none" w:pos="426"/>
        </w:tabs>
        <w:spacing w:after="120" w:before="120" w:line="276" w:lineRule="auto"/>
        <w:ind/>
        <w:jc w:val="both"/>
        <w:rPr/>
      </w:pPr>
      <w:r>
        <w:rPr>
          <w:shd w:val="clear" w:color="auto" w:fill="ffffff"/>
        </w:rPr>
        <w:t xml:space="preserve">Do vậy mà thị trường bất động sản Bắc Ninh đang ngày một sôi động và luôn nằm trong top đầu</w:t>
        <w:br/>
        <w:t xml:space="preserve">cả</w:t>
      </w:r>
      <w:r>
        <w:rPr>
          <w:shd w:val="clear" w:color="auto" w:fill="ffffff"/>
        </w:rPr>
        <w:t xml:space="preserve"> nước. Để có được điều đó, tất cả là nhờ sự quy hoạch của các cấp ban ngành trong tỉnh. Vào năm</w:t>
        <w:br/>
        <w:t xml:space="preserve">2020 Bắc Ninh đã trở thành thành phố trực thuộc Trung ương, theo quy hoạch xây dựng vùng thủ đô Hà Nội đến năm 2030 - 2050 thì Bắc Ninh đã được xác định sẽ trở </w:t>
      </w:r>
      <w:r>
        <w:rPr>
          <w:shd w:val="clear" w:color="auto" w:fill="ffffff"/>
        </w:rPr>
        <w:t xml:space="preserve">thành cửa ngõ xuất nhập khẩu, là trung tâm trung chuyển, tiếp vận hàng hóa của vùng thủ đô Hà Nội với Lạng Sơn. Từ đó tạo ra hành lang kinh tế Hà Nội – Bắc Ninh – Lạng Sơn. Bất động sản ở Bắc Ninh có liên kết vùng, nơi tập trung nhiều khu công nghiệp vẫn l</w:t>
      </w:r>
      <w:r>
        <w:rPr>
          <w:shd w:val="clear" w:color="auto" w:fill="ffffff"/>
        </w:rPr>
        <w:t xml:space="preserve">à điểm đến an toàn của các nhà đầu tư bất động sản. Là một trong những mũi nhọn của “vùng tam giác” kinh tế trọng điểm gồm Thủ đô Hà Nội – Bắc Ninh – Vĩnh Phúc. Được mệnh danh là “thủ phủ” của doanh nghiệp FDI miền Bắc, cộng với những thuận lợi về hạ tầng </w:t>
      </w:r>
      <w:r>
        <w:rPr>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r>
      <w:r>
        <w:rPr>
          <w:bCs/>
          <w:i/>
          <w:lang w:val="pt-BR"/>
        </w:rPr>
      </w:r>
      <w:r/>
    </w:p>
    <w:p>
      <w:pPr>
        <w:pBdr/>
        <w:tabs>
          <w:tab w:val="left" w:leader="none" w:pos="426"/>
        </w:tabs>
        <w:spacing w:after="120" w:before="120" w:line="276" w:lineRule="auto"/>
        <w:ind/>
        <w:jc w:val="both"/>
        <w:rPr>
          <w:bCs/>
          <w:i/>
          <w:lang w:val="pt-BR"/>
        </w:rPr>
      </w:pPr>
      <w:r>
        <w:rPr>
          <w:shd w:val="clear" w:color="auto" w:fill="ffffff"/>
        </w:rPr>
        <w:t xml:space="preserve">(Nguồn: https://tintruongthinh.com.vn/thi-truong-bat-dong-san-bac-ninh/)</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112 tờ bản đồ số: 18, có địa chỉ: xã Liên Bão, huyện Tiên Du, tỉnh Bắc Ninh (nay là xã Liên Bão, tỉnh Bắc Ninh), theo Giấy chứng nhận quyền sử dụng đất quyền sở hữu nhà ở và tài sản khác gắn liền với đất số: DP 358859, số</w:t>
            </w:r>
            <w:r>
              <w:rPr>
                <w:rFonts w:ascii="Times New Roman" w:hAnsi="Times New Roman" w:eastAsia="Times New Roman" w:cs="Times New Roman"/>
                <w:b/>
                <w:bCs/>
                <w:color w:val="000000"/>
                <w:sz w:val="24"/>
              </w:rPr>
              <w:t xml:space="preserve"> vào sổ cấp GCN:  CN 19912 do chi nhánh Văn phòng Đăng ký đất đai huyện Tiên Du cấp ngày 23/10/2024; Chủ sử dụng đất là ông: Nguyễn Thế Tài và vợ Nguyễn Thị Hà</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xã Liên Bão, huyện Tiên Du, tỉnh Bắc Ninh (nay là xã Liên Bão,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sụng 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vMerge w:val="restart"/>
            <w:textDirection w:val="lrTb"/>
            <w:noWrap w:val="false"/>
          </w:tcPr>
          <w:p>
            <w:pPr>
              <w:pBdr/>
              <w:spacing/>
              <w:ind/>
              <w:jc w:val="center"/>
              <w:rPr>
                <w:b/>
                <w:bCs/>
                <w:color w:val="000000"/>
              </w:rPr>
            </w:pPr>
            <w:r>
              <w:rPr>
                <w:b/>
                <w:bCs/>
                <w:color w:val="000000"/>
              </w:rPr>
            </w:r>
            <w:r>
              <mc:AlternateContent>
                <mc:Choice Requires="wpg">
                  <w:drawing>
                    <wp:inline xmlns:wp="http://schemas.openxmlformats.org/drawingml/2006/wordprocessingDrawing" distT="0" distB="0" distL="0" distR="0">
                      <wp:extent cx="5333070" cy="241317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49775" name=""/>
                              <pic:cNvPicPr>
                                <a:picLocks noChangeAspect="1"/>
                              </pic:cNvPicPr>
                              <pic:nvPr/>
                            </pic:nvPicPr>
                            <pic:blipFill rotWithShape="1">
                              <a:blip r:embed="rId17"/>
                              <a:stretch/>
                            </pic:blipFill>
                            <pic:spPr bwMode="auto">
                              <a:xfrm flipH="0" flipV="0">
                                <a:off x="0" y="0"/>
                                <a:ext cx="5333069" cy="2413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93pt;height:190.01pt;mso-wrap-distance-left:0.00pt;mso-wrap-distance-top:0.00pt;mso-wrap-distance-right:0.00pt;mso-wrap-distance-bottom:0.00pt;z-index:1;" stroked="false">
                      <v:imagedata r:id="rId17"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ngõ cách QL1A khoảng 1km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21.1199610</w:t>
            </w:r>
            <w:r>
              <w:rPr>
                <w:color w:val="000000"/>
              </w:rPr>
              <w:t xml:space="preserve">, </w:t>
            </w:r>
            <w:r>
              <w:rPr>
                <w:color w:val="000000"/>
              </w:rPr>
              <w:t xml:space="preserve">106.017348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009220" cy="2794744"/>
                      <wp:effectExtent l="0" t="0" r="0" b="0"/>
                      <wp:docPr id="6" name=""/>
                      <wp:cNvGraphicFramePr/>
                      <a:graphic xmlns:a="http://schemas.openxmlformats.org/drawingml/2006/main">
                        <a:graphicData uri="http://schemas.openxmlformats.org/drawingml/2006/picture">
                          <pic:pic xmlns:pic="http://schemas.openxmlformats.org/drawingml/2006/picture">
                            <pic:nvPicPr>
                              <pic:cNvPr id="1359451397" name="" descr=""/>
                              <pic:cNvPicPr/>
                              <pic:nvPr/>
                            </pic:nvPicPr>
                            <pic:blipFill rotWithShape="1">
                              <a:blip r:embed="rId18"/>
                              <a:stretch/>
                            </pic:blipFill>
                            <pic:spPr bwMode="auto">
                              <a:xfrm flipH="0" flipV="0">
                                <a:off x="0" y="0"/>
                                <a:ext cx="5009220" cy="27947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4.43pt;height:220.0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vực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86"/>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Liên Bão, Huyện Tiên Du, Tỉnh Bắc Ninh </w:t>
            </w:r>
            <w:r>
              <w:rPr>
                <w:rFonts w:ascii="Times New Roman" w:hAnsi="Times New Roman" w:eastAsia="Times New Roman" w:cs="Times New Roman"/>
                <w:color w:val="000000"/>
                <w:sz w:val="22"/>
                <w:szCs w:val="22"/>
              </w:rPr>
              <w:t xml:space="preserve">(nay là xã Liên Bão,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Liên Bão, Huyện Tiên Du, Tỉnh Bắc Ninh </w:t>
            </w:r>
            <w:r>
              <w:rPr>
                <w:rFonts w:ascii="Times New Roman" w:hAnsi="Times New Roman" w:eastAsia="Times New Roman" w:cs="Times New Roman"/>
                <w:color w:val="000000"/>
                <w:sz w:val="22"/>
                <w:szCs w:val="22"/>
              </w:rPr>
              <w:t xml:space="preserve">(nay là xã Liên Bão, tỉnh Bắc Ninh)</w:t>
            </w:r>
            <w:r>
              <w:rPr>
                <w:sz w:val="22"/>
                <w:szCs w:val="22"/>
              </w:rPr>
            </w:r>
            <w:r>
              <w:rPr>
                <w:sz w:val="22"/>
                <w:szCs w:val="22"/>
              </w:rPr>
            </w:r>
          </w:p>
        </w:tc>
      </w:tr>
      <w:tr>
        <w:trPr>
          <w:trHeight w:val="1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https://www.facebook.com/groups/687318857411888/permalink/958438386966599/?sale_post_id=958438386966599&amp;rdid=EuWNOsYuht2vs6A9#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0399.890.872</w:t>
            </w:r>
            <w:r>
              <w:rPr>
                <w:sz w:val="22"/>
                <w:szCs w:val="22"/>
              </w:rPr>
              <w:t xml:space="preserve"> </w:t>
            </w:r>
            <w:r>
              <w:rPr>
                <w:sz w:val="22"/>
                <w:szCs w:val="22"/>
              </w:rPr>
              <w:br/>
              <w:t xml:space="preserve">(</w:t>
            </w:r>
            <w:r>
              <w:rPr>
                <w:sz w:val="22"/>
                <w:szCs w:val="22"/>
              </w:rPr>
              <w:t xml:space="preserve">Kim 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0979449236</w:t>
            </w:r>
            <w:r>
              <w:rPr>
                <w:sz w:val="22"/>
                <w:szCs w:val="22"/>
              </w:rPr>
              <w:br/>
            </w:r>
            <w:r>
              <w:rPr>
                <w:sz w:val="22"/>
                <w:szCs w:val="22"/>
              </w:rPr>
              <w:t xml:space="preserve">(</w:t>
            </w:r>
            <w:r>
              <w:rPr>
                <w:sz w:val="22"/>
                <w:szCs w:val="22"/>
              </w:rPr>
              <w:t xml:space="preserve">Triệu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0979449236</w:t>
            </w:r>
            <w:r>
              <w:rPr>
                <w:sz w:val="22"/>
                <w:szCs w:val="22"/>
              </w:rPr>
              <w:br/>
            </w:r>
            <w:r>
              <w:rPr>
                <w:sz w:val="22"/>
                <w:szCs w:val="22"/>
              </w:rPr>
              <w:t xml:space="preserve">(</w:t>
            </w:r>
            <w:r>
              <w:rPr>
                <w:sz w:val="22"/>
                <w:szCs w:val="22"/>
              </w:rPr>
              <w:t xml:space="preserve">Triệu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pPr>
            <w:r>
              <w:rPr>
                <w:rFonts w:ascii="Times New Roman" w:hAnsi="Times New Roman" w:eastAsia="Times New Roman" w:cs="Times New Roman"/>
                <w:color w:val="000000"/>
                <w:sz w:val="22"/>
              </w:rPr>
              <w:t xml:space="preserve"> Tháng 07/2026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 cách QL1A khoảng 1km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 cách QL1A khoảng 1km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 cách QL1A khoảng 1,5km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Liên Bão, Huyện Tiên Du, Tỉnh Bắc Ninh</w:t>
            </w:r>
            <w:r>
              <w:rPr>
                <w:sz w:val="22"/>
                <w:szCs w:val="22"/>
              </w:rPr>
            </w:r>
            <w:r>
              <w:rPr>
                <w:sz w:val="22"/>
                <w:szCs w:val="22"/>
              </w:rPr>
            </w:r>
          </w:p>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(nay là xã Liên Bão, tỉnh Bắc Ninh), cách QL1A khoảng 600km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109,6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Hạ tầng khu dân cư thông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Hạ tầng khu dân cư thông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Hạ tầng khu dân cư thông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Hạ tầng khu dân cư thông thường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lợi thế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lợi thế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lợi thế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lợi thế thương mại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bất lợi thương mại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Không có bất lợi thương mại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4.095.000.000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4.095.000.000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48.545.455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49.390.244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37.363.139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1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4.005.000.000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4.050.000.000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4.095.000.000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37.363.139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37.363.139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37.363.139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1km</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1km</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1,5km</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2km</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1.868.157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39.231.296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39.231.296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82,5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82,5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82</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109,6</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2.989.051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49.390.244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42.220.347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7,12</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-987.805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-1.120.894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48.402.439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41.099.453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2 mặt đường, phố</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-1.868.157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48.402.439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39.231.296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2.989.051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48.545.455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48.402.439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42.220.347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48.545.455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48.402.439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42.220.347</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46.389.414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4,65%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-8,99%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987.805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10.835.310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 - 8%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987.805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4.857.208</w:t>
            </w:r>
            <w:r>
              <w:rPr>
                <w:color w:val="000000" w:themeColor="text1"/>
                <w:sz w:val="22"/>
                <w:szCs w:val="22"/>
              </w:rPr>
            </w:r>
            <w:r>
              <w:rPr>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4,34</w:t>
      </w:r>
      <w:r>
        <w:t xml:space="preserve">% đến</w:t>
      </w:r>
      <w:r>
        <w:t xml:space="preserve"> </w:t>
      </w:r>
      <w:r>
        <w:t xml:space="preserve">8,99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48.545.455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16.185.055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48.402.439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16.132.533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42.220.347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14.072.042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46.389.630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46.000.000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112 tờ bản đồ số: 18, có địa chỉ: xã Liên Bão, huyện Tiên Du, tỉnh Bắc Ninh (nay là xã Liên Bão, tỉnh Bắc Ninh), theo Giấy chứng nhận quyền sử dụng đất quyền sở hữu nhà ở và tài sản khác gắn liền với đất số: DP 358859, số</w:t>
            </w:r>
            <w:r>
              <w:rPr>
                <w:rFonts w:ascii="Times New Roman" w:hAnsi="Times New Roman" w:eastAsia="Times New Roman" w:cs="Times New Roman"/>
                <w:color w:val="000000"/>
                <w:sz w:val="24"/>
              </w:rPr>
              <w:t xml:space="preserve"> vào sổ cấp GCN:  CN 19912 do chi nhánh Văn phòng Đăng ký đất đai huyện Tiên Du cấp ngày 23/10/2024; Chủ sử dụng đất là ông: Nguyễn Thế Tài và vợ Nguyễn Thị Hà</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82,5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46.000.000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3.795.000.000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3.795.000.000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lăm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highlight w:val="none"/>
          <w:lang w:val="vi-VN" w:bidi="vi-VN"/>
        </w:rPr>
        <w:t xml:space="preserve">.</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275/2026/1089/VFI-CT.65.A</w:t>
      </w:r>
      <w:r>
        <w:rPr>
          <w:color w:val="ff0000"/>
          <w:lang w:val="vi-VN"/>
        </w:rPr>
        <w:t xml:space="preserve"> </w:t>
      </w:r>
      <w:r>
        <w:rPr>
          <w:color w:val="000000" w:themeColor="text1"/>
        </w:rPr>
        <w:t xml:space="preserve">ngày 20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275/2026/1089/VFI-BC.65.A</w:t>
      </w:r>
      <w:r>
        <w:rPr>
          <w:i/>
          <w:lang w:val="pt-BR"/>
        </w:rPr>
        <w:t xml:space="preserve"> </w:t>
      </w:r>
      <w:r>
        <w:rPr>
          <w:i/>
          <w:lang w:val="pt-BR"/>
        </w:rPr>
        <w:t xml:space="preserve">20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7717" cy="278010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9030" name=""/>
                              <pic:cNvPicPr>
                                <a:picLocks noChangeAspect="1"/>
                              </pic:cNvPicPr>
                              <pic:nvPr/>
                            </pic:nvPicPr>
                            <pic:blipFill rotWithShape="1">
                              <a:blip r:embed="rId19"/>
                              <a:stretch/>
                            </pic:blipFill>
                            <pic:spPr bwMode="auto">
                              <a:xfrm flipH="0" flipV="0">
                                <a:off x="0" y="0"/>
                                <a:ext cx="2017716" cy="27801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8.88pt;height:218.9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659556" cy="27446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77008" name=""/>
                              <pic:cNvPicPr>
                                <a:picLocks noChangeAspect="1"/>
                              </pic:cNvPicPr>
                              <pic:nvPr/>
                            </pic:nvPicPr>
                            <pic:blipFill rotWithShape="1">
                              <a:blip r:embed="rId20"/>
                              <a:stretch/>
                            </pic:blipFill>
                            <pic:spPr bwMode="auto">
                              <a:xfrm flipH="0" flipV="0">
                                <a:off x="0" y="0"/>
                                <a:ext cx="3659555" cy="2744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88.15pt;height:216.1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6671" cy="217250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25918" name=""/>
                              <pic:cNvPicPr>
                                <a:picLocks noChangeAspect="1"/>
                              </pic:cNvPicPr>
                              <pic:nvPr/>
                            </pic:nvPicPr>
                            <pic:blipFill rotWithShape="1">
                              <a:blip r:embed="rId21"/>
                              <a:stretch/>
                            </pic:blipFill>
                            <pic:spPr bwMode="auto">
                              <a:xfrm flipH="0" flipV="0">
                                <a:off x="0" y="0"/>
                                <a:ext cx="2896670" cy="2172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08pt;height:171.0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6188" cy="217214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07997" name=""/>
                              <pic:cNvPicPr>
                                <a:picLocks noChangeAspect="1"/>
                              </pic:cNvPicPr>
                              <pic:nvPr/>
                            </pic:nvPicPr>
                            <pic:blipFill rotWithShape="1">
                              <a:blip r:embed="rId22"/>
                              <a:stretch/>
                            </pic:blipFill>
                            <pic:spPr bwMode="auto">
                              <a:xfrm flipH="0" flipV="0">
                                <a:off x="0" y="0"/>
                                <a:ext cx="2896188" cy="2172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05pt;height:171.0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3229" cy="216992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12444" name=""/>
                              <pic:cNvPicPr>
                                <a:picLocks noChangeAspect="1"/>
                              </pic:cNvPicPr>
                              <pic:nvPr/>
                            </pic:nvPicPr>
                            <pic:blipFill rotWithShape="1">
                              <a:blip r:embed="rId23"/>
                              <a:stretch/>
                            </pic:blipFill>
                            <pic:spPr bwMode="auto">
                              <a:xfrm flipH="0" flipV="0">
                                <a:off x="0" y="0"/>
                                <a:ext cx="2893228" cy="21699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81pt;height:170.8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left"/>
              <w:rPr>
                <w:b/>
                <w:bCs/>
                <w:i/>
                <w:lang w:val="pt-BR"/>
              </w:rPr>
            </w:pPr>
            <w:r>
              <w:rPr>
                <w:i/>
                <w:lang w:val="pt-BR"/>
              </w:rPr>
            </w:r>
            <w:r>
              <mc:AlternateContent>
                <mc:Choice Requires="wpg">
                  <w:drawing>
                    <wp:inline xmlns:wp="http://schemas.openxmlformats.org/drawingml/2006/wordprocessingDrawing" distT="0" distB="0" distL="0" distR="0">
                      <wp:extent cx="2886769" cy="21650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10670" name=""/>
                              <pic:cNvPicPr>
                                <a:picLocks noChangeAspect="1"/>
                              </pic:cNvPicPr>
                              <pic:nvPr/>
                            </pic:nvPicPr>
                            <pic:blipFill rotWithShape="1">
                              <a:blip r:embed="rId24"/>
                              <a:stretch/>
                            </pic:blipFill>
                            <pic:spPr bwMode="auto">
                              <a:xfrm flipH="0" flipV="0">
                                <a:off x="0" y="0"/>
                                <a:ext cx="2886769" cy="2165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30pt;height:170.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903945" cy="84720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91978" name=""/>
                        <pic:cNvPicPr>
                          <a:picLocks noChangeAspect="1"/>
                        </pic:cNvPicPr>
                        <pic:nvPr/>
                      </pic:nvPicPr>
                      <pic:blipFill rotWithShape="1">
                        <a:blip r:embed="rId25"/>
                        <a:stretch/>
                      </pic:blipFill>
                      <pic:spPr bwMode="auto">
                        <a:xfrm flipH="0" flipV="0">
                          <a:off x="0" y="0"/>
                          <a:ext cx="5903943" cy="8472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64.88pt;height:667.0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5844126" cy="89053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89515" name=""/>
                        <pic:cNvPicPr>
                          <a:picLocks noChangeAspect="1"/>
                        </pic:cNvPicPr>
                        <pic:nvPr/>
                      </pic:nvPicPr>
                      <pic:blipFill rotWithShape="1">
                        <a:blip r:embed="rId26"/>
                        <a:stretch/>
                      </pic:blipFill>
                      <pic:spPr bwMode="auto">
                        <a:xfrm flipH="0" flipV="0">
                          <a:off x="0" y="0"/>
                          <a:ext cx="5844125" cy="8905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0.17pt;height:701.21pt;mso-wrap-distance-left:0.00pt;mso-wrap-distance-top:0.00pt;mso-wrap-distance-right:0.00pt;mso-wrap-distance-bottom:0.00pt;z-index:1;" stroked="false">
                <v:imagedata r:id="rId26"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275/2026/1089/VFI-BC.65.A ngày</w:t>
      </w:r>
      <w:r>
        <w:rPr>
          <w:i/>
          <w:lang w:val="pt-BR"/>
        </w:rPr>
        <w:t xml:space="preserve"> </w:t>
      </w:r>
      <w:r>
        <w:rPr>
          <w:i/>
          <w:lang w:val="pt-BR"/>
        </w:rPr>
        <w:t xml:space="preserve">20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STT</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ĐẶC ĐIỂM BĐS</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TSSS1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white"/>
              </w:rPr>
            </w:pPr>
            <w:r>
              <w:rPr>
                <w:b/>
                <w:bCs/>
                <w:color w:val="000000" w:themeColor="text1"/>
                <w:sz w:val="22"/>
                <w:szCs w:val="22"/>
                <w:highlight w:val="white"/>
              </w:rPr>
              <w:t xml:space="preserve">A</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themeColor="text1"/>
                <w:sz w:val="22"/>
                <w:szCs w:val="22"/>
                <w:highlight w:val="white"/>
              </w:rPr>
            </w:pPr>
            <w:r>
              <w:rPr>
                <w:b/>
                <w:bCs/>
                <w:color w:val="000000" w:themeColor="text1"/>
                <w:sz w:val="22"/>
                <w:szCs w:val="22"/>
                <w:highlight w:val="white"/>
              </w:rPr>
              <w:t xml:space="preserve">Thông tin về tài sản</w:t>
            </w:r>
            <w:r>
              <w:rPr>
                <w:b/>
                <w:bCs/>
                <w:color w:val="000000" w:themeColor="text1"/>
                <w:sz w:val="22"/>
                <w:szCs w:val="22"/>
                <w:highlight w:val="white"/>
              </w:rPr>
            </w:r>
            <w:r>
              <w:rPr>
                <w:b/>
                <w:bCs/>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Nguồn tham khảo</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https://www.facebook.com/groups/687318857411888/permalink/958438386966599/?sale_post_id=958438386966599&amp;rdid=EuWNOsYuht2vs6A9#</w:t>
            </w:r>
            <w:r>
              <w:rPr>
                <w:color w:val="000000" w:themeColor="text1"/>
                <w:sz w:val="22"/>
                <w:szCs w:val="22"/>
                <w:highlight w:val="white"/>
              </w:rPr>
              <w:br/>
              <w:t xml:space="preserve">0399.890.872</w:t>
            </w:r>
            <w:r>
              <w:rPr>
                <w:color w:val="000000" w:themeColor="text1"/>
                <w:sz w:val="22"/>
                <w:szCs w:val="22"/>
                <w:highlight w:val="white"/>
              </w:rPr>
              <w:t xml:space="preserve"> </w:t>
            </w:r>
            <w:r>
              <w:rPr>
                <w:color w:val="000000" w:themeColor="text1"/>
                <w:sz w:val="22"/>
                <w:szCs w:val="22"/>
                <w:highlight w:val="white"/>
              </w:rPr>
              <w:t xml:space="preserve">(Kim Ánh</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rao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4.450.000.000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Giá thương lượng/bán (đồng)</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4.005.000.000</w:t>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Tình trạng giao dịch</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Đang giao dịch </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Thời điểm thu thập thông tin</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 Tháng 07/2026</w:t>
            </w:r>
            <w:r>
              <w:rPr>
                <w:color w:val="000000" w:themeColor="text1"/>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Pháp lý</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Có giấy chứng nhận quyền sử dụng đất</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Mục đích sử dụng</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Đất ở tại nông thôn</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Thời hạn sử dụng đất</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Lâu dài</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9</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Vị trí</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tại: Xã Liên Bão, Huyện Tiên Du, Tỉnh Bắc Ninh</w:t>
            </w:r>
            <w:r>
              <w:rPr>
                <w:color w:val="000000" w:themeColor="text1"/>
                <w:highlight w:val="white"/>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(nay là xã Liên Bão, tỉnh Bắc Ninh), cách QL1A khoảng 1km</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Giao thông</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Đường nhựa có vỉa hè</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1</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Độ rộng đường trước tài sản (m)</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8</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Diện tích đất (m²)</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82,5</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Mặt tiền (m)</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5,5</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Số lượng mặt tiếp giáp</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Tiếp giáp 1 mặt tiền</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2"/>
                <w:highlight w:val="white"/>
              </w:rPr>
              <w:t xml:space="preserve">Hình dáng thửa đất</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Hình chữ nhật</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Cơ sở hạ tầng kỹ thuật</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Hạ tầng khu dân cư thông thường</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Lợi thế thương mại</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Không có lợi thế thương mại</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w:t>
            </w: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highlight w:val="white"/>
              </w:rPr>
            </w:pPr>
            <w:r>
              <w:rPr>
                <w:rFonts w:ascii="Times New Roman" w:hAnsi="Times New Roman" w:eastAsia="Times New Roman" w:cs="Times New Roman"/>
                <w:color w:val="000000" w:themeColor="text1"/>
                <w:sz w:val="24"/>
                <w:highlight w:val="white"/>
              </w:rPr>
              <w:t xml:space="preserve">Bất lợi thương mại</w:t>
            </w:r>
            <w:r>
              <w:rPr>
                <w:color w:val="000000" w:themeColor="text1"/>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Không có bất lợi thương mại</w:t>
            </w:r>
            <w:r>
              <w:rPr>
                <w:color w:val="000000" w:themeColor="text1"/>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white"/>
              </w:rPr>
            </w:pPr>
            <w:r>
              <w:rPr>
                <w:b/>
                <w:bCs/>
                <w:color w:val="000000" w:themeColor="text1"/>
                <w:sz w:val="22"/>
                <w:szCs w:val="22"/>
                <w:highlight w:val="white"/>
              </w:rPr>
              <w:t xml:space="preserve">B</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highlight w:val="white"/>
              </w:rPr>
            </w:pPr>
            <w:r>
              <w:rPr>
                <w:color w:val="000000" w:themeColor="text1"/>
                <w:sz w:val="22"/>
                <w:szCs w:val="22"/>
                <w:highlight w:val="white"/>
              </w:rPr>
              <w:t xml:space="preserve">Bằng chứng thu thập</w:t>
            </w:r>
            <w:r>
              <w:rPr>
                <w:color w:val="000000" w:themeColor="text1"/>
                <w:sz w:val="22"/>
                <w:szCs w:val="22"/>
                <w:highlight w:val="white"/>
              </w:rPr>
            </w:r>
            <w:r>
              <w:rPr>
                <w:color w:val="000000" w:themeColor="text1"/>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white"/>
              </w:rPr>
            </w:pPr>
            <w:r>
              <w:rPr>
                <w:b/>
                <w:bCs/>
                <w:color w:val="000000" w:themeColor="text1"/>
                <w:sz w:val="22"/>
                <w:szCs w:val="22"/>
                <w:highlight w:val="white"/>
              </w:rPr>
            </w:r>
            <w:r>
              <w:rPr>
                <w:b/>
                <w:bCs/>
                <w:color w:val="000000" w:themeColor="text1"/>
                <w:sz w:val="22"/>
                <w:szCs w:val="22"/>
                <w:highlight w:val="white"/>
              </w:rPr>
            </w:r>
            <w:r>
              <w:rPr>
                <w:b/>
                <w:bCs/>
                <w:color w:val="000000" w:themeColor="text1"/>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white"/>
              </w:rPr>
            </w:pPr>
            <w:r>
              <w:rPr>
                <w:b/>
                <w:bCs/>
                <w:color w:val="000000" w:themeColor="text1"/>
                <w:sz w:val="22"/>
                <w:szCs w:val="22"/>
                <w:highlight w:val="white"/>
              </w:rPr>
              <w:t xml:space="preserve"> </w:t>
            </w:r>
            <w:r>
              <w:rPr>
                <w:color w:val="000000" w:themeColor="text1"/>
                <w:sz w:val="22"/>
                <w:szCs w:val="22"/>
                <w:highlight w:val="white"/>
              </w:rPr>
              <w:t xml:space="preserve">Hình ảnh đăng bán: </w:t>
            </w:r>
            <w:r>
              <w:rPr>
                <w:color w:val="000000" w:themeColor="text1"/>
                <w:sz w:val="22"/>
                <w:szCs w:val="22"/>
                <w:highlight w:val="white"/>
              </w:rPr>
            </w:r>
            <w:r>
              <w:rPr>
                <w:color w:val="000000" w:themeColor="text1"/>
                <w:sz w:val="22"/>
                <w:szCs w:val="22"/>
                <w:highlight w:val="white"/>
              </w:rPr>
            </w:r>
          </w:p>
          <w:p>
            <w:pPr>
              <w:pBdr/>
              <w:spacing w:line="276" w:lineRule="auto"/>
              <w:ind/>
              <w:jc w:val="center"/>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3302340" cy="261919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302339" cy="26191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0.03pt;height:206.24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1946277" cy="261919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832725004" name="" descr=""/>
                              <pic:cNvPicPr/>
                              <pic:nvPr/>
                            </pic:nvPicPr>
                            <pic:blipFill rotWithShape="1">
                              <a:blip r:embed="rId28"/>
                              <a:stretch/>
                            </pic:blipFill>
                            <pic:spPr bwMode="auto">
                              <a:xfrm rot="0" flipH="0" flipV="0">
                                <a:off x="0" y="0"/>
                                <a:ext cx="1946276" cy="26191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3.25pt;height:206.24pt;mso-wrap-distance-left:0.00pt;mso-wrap-distance-top:0.00pt;mso-wrap-distance-right:0.00pt;mso-wrap-distance-bottom:0.00pt;rotation:0;z-index:1;" stroked="false">
                      <v:imagedata r:id="rId28" o:title=""/>
                      <o:lock v:ext="edit" rotation="t"/>
                    </v:shape>
                  </w:pict>
                </mc:Fallback>
              </mc:AlternateContent>
            </w:r>
            <w:r>
              <w:rPr>
                <w:color w:val="000000" w:themeColor="text1"/>
                <w:sz w:val="22"/>
                <w:szCs w:val="22"/>
                <w:highlight w:val="white"/>
              </w:rPr>
            </w:r>
            <w:r>
              <w:rPr>
                <w:color w:val="000000" w:themeColor="text1"/>
                <w:sz w:val="22"/>
                <w:szCs w:val="22"/>
                <w:highlight w:val="white"/>
              </w:rPr>
            </w:r>
          </w:p>
          <w:p>
            <w:pPr>
              <w:pBdr/>
              <w:spacing w:line="276" w:lineRule="auto"/>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p>
            <w:pPr>
              <w:pBdr/>
              <w:spacing w:line="276" w:lineRule="auto"/>
              <w:ind/>
              <w:rPr>
                <w:color w:val="000000" w:themeColor="text1"/>
                <w:sz w:val="22"/>
                <w:szCs w:val="22"/>
                <w:highlight w:val="white"/>
              </w:rPr>
            </w:pPr>
            <w:r>
              <w:rPr>
                <w:color w:val="000000" w:themeColor="text1"/>
                <w:sz w:val="22"/>
                <w:szCs w:val="22"/>
                <w:highlight w:val="white"/>
              </w:rPr>
              <mc:AlternateContent>
                <mc:Choice Requires="wpg">
                  <w:drawing>
                    <wp:inline xmlns:wp="http://schemas.openxmlformats.org/drawingml/2006/wordprocessingDrawing" distT="0" distB="0" distL="0" distR="0">
                      <wp:extent cx="1940265" cy="258051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940265" cy="25805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2.78pt;height:203.19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mc:AlternateContent>
                <mc:Choice Requires="wpg">
                  <w:drawing>
                    <wp:inline xmlns:wp="http://schemas.openxmlformats.org/drawingml/2006/wordprocessingDrawing" distT="0" distB="0" distL="0" distR="0">
                      <wp:extent cx="3502028" cy="2580511"/>
                      <wp:effectExtent l="0" t="0" r="0" b="0"/>
                      <wp:docPr id="18" name=""/>
                      <wp:cNvGraphicFramePr/>
                      <a:graphic xmlns:a="http://schemas.openxmlformats.org/drawingml/2006/main">
                        <a:graphicData uri="http://schemas.openxmlformats.org/drawingml/2006/picture">
                          <pic:pic xmlns:pic="http://schemas.openxmlformats.org/drawingml/2006/picture">
                            <pic:nvPicPr>
                              <pic:cNvPr id="882136551" name="" descr=""/>
                              <pic:cNvPicPr/>
                              <pic:nvPr/>
                            </pic:nvPicPr>
                            <pic:blipFill rotWithShape="1">
                              <a:blip r:embed="rId30"/>
                              <a:stretch/>
                            </pic:blipFill>
                            <pic:spPr bwMode="auto">
                              <a:xfrm rot="0" flipH="0" flipV="0">
                                <a:off x="0" y="0"/>
                                <a:ext cx="3502028" cy="25805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5.75pt;height:203.19pt;mso-wrap-distance-left:0.00pt;mso-wrap-distance-top:0.00pt;mso-wrap-distance-right:0.00pt;mso-wrap-distance-bottom:0.00pt;rotation:0;z-index:1;" stroked="false">
                      <v:imagedata r:id="rId30" o:title=""/>
                      <o:lock v:ext="edit" rotation="t"/>
                    </v:shape>
                  </w:pict>
                </mc:Fallback>
              </mc:AlternateConten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p>
            <w:pPr>
              <w:pBdr/>
              <w:spacing/>
              <w:ind/>
              <w:rPr>
                <w:color w:val="000000" w:themeColor="text1"/>
                <w:highlight w:val="white"/>
              </w:rPr>
            </w:pPr>
            <w:r>
              <w:rPr>
                <w:color w:val="000000" w:themeColor="text1"/>
                <w:sz w:val="22"/>
                <w:szCs w:val="22"/>
                <w:highlight w:val="white"/>
              </w:rPr>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t xml:space="preserve"> </w:t>
            </w:r>
            <w:r>
              <w:rPr>
                <w:color w:val="000000" w:themeColor="text1"/>
                <w:sz w:val="22"/>
                <w:szCs w:val="22"/>
                <w:highlight w:val="white"/>
              </w:rPr>
            </w:r>
            <w:r>
              <w:rPr>
                <w:color w:val="000000" w:themeColor="text1"/>
                <w:highlight w:val="white"/>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0979449236</w:t>
            </w:r>
            <w:r>
              <w:rPr>
                <w:color w:val="000000" w:themeColor="text1"/>
                <w:sz w:val="22"/>
                <w:szCs w:val="22"/>
              </w:rPr>
              <w:t xml:space="preserve"> </w:t>
            </w:r>
            <w:r>
              <w:rPr>
                <w:color w:val="000000" w:themeColor="text1"/>
                <w:sz w:val="22"/>
                <w:szCs w:val="22"/>
              </w:rPr>
              <w:br/>
              <w:t xml:space="preserve">(Triệu</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4.050.000.000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1,5km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98789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9878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6.53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92100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514432612" name="" descr=""/>
                              <pic:cNvPicPr/>
                              <pic:nvPr/>
                            </pic:nvPicPr>
                            <pic:blipFill rotWithShape="1">
                              <a:blip r:embed="rId32"/>
                              <a:stretch/>
                            </pic:blipFill>
                            <pic:spPr bwMode="auto">
                              <a:xfrm rot="0" flipH="0" flipV="0">
                                <a:off x="0" y="0"/>
                                <a:ext cx="292100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0.00pt;height:250.00pt;mso-wrap-distance-left:0.00pt;mso-wrap-distance-top:0.00pt;mso-wrap-distance-right:0.00pt;mso-wrap-distance-bottom:0.00pt;rotation:0;z-index:1;" stroked="false">
                      <v:imagedata r:id="rId32"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945860" cy="5302590"/>
                      <wp:effectExtent l="0" t="0" r="0" b="0"/>
                      <wp:docPr id="21" name=""/>
                      <wp:cNvGraphicFramePr/>
                      <a:graphic xmlns:a="http://schemas.openxmlformats.org/drawingml/2006/main">
                        <a:graphicData uri="http://schemas.openxmlformats.org/drawingml/2006/picture">
                          <pic:pic xmlns:pic="http://schemas.openxmlformats.org/drawingml/2006/picture">
                            <pic:nvPicPr>
                              <pic:cNvPr id="2049146512" name="" descr=""/>
                              <pic:cNvPicPr/>
                              <pic:nvPr/>
                            </pic:nvPicPr>
                            <pic:blipFill rotWithShape="1">
                              <a:blip r:embed="rId33"/>
                              <a:stretch/>
                            </pic:blipFill>
                            <pic:spPr bwMode="auto">
                              <a:xfrm rot="16199969" flipH="0" flipV="0">
                                <a:off x="0" y="0"/>
                                <a:ext cx="2945858" cy="53025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1.96pt;height:417.53pt;mso-wrap-distance-left:0.00pt;mso-wrap-distance-top:0.00pt;mso-wrap-distance-right:0.00pt;mso-wrap-distance-bottom:0.00pt;rotation:269;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0979449236</w:t>
            </w:r>
            <w:r>
              <w:rPr>
                <w:color w:val="000000" w:themeColor="text1"/>
                <w:sz w:val="22"/>
                <w:szCs w:val="22"/>
              </w:rPr>
              <w:t xml:space="preserve"> </w:t>
            </w:r>
            <w:r>
              <w:rPr>
                <w:color w:val="000000" w:themeColor="text1"/>
                <w:sz w:val="22"/>
                <w:szCs w:val="22"/>
              </w:rPr>
              <w:t xml:space="preserve">(Triệu</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4.095.000.000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Liên Bão, Huyện Tiên Du, Tỉnh Bắc Ninh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(nay là xã Liên Bão, tỉnh Bắc Ninh), cách QL1A khoảng 600km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109,6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7,12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góc 2 mặt đường, phố</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 giác khác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540215" cy="2899584"/>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540215" cy="2899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21.28pt;height:228.31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393902" cy="2899584"/>
                      <wp:effectExtent l="0" t="0" r="0" b="0"/>
                      <wp:docPr id="23" name=""/>
                      <wp:cNvGraphicFramePr/>
                      <a:graphic xmlns:a="http://schemas.openxmlformats.org/drawingml/2006/main">
                        <a:graphicData uri="http://schemas.openxmlformats.org/drawingml/2006/picture">
                          <pic:pic xmlns:pic="http://schemas.openxmlformats.org/drawingml/2006/picture">
                            <pic:nvPicPr>
                              <pic:cNvPr id="46887429" name="" descr=""/>
                              <pic:cNvPicPr/>
                              <pic:nvPr/>
                            </pic:nvPicPr>
                            <pic:blipFill rotWithShape="1">
                              <a:blip r:embed="rId35"/>
                              <a:stretch/>
                            </pic:blipFill>
                            <pic:spPr bwMode="auto">
                              <a:xfrm flipH="0" flipV="0">
                                <a:off x="0" y="0"/>
                                <a:ext cx="1393901" cy="2899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9.76pt;height:228.31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459507" cy="2899584"/>
                      <wp:effectExtent l="0" t="0" r="0" b="0"/>
                      <wp:docPr id="24" name=""/>
                      <wp:cNvGraphicFramePr/>
                      <a:graphic xmlns:a="http://schemas.openxmlformats.org/drawingml/2006/main">
                        <a:graphicData uri="http://schemas.openxmlformats.org/drawingml/2006/picture">
                          <pic:pic xmlns:pic="http://schemas.openxmlformats.org/drawingml/2006/picture">
                            <pic:nvPicPr>
                              <pic:cNvPr id="216944593" name="" descr=""/>
                              <pic:cNvPicPr/>
                              <pic:nvPr/>
                            </pic:nvPicPr>
                            <pic:blipFill rotWithShape="1">
                              <a:blip r:embed="rId36"/>
                              <a:stretch/>
                            </pic:blipFill>
                            <pic:spPr bwMode="auto">
                              <a:xfrm rot="0" flipH="0" flipV="0">
                                <a:off x="0" y="0"/>
                                <a:ext cx="2459506" cy="2899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3.66pt;height:228.31pt;mso-wrap-distance-left:0.00pt;mso-wrap-distance-top:0.00pt;mso-wrap-distance-right:0.00pt;mso-wrap-distance-bottom:0.00pt;rotation:0;z-index:1;" stroked="false">
                      <v:imagedata r:id="rId36"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sz w:val="16"/>
                <w:szCs w:val="16"/>
              </w:rPr>
            </w:pPr>
            <w:r>
              <w:rPr>
                <w:sz w:val="16"/>
                <w:szCs w:val="16"/>
              </w:rPr>
            </w:r>
            <w:r>
              <w:rPr>
                <w:sz w:val="16"/>
                <w:szCs w:val="16"/>
              </w:rPr>
            </w:r>
            <w:r>
              <w:rPr>
                <w:sz w:val="16"/>
                <w:szCs w:val="16"/>
              </w:rPr>
            </w:r>
          </w:p>
          <w:p>
            <w:pPr>
              <w:pBdr/>
              <w:spacing/>
              <w:ind/>
              <w:jc w:val="center"/>
              <w:rPr>
                <w:sz w:val="14"/>
                <w:szCs w:val="14"/>
              </w:rPr>
            </w:pPr>
            <w:r>
              <w:rPr>
                <w:sz w:val="14"/>
                <w:szCs w:val="14"/>
              </w:rPr>
            </w:r>
            <w:r>
              <w:rPr>
                <w:sz w:val="14"/>
                <w:szCs w:val="14"/>
              </w:rPr>
            </w:r>
            <w:r>
              <w:rPr>
                <w:sz w:val="14"/>
                <w:szCs w:val="14"/>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2026-07-20T17:25:07Z</dcterms:modified>
</cp:coreProperties>
</file>