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301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301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275/2026/1020/VFI-CT.48.A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VŨ HỒNG CHINH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color w:val="000000" w:themeColor="text1"/>
                              </w:rPr>
                            </w:pPr>
                            <w:r>
                              <w:rPr>
                                <w:b/>
                              </w:rPr>
                              <w:t xml:space="preserve">Tài sản thẩm </w:t>
                            </w:r>
                            <w:r>
                              <w:rPr>
                                <w:b/>
                              </w:rPr>
                              <w:t xml:space="preserve">định: </w:t>
                            </w:r>
                            <w:r>
                              <w:rPr>
                                <w:rFonts w:ascii="Times New Roman" w:hAnsi="Times New Roman" w:eastAsia="Times New Roman" w:cs="Times New Roman"/>
                                <w:color w:val="000000" w:themeColor="text1"/>
                                <w:sz w:val="24"/>
                              </w:rPr>
                              <w:t xml:space="preserve">Quyền sử dụng đất và tài sản gắn liền với đất tại thửa đất có địa chỉ: </w:t>
                            </w:r>
                            <w:r>
                              <w:rPr>
                                <w:rFonts w:ascii="Times New Roman" w:hAnsi="Times New Roman" w:eastAsia="Times New Roman" w:cs="Times New Roman"/>
                                <w:color w:val="000000" w:themeColor="text1"/>
                                <w:sz w:val="24"/>
                              </w:rPr>
                              <w:t xml:space="preserve">NV1-</w:t>
                            </w:r>
                            <w:r>
                              <w:rPr>
                                <w:rFonts w:ascii="Times New Roman" w:hAnsi="Times New Roman" w:eastAsia="Times New Roman" w:cs="Times New Roman"/>
                                <w:color w:val="000000" w:themeColor="text1"/>
                                <w:sz w:val="24"/>
                              </w:rPr>
                              <w:t xml:space="preserve">2 </w:t>
                            </w:r>
                            <w:r>
                              <w:rPr>
                                <w:rFonts w:ascii="Times New Roman" w:hAnsi="Times New Roman" w:eastAsia="Times New Roman" w:cs="Times New Roman"/>
                                <w:color w:val="000000" w:themeColor="text1"/>
                                <w:sz w:val="24"/>
                              </w:rPr>
                              <w:t xml:space="preserve">ô </w:t>
                            </w:r>
                            <w:r>
                              <w:rPr>
                                <w:rFonts w:ascii="Times New Roman" w:hAnsi="Times New Roman" w:eastAsia="Times New Roman" w:cs="Times New Roman"/>
                                <w:color w:val="000000" w:themeColor="text1"/>
                                <w:sz w:val="24"/>
                              </w:rPr>
                              <w:t xml:space="preserve">số </w:t>
                            </w:r>
                            <w:r>
                              <w:rPr>
                                <w:rFonts w:ascii="Times New Roman" w:hAnsi="Times New Roman" w:eastAsia="Times New Roman" w:cs="Times New Roman"/>
                                <w:color w:val="000000" w:themeColor="text1"/>
                                <w:sz w:val="24"/>
                              </w:rPr>
                              <w:t xml:space="preserve">03, </w:t>
                            </w:r>
                            <w:r>
                              <w:rPr>
                                <w:rFonts w:ascii="Times New Roman" w:hAnsi="Times New Roman" w:eastAsia="Times New Roman" w:cs="Times New Roman"/>
                                <w:color w:val="000000" w:themeColor="text1"/>
                                <w:sz w:val="24"/>
                              </w:rPr>
                              <w:t xml:space="preserve">Khu </w:t>
                            </w:r>
                            <w:r>
                              <w:rPr>
                                <w:rFonts w:ascii="Times New Roman" w:hAnsi="Times New Roman" w:eastAsia="Times New Roman" w:cs="Times New Roman"/>
                                <w:color w:val="000000" w:themeColor="text1"/>
                                <w:sz w:val="24"/>
                              </w:rPr>
                              <w:t xml:space="preserve">nhà </w:t>
                            </w:r>
                            <w:r>
                              <w:rPr>
                                <w:rFonts w:ascii="Times New Roman" w:hAnsi="Times New Roman" w:eastAsia="Times New Roman" w:cs="Times New Roman"/>
                                <w:color w:val="000000" w:themeColor="text1"/>
                                <w:sz w:val="24"/>
                              </w:rPr>
                              <w:t xml:space="preserve">ở </w:t>
                            </w:r>
                            <w:r>
                              <w:rPr>
                                <w:rFonts w:ascii="Times New Roman" w:hAnsi="Times New Roman" w:eastAsia="Times New Roman" w:cs="Times New Roman"/>
                                <w:color w:val="000000" w:themeColor="text1"/>
                                <w:sz w:val="24"/>
                              </w:rPr>
                              <w:t xml:space="preserve">quận </w:t>
                            </w:r>
                            <w:r>
                              <w:rPr>
                                <w:rFonts w:ascii="Times New Roman" w:hAnsi="Times New Roman" w:eastAsia="Times New Roman" w:cs="Times New Roman"/>
                                <w:color w:val="000000" w:themeColor="text1"/>
                                <w:sz w:val="24"/>
                              </w:rPr>
                              <w:t xml:space="preserve">Hoàng </w:t>
                            </w:r>
                            <w:r>
                              <w:rPr>
                                <w:rFonts w:ascii="Times New Roman" w:hAnsi="Times New Roman" w:eastAsia="Times New Roman" w:cs="Times New Roman"/>
                                <w:color w:val="000000" w:themeColor="text1"/>
                                <w:sz w:val="24"/>
                              </w:rPr>
                              <w:t xml:space="preserve">Mai, </w:t>
                            </w:r>
                            <w:r>
                              <w:rPr>
                                <w:rFonts w:ascii="Times New Roman" w:hAnsi="Times New Roman" w:eastAsia="Times New Roman" w:cs="Times New Roman"/>
                                <w:color w:val="000000" w:themeColor="text1"/>
                                <w:sz w:val="24"/>
                              </w:rPr>
                              <w:t xml:space="preserve">phườn</w:t>
                            </w:r>
                            <w:r>
                              <w:rPr>
                                <w:rFonts w:ascii="Times New Roman" w:hAnsi="Times New Roman" w:eastAsia="Times New Roman" w:cs="Times New Roman"/>
                                <w:color w:val="000000" w:themeColor="text1"/>
                                <w:sz w:val="24"/>
                              </w:rPr>
                              <w:t xml:space="preserve">g </w:t>
                            </w:r>
                            <w:r>
                              <w:rPr>
                                <w:rFonts w:ascii="Times New Roman" w:hAnsi="Times New Roman" w:eastAsia="Times New Roman" w:cs="Times New Roman"/>
                                <w:color w:val="000000" w:themeColor="text1"/>
                                <w:sz w:val="24"/>
                              </w:rPr>
                              <w:t xml:space="preserve">Yên </w:t>
                            </w:r>
                            <w:r>
                              <w:rPr>
                                <w:rFonts w:ascii="Times New Roman" w:hAnsi="Times New Roman" w:eastAsia="Times New Roman" w:cs="Times New Roman"/>
                                <w:color w:val="000000" w:themeColor="text1"/>
                                <w:sz w:val="24"/>
                              </w:rPr>
                              <w:t xml:space="preserve">Sở, </w:t>
                            </w:r>
                            <w:r>
                              <w:rPr>
                                <w:rFonts w:ascii="Times New Roman" w:hAnsi="Times New Roman" w:eastAsia="Times New Roman" w:cs="Times New Roman"/>
                                <w:color w:val="000000" w:themeColor="text1"/>
                                <w:sz w:val="24"/>
                              </w:rPr>
                              <w:t xml:space="preserve">quận </w:t>
                            </w:r>
                            <w:r>
                              <w:rPr>
                                <w:rFonts w:ascii="Times New Roman" w:hAnsi="Times New Roman" w:eastAsia="Times New Roman" w:cs="Times New Roman"/>
                                <w:color w:val="000000" w:themeColor="text1"/>
                                <w:sz w:val="24"/>
                              </w:rPr>
                              <w:t xml:space="preserve">Hoàng </w:t>
                            </w:r>
                            <w:r>
                              <w:rPr>
                                <w:rFonts w:ascii="Times New Roman" w:hAnsi="Times New Roman" w:eastAsia="Times New Roman" w:cs="Times New Roman"/>
                                <w:color w:val="000000" w:themeColor="text1"/>
                                <w:sz w:val="24"/>
                              </w:rPr>
                              <w:t xml:space="preserve">Mai</w:t>
                            </w:r>
                            <w:r>
                              <w:rPr>
                                <w:rFonts w:ascii="Times New Roman" w:hAnsi="Times New Roman" w:eastAsia="Times New Roman" w:cs="Times New Roman"/>
                                <w:color w:val="000000" w:themeColor="text1"/>
                                <w:sz w:val="24"/>
                              </w:rPr>
                              <w:t xml:space="preserve">, thành phố Hà Nội</w:t>
                            </w:r>
                            <w:r>
                              <w:rPr>
                                <w:rFonts w:ascii="Times New Roman" w:hAnsi="Times New Roman" w:eastAsia="Times New Roman" w:cs="Times New Roman"/>
                                <w:color w:val="000000" w:themeColor="text1"/>
                                <w:sz w:val="24"/>
                              </w:rPr>
                              <w:t xml:space="preserve"> (phường Hoàng Mai, thành phố Hà Nội) </w:t>
                            </w:r>
                            <w:r>
                              <w:rPr>
                                <w:rFonts w:ascii="Times New Roman" w:hAnsi="Times New Roman" w:eastAsia="Times New Roman" w:cs="Times New Roman"/>
                                <w:color w:val="000000" w:themeColor="text1"/>
                                <w:sz w:val="24"/>
                              </w:rPr>
                              <w:t xml:space="preserve">theo G</w:t>
                            </w:r>
                            <w:r>
                              <w:rPr>
                                <w:rFonts w:ascii="Times New Roman" w:hAnsi="Times New Roman" w:eastAsia="Times New Roman" w:cs="Times New Roman"/>
                                <w:color w:val="000000" w:themeColor="text1"/>
                                <w:sz w:val="24"/>
                              </w:rPr>
                              <w:t xml:space="preserve">iấy chứng nhận quyền sử dụng đất, quyền sở hữu nhà ở và tài sản khác gắn liền với đất</w:t>
                            </w:r>
                            <w:r>
                              <w:rPr>
                                <w:rFonts w:ascii="Times New Roman" w:hAnsi="Times New Roman" w:eastAsia="Times New Roman" w:cs="Times New Roman"/>
                                <w:color w:val="000000" w:themeColor="text1"/>
                                <w:sz w:val="24"/>
                              </w:rPr>
                              <w:t xml:space="preserve"> số</w:t>
                            </w:r>
                            <w:r>
                              <w:rPr>
                                <w:rFonts w:ascii="Times New Roman" w:hAnsi="Times New Roman" w:eastAsia="Times New Roman" w:cs="Times New Roman"/>
                                <w:color w:val="000000" w:themeColor="text1"/>
                                <w:sz w:val="24"/>
                              </w:rPr>
                              <w:t xml:space="preserve">: </w:t>
                            </w:r>
                            <w:r>
                              <w:rPr>
                                <w:rFonts w:ascii="Times New Roman" w:hAnsi="Times New Roman" w:eastAsia="Times New Roman" w:cs="Times New Roman"/>
                                <w:color w:val="000000" w:themeColor="text1"/>
                                <w:sz w:val="24"/>
                              </w:rPr>
                              <w:t xml:space="preserve">CR </w:t>
                            </w:r>
                            <w:r>
                              <w:rPr>
                                <w:rFonts w:ascii="Times New Roman" w:hAnsi="Times New Roman" w:eastAsia="Times New Roman" w:cs="Times New Roman"/>
                                <w:color w:val="000000" w:themeColor="text1"/>
                                <w:sz w:val="24"/>
                              </w:rPr>
                              <w:t xml:space="preserve">113537</w:t>
                            </w:r>
                            <w:r>
                              <w:rPr>
                                <w:rFonts w:ascii="Times New Roman" w:hAnsi="Times New Roman" w:eastAsia="Times New Roman" w:cs="Times New Roman"/>
                                <w:color w:val="000000" w:themeColor="text1"/>
                                <w:sz w:val="24"/>
                              </w:rPr>
                              <w:t xml:space="preserve">, số vào sổ cấp Giấy chứng nhận: C</w:t>
                            </w:r>
                            <w:r>
                              <w:rPr>
                                <w:rFonts w:ascii="Times New Roman" w:hAnsi="Times New Roman" w:eastAsia="Times New Roman" w:cs="Times New Roman"/>
                                <w:color w:val="000000" w:themeColor="text1"/>
                                <w:sz w:val="24"/>
                              </w:rPr>
                              <w:t xml:space="preserve">S-</w:t>
                            </w:r>
                            <w:r>
                              <w:rPr>
                                <w:rFonts w:ascii="Times New Roman" w:hAnsi="Times New Roman" w:eastAsia="Times New Roman" w:cs="Times New Roman"/>
                                <w:color w:val="000000" w:themeColor="text1"/>
                                <w:sz w:val="24"/>
                              </w:rPr>
                              <w:t xml:space="preserve">HM</w:t>
                            </w:r>
                            <w:r>
                              <w:rPr>
                                <w:rFonts w:ascii="Times New Roman" w:hAnsi="Times New Roman" w:eastAsia="Times New Roman" w:cs="Times New Roman"/>
                                <w:color w:val="000000" w:themeColor="text1"/>
                                <w:sz w:val="24"/>
                              </w:rPr>
                              <w:t xml:space="preserve">16932</w:t>
                            </w:r>
                            <w:r>
                              <w:rPr>
                                <w:rFonts w:ascii="Times New Roman" w:hAnsi="Times New Roman" w:eastAsia="Times New Roman" w:cs="Times New Roman"/>
                                <w:color w:val="000000" w:themeColor="text1"/>
                                <w:sz w:val="24"/>
                              </w:rPr>
                              <w:t xml:space="preserve"> do </w:t>
                            </w:r>
                            <w:r>
                              <w:rPr>
                                <w:rFonts w:ascii="Times New Roman" w:hAnsi="Times New Roman" w:eastAsia="Times New Roman" w:cs="Times New Roman"/>
                                <w:color w:val="000000" w:themeColor="text1"/>
                                <w:sz w:val="24"/>
                              </w:rPr>
                              <w:t xml:space="preserve">Sở </w:t>
                            </w:r>
                            <w:r>
                              <w:rPr>
                                <w:rFonts w:ascii="Times New Roman" w:hAnsi="Times New Roman" w:eastAsia="Times New Roman" w:cs="Times New Roman"/>
                                <w:color w:val="000000" w:themeColor="text1"/>
                                <w:sz w:val="24"/>
                              </w:rPr>
                              <w:t xml:space="preserve">Tài </w:t>
                            </w:r>
                            <w:r>
                              <w:rPr>
                                <w:rFonts w:ascii="Times New Roman" w:hAnsi="Times New Roman" w:eastAsia="Times New Roman" w:cs="Times New Roman"/>
                                <w:color w:val="000000" w:themeColor="text1"/>
                                <w:sz w:val="24"/>
                              </w:rPr>
                              <w:t xml:space="preserve">nguyên </w:t>
                            </w:r>
                            <w:r>
                              <w:rPr>
                                <w:rFonts w:ascii="Times New Roman" w:hAnsi="Times New Roman" w:eastAsia="Times New Roman" w:cs="Times New Roman"/>
                                <w:color w:val="000000" w:themeColor="text1"/>
                                <w:sz w:val="24"/>
                              </w:rPr>
                              <w:t xml:space="preserve">và </w:t>
                            </w:r>
                            <w:r>
                              <w:rPr>
                                <w:rFonts w:ascii="Times New Roman" w:hAnsi="Times New Roman" w:eastAsia="Times New Roman" w:cs="Times New Roman"/>
                                <w:color w:val="000000" w:themeColor="text1"/>
                                <w:sz w:val="24"/>
                              </w:rPr>
                              <w:t xml:space="preserve">M</w:t>
                            </w:r>
                            <w:r>
                              <w:rPr>
                                <w:rFonts w:ascii="Times New Roman" w:hAnsi="Times New Roman" w:eastAsia="Times New Roman" w:cs="Times New Roman"/>
                                <w:color w:val="000000" w:themeColor="text1"/>
                                <w:sz w:val="24"/>
                              </w:rPr>
                              <w:t xml:space="preserve">ôi </w:t>
                            </w:r>
                            <w:r>
                              <w:rPr>
                                <w:rFonts w:ascii="Times New Roman" w:hAnsi="Times New Roman" w:eastAsia="Times New Roman" w:cs="Times New Roman"/>
                                <w:color w:val="000000" w:themeColor="text1"/>
                                <w:sz w:val="24"/>
                              </w:rPr>
                              <w:t xml:space="preserve">trường </w:t>
                            </w:r>
                            <w:r>
                              <w:rPr>
                                <w:rFonts w:ascii="Times New Roman" w:hAnsi="Times New Roman" w:eastAsia="Times New Roman" w:cs="Times New Roman"/>
                                <w:color w:val="000000" w:themeColor="text1"/>
                                <w:sz w:val="24"/>
                              </w:rPr>
                              <w:t xml:space="preserve">thành </w:t>
                            </w:r>
                            <w:r>
                              <w:rPr>
                                <w:rFonts w:ascii="Times New Roman" w:hAnsi="Times New Roman" w:eastAsia="Times New Roman" w:cs="Times New Roman"/>
                                <w:color w:val="000000" w:themeColor="text1"/>
                                <w:sz w:val="24"/>
                              </w:rPr>
                              <w:t xml:space="preserve">phố </w:t>
                            </w:r>
                            <w:r>
                              <w:rPr>
                                <w:rFonts w:ascii="Times New Roman" w:hAnsi="Times New Roman" w:eastAsia="Times New Roman" w:cs="Times New Roman"/>
                                <w:color w:val="000000" w:themeColor="text1"/>
                                <w:sz w:val="24"/>
                              </w:rPr>
                              <w:t xml:space="preserve">Hà </w:t>
                            </w:r>
                            <w:r>
                              <w:rPr>
                                <w:rFonts w:ascii="Times New Roman" w:hAnsi="Times New Roman" w:eastAsia="Times New Roman" w:cs="Times New Roman"/>
                                <w:color w:val="000000" w:themeColor="text1"/>
                                <w:sz w:val="24"/>
                              </w:rPr>
                              <w:t xml:space="preserve">Nội </w:t>
                            </w:r>
                            <w:r>
                              <w:rPr>
                                <w:rFonts w:ascii="Times New Roman" w:hAnsi="Times New Roman" w:eastAsia="Times New Roman" w:cs="Times New Roman"/>
                                <w:color w:val="000000" w:themeColor="text1"/>
                                <w:sz w:val="24"/>
                              </w:rPr>
                              <w:t xml:space="preserve">cấp ngày </w:t>
                            </w:r>
                            <w:r>
                              <w:rPr>
                                <w:rFonts w:ascii="Times New Roman" w:hAnsi="Times New Roman" w:eastAsia="Times New Roman" w:cs="Times New Roman"/>
                                <w:color w:val="000000" w:themeColor="text1"/>
                                <w:sz w:val="24"/>
                              </w:rPr>
                              <w:t xml:space="preserve">23</w:t>
                            </w:r>
                            <w:r>
                              <w:rPr>
                                <w:rFonts w:ascii="Times New Roman" w:hAnsi="Times New Roman" w:eastAsia="Times New Roman" w:cs="Times New Roman"/>
                                <w:color w:val="000000" w:themeColor="text1"/>
                                <w:sz w:val="24"/>
                              </w:rPr>
                              <w:t xml:space="preserve">/05/20</w:t>
                            </w:r>
                            <w:r>
                              <w:rPr>
                                <w:rFonts w:ascii="Times New Roman" w:hAnsi="Times New Roman" w:eastAsia="Times New Roman" w:cs="Times New Roman"/>
                                <w:color w:val="000000" w:themeColor="text1"/>
                                <w:sz w:val="24"/>
                              </w:rPr>
                              <w:t xml:space="preserve">19</w:t>
                            </w:r>
                            <w:r>
                              <w:rPr>
                                <w:rFonts w:ascii="Times New Roman" w:hAnsi="Times New Roman" w:eastAsia="Times New Roman" w:cs="Times New Roman"/>
                                <w:color w:val="000000" w:themeColor="text1"/>
                                <w:sz w:val="24"/>
                              </w:rPr>
                              <w:t xml:space="preserve"> cho Ông </w:t>
                            </w:r>
                            <w:r>
                              <w:rPr>
                                <w:rFonts w:ascii="Times New Roman" w:hAnsi="Times New Roman" w:eastAsia="Times New Roman" w:cs="Times New Roman"/>
                                <w:color w:val="000000" w:themeColor="text1"/>
                                <w:sz w:val="24"/>
                              </w:rPr>
                              <w:t xml:space="preserve">Vũ </w:t>
                            </w:r>
                            <w:r>
                              <w:rPr>
                                <w:rFonts w:ascii="Times New Roman" w:hAnsi="Times New Roman" w:eastAsia="Times New Roman" w:cs="Times New Roman"/>
                                <w:color w:val="000000" w:themeColor="text1"/>
                                <w:sz w:val="24"/>
                              </w:rPr>
                              <w:t xml:space="preserve">Hồng </w:t>
                            </w:r>
                            <w:r>
                              <w:rPr>
                                <w:rFonts w:ascii="Times New Roman" w:hAnsi="Times New Roman" w:eastAsia="Times New Roman" w:cs="Times New Roman"/>
                                <w:color w:val="000000" w:themeColor="text1"/>
                                <w:sz w:val="24"/>
                              </w:rPr>
                              <w:t xml:space="preserve">Chinh</w:t>
                            </w:r>
                            <w:r>
                              <w:rPr>
                                <w:rFonts w:ascii="Times New Roman" w:hAnsi="Times New Roman" w:eastAsia="Times New Roman" w:cs="Times New Roman"/>
                                <w:color w:val="000000" w:themeColor="text1"/>
                                <w:sz w:val="24"/>
                              </w:rPr>
                              <w:t xml:space="preserve">.</w:t>
                            </w:r>
                            <w:r>
                              <w:rPr>
                                <w:bCs/>
                                <w:i/>
                                <w:iCs/>
                                <w:color w:val="000000" w:themeColor="text1"/>
                              </w:rPr>
                            </w:r>
                            <w:r>
                              <w:rPr>
                                <w:bCs/>
                                <w:i/>
                                <w:iCs/>
                                <w:color w:val="000000" w:themeColor="text1"/>
                              </w:rPr>
                            </w:r>
                          </w:p>
                          <w:p>
                            <w:pPr>
                              <w:pBdr/>
                              <w:spacing w:after="120" w:before="120" w:line="360" w:lineRule="auto"/>
                              <w:ind/>
                              <w:jc w:val="center"/>
                              <w:rPr>
                                <w:bCs/>
                                <w:i/>
                                <w:iCs/>
                                <w:color w:val="000000" w:themeColor="text1"/>
                              </w:rPr>
                            </w:pPr>
                            <w:r>
                              <w:rPr>
                                <w:b/>
                                <w:bCs/>
                                <w:color w:val="000000" w:themeColor="text1"/>
                                <w:lang w:val="pt-BR"/>
                              </w:rPr>
                              <w:t xml:space="preserve">Thời điểm thẩm định: </w:t>
                            </w:r>
                            <w:r>
                              <w:rPr>
                                <w:color w:val="000000" w:themeColor="text1"/>
                                <w:lang w:val="pt-BR"/>
                              </w:rPr>
                              <w:t xml:space="preserve">Tháng 07/2026</w:t>
                            </w:r>
                            <w:r>
                              <w:rPr>
                                <w:color w:val="000000" w:themeColor="text1"/>
                                <w:lang w:val="pt-BR"/>
                              </w:rPr>
                              <w:t xml:space="preserve">.</w:t>
                            </w:r>
                            <w:r>
                              <w:rPr>
                                <w:bCs/>
                                <w:i/>
                                <w:iCs/>
                                <w:color w:val="000000" w:themeColor="text1"/>
                              </w:rPr>
                            </w:r>
                            <w:r>
                              <w:rPr>
                                <w:bCs/>
                                <w:i/>
                                <w:iCs/>
                                <w:color w:val="000000" w:themeColor="text1"/>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4.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275/2026/1020/VFI-CT.48.A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VŨ HỒNG CHINH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color w:val="000000" w:themeColor="text1"/>
                        </w:rPr>
                      </w:pPr>
                      <w:r>
                        <w:rPr>
                          <w:b/>
                        </w:rPr>
                        <w:t xml:space="preserve">Tài sản thẩm </w:t>
                      </w:r>
                      <w:r>
                        <w:rPr>
                          <w:b/>
                        </w:rPr>
                        <w:t xml:space="preserve">định: </w:t>
                      </w:r>
                      <w:r>
                        <w:rPr>
                          <w:rFonts w:ascii="Times New Roman" w:hAnsi="Times New Roman" w:eastAsia="Times New Roman" w:cs="Times New Roman"/>
                          <w:color w:val="000000" w:themeColor="text1"/>
                          <w:sz w:val="24"/>
                        </w:rPr>
                        <w:t xml:space="preserve">Quyền sử dụng đất và tài sản gắn liền với đất tại thửa đất có địa chỉ: </w:t>
                      </w:r>
                      <w:r>
                        <w:rPr>
                          <w:rFonts w:ascii="Times New Roman" w:hAnsi="Times New Roman" w:eastAsia="Times New Roman" w:cs="Times New Roman"/>
                          <w:color w:val="000000" w:themeColor="text1"/>
                          <w:sz w:val="24"/>
                        </w:rPr>
                        <w:t xml:space="preserve">NV1-</w:t>
                      </w:r>
                      <w:r>
                        <w:rPr>
                          <w:rFonts w:ascii="Times New Roman" w:hAnsi="Times New Roman" w:eastAsia="Times New Roman" w:cs="Times New Roman"/>
                          <w:color w:val="000000" w:themeColor="text1"/>
                          <w:sz w:val="24"/>
                        </w:rPr>
                        <w:t xml:space="preserve">2 </w:t>
                      </w:r>
                      <w:r>
                        <w:rPr>
                          <w:rFonts w:ascii="Times New Roman" w:hAnsi="Times New Roman" w:eastAsia="Times New Roman" w:cs="Times New Roman"/>
                          <w:color w:val="000000" w:themeColor="text1"/>
                          <w:sz w:val="24"/>
                        </w:rPr>
                        <w:t xml:space="preserve">ô </w:t>
                      </w:r>
                      <w:r>
                        <w:rPr>
                          <w:rFonts w:ascii="Times New Roman" w:hAnsi="Times New Roman" w:eastAsia="Times New Roman" w:cs="Times New Roman"/>
                          <w:color w:val="000000" w:themeColor="text1"/>
                          <w:sz w:val="24"/>
                        </w:rPr>
                        <w:t xml:space="preserve">số </w:t>
                      </w:r>
                      <w:r>
                        <w:rPr>
                          <w:rFonts w:ascii="Times New Roman" w:hAnsi="Times New Roman" w:eastAsia="Times New Roman" w:cs="Times New Roman"/>
                          <w:color w:val="000000" w:themeColor="text1"/>
                          <w:sz w:val="24"/>
                        </w:rPr>
                        <w:t xml:space="preserve">03, </w:t>
                      </w:r>
                      <w:r>
                        <w:rPr>
                          <w:rFonts w:ascii="Times New Roman" w:hAnsi="Times New Roman" w:eastAsia="Times New Roman" w:cs="Times New Roman"/>
                          <w:color w:val="000000" w:themeColor="text1"/>
                          <w:sz w:val="24"/>
                        </w:rPr>
                        <w:t xml:space="preserve">Khu </w:t>
                      </w:r>
                      <w:r>
                        <w:rPr>
                          <w:rFonts w:ascii="Times New Roman" w:hAnsi="Times New Roman" w:eastAsia="Times New Roman" w:cs="Times New Roman"/>
                          <w:color w:val="000000" w:themeColor="text1"/>
                          <w:sz w:val="24"/>
                        </w:rPr>
                        <w:t xml:space="preserve">nhà </w:t>
                      </w:r>
                      <w:r>
                        <w:rPr>
                          <w:rFonts w:ascii="Times New Roman" w:hAnsi="Times New Roman" w:eastAsia="Times New Roman" w:cs="Times New Roman"/>
                          <w:color w:val="000000" w:themeColor="text1"/>
                          <w:sz w:val="24"/>
                        </w:rPr>
                        <w:t xml:space="preserve">ở </w:t>
                      </w:r>
                      <w:r>
                        <w:rPr>
                          <w:rFonts w:ascii="Times New Roman" w:hAnsi="Times New Roman" w:eastAsia="Times New Roman" w:cs="Times New Roman"/>
                          <w:color w:val="000000" w:themeColor="text1"/>
                          <w:sz w:val="24"/>
                        </w:rPr>
                        <w:t xml:space="preserve">quận </w:t>
                      </w:r>
                      <w:r>
                        <w:rPr>
                          <w:rFonts w:ascii="Times New Roman" w:hAnsi="Times New Roman" w:eastAsia="Times New Roman" w:cs="Times New Roman"/>
                          <w:color w:val="000000" w:themeColor="text1"/>
                          <w:sz w:val="24"/>
                        </w:rPr>
                        <w:t xml:space="preserve">Hoàng </w:t>
                      </w:r>
                      <w:r>
                        <w:rPr>
                          <w:rFonts w:ascii="Times New Roman" w:hAnsi="Times New Roman" w:eastAsia="Times New Roman" w:cs="Times New Roman"/>
                          <w:color w:val="000000" w:themeColor="text1"/>
                          <w:sz w:val="24"/>
                        </w:rPr>
                        <w:t xml:space="preserve">Mai, </w:t>
                      </w:r>
                      <w:r>
                        <w:rPr>
                          <w:rFonts w:ascii="Times New Roman" w:hAnsi="Times New Roman" w:eastAsia="Times New Roman" w:cs="Times New Roman"/>
                          <w:color w:val="000000" w:themeColor="text1"/>
                          <w:sz w:val="24"/>
                        </w:rPr>
                        <w:t xml:space="preserve">phườn</w:t>
                      </w:r>
                      <w:r>
                        <w:rPr>
                          <w:rFonts w:ascii="Times New Roman" w:hAnsi="Times New Roman" w:eastAsia="Times New Roman" w:cs="Times New Roman"/>
                          <w:color w:val="000000" w:themeColor="text1"/>
                          <w:sz w:val="24"/>
                        </w:rPr>
                        <w:t xml:space="preserve">g </w:t>
                      </w:r>
                      <w:r>
                        <w:rPr>
                          <w:rFonts w:ascii="Times New Roman" w:hAnsi="Times New Roman" w:eastAsia="Times New Roman" w:cs="Times New Roman"/>
                          <w:color w:val="000000" w:themeColor="text1"/>
                          <w:sz w:val="24"/>
                        </w:rPr>
                        <w:t xml:space="preserve">Yên </w:t>
                      </w:r>
                      <w:r>
                        <w:rPr>
                          <w:rFonts w:ascii="Times New Roman" w:hAnsi="Times New Roman" w:eastAsia="Times New Roman" w:cs="Times New Roman"/>
                          <w:color w:val="000000" w:themeColor="text1"/>
                          <w:sz w:val="24"/>
                        </w:rPr>
                        <w:t xml:space="preserve">Sở, </w:t>
                      </w:r>
                      <w:r>
                        <w:rPr>
                          <w:rFonts w:ascii="Times New Roman" w:hAnsi="Times New Roman" w:eastAsia="Times New Roman" w:cs="Times New Roman"/>
                          <w:color w:val="000000" w:themeColor="text1"/>
                          <w:sz w:val="24"/>
                        </w:rPr>
                        <w:t xml:space="preserve">quận </w:t>
                      </w:r>
                      <w:r>
                        <w:rPr>
                          <w:rFonts w:ascii="Times New Roman" w:hAnsi="Times New Roman" w:eastAsia="Times New Roman" w:cs="Times New Roman"/>
                          <w:color w:val="000000" w:themeColor="text1"/>
                          <w:sz w:val="24"/>
                        </w:rPr>
                        <w:t xml:space="preserve">Hoàng </w:t>
                      </w:r>
                      <w:r>
                        <w:rPr>
                          <w:rFonts w:ascii="Times New Roman" w:hAnsi="Times New Roman" w:eastAsia="Times New Roman" w:cs="Times New Roman"/>
                          <w:color w:val="000000" w:themeColor="text1"/>
                          <w:sz w:val="24"/>
                        </w:rPr>
                        <w:t xml:space="preserve">Mai</w:t>
                      </w:r>
                      <w:r>
                        <w:rPr>
                          <w:rFonts w:ascii="Times New Roman" w:hAnsi="Times New Roman" w:eastAsia="Times New Roman" w:cs="Times New Roman"/>
                          <w:color w:val="000000" w:themeColor="text1"/>
                          <w:sz w:val="24"/>
                        </w:rPr>
                        <w:t xml:space="preserve">, thành phố Hà Nội</w:t>
                      </w:r>
                      <w:r>
                        <w:rPr>
                          <w:rFonts w:ascii="Times New Roman" w:hAnsi="Times New Roman" w:eastAsia="Times New Roman" w:cs="Times New Roman"/>
                          <w:color w:val="000000" w:themeColor="text1"/>
                          <w:sz w:val="24"/>
                        </w:rPr>
                        <w:t xml:space="preserve"> (phường Hoàng Mai, thành phố Hà Nội) </w:t>
                      </w:r>
                      <w:r>
                        <w:rPr>
                          <w:rFonts w:ascii="Times New Roman" w:hAnsi="Times New Roman" w:eastAsia="Times New Roman" w:cs="Times New Roman"/>
                          <w:color w:val="000000" w:themeColor="text1"/>
                          <w:sz w:val="24"/>
                        </w:rPr>
                        <w:t xml:space="preserve">theo G</w:t>
                      </w:r>
                      <w:r>
                        <w:rPr>
                          <w:rFonts w:ascii="Times New Roman" w:hAnsi="Times New Roman" w:eastAsia="Times New Roman" w:cs="Times New Roman"/>
                          <w:color w:val="000000" w:themeColor="text1"/>
                          <w:sz w:val="24"/>
                        </w:rPr>
                        <w:t xml:space="preserve">iấy chứng nhận quyền sử dụng đất, quyền sở hữu nhà ở và tài sản khác gắn liền với đất</w:t>
                      </w:r>
                      <w:r>
                        <w:rPr>
                          <w:rFonts w:ascii="Times New Roman" w:hAnsi="Times New Roman" w:eastAsia="Times New Roman" w:cs="Times New Roman"/>
                          <w:color w:val="000000" w:themeColor="text1"/>
                          <w:sz w:val="24"/>
                        </w:rPr>
                        <w:t xml:space="preserve"> số</w:t>
                      </w:r>
                      <w:r>
                        <w:rPr>
                          <w:rFonts w:ascii="Times New Roman" w:hAnsi="Times New Roman" w:eastAsia="Times New Roman" w:cs="Times New Roman"/>
                          <w:color w:val="000000" w:themeColor="text1"/>
                          <w:sz w:val="24"/>
                        </w:rPr>
                        <w:t xml:space="preserve">: </w:t>
                      </w:r>
                      <w:r>
                        <w:rPr>
                          <w:rFonts w:ascii="Times New Roman" w:hAnsi="Times New Roman" w:eastAsia="Times New Roman" w:cs="Times New Roman"/>
                          <w:color w:val="000000" w:themeColor="text1"/>
                          <w:sz w:val="24"/>
                        </w:rPr>
                        <w:t xml:space="preserve">CR </w:t>
                      </w:r>
                      <w:r>
                        <w:rPr>
                          <w:rFonts w:ascii="Times New Roman" w:hAnsi="Times New Roman" w:eastAsia="Times New Roman" w:cs="Times New Roman"/>
                          <w:color w:val="000000" w:themeColor="text1"/>
                          <w:sz w:val="24"/>
                        </w:rPr>
                        <w:t xml:space="preserve">113537</w:t>
                      </w:r>
                      <w:r>
                        <w:rPr>
                          <w:rFonts w:ascii="Times New Roman" w:hAnsi="Times New Roman" w:eastAsia="Times New Roman" w:cs="Times New Roman"/>
                          <w:color w:val="000000" w:themeColor="text1"/>
                          <w:sz w:val="24"/>
                        </w:rPr>
                        <w:t xml:space="preserve">, số vào sổ cấp Giấy chứng nhận: C</w:t>
                      </w:r>
                      <w:r>
                        <w:rPr>
                          <w:rFonts w:ascii="Times New Roman" w:hAnsi="Times New Roman" w:eastAsia="Times New Roman" w:cs="Times New Roman"/>
                          <w:color w:val="000000" w:themeColor="text1"/>
                          <w:sz w:val="24"/>
                        </w:rPr>
                        <w:t xml:space="preserve">S-</w:t>
                      </w:r>
                      <w:r>
                        <w:rPr>
                          <w:rFonts w:ascii="Times New Roman" w:hAnsi="Times New Roman" w:eastAsia="Times New Roman" w:cs="Times New Roman"/>
                          <w:color w:val="000000" w:themeColor="text1"/>
                          <w:sz w:val="24"/>
                        </w:rPr>
                        <w:t xml:space="preserve">HM</w:t>
                      </w:r>
                      <w:r>
                        <w:rPr>
                          <w:rFonts w:ascii="Times New Roman" w:hAnsi="Times New Roman" w:eastAsia="Times New Roman" w:cs="Times New Roman"/>
                          <w:color w:val="000000" w:themeColor="text1"/>
                          <w:sz w:val="24"/>
                        </w:rPr>
                        <w:t xml:space="preserve">16932</w:t>
                      </w:r>
                      <w:r>
                        <w:rPr>
                          <w:rFonts w:ascii="Times New Roman" w:hAnsi="Times New Roman" w:eastAsia="Times New Roman" w:cs="Times New Roman"/>
                          <w:color w:val="000000" w:themeColor="text1"/>
                          <w:sz w:val="24"/>
                        </w:rPr>
                        <w:t xml:space="preserve"> do </w:t>
                      </w:r>
                      <w:r>
                        <w:rPr>
                          <w:rFonts w:ascii="Times New Roman" w:hAnsi="Times New Roman" w:eastAsia="Times New Roman" w:cs="Times New Roman"/>
                          <w:color w:val="000000" w:themeColor="text1"/>
                          <w:sz w:val="24"/>
                        </w:rPr>
                        <w:t xml:space="preserve">Sở </w:t>
                      </w:r>
                      <w:r>
                        <w:rPr>
                          <w:rFonts w:ascii="Times New Roman" w:hAnsi="Times New Roman" w:eastAsia="Times New Roman" w:cs="Times New Roman"/>
                          <w:color w:val="000000" w:themeColor="text1"/>
                          <w:sz w:val="24"/>
                        </w:rPr>
                        <w:t xml:space="preserve">Tài </w:t>
                      </w:r>
                      <w:r>
                        <w:rPr>
                          <w:rFonts w:ascii="Times New Roman" w:hAnsi="Times New Roman" w:eastAsia="Times New Roman" w:cs="Times New Roman"/>
                          <w:color w:val="000000" w:themeColor="text1"/>
                          <w:sz w:val="24"/>
                        </w:rPr>
                        <w:t xml:space="preserve">nguyên </w:t>
                      </w:r>
                      <w:r>
                        <w:rPr>
                          <w:rFonts w:ascii="Times New Roman" w:hAnsi="Times New Roman" w:eastAsia="Times New Roman" w:cs="Times New Roman"/>
                          <w:color w:val="000000" w:themeColor="text1"/>
                          <w:sz w:val="24"/>
                        </w:rPr>
                        <w:t xml:space="preserve">và </w:t>
                      </w:r>
                      <w:r>
                        <w:rPr>
                          <w:rFonts w:ascii="Times New Roman" w:hAnsi="Times New Roman" w:eastAsia="Times New Roman" w:cs="Times New Roman"/>
                          <w:color w:val="000000" w:themeColor="text1"/>
                          <w:sz w:val="24"/>
                        </w:rPr>
                        <w:t xml:space="preserve">M</w:t>
                      </w:r>
                      <w:r>
                        <w:rPr>
                          <w:rFonts w:ascii="Times New Roman" w:hAnsi="Times New Roman" w:eastAsia="Times New Roman" w:cs="Times New Roman"/>
                          <w:color w:val="000000" w:themeColor="text1"/>
                          <w:sz w:val="24"/>
                        </w:rPr>
                        <w:t xml:space="preserve">ôi </w:t>
                      </w:r>
                      <w:r>
                        <w:rPr>
                          <w:rFonts w:ascii="Times New Roman" w:hAnsi="Times New Roman" w:eastAsia="Times New Roman" w:cs="Times New Roman"/>
                          <w:color w:val="000000" w:themeColor="text1"/>
                          <w:sz w:val="24"/>
                        </w:rPr>
                        <w:t xml:space="preserve">trường </w:t>
                      </w:r>
                      <w:r>
                        <w:rPr>
                          <w:rFonts w:ascii="Times New Roman" w:hAnsi="Times New Roman" w:eastAsia="Times New Roman" w:cs="Times New Roman"/>
                          <w:color w:val="000000" w:themeColor="text1"/>
                          <w:sz w:val="24"/>
                        </w:rPr>
                        <w:t xml:space="preserve">thành </w:t>
                      </w:r>
                      <w:r>
                        <w:rPr>
                          <w:rFonts w:ascii="Times New Roman" w:hAnsi="Times New Roman" w:eastAsia="Times New Roman" w:cs="Times New Roman"/>
                          <w:color w:val="000000" w:themeColor="text1"/>
                          <w:sz w:val="24"/>
                        </w:rPr>
                        <w:t xml:space="preserve">phố </w:t>
                      </w:r>
                      <w:r>
                        <w:rPr>
                          <w:rFonts w:ascii="Times New Roman" w:hAnsi="Times New Roman" w:eastAsia="Times New Roman" w:cs="Times New Roman"/>
                          <w:color w:val="000000" w:themeColor="text1"/>
                          <w:sz w:val="24"/>
                        </w:rPr>
                        <w:t xml:space="preserve">Hà </w:t>
                      </w:r>
                      <w:r>
                        <w:rPr>
                          <w:rFonts w:ascii="Times New Roman" w:hAnsi="Times New Roman" w:eastAsia="Times New Roman" w:cs="Times New Roman"/>
                          <w:color w:val="000000" w:themeColor="text1"/>
                          <w:sz w:val="24"/>
                        </w:rPr>
                        <w:t xml:space="preserve">Nội </w:t>
                      </w:r>
                      <w:r>
                        <w:rPr>
                          <w:rFonts w:ascii="Times New Roman" w:hAnsi="Times New Roman" w:eastAsia="Times New Roman" w:cs="Times New Roman"/>
                          <w:color w:val="000000" w:themeColor="text1"/>
                          <w:sz w:val="24"/>
                        </w:rPr>
                        <w:t xml:space="preserve">cấp ngày </w:t>
                      </w:r>
                      <w:r>
                        <w:rPr>
                          <w:rFonts w:ascii="Times New Roman" w:hAnsi="Times New Roman" w:eastAsia="Times New Roman" w:cs="Times New Roman"/>
                          <w:color w:val="000000" w:themeColor="text1"/>
                          <w:sz w:val="24"/>
                        </w:rPr>
                        <w:t xml:space="preserve">23</w:t>
                      </w:r>
                      <w:r>
                        <w:rPr>
                          <w:rFonts w:ascii="Times New Roman" w:hAnsi="Times New Roman" w:eastAsia="Times New Roman" w:cs="Times New Roman"/>
                          <w:color w:val="000000" w:themeColor="text1"/>
                          <w:sz w:val="24"/>
                        </w:rPr>
                        <w:t xml:space="preserve">/05/20</w:t>
                      </w:r>
                      <w:r>
                        <w:rPr>
                          <w:rFonts w:ascii="Times New Roman" w:hAnsi="Times New Roman" w:eastAsia="Times New Roman" w:cs="Times New Roman"/>
                          <w:color w:val="000000" w:themeColor="text1"/>
                          <w:sz w:val="24"/>
                        </w:rPr>
                        <w:t xml:space="preserve">19</w:t>
                      </w:r>
                      <w:r>
                        <w:rPr>
                          <w:rFonts w:ascii="Times New Roman" w:hAnsi="Times New Roman" w:eastAsia="Times New Roman" w:cs="Times New Roman"/>
                          <w:color w:val="000000" w:themeColor="text1"/>
                          <w:sz w:val="24"/>
                        </w:rPr>
                        <w:t xml:space="preserve"> cho Ông </w:t>
                      </w:r>
                      <w:r>
                        <w:rPr>
                          <w:rFonts w:ascii="Times New Roman" w:hAnsi="Times New Roman" w:eastAsia="Times New Roman" w:cs="Times New Roman"/>
                          <w:color w:val="000000" w:themeColor="text1"/>
                          <w:sz w:val="24"/>
                        </w:rPr>
                        <w:t xml:space="preserve">Vũ </w:t>
                      </w:r>
                      <w:r>
                        <w:rPr>
                          <w:rFonts w:ascii="Times New Roman" w:hAnsi="Times New Roman" w:eastAsia="Times New Roman" w:cs="Times New Roman"/>
                          <w:color w:val="000000" w:themeColor="text1"/>
                          <w:sz w:val="24"/>
                        </w:rPr>
                        <w:t xml:space="preserve">Hồng </w:t>
                      </w:r>
                      <w:r>
                        <w:rPr>
                          <w:rFonts w:ascii="Times New Roman" w:hAnsi="Times New Roman" w:eastAsia="Times New Roman" w:cs="Times New Roman"/>
                          <w:color w:val="000000" w:themeColor="text1"/>
                          <w:sz w:val="24"/>
                        </w:rPr>
                        <w:t xml:space="preserve">Chinh</w:t>
                      </w:r>
                      <w:r>
                        <w:rPr>
                          <w:rFonts w:ascii="Times New Roman" w:hAnsi="Times New Roman" w:eastAsia="Times New Roman" w:cs="Times New Roman"/>
                          <w:color w:val="000000" w:themeColor="text1"/>
                          <w:sz w:val="24"/>
                        </w:rPr>
                        <w:t xml:space="preserve">.</w:t>
                      </w:r>
                      <w:r>
                        <w:rPr>
                          <w:bCs/>
                          <w:i/>
                          <w:iCs/>
                          <w:color w:val="000000" w:themeColor="text1"/>
                        </w:rPr>
                      </w:r>
                      <w:r>
                        <w:rPr>
                          <w:bCs/>
                          <w:i/>
                          <w:iCs/>
                          <w:color w:val="000000" w:themeColor="text1"/>
                        </w:rPr>
                      </w:r>
                    </w:p>
                    <w:p>
                      <w:pPr>
                        <w:pBdr/>
                        <w:spacing w:after="120" w:before="120" w:line="360" w:lineRule="auto"/>
                        <w:ind/>
                        <w:jc w:val="center"/>
                        <w:rPr>
                          <w:bCs/>
                          <w:i/>
                          <w:iCs/>
                          <w:color w:val="000000" w:themeColor="text1"/>
                        </w:rPr>
                      </w:pPr>
                      <w:r>
                        <w:rPr>
                          <w:b/>
                          <w:bCs/>
                          <w:color w:val="000000" w:themeColor="text1"/>
                          <w:lang w:val="pt-BR"/>
                        </w:rPr>
                        <w:t xml:space="preserve">Thời điểm thẩm định: </w:t>
                      </w:r>
                      <w:r>
                        <w:rPr>
                          <w:color w:val="000000" w:themeColor="text1"/>
                          <w:lang w:val="pt-BR"/>
                        </w:rPr>
                        <w:t xml:space="preserve">Tháng 07/2026</w:t>
                      </w:r>
                      <w:r>
                        <w:rPr>
                          <w:color w:val="000000" w:themeColor="text1"/>
                          <w:lang w:val="pt-BR"/>
                        </w:rPr>
                        <w:t xml:space="preserve">.</w:t>
                      </w:r>
                      <w:r>
                        <w:rPr>
                          <w:bCs/>
                          <w:i/>
                          <w:iCs/>
                          <w:color w:val="000000" w:themeColor="text1"/>
                        </w:rPr>
                      </w:r>
                      <w:r>
                        <w:rPr>
                          <w:bCs/>
                          <w:i/>
                          <w:iCs/>
                          <w:color w:val="000000" w:themeColor="text1"/>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4-23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41"/>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w:t>
            </w:r>
            <w:r>
              <w:rPr>
                <w:bCs/>
                <w:highlight w:val="white"/>
                <w:lang w:val="pt-BR"/>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24</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41"/>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w:t>
            </w:r>
            <w:r>
              <w:rPr>
                <w:bCs/>
                <w:highlight w:val="white"/>
                <w:lang w:val="pt-BR"/>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25</w:t>
            </w:r>
            <w:r>
              <w:rPr>
                <w:b/>
                <w:bCs/>
                <w:highlight w:val="white"/>
              </w:rPr>
              <w:t xml:space="preserve">-32</w:t>
            </w:r>
            <w:r>
              <w:rPr>
                <w:b/>
                <w:bCs/>
                <w:highlight w:val="white"/>
              </w:rPr>
            </w:r>
            <w:r>
              <w:rPr>
                <w:b/>
                <w:bCs/>
                <w:highlight w:val="white"/>
              </w:rPr>
            </w:r>
          </w:p>
        </w:tc>
      </w:tr>
    </w:tbl>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ayout w:type="fixed"/>
        <w:tblLook w:val="04A0" w:firstRow="1" w:lastRow="0" w:firstColumn="1" w:lastColumn="0" w:noHBand="0" w:noVBand="1"/>
      </w:tblPr>
      <w:tblGrid>
        <w:gridCol w:w="29"/>
        <w:gridCol w:w="1829"/>
        <w:gridCol w:w="2388"/>
        <w:gridCol w:w="5846"/>
        <w:gridCol w:w="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3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4217" w:type="dxa"/>
            <w:textDirection w:val="lrTb"/>
            <w:noWrap w:val="false"/>
          </w:tcPr>
          <w:p>
            <w:pPr>
              <w:pStyle w:val="1040"/>
              <w:pBdr/>
              <w:spacing w:after="60"/>
              <w:ind/>
              <w:rPr>
                <w:color w:val="000000" w:themeColor="text1"/>
                <w:sz w:val="24"/>
                <w:szCs w:val="24"/>
              </w:rPr>
            </w:pPr>
            <w:r>
              <w:rPr>
                <w:rStyle w:val="1039"/>
                <w:rFonts w:ascii="Times New Roman" w:hAnsi="Times New Roman"/>
                <w:color w:val="000000" w:themeColor="text1"/>
                <w:lang w:val="pt-BR"/>
              </w:rPr>
              <w:t xml:space="preserve">Số: </w:t>
            </w:r>
            <w:r>
              <w:rPr>
                <w:rStyle w:val="1039"/>
                <w:rFonts w:ascii="Times New Roman" w:hAnsi="Times New Roman"/>
                <w:color w:val="000000" w:themeColor="text1"/>
                <w:lang w:val="pt-BR"/>
              </w:rPr>
              <w:t xml:space="preserve">275/2026/1020/VFI-CT.48.A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846" w:type="dxa"/>
            <w:textDirection w:val="lrTb"/>
            <w:noWrap w:val="false"/>
          </w:tcPr>
          <w:p>
            <w:pPr>
              <w:pStyle w:val="1040"/>
              <w:pBdr/>
              <w:spacing w:after="60"/>
              <w:ind w:right="-56"/>
              <w:jc w:val="right"/>
              <w:rPr>
                <w:color w:val="000000" w:themeColor="text1"/>
                <w:sz w:val="24"/>
                <w:szCs w:val="24"/>
                <w:lang w:val="vi-VN"/>
              </w:rPr>
            </w:pPr>
            <w:r>
              <w:rPr>
                <w:rStyle w:val="1039"/>
                <w:rFonts w:ascii="Times New Roman" w:hAnsi="Times New Roman"/>
                <w:i/>
                <w:color w:val="auto"/>
              </w:rPr>
              <w:t xml:space="preserve">TP. Hà Nội</w:t>
            </w:r>
            <w:r>
              <w:rPr>
                <w:rStyle w:val="1039"/>
                <w:rFonts w:ascii="Times New Roman" w:hAnsi="Times New Roman"/>
                <w:i/>
                <w:color w:val="auto"/>
                <w:lang w:val="vi-VN"/>
              </w:rPr>
              <w:t xml:space="preserve">, </w:t>
            </w:r>
            <w:r>
              <w:rPr>
                <w:rStyle w:val="1039"/>
                <w:rFonts w:ascii="Times New Roman" w:hAnsi="Times New Roman"/>
                <w:i/>
                <w:color w:val="000000" w:themeColor="text1"/>
                <w:lang w:val="vi-VN"/>
              </w:rPr>
              <w:t xml:space="preserve">ngày 7 tháng 7 năm 2026</w:t>
            </w:r>
            <w:r>
              <w:rPr>
                <w:color w:val="000000" w:themeColor="text1"/>
                <w:sz w:val="24"/>
                <w:szCs w:val="24"/>
                <w:lang w:val="vi-VN"/>
              </w:rPr>
            </w:r>
            <w:r>
              <w:rPr>
                <w:color w:val="000000" w:themeColor="text1"/>
                <w:sz w:val="24"/>
                <w:szCs w:val="24"/>
                <w:lang w:val="vi-VN"/>
              </w:rPr>
            </w:r>
          </w:p>
        </w:tc>
      </w:tr>
    </w:tbl>
    <w:p>
      <w:pPr>
        <w:pStyle w:val="1040"/>
        <w:pBdr/>
        <w:spacing w:after="120" w:before="200" w:line="288" w:lineRule="auto"/>
        <w:ind/>
        <w:jc w:val="center"/>
        <w:rPr>
          <w:rStyle w:val="1039"/>
          <w:rFonts w:ascii="Times New Roman" w:hAnsi="Times New Roman"/>
          <w:b/>
          <w:bCs/>
          <w:color w:val="auto"/>
          <w:sz w:val="30"/>
          <w:szCs w:val="30"/>
          <w:lang w:val="vi-VN"/>
        </w:rPr>
      </w:pPr>
      <w:r>
        <w:rPr>
          <w:rStyle w:val="1039"/>
          <w:rFonts w:ascii="Times New Roman" w:hAnsi="Times New Roman"/>
          <w:b/>
          <w:bCs/>
          <w:color w:val="auto"/>
          <w:sz w:val="30"/>
          <w:szCs w:val="30"/>
          <w:lang w:val="vi-VN"/>
        </w:rPr>
        <w:t xml:space="preserve">CHỨNG THƯ THẨM ĐỊNH GIÁ</w:t>
      </w:r>
      <w:r>
        <w:rPr>
          <w:rStyle w:val="1039"/>
          <w:rFonts w:ascii="Times New Roman" w:hAnsi="Times New Roman"/>
          <w:b/>
          <w:bCs/>
          <w:color w:val="auto"/>
          <w:sz w:val="30"/>
          <w:szCs w:val="30"/>
          <w:lang w:val="vi-VN"/>
        </w:rPr>
      </w:r>
      <w:r>
        <w:rPr>
          <w:rStyle w:val="103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VŨ HỒNG CHINH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275/2026/1020.A/VFI-HĐTĐ.48.A</w:t>
      </w:r>
      <w:r>
        <w:rPr>
          <w:spacing w:val="-4"/>
          <w:lang w:val="vi-VN"/>
        </w:rPr>
        <w:t xml:space="preserve"> ký ngày 6 tháng 7 năm 2026</w:t>
      </w:r>
      <w:r>
        <w:rPr>
          <w:spacing w:val="-4"/>
          <w:lang w:val="vi-VN"/>
        </w:rPr>
        <w:t xml:space="preserve"> </w:t>
      </w:r>
      <w:r>
        <w:rPr>
          <w:spacing w:val="-4"/>
          <w:lang w:val="vi-VN"/>
        </w:rPr>
        <w:t xml:space="preserve">giữa </w:t>
      </w:r>
      <w:r>
        <w:rPr>
          <w:color w:val="000000" w:themeColor="text1"/>
          <w:spacing w:val="-4"/>
        </w:rPr>
        <w:t xml:space="preserve">Ông Vũ Hồng Chinh</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275/2026/1020/VFI-BC.48.A</w:t>
      </w:r>
      <w:r>
        <w:rPr>
          <w:spacing w:val="-2"/>
          <w:lang w:val="pt-BR"/>
        </w:rPr>
        <w:t xml:space="preserve"> </w:t>
      </w:r>
      <w:r>
        <w:rPr>
          <w:spacing w:val="-2"/>
          <w:lang w:val="pt-BR"/>
        </w:rPr>
        <w:t xml:space="preserve">ngày 7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w:t>
            </w:r>
            <w:r>
              <w:rPr>
                <w:b/>
                <w:bCs/>
              </w:rPr>
              <w:t xml:space="preserve">V</w:t>
            </w:r>
            <w:r>
              <w:rPr>
                <w:b/>
                <w:bCs/>
              </w:rPr>
              <w:t xml:space="preserve">Ũ </w:t>
            </w:r>
            <w:r>
              <w:rPr>
                <w:b/>
                <w:bCs/>
              </w:rPr>
              <w:t xml:space="preserve">HỒNG </w:t>
            </w:r>
            <w:r>
              <w:rPr>
                <w:b/>
                <w:bCs/>
              </w:rPr>
              <w:t xml:space="preserve">CHINH</w:t>
            </w:r>
            <w:r>
              <w:rPr>
                <w:b/>
                <w:bCs/>
              </w:rPr>
            </w:r>
            <w:r/>
          </w:p>
        </w:tc>
      </w:tr>
      <w:tr>
        <w:trPr>
          <w:trHeight w:val="20"/>
        </w:trPr>
        <w:tc>
          <w:tcPr>
            <w:shd w:val="clear" w:color="auto" w:fill="auto"/>
            <w:tcBorders/>
            <w:tcW w:w="1109" w:type="pct"/>
            <w:vAlign w:val="center"/>
            <w:textDirection w:val="lrTb"/>
            <w:noWrap w:val="false"/>
          </w:tcPr>
          <w:p>
            <w:pPr>
              <w:pBdr/>
              <w:tabs>
                <w:tab w:val="center" w:leader="none" w:pos="948"/>
                <w:tab w:val="center" w:leader="none" w:pos="948"/>
              </w:tabs>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tab/>
            </w:r>
            <w:r>
              <w:rPr>
                <w:bCs/>
                <w:color w:val="000000" w:themeColor="text1"/>
                <w:lang w:val="pt-BR"/>
              </w:rPr>
              <w:tab/>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030083000147</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và tài sản gắn liền với đất tại thửa đất có địa chỉ: NV1-2 ô số 03, Khu nhà ở quận Hoàng Mai, phường Yên Sở, quận Hoàng Mai, thành phố Hà Nội (phường Hoàng Mai, </w:t>
      </w:r>
      <w:r>
        <w:rPr>
          <w:color w:val="000000" w:themeColor="text1"/>
        </w:rPr>
        <w:t xml:space="preserve">thành phố Hà Nội) theo Giấy chứng nhận quyền sử dụng đất, quyền sở hữu nhà ở và tài sản khác gắn liền với đất số: CR 113537, số vào sổ cấp Giấy chứng nhận: CS-HM16932 do Sở Tài nguyên và Môi trường thành phố Hà Nội cấp ngày 23/05/2019 cho Ông Vũ Hồng Chinh</w:t>
      </w:r>
      <w:r>
        <w:rPr>
          <w:color w:val="000000" w:themeColor="text1"/>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Style w:val="104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1795"/>
        <w:gridCol w:w="1830"/>
        <w:gridCol w:w="343"/>
        <w:gridCol w:w="1358"/>
        <w:gridCol w:w="264"/>
        <w:gridCol w:w="986"/>
        <w:gridCol w:w="2154"/>
      </w:tblGrid>
      <w:tr>
        <w:trPr>
          <w:trHeight w:val="900"/>
        </w:trPr>
        <w:tc>
          <w:tcPr>
            <w:shd w:val="clear" w:color="ffffff" w:fill="ffffff"/>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737" w:type="dxa"/>
            <w:vAlign w:val="center"/>
            <w:textDirection w:val="lrTb"/>
            <w:noWrap w:val="false"/>
          </w:tcPr>
          <w:p>
            <w:pPr>
              <w:suppressLineNumbers w:val="false"/>
              <w:pBdr/>
              <w:spacing w:after="0" w:before="0" w:line="240" w:lineRule="auto"/>
              <w:ind w:right="144" w:left="144"/>
              <w:jc w:val="left"/>
              <w:rPr>
                <w:color w:val="000000" w:themeColor="text1"/>
                <w:sz w:val="24"/>
                <w:szCs w:val="24"/>
              </w:rPr>
            </w:pPr>
            <w:r>
              <w:rPr>
                <w:rFonts w:ascii="Times New Roman" w:hAnsi="Times New Roman" w:eastAsia="Times New Roman" w:cs="Times New Roman"/>
                <w:b/>
                <w:color w:val="000000" w:themeColor="text1"/>
                <w:sz w:val="24"/>
                <w:szCs w:val="24"/>
              </w:rPr>
              <w:t xml:space="preserve">TT</w:t>
            </w:r>
            <w:r>
              <w:rPr>
                <w:color w:val="000000" w:themeColor="text1"/>
                <w:sz w:val="24"/>
                <w:szCs w:val="24"/>
              </w:rPr>
            </w:r>
            <w:r>
              <w:rPr>
                <w:color w:val="000000" w:themeColor="text1"/>
                <w:sz w:val="24"/>
                <w:szCs w:val="24"/>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795" w:type="dxa"/>
            <w:vAlign w:val="center"/>
            <w:textDirection w:val="lrTb"/>
            <w:noWrap w:val="false"/>
          </w:tcPr>
          <w:p>
            <w:pPr>
              <w:suppressLineNumbers w:val="false"/>
              <w:pBdr/>
              <w:spacing w:after="0" w:before="0" w:line="240" w:lineRule="auto"/>
              <w:ind w:right="144" w:left="144"/>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Tài sản</w:t>
            </w:r>
            <w:r>
              <w:rPr>
                <w:color w:val="000000" w:themeColor="text1"/>
                <w:sz w:val="24"/>
                <w:szCs w:val="24"/>
              </w:rPr>
            </w:r>
            <w:r>
              <w:rPr>
                <w:color w:val="000000" w:themeColor="text1"/>
                <w:sz w:val="24"/>
                <w:szCs w:val="24"/>
              </w:rPr>
            </w:r>
          </w:p>
        </w:tc>
        <w:tc>
          <w:tcPr>
            <w:gridSpan w:val="2"/>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2173" w:type="dxa"/>
            <w:vAlign w:val="center"/>
            <w:textDirection w:val="lrTb"/>
            <w:noWrap w:val="false"/>
          </w:tcPr>
          <w:p>
            <w:pPr>
              <w:suppressLineNumbers w:val="false"/>
              <w:pBdr/>
              <w:spacing w:after="0" w:before="0" w:line="240" w:lineRule="auto"/>
              <w:ind w:right="144" w:left="144"/>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Diện tích (m²)</w:t>
            </w:r>
            <w:r>
              <w:rPr>
                <w:color w:val="000000" w:themeColor="text1"/>
                <w:sz w:val="24"/>
                <w:szCs w:val="24"/>
              </w:rPr>
            </w:r>
            <w:r>
              <w:rPr>
                <w:color w:val="000000" w:themeColor="text1"/>
                <w:sz w:val="24"/>
                <w:szCs w:val="24"/>
              </w:rPr>
            </w:r>
          </w:p>
        </w:tc>
        <w:tc>
          <w:tcPr>
            <w:gridSpan w:val="2"/>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suppressLineNumbers w:val="false"/>
              <w:pBdr/>
              <w:spacing w:after="0" w:before="0" w:line="240" w:lineRule="auto"/>
              <w:ind w:right="144" w:left="144"/>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Đơn giá (đồng/m²)</w:t>
            </w:r>
            <w:r>
              <w:rPr>
                <w:color w:val="000000" w:themeColor="text1"/>
                <w:sz w:val="24"/>
                <w:szCs w:val="24"/>
              </w:rPr>
            </w:r>
            <w:r>
              <w:rPr>
                <w:color w:val="000000" w:themeColor="text1"/>
                <w:sz w:val="24"/>
                <w:szCs w:val="24"/>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985" w:type="dxa"/>
            <w:vAlign w:val="center"/>
            <w:textDirection w:val="lrTb"/>
            <w:noWrap w:val="false"/>
          </w:tcPr>
          <w:p>
            <w:pPr>
              <w:suppressLineNumbers w:val="false"/>
              <w:pBdr/>
              <w:spacing w:after="0" w:before="0" w:line="240" w:lineRule="auto"/>
              <w:ind w:right="144" w:left="144"/>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Hệ số/</w:t>
              <w:br/>
              <w:t xml:space="preserve">CLCL (%)</w:t>
            </w:r>
            <w:r>
              <w:rPr>
                <w:color w:val="000000" w:themeColor="text1"/>
                <w:sz w:val="24"/>
                <w:szCs w:val="24"/>
              </w:rPr>
            </w:r>
            <w:r>
              <w:rPr>
                <w:color w:val="000000" w:themeColor="text1"/>
                <w:sz w:val="24"/>
                <w:szCs w:val="24"/>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2154" w:type="dxa"/>
            <w:vAlign w:val="center"/>
            <w:textDirection w:val="lrTb"/>
            <w:noWrap w:val="false"/>
          </w:tcPr>
          <w:p>
            <w:pPr>
              <w:suppressLineNumbers w:val="false"/>
              <w:pBdr/>
              <w:spacing w:after="0" w:before="0" w:line="240" w:lineRule="auto"/>
              <w:ind w:right="144" w:left="144"/>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Thành tiền (đồng)</w:t>
            </w:r>
            <w:r>
              <w:rPr>
                <w:color w:val="000000" w:themeColor="text1"/>
                <w:sz w:val="24"/>
                <w:szCs w:val="24"/>
              </w:rPr>
            </w:r>
            <w:r>
              <w:rPr>
                <w:color w:val="000000" w:themeColor="text1"/>
                <w:sz w:val="24"/>
                <w:szCs w:val="24"/>
              </w:rPr>
            </w:r>
          </w:p>
        </w:tc>
      </w:tr>
      <w:tr>
        <w:trPr>
          <w:trHeight w:val="162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737" w:type="dxa"/>
            <w:vAlign w:val="center"/>
            <w:textDirection w:val="lrTb"/>
            <w:noWrap w:val="false"/>
          </w:tcPr>
          <w:p>
            <w:pPr>
              <w:suppressLineNumbers w:val="false"/>
              <w:pBdr/>
              <w:spacing w:after="0" w:before="0" w:line="240" w:lineRule="auto"/>
              <w:ind w:right="144" w:left="144"/>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1</w:t>
            </w:r>
            <w:r>
              <w:rPr>
                <w:color w:val="000000" w:themeColor="text1"/>
                <w:sz w:val="24"/>
                <w:szCs w:val="24"/>
              </w:rPr>
            </w:r>
            <w:r>
              <w:rPr>
                <w:color w:val="000000" w:themeColor="text1"/>
                <w:sz w:val="24"/>
                <w:szCs w:val="24"/>
              </w:rPr>
            </w:r>
          </w:p>
        </w:tc>
        <w:tc>
          <w:tcPr>
            <w:gridSpan w:val="6"/>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6576" w:type="dxa"/>
            <w:vAlign w:val="center"/>
            <w:textDirection w:val="lrTb"/>
            <w:noWrap w:val="false"/>
          </w:tcPr>
          <w:p>
            <w:pPr>
              <w:suppressLineNumbers w:val="false"/>
              <w:pBdr/>
              <w:spacing w:after="0" w:before="0" w:line="240" w:lineRule="auto"/>
              <w:ind w:right="144" w:left="144"/>
              <w:jc w:val="both"/>
              <w:rPr>
                <w:color w:val="000000" w:themeColor="text1"/>
                <w:sz w:val="24"/>
                <w:szCs w:val="24"/>
              </w:rPr>
            </w:pPr>
            <w:r>
              <w:rPr>
                <w:rFonts w:ascii="Times New Roman" w:hAnsi="Times New Roman" w:eastAsia="Times New Roman" w:cs="Times New Roman"/>
                <w:b/>
                <w:color w:val="000000" w:themeColor="text1"/>
                <w:sz w:val="24"/>
                <w:szCs w:val="24"/>
              </w:rPr>
              <w:t xml:space="preserve">Quyền sử dụng đất và tài sản gắn liền với đất tại thửa đất có địa chỉ: NV1-2 ô số 03, Khu nhà ở quận Hoàng Mai, phường Yên Sở, quận Hoàng Mai, thành phố Hà Nội (phường Hoàng Mai, thành phố Hà Nội) theo Giấy chứng nhận quyền sử dụng đất, quyền sở hữu nhà ở </w:t>
            </w:r>
            <w:r>
              <w:rPr>
                <w:rFonts w:ascii="Times New Roman" w:hAnsi="Times New Roman" w:eastAsia="Times New Roman" w:cs="Times New Roman"/>
                <w:b/>
                <w:color w:val="000000" w:themeColor="text1"/>
                <w:sz w:val="24"/>
                <w:szCs w:val="24"/>
              </w:rPr>
              <w:t xml:space="preserve">và tài sản khác gắn liền với đất số: CR 113537, số vào sổ cấp Giấy chứng nhận: CS-HM16932 do Sở Tài nguyên và Môi trường thành phố Hà Nội cấp ngày 23/05/2019 cho Ông Vũ Hồng Chinh.</w:t>
            </w:r>
            <w:r>
              <w:rPr>
                <w:color w:val="000000" w:themeColor="text1"/>
                <w:sz w:val="24"/>
                <w:szCs w:val="24"/>
              </w:rPr>
            </w:r>
            <w:r>
              <w:rPr>
                <w:color w:val="000000" w:themeColor="text1"/>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4" w:type="dxa"/>
            <w:vAlign w:val="center"/>
            <w:textDirection w:val="lrTb"/>
            <w:noWrap w:val="false"/>
          </w:tcPr>
          <w:p>
            <w:pPr>
              <w:suppressLineNumbers w:val="false"/>
              <w:pBdr/>
              <w:spacing w:after="0" w:before="0" w:line="240" w:lineRule="auto"/>
              <w:ind w:right="144" w:left="144"/>
              <w:jc w:val="right"/>
              <w:rPr>
                <w:color w:val="000000" w:themeColor="text1"/>
                <w:sz w:val="24"/>
                <w:szCs w:val="24"/>
              </w:rPr>
            </w:pPr>
            <w:r>
              <w:rPr>
                <w:rFonts w:ascii="Times New Roman" w:hAnsi="Times New Roman" w:eastAsia="Times New Roman" w:cs="Times New Roman"/>
                <w:b/>
                <w:color w:val="000000" w:themeColor="text1"/>
                <w:sz w:val="24"/>
                <w:szCs w:val="24"/>
              </w:rPr>
              <w:t xml:space="preserve"> </w:t>
            </w:r>
            <w:r>
              <w:rPr>
                <w:color w:val="000000" w:themeColor="text1"/>
                <w:sz w:val="24"/>
                <w:szCs w:val="24"/>
              </w:rPr>
            </w:r>
            <w:r>
              <w:rPr>
                <w:color w:val="000000" w:themeColor="text1"/>
                <w:sz w:val="24"/>
                <w:szCs w:val="24"/>
              </w:rPr>
            </w:r>
          </w:p>
        </w:tc>
      </w:tr>
      <w:tr>
        <w:trPr>
          <w:trHeight w:val="49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737" w:type="dxa"/>
            <w:vAlign w:val="center"/>
            <w:textDirection w:val="lrTb"/>
            <w:noWrap w:val="false"/>
          </w:tcPr>
          <w:p>
            <w:pPr>
              <w:suppressLineNumbers w:val="false"/>
              <w:pBdr/>
              <w:spacing w:after="0" w:before="0" w:line="240" w:lineRule="auto"/>
              <w:ind w:right="144" w:left="144"/>
              <w:jc w:val="center"/>
              <w:rPr>
                <w:color w:val="000000" w:themeColor="text1"/>
                <w:sz w:val="24"/>
                <w:szCs w:val="24"/>
              </w:rPr>
            </w:pPr>
            <w:r>
              <w:rPr>
                <w:rFonts w:ascii="Times New Roman" w:hAnsi="Times New Roman" w:eastAsia="Times New Roman" w:cs="Times New Roman"/>
                <w:color w:val="000000" w:themeColor="text1"/>
                <w:sz w:val="24"/>
                <w:szCs w:val="24"/>
              </w:rPr>
              <w:t xml:space="preserve">-</w:t>
            </w:r>
            <w:r>
              <w:rPr>
                <w:color w:val="000000" w:themeColor="text1"/>
                <w:sz w:val="24"/>
                <w:szCs w:val="24"/>
              </w:rPr>
            </w:r>
            <w:r>
              <w:rPr>
                <w:color w:val="000000" w:themeColor="text1"/>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795" w:type="dxa"/>
            <w:vAlign w:val="center"/>
            <w:textDirection w:val="lrTb"/>
            <w:noWrap w:val="false"/>
          </w:tcPr>
          <w:p>
            <w:pPr>
              <w:suppressLineNumbers w:val="false"/>
              <w:pBdr/>
              <w:spacing w:after="0" w:before="0" w:line="240" w:lineRule="auto"/>
              <w:ind w:right="144" w:left="144"/>
              <w:rPr>
                <w:color w:val="000000" w:themeColor="text1"/>
                <w:sz w:val="24"/>
                <w:szCs w:val="24"/>
              </w:rPr>
            </w:pPr>
            <w:r>
              <w:rPr>
                <w:rFonts w:ascii="Times New Roman" w:hAnsi="Times New Roman" w:eastAsia="Times New Roman" w:cs="Times New Roman"/>
                <w:color w:val="000000" w:themeColor="text1"/>
                <w:sz w:val="24"/>
                <w:szCs w:val="24"/>
              </w:rPr>
              <w:t xml:space="preserve">Đất ở nông thôn</w:t>
            </w:r>
            <w:r>
              <w:rPr>
                <w:color w:val="000000" w:themeColor="text1"/>
                <w:sz w:val="24"/>
                <w:szCs w:val="24"/>
              </w:rPr>
            </w:r>
            <w:r>
              <w:rPr>
                <w:color w:val="000000" w:themeColor="text1"/>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830" w:type="dxa"/>
            <w:vAlign w:val="center"/>
            <w:textDirection w:val="lrTb"/>
            <w:noWrap w:val="false"/>
          </w:tcPr>
          <w:p>
            <w:pPr>
              <w:suppressLineNumbers w:val="false"/>
              <w:pBdr/>
              <w:spacing w:after="0" w:before="0" w:line="240" w:lineRule="auto"/>
              <w:ind w:right="144" w:left="0"/>
              <w:jc w:val="center"/>
              <w:rPr>
                <w:color w:val="000000" w:themeColor="text1"/>
                <w:sz w:val="24"/>
                <w:szCs w:val="24"/>
              </w:rPr>
            </w:pPr>
            <w:r>
              <w:rPr>
                <w:rFonts w:ascii="Times New Roman" w:hAnsi="Times New Roman" w:eastAsia="Times New Roman" w:cs="Times New Roman"/>
                <w:color w:val="000000" w:themeColor="text1"/>
                <w:sz w:val="24"/>
                <w:szCs w:val="24"/>
              </w:rPr>
              <w:t xml:space="preserve">65,8</w:t>
            </w:r>
            <w:r>
              <w:rPr>
                <w:color w:val="000000" w:themeColor="text1"/>
                <w:sz w:val="24"/>
                <w:szCs w:val="24"/>
              </w:rPr>
            </w:r>
            <w:r>
              <w:rPr>
                <w:color w:val="000000" w:themeColor="text1"/>
                <w:sz w:val="24"/>
                <w:szCs w:val="24"/>
              </w:rPr>
            </w:r>
          </w:p>
        </w:tc>
        <w:tc>
          <w:tcPr>
            <w:gridSpan w:val="2"/>
            <w:shd w:val="clear" w:color="ffffff" w:fill="ffffff"/>
            <w:tcBorders>
              <w:bottom w:val="single" w:color="000000" w:sz="6" w:space="0"/>
              <w:right w:val="single" w:color="000000" w:sz="6" w:space="0"/>
            </w:tcBorders>
            <w:tcMar>
              <w:left w:w="15" w:type="dxa"/>
              <w:top w:w="15" w:type="dxa"/>
              <w:right w:w="15" w:type="dxa"/>
              <w:bottom w:w="0" w:type="dxa"/>
            </w:tcMar>
            <w:tcW w:w="1701" w:type="dxa"/>
            <w:vAlign w:val="center"/>
            <w:textDirection w:val="lrTb"/>
            <w:noWrap w:val="false"/>
          </w:tcPr>
          <w:p>
            <w:pPr>
              <w:suppressLineNumbers w:val="false"/>
              <w:pBdr/>
              <w:spacing w:after="0" w:before="0" w:line="240" w:lineRule="auto"/>
              <w:ind w:right="144" w:left="0"/>
              <w:jc w:val="center"/>
              <w:rPr>
                <w:color w:val="000000" w:themeColor="text1"/>
                <w:sz w:val="24"/>
                <w:szCs w:val="24"/>
              </w:rPr>
            </w:pPr>
            <w:r>
              <w:rPr>
                <w:rFonts w:ascii="Times New Roman" w:hAnsi="Times New Roman" w:eastAsia="Times New Roman" w:cs="Times New Roman"/>
                <w:color w:val="000000" w:themeColor="text1"/>
                <w:sz w:val="24"/>
                <w:szCs w:val="24"/>
              </w:rPr>
              <w:t xml:space="preserve">228.000.000 </w:t>
            </w:r>
            <w:r>
              <w:rPr>
                <w:color w:val="000000" w:themeColor="text1"/>
                <w:sz w:val="24"/>
                <w:szCs w:val="24"/>
              </w:rPr>
            </w:r>
            <w:r>
              <w:rPr>
                <w:color w:val="000000" w:themeColor="text1"/>
                <w:sz w:val="24"/>
                <w:szCs w:val="24"/>
              </w:rPr>
            </w:r>
          </w:p>
        </w:tc>
        <w:tc>
          <w:tcPr>
            <w:gridSpan w:val="2"/>
            <w:shd w:val="clear" w:color="ffffff" w:fill="ffffff"/>
            <w:tcBorders>
              <w:bottom w:val="single" w:color="000000" w:sz="6" w:space="0"/>
              <w:right w:val="single" w:color="000000" w:sz="6" w:space="0"/>
            </w:tcBorders>
            <w:tcMar>
              <w:left w:w="15" w:type="dxa"/>
              <w:top w:w="15" w:type="dxa"/>
              <w:right w:w="15" w:type="dxa"/>
              <w:bottom w:w="0" w:type="dxa"/>
            </w:tcMar>
            <w:tcW w:w="1249" w:type="dxa"/>
            <w:vAlign w:val="center"/>
            <w:textDirection w:val="lrTb"/>
            <w:noWrap w:val="false"/>
          </w:tcPr>
          <w:p>
            <w:pPr>
              <w:suppressLineNumbers w:val="false"/>
              <w:pBdr/>
              <w:spacing w:after="0" w:before="0" w:line="240" w:lineRule="auto"/>
              <w:ind w:right="144" w:left="144"/>
              <w:rPr>
                <w:color w:val="000000" w:themeColor="text1"/>
                <w:sz w:val="24"/>
                <w:szCs w:val="24"/>
              </w:rPr>
            </w:pPr>
            <w:r>
              <w:rPr>
                <w:rFonts w:ascii="Times New Roman" w:hAnsi="Times New Roman" w:eastAsia="Times New Roman" w:cs="Times New Roman"/>
                <w:color w:val="000000" w:themeColor="text1"/>
                <w:sz w:val="24"/>
                <w:szCs w:val="24"/>
              </w:rPr>
              <w:t xml:space="preserve"> </w:t>
            </w:r>
            <w:r>
              <w:rPr>
                <w:color w:val="000000" w:themeColor="text1"/>
                <w:sz w:val="24"/>
                <w:szCs w:val="24"/>
              </w:rPr>
            </w:r>
            <w:r>
              <w:rPr>
                <w:color w:val="000000" w:themeColor="text1"/>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4" w:type="dxa"/>
            <w:vAlign w:val="center"/>
            <w:textDirection w:val="lrTb"/>
            <w:noWrap w:val="false"/>
          </w:tcPr>
          <w:p>
            <w:pPr>
              <w:suppressLineNumbers w:val="false"/>
              <w:pBdr/>
              <w:spacing w:after="0" w:before="0" w:line="240" w:lineRule="auto"/>
              <w:ind w:right="144" w:left="144"/>
              <w:jc w:val="right"/>
              <w:rPr>
                <w:color w:val="000000" w:themeColor="text1"/>
                <w:sz w:val="24"/>
                <w:szCs w:val="24"/>
              </w:rPr>
            </w:pPr>
            <w:r>
              <w:rPr>
                <w:rFonts w:ascii="Times New Roman" w:hAnsi="Times New Roman" w:eastAsia="Times New Roman" w:cs="Times New Roman"/>
                <w:color w:val="000000" w:themeColor="text1"/>
                <w:sz w:val="24"/>
                <w:szCs w:val="24"/>
              </w:rPr>
              <w:t xml:space="preserve">15.002.400.000</w:t>
            </w:r>
            <w:r>
              <w:rPr>
                <w:color w:val="000000" w:themeColor="text1"/>
                <w:sz w:val="24"/>
                <w:szCs w:val="24"/>
              </w:rPr>
            </w:r>
            <w:r>
              <w:rPr>
                <w:color w:val="000000" w:themeColor="text1"/>
                <w:sz w:val="24"/>
                <w:szCs w:val="24"/>
              </w:rPr>
            </w:r>
          </w:p>
        </w:tc>
      </w:tr>
      <w:tr>
        <w:trPr>
          <w:trHeight w:val="73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737" w:type="dxa"/>
            <w:vAlign w:val="center"/>
            <w:textDirection w:val="lrTb"/>
            <w:noWrap w:val="false"/>
          </w:tcPr>
          <w:p>
            <w:pPr>
              <w:suppressLineNumbers w:val="false"/>
              <w:pBdr/>
              <w:spacing w:after="0" w:before="0" w:line="240" w:lineRule="auto"/>
              <w:ind w:right="144" w:left="144"/>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w:t>
            </w:r>
            <w:r>
              <w:rPr>
                <w:color w:val="000000" w:themeColor="text1"/>
                <w:sz w:val="24"/>
                <w:szCs w:val="24"/>
              </w:rPr>
            </w:r>
            <w:r>
              <w:rPr>
                <w:color w:val="000000" w:themeColor="text1"/>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795" w:type="dxa"/>
            <w:vAlign w:val="center"/>
            <w:textDirection w:val="lrTb"/>
            <w:noWrap w:val="false"/>
          </w:tcPr>
          <w:p>
            <w:pPr>
              <w:suppressLineNumbers w:val="false"/>
              <w:pBdr/>
              <w:spacing w:after="0" w:before="0" w:line="240" w:lineRule="auto"/>
              <w:ind w:right="144" w:left="144"/>
              <w:rPr>
                <w:color w:val="000000" w:themeColor="text1"/>
                <w:sz w:val="24"/>
                <w:szCs w:val="24"/>
              </w:rPr>
            </w:pPr>
            <w:r>
              <w:rPr>
                <w:rFonts w:ascii="Times New Roman" w:hAnsi="Times New Roman" w:eastAsia="Times New Roman" w:cs="Times New Roman"/>
                <w:color w:val="000000" w:themeColor="text1"/>
                <w:sz w:val="24"/>
                <w:szCs w:val="24"/>
              </w:rPr>
              <w:t xml:space="preserve">Nhà 5 tầng</w:t>
            </w:r>
            <w:r>
              <w:rPr>
                <w:color w:val="000000" w:themeColor="text1"/>
                <w:sz w:val="24"/>
                <w:szCs w:val="24"/>
              </w:rPr>
            </w:r>
            <w:r>
              <w:rPr>
                <w:color w:val="000000" w:themeColor="text1"/>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830" w:type="dxa"/>
            <w:vAlign w:val="center"/>
            <w:textDirection w:val="lrTb"/>
            <w:noWrap w:val="false"/>
          </w:tcPr>
          <w:p>
            <w:pPr>
              <w:suppressLineNumbers w:val="false"/>
              <w:pBdr/>
              <w:spacing w:after="0" w:before="0" w:line="240" w:lineRule="auto"/>
              <w:ind w:right="144" w:left="0"/>
              <w:jc w:val="center"/>
              <w:rPr>
                <w:color w:val="000000" w:themeColor="text1"/>
                <w:sz w:val="24"/>
                <w:szCs w:val="24"/>
              </w:rPr>
            </w:pPr>
            <w:r>
              <w:rPr>
                <w:rFonts w:ascii="Times New Roman" w:hAnsi="Times New Roman" w:eastAsia="Times New Roman" w:cs="Times New Roman"/>
                <w:color w:val="000000" w:themeColor="text1"/>
                <w:sz w:val="24"/>
                <w:szCs w:val="24"/>
              </w:rPr>
              <w:t xml:space="preserve">274,9 </w:t>
            </w:r>
            <w:r>
              <w:rPr>
                <w:color w:val="000000" w:themeColor="text1"/>
                <w:sz w:val="24"/>
                <w:szCs w:val="24"/>
              </w:rPr>
            </w:r>
            <w:r>
              <w:rPr>
                <w:color w:val="000000" w:themeColor="text1"/>
                <w:sz w:val="24"/>
                <w:szCs w:val="24"/>
              </w:rPr>
            </w:r>
          </w:p>
        </w:tc>
        <w:tc>
          <w:tcPr>
            <w:gridSpan w:val="2"/>
            <w:shd w:val="clear" w:color="ffffff" w:fill="ffffff"/>
            <w:tcBorders>
              <w:bottom w:val="single" w:color="000000" w:sz="6" w:space="0"/>
              <w:right w:val="single" w:color="000000" w:sz="6" w:space="0"/>
            </w:tcBorders>
            <w:tcMar>
              <w:left w:w="15" w:type="dxa"/>
              <w:top w:w="15" w:type="dxa"/>
              <w:right w:w="15" w:type="dxa"/>
              <w:bottom w:w="0" w:type="dxa"/>
            </w:tcMar>
            <w:tcW w:w="1701" w:type="dxa"/>
            <w:vAlign w:val="center"/>
            <w:textDirection w:val="lrTb"/>
            <w:noWrap w:val="false"/>
          </w:tcPr>
          <w:p>
            <w:pPr>
              <w:suppressLineNumbers w:val="false"/>
              <w:pBdr/>
              <w:spacing w:after="0" w:before="0" w:line="240" w:lineRule="auto"/>
              <w:ind w:right="144" w:left="0"/>
              <w:jc w:val="center"/>
              <w:rPr>
                <w:color w:val="000000" w:themeColor="text1"/>
                <w:sz w:val="24"/>
                <w:szCs w:val="24"/>
              </w:rPr>
            </w:pPr>
            <w:r>
              <w:rPr>
                <w:rFonts w:ascii="Times New Roman" w:hAnsi="Times New Roman" w:eastAsia="Times New Roman" w:cs="Times New Roman"/>
                <w:color w:val="000000" w:themeColor="text1"/>
                <w:sz w:val="24"/>
                <w:szCs w:val="24"/>
              </w:rPr>
              <w:t xml:space="preserve">8.089.144 </w:t>
            </w:r>
            <w:r>
              <w:rPr>
                <w:color w:val="000000" w:themeColor="text1"/>
                <w:sz w:val="24"/>
                <w:szCs w:val="24"/>
              </w:rPr>
            </w:r>
            <w:r>
              <w:rPr>
                <w:color w:val="000000" w:themeColor="text1"/>
                <w:sz w:val="24"/>
                <w:szCs w:val="24"/>
              </w:rPr>
            </w:r>
          </w:p>
        </w:tc>
        <w:tc>
          <w:tcPr>
            <w:gridSpan w:val="2"/>
            <w:shd w:val="clear" w:color="ffffff" w:fill="ffffff"/>
            <w:tcBorders>
              <w:bottom w:val="single" w:color="000000" w:sz="6" w:space="0"/>
              <w:right w:val="single" w:color="000000" w:sz="6" w:space="0"/>
            </w:tcBorders>
            <w:tcMar>
              <w:left w:w="15" w:type="dxa"/>
              <w:top w:w="15" w:type="dxa"/>
              <w:right w:w="15" w:type="dxa"/>
              <w:bottom w:w="0" w:type="dxa"/>
            </w:tcMar>
            <w:tcW w:w="1249" w:type="dxa"/>
            <w:vAlign w:val="center"/>
            <w:textDirection w:val="lrTb"/>
            <w:noWrap w:val="false"/>
          </w:tcPr>
          <w:p>
            <w:pPr>
              <w:suppressLineNumbers w:val="false"/>
              <w:pBdr/>
              <w:spacing w:after="0" w:before="0" w:line="240" w:lineRule="auto"/>
              <w:ind w:right="144" w:left="144"/>
              <w:jc w:val="center"/>
              <w:rPr>
                <w:color w:val="000000" w:themeColor="text1"/>
                <w:sz w:val="24"/>
                <w:szCs w:val="24"/>
              </w:rPr>
            </w:pPr>
            <w:r>
              <w:rPr>
                <w:rFonts w:ascii="Times New Roman" w:hAnsi="Times New Roman" w:eastAsia="Times New Roman" w:cs="Times New Roman"/>
                <w:color w:val="000000" w:themeColor="text1"/>
                <w:sz w:val="24"/>
                <w:szCs w:val="24"/>
              </w:rPr>
              <w:t xml:space="preserve">88%</w:t>
            </w:r>
            <w:r>
              <w:rPr>
                <w:color w:val="000000" w:themeColor="text1"/>
                <w:sz w:val="24"/>
                <w:szCs w:val="24"/>
              </w:rPr>
            </w:r>
            <w:r>
              <w:rPr>
                <w:color w:val="000000" w:themeColor="text1"/>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4" w:type="dxa"/>
            <w:vAlign w:val="center"/>
            <w:textDirection w:val="lrTb"/>
            <w:noWrap w:val="false"/>
          </w:tcPr>
          <w:p>
            <w:pPr>
              <w:suppressLineNumbers w:val="false"/>
              <w:pBdr/>
              <w:spacing w:after="0" w:before="0" w:line="240" w:lineRule="auto"/>
              <w:ind w:right="144" w:left="144"/>
              <w:jc w:val="right"/>
              <w:rPr>
                <w:color w:val="000000" w:themeColor="text1"/>
                <w:sz w:val="24"/>
                <w:szCs w:val="24"/>
              </w:rPr>
            </w:pPr>
            <w:r>
              <w:rPr>
                <w:rFonts w:ascii="Times New Roman" w:hAnsi="Times New Roman" w:eastAsia="Times New Roman" w:cs="Times New Roman"/>
                <w:color w:val="000000" w:themeColor="text1"/>
                <w:sz w:val="24"/>
                <w:szCs w:val="24"/>
              </w:rPr>
              <w:t xml:space="preserve">1.956.861.003</w:t>
            </w:r>
            <w:r>
              <w:rPr>
                <w:color w:val="000000" w:themeColor="text1"/>
                <w:sz w:val="24"/>
                <w:szCs w:val="24"/>
              </w:rPr>
            </w:r>
            <w:r>
              <w:rPr>
                <w:color w:val="000000" w:themeColor="text1"/>
                <w:sz w:val="24"/>
                <w:szCs w:val="24"/>
              </w:rPr>
            </w:r>
          </w:p>
        </w:tc>
      </w:tr>
      <w:tr>
        <w:trPr>
          <w:trHeight w:val="30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737" w:type="dxa"/>
            <w:vAlign w:val="center"/>
            <w:textDirection w:val="lrTb"/>
            <w:noWrap w:val="false"/>
          </w:tcPr>
          <w:p>
            <w:pPr>
              <w:suppressLineNumbers w:val="false"/>
              <w:pBdr/>
              <w:spacing w:after="0" w:before="0" w:line="240" w:lineRule="auto"/>
              <w:ind w:right="144" w:left="144"/>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 </w:t>
            </w:r>
            <w:r>
              <w:rPr>
                <w:color w:val="000000" w:themeColor="text1"/>
                <w:sz w:val="24"/>
                <w:szCs w:val="24"/>
              </w:rPr>
            </w:r>
            <w:r>
              <w:rPr>
                <w:color w:val="000000" w:themeColor="text1"/>
                <w:sz w:val="24"/>
                <w:szCs w:val="24"/>
              </w:rPr>
            </w:r>
          </w:p>
        </w:tc>
        <w:tc>
          <w:tcPr>
            <w:gridSpan w:val="6"/>
            <w:shd w:val="clear" w:color="ffffff" w:fill="ffffff"/>
            <w:tcBorders>
              <w:top w:val="single" w:color="000000" w:sz="6" w:space="0"/>
              <w:bottom w:val="single" w:color="000000" w:sz="6" w:space="0"/>
              <w:right w:val="single" w:color="000000" w:sz="4" w:space="0"/>
            </w:tcBorders>
            <w:tcMar>
              <w:left w:w="15" w:type="dxa"/>
              <w:top w:w="15" w:type="dxa"/>
              <w:right w:w="15" w:type="dxa"/>
              <w:bottom w:w="0" w:type="dxa"/>
            </w:tcMar>
            <w:tcW w:w="6576" w:type="dxa"/>
            <w:vAlign w:val="center"/>
            <w:textDirection w:val="lrTb"/>
            <w:noWrap w:val="false"/>
          </w:tcPr>
          <w:p>
            <w:pPr>
              <w:suppressLineNumbers w:val="false"/>
              <w:pBdr/>
              <w:spacing w:after="0" w:before="0" w:line="240" w:lineRule="auto"/>
              <w:ind w:right="144" w:left="144"/>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Tổng cộng</w:t>
            </w:r>
            <w:r>
              <w:rPr>
                <w:color w:val="000000" w:themeColor="text1"/>
                <w:sz w:val="24"/>
                <w:szCs w:val="24"/>
              </w:rPr>
            </w:r>
            <w:r>
              <w:rPr>
                <w:color w:val="000000" w:themeColor="text1"/>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4" w:type="dxa"/>
            <w:vAlign w:val="center"/>
            <w:textDirection w:val="lrTb"/>
            <w:noWrap w:val="false"/>
          </w:tcPr>
          <w:p>
            <w:pPr>
              <w:suppressLineNumbers w:val="false"/>
              <w:pBdr/>
              <w:spacing w:after="0" w:before="0" w:line="240" w:lineRule="auto"/>
              <w:ind w:right="144" w:left="144"/>
              <w:jc w:val="right"/>
              <w:rPr>
                <w:color w:val="000000" w:themeColor="text1"/>
                <w:sz w:val="24"/>
                <w:szCs w:val="24"/>
              </w:rPr>
            </w:pPr>
            <w:r>
              <w:rPr>
                <w:rFonts w:ascii="Times New Roman" w:hAnsi="Times New Roman" w:eastAsia="Times New Roman" w:cs="Times New Roman"/>
                <w:b/>
                <w:color w:val="000000" w:themeColor="text1"/>
                <w:sz w:val="24"/>
                <w:szCs w:val="24"/>
              </w:rPr>
              <w:t xml:space="preserve">16.959.261.003</w:t>
            </w:r>
            <w:r>
              <w:rPr>
                <w:color w:val="000000" w:themeColor="text1"/>
                <w:sz w:val="24"/>
                <w:szCs w:val="24"/>
              </w:rPr>
            </w:r>
            <w:r>
              <w:rPr>
                <w:color w:val="000000" w:themeColor="text1"/>
                <w:sz w:val="24"/>
                <w:szCs w:val="24"/>
              </w:rPr>
            </w:r>
          </w:p>
        </w:tc>
      </w:tr>
      <w:tr>
        <w:trPr>
          <w:trHeight w:val="30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737" w:type="dxa"/>
            <w:vAlign w:val="center"/>
            <w:textDirection w:val="lrTb"/>
            <w:noWrap w:val="false"/>
          </w:tcPr>
          <w:p>
            <w:pPr>
              <w:suppressLineNumbers w:val="false"/>
              <w:pBdr/>
              <w:spacing w:after="0" w:before="0" w:line="240" w:lineRule="auto"/>
              <w:ind w:right="144" w:left="144"/>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 </w:t>
            </w:r>
            <w:r>
              <w:rPr>
                <w:color w:val="000000" w:themeColor="text1"/>
                <w:sz w:val="24"/>
                <w:szCs w:val="24"/>
              </w:rPr>
            </w:r>
            <w:r>
              <w:rPr>
                <w:color w:val="000000" w:themeColor="text1"/>
                <w:sz w:val="24"/>
                <w:szCs w:val="24"/>
              </w:rPr>
            </w:r>
          </w:p>
        </w:tc>
        <w:tc>
          <w:tcPr>
            <w:gridSpan w:val="6"/>
            <w:shd w:val="clear" w:color="ffffff" w:fill="ffffff"/>
            <w:tcBorders>
              <w:top w:val="single" w:color="000000" w:sz="6" w:space="0"/>
              <w:bottom w:val="single" w:color="000000" w:sz="6" w:space="0"/>
              <w:right w:val="single" w:color="000000" w:sz="4" w:space="0"/>
            </w:tcBorders>
            <w:tcMar>
              <w:left w:w="15" w:type="dxa"/>
              <w:top w:w="15" w:type="dxa"/>
              <w:right w:w="15" w:type="dxa"/>
              <w:bottom w:w="0" w:type="dxa"/>
            </w:tcMar>
            <w:tcW w:w="6576" w:type="dxa"/>
            <w:vAlign w:val="center"/>
            <w:textDirection w:val="lrTb"/>
            <w:noWrap w:val="false"/>
          </w:tcPr>
          <w:p>
            <w:pPr>
              <w:suppressLineNumbers w:val="false"/>
              <w:pBdr/>
              <w:spacing w:after="0" w:before="0" w:line="240" w:lineRule="auto"/>
              <w:ind w:right="144" w:left="144"/>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Làm tròn</w:t>
            </w:r>
            <w:r>
              <w:rPr>
                <w:color w:val="000000" w:themeColor="text1"/>
                <w:sz w:val="24"/>
                <w:szCs w:val="24"/>
              </w:rPr>
            </w:r>
            <w:r>
              <w:rPr>
                <w:color w:val="000000" w:themeColor="text1"/>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4" w:type="dxa"/>
            <w:vAlign w:val="center"/>
            <w:textDirection w:val="lrTb"/>
            <w:noWrap w:val="false"/>
          </w:tcPr>
          <w:p>
            <w:pPr>
              <w:suppressLineNumbers w:val="false"/>
              <w:pBdr/>
              <w:spacing w:after="0" w:before="0" w:line="240" w:lineRule="auto"/>
              <w:ind w:right="144" w:left="144"/>
              <w:jc w:val="right"/>
              <w:rPr>
                <w:color w:val="000000" w:themeColor="text1"/>
                <w:sz w:val="24"/>
                <w:szCs w:val="24"/>
              </w:rPr>
            </w:pPr>
            <w:r>
              <w:rPr>
                <w:rFonts w:ascii="Times New Roman" w:hAnsi="Times New Roman" w:eastAsia="Times New Roman" w:cs="Times New Roman"/>
                <w:b/>
                <w:color w:val="000000" w:themeColor="text1"/>
                <w:sz w:val="24"/>
                <w:szCs w:val="24"/>
              </w:rPr>
              <w:t xml:space="preserve">16.959.000.000</w:t>
            </w:r>
            <w:r>
              <w:rPr>
                <w:color w:val="000000" w:themeColor="text1"/>
                <w:sz w:val="24"/>
                <w:szCs w:val="24"/>
              </w:rPr>
            </w:r>
            <w:r>
              <w:rPr>
                <w:color w:val="000000" w:themeColor="text1"/>
                <w:sz w:val="24"/>
                <w:szCs w:val="24"/>
              </w:rPr>
            </w:r>
          </w:p>
        </w:tc>
      </w:tr>
      <w:tr>
        <w:trPr>
          <w:trHeight w:val="310"/>
        </w:trPr>
        <w:tc>
          <w:tcPr>
            <w:gridSpan w:val="8"/>
            <w:shd w:val="clear" w:color="ffffff" w:fill="ffffff"/>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9467" w:type="dxa"/>
            <w:vAlign w:val="center"/>
            <w:textDirection w:val="lrTb"/>
            <w:noWrap w:val="false"/>
          </w:tcPr>
          <w:p>
            <w:pPr>
              <w:suppressLineNumbers w:val="false"/>
              <w:pBdr/>
              <w:spacing w:after="0" w:before="0" w:line="240" w:lineRule="auto"/>
              <w:ind w:right="144" w:left="144"/>
              <w:jc w:val="center"/>
              <w:rPr>
                <w:color w:val="000000" w:themeColor="text1"/>
                <w:sz w:val="24"/>
                <w:szCs w:val="24"/>
              </w:rPr>
            </w:pPr>
            <w:r>
              <w:rPr>
                <w:rFonts w:ascii="Times New Roman" w:hAnsi="Times New Roman" w:eastAsia="Times New Roman" w:cs="Times New Roman"/>
                <w:b/>
                <w:i/>
                <w:color w:val="000000" w:themeColor="text1"/>
                <w:sz w:val="24"/>
                <w:szCs w:val="24"/>
              </w:rPr>
              <w:t xml:space="preserve">(Bằng chữ: Mười sáu tỷ chín trăm năm mươi chín triệu đồng ./.)</w:t>
            </w:r>
            <w:r>
              <w:rPr>
                <w:color w:val="000000" w:themeColor="text1"/>
                <w:sz w:val="24"/>
                <w:szCs w:val="24"/>
              </w:rPr>
            </w:r>
            <w:r>
              <w:rPr>
                <w:color w:val="000000" w:themeColor="text1"/>
                <w:sz w:val="24"/>
                <w:szCs w:val="24"/>
              </w:rPr>
            </w:r>
          </w:p>
        </w:tc>
      </w:tr>
    </w:tbl>
    <w:p>
      <w:pPr>
        <w:pBdr/>
        <w:spacing w:after="120" w:before="120" w:line="312" w:lineRule="auto"/>
        <w:ind/>
        <w:jc w:val="both"/>
        <w:rPr>
          <w:b/>
          <w:bCs/>
          <w:lang w:val="vi-VN"/>
        </w:rPr>
      </w:pPr>
      <w:r>
        <w:rPr>
          <w:b/>
          <w:bCs/>
          <w:lang w:val="vi-VN"/>
        </w:rPr>
        <w:t xml:space="preserve">10. Thời hạn hiệu lực của kết quả thẩm định giá:</w:t>
      </w:r>
      <w:r>
        <w:rPr>
          <w:b/>
          <w:bCs/>
          <w:lang w:val="vi-VN"/>
        </w:rPr>
      </w:r>
      <w:r>
        <w:rPr>
          <w:b/>
          <w:bCs/>
          <w:lang w:val="vi-VN"/>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50" w:type="dxa"/>
        <w:tblBorders/>
        <w:tblLayout w:type="fixed"/>
        <w:tblLook w:val="04A0" w:firstRow="1" w:lastRow="0" w:firstColumn="1" w:lastColumn="0" w:noHBand="0" w:noVBand="1"/>
      </w:tblPr>
      <w:tblGrid>
        <w:gridCol w:w="1871"/>
        <w:gridCol w:w="3090"/>
        <w:gridCol w:w="4961"/>
        <w:gridCol w:w="29"/>
      </w:tblGrid>
      <w:tr>
        <w:trPr>
          <w:trHeight w:val="1843"/>
        </w:trPr>
        <w:tc>
          <w:tcPr>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7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3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2"/>
            <w:shd w:val="clear" w:color="auto" w:fill="auto"/>
            <w:tcBorders/>
            <w:tcMar>
              <w:left w:w="108" w:type="dxa"/>
              <w:top w:w="0" w:type="dxa"/>
              <w:right w:w="108" w:type="dxa"/>
              <w:bottom w:w="0" w:type="dxa"/>
            </w:tcMar>
            <w:tcW w:w="4961" w:type="dxa"/>
            <w:textDirection w:val="lrTb"/>
            <w:noWrap w:val="false"/>
          </w:tcPr>
          <w:p>
            <w:pPr>
              <w:pStyle w:val="1040"/>
              <w:pBdr/>
              <w:spacing w:after="60"/>
              <w:ind/>
              <w:rPr>
                <w:color w:val="000000" w:themeColor="text1"/>
                <w:sz w:val="24"/>
                <w:szCs w:val="24"/>
              </w:rPr>
            </w:pPr>
            <w:r>
              <w:rPr>
                <w:rStyle w:val="1039"/>
                <w:rFonts w:ascii="Times New Roman" w:hAnsi="Times New Roman"/>
                <w:color w:val="000000" w:themeColor="text1"/>
                <w:lang w:val="pt-BR"/>
              </w:rPr>
              <w:t xml:space="preserve">Số: </w:t>
            </w:r>
            <w:r>
              <w:rPr>
                <w:rStyle w:val="1039"/>
                <w:rFonts w:ascii="Times New Roman" w:hAnsi="Times New Roman"/>
                <w:color w:val="000000" w:themeColor="text1"/>
                <w:lang w:val="pt-BR"/>
              </w:rPr>
              <w:t xml:space="preserve">275/2026/1020/VFI-</w:t>
            </w:r>
            <w:r>
              <w:rPr>
                <w:rStyle w:val="1039"/>
                <w:rFonts w:ascii="Times New Roman" w:hAnsi="Times New Roman"/>
                <w:color w:val="000000" w:themeColor="text1"/>
                <w:lang w:val="pt-BR"/>
              </w:rPr>
              <w:t xml:space="preserve">BC</w:t>
            </w:r>
            <w:r>
              <w:rPr>
                <w:rStyle w:val="1039"/>
                <w:rFonts w:ascii="Times New Roman" w:hAnsi="Times New Roman"/>
                <w:color w:val="000000" w:themeColor="text1"/>
                <w:lang w:val="pt-BR"/>
              </w:rPr>
              <w:t xml:space="preserve">.48.A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61" w:type="dxa"/>
            <w:textDirection w:val="lrTb"/>
            <w:noWrap w:val="false"/>
          </w:tcPr>
          <w:p>
            <w:pPr>
              <w:pStyle w:val="1040"/>
              <w:pBdr/>
              <w:spacing w:after="60"/>
              <w:ind w:right="-56"/>
              <w:jc w:val="right"/>
              <w:rPr>
                <w:color w:val="000000" w:themeColor="text1"/>
                <w:sz w:val="24"/>
                <w:szCs w:val="24"/>
                <w:lang w:val="vi-VN"/>
              </w:rPr>
            </w:pPr>
            <w:r>
              <w:rPr>
                <w:rStyle w:val="1039"/>
                <w:rFonts w:ascii="Times New Roman" w:hAnsi="Times New Roman"/>
                <w:i/>
                <w:color w:val="auto"/>
              </w:rPr>
              <w:t xml:space="preserve">TP. Hà Nội</w:t>
            </w:r>
            <w:r>
              <w:rPr>
                <w:rStyle w:val="1039"/>
                <w:rFonts w:ascii="Times New Roman" w:hAnsi="Times New Roman"/>
                <w:i/>
                <w:color w:val="auto"/>
                <w:lang w:val="vi-VN"/>
              </w:rPr>
              <w:t xml:space="preserve">, </w:t>
            </w:r>
            <w:r>
              <w:rPr>
                <w:rStyle w:val="1039"/>
                <w:rFonts w:ascii="Times New Roman" w:hAnsi="Times New Roman"/>
                <w:i/>
                <w:color w:val="000000" w:themeColor="text1"/>
                <w:lang w:val="vi-VN"/>
              </w:rPr>
              <w:t xml:space="preserve">ngày 7 tháng 7 năm 2026</w:t>
            </w:r>
            <w:r>
              <w:rPr>
                <w:color w:val="000000" w:themeColor="text1"/>
                <w:sz w:val="24"/>
                <w:szCs w:val="24"/>
                <w:lang w:val="vi-VN"/>
              </w:rPr>
            </w:r>
            <w:r>
              <w:rPr>
                <w:color w:val="000000" w:themeColor="text1"/>
                <w:sz w:val="24"/>
                <w:szCs w:val="24"/>
                <w:lang w:val="vi-VN"/>
              </w:rPr>
            </w:r>
          </w:p>
        </w:tc>
      </w:tr>
    </w:tbl>
    <w:p>
      <w:pPr>
        <w:pStyle w:val="104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2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275/2026/1020/VFI-CT.48.A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7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2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4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ÔNG </w:t>
            </w:r>
            <w:r>
              <w:rPr>
                <w:b/>
                <w:bCs/>
              </w:rPr>
              <w:t xml:space="preserve">V</w:t>
            </w:r>
            <w:r>
              <w:rPr>
                <w:b/>
                <w:bCs/>
              </w:rPr>
              <w:t xml:space="preserve">Ũ </w:t>
            </w:r>
            <w:r>
              <w:rPr>
                <w:b/>
                <w:bCs/>
              </w:rPr>
              <w:t xml:space="preserve">HỒNG </w:t>
            </w:r>
            <w:r>
              <w:rPr>
                <w:b/>
                <w:bCs/>
              </w:rPr>
              <w:t xml:space="preserve">CHINH</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030083000147</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tài sản gắn liền với đất tại thửa đất có địa chỉ: NV1-2 ô số 03, Khu nhà ở quận Hoàng Mai, phường Yên Sở, quận Hoàng Mai, thành phố Hà Nội (phường Hoàng Mai, </w:t>
            </w:r>
            <w:r>
              <w:rPr>
                <w:bCs/>
                <w:color w:val="000000" w:themeColor="text1"/>
                <w:lang w:val="pt-BR"/>
              </w:rPr>
              <w:t xml:space="preserve">thành phố Hà Nội) theo Giấy chứng nhận quyền sử dụng đất, quyền sở hữu nhà ở và tài sản khác gắn liền với đất số: CR 113537, số vào sổ cấp Giấy chứng nhận: CS-HM16932 do Sở Tài nguyên và Môi trường thành phố Hà Nội cấp ngày 23/05/2019 cho Ông Vũ Hồng Chinh</w:t>
            </w:r>
            <w:r>
              <w:rPr>
                <w:bCs/>
                <w:color w:val="000000" w:themeColor="text1"/>
                <w:lang w:val="pt-BR"/>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bCs/>
                <w:color w:val="000000" w:themeColor="text1"/>
                <w:lang w:val="pt-BR"/>
              </w:rPr>
              <w:t xml:space="preserve">Phường Hoàng Mai,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line="418" w:lineRule="atLeast"/>
              <w:ind w:right="0" w:firstLine="0" w:left="0"/>
              <w:rPr>
                <w:rFonts w:ascii="Times New Roman" w:hAnsi="Times New Roman" w:cs="Times New Roman"/>
                <w:sz w:val="24"/>
                <w:szCs w:val="24"/>
              </w:rPr>
            </w:pPr>
            <w:r>
              <w:rPr>
                <w:rFonts w:ascii="Times New Roman" w:hAnsi="Times New Roman" w:eastAsia="Times New Roman" w:cs="Times New Roman"/>
                <w:color w:val="auto"/>
                <w:sz w:val="24"/>
                <w:szCs w:val="24"/>
              </w:rPr>
              <w:t xml:space="preserve">(</w:t>
            </w:r>
            <w:r>
              <w:rPr>
                <w:rFonts w:ascii="Times New Roman" w:hAnsi="Times New Roman" w:eastAsia="Times New Roman" w:cs="Times New Roman"/>
                <w:color w:val="1f1f1f"/>
                <w:sz w:val="24"/>
                <w:szCs w:val="24"/>
              </w:rPr>
              <w:t xml:space="preserve">20°58'27.1"N 105°52'09.5"E)</w:t>
            </w:r>
            <w:r>
              <w:rPr>
                <w:rFonts w:ascii="Times New Roman" w:hAnsi="Times New Roman" w:eastAsia="Times New Roman" w:cs="Times New Roman"/>
                <w:sz w:val="24"/>
                <w:szCs w:val="24"/>
              </w:rPr>
            </w:r>
            <w:r>
              <w:rPr>
                <w:rFonts w:ascii="Times New Roman" w:hAnsi="Times New Roman" w:cs="Times New Roman"/>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06/</w:t>
            </w:r>
            <w:r>
              <w:rPr>
                <w:lang w:val="pt-BR"/>
              </w:rPr>
              <w:t xml:space="preserve">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4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4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4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41"/>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4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4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4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41"/>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41"/>
        <w:numPr>
          <w:ilvl w:val="0"/>
          <w:numId w:val="39"/>
        </w:numPr>
        <w:pBdr/>
        <w:spacing w:after="120" w:before="120" w:line="276" w:lineRule="auto"/>
        <w:ind/>
        <w:jc w:val="both"/>
        <w:rPr>
          <w:bCs/>
          <w:spacing w:val="-4"/>
          <w:lang w:val="pt-BR"/>
        </w:rPr>
      </w:pPr>
      <w:r>
        <w:rPr>
          <w:bCs/>
          <w:spacing w:val="-4"/>
          <w:lang w:val="pt-BR"/>
        </w:rPr>
        <w:t xml:space="preserve">Quyết định số 4</w:t>
      </w:r>
      <w:r>
        <w:rPr>
          <w:bCs/>
          <w:spacing w:val="-4"/>
          <w:lang w:val="pt-BR"/>
        </w:rPr>
        <w:t xml:space="preserve">25</w:t>
      </w:r>
      <w:r>
        <w:rPr>
          <w:bCs/>
          <w:spacing w:val="-4"/>
          <w:lang w:val="pt-BR"/>
        </w:rPr>
        <w:t xml:space="preserve">/QĐ-BXD ngày 11/4/2025 của Bộ Xây dựng về việc Công bố suất vốn đầu tư xây dựng công trình và giá xây dựng tổng hợp bộ phận kết cấu công trình năm 202</w:t>
      </w:r>
      <w:r>
        <w:rPr>
          <w:bCs/>
          <w:spacing w:val="-4"/>
          <w:lang w:val="pt-BR"/>
        </w:rPr>
        <w:t xml:space="preserve">5;</w:t>
      </w:r>
      <w:r>
        <w:rPr>
          <w:bCs/>
          <w:spacing w:val="-4"/>
          <w:lang w:val="pt-BR"/>
        </w:rPr>
      </w:r>
      <w:r>
        <w:rPr>
          <w:bCs/>
          <w:spacing w:val="-4"/>
          <w:lang w:val="pt-BR"/>
        </w:rPr>
      </w:r>
    </w:p>
    <w:p>
      <w:pPr>
        <w:pStyle w:val="104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4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4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4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41"/>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CR 113537, số vào sổ cấp Giấy chứng nhận: CS-HM16932 do Sở Tài Nguyên và Môi Trường thành phố Hà Nội cấp ngày 23/05/2019 cho Ông Vũ Hồng Chinh.</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41"/>
        <w:numPr>
          <w:ilvl w:val="0"/>
          <w:numId w:val="2"/>
        </w:numPr>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Hợp đồng số</w:t>
      </w:r>
      <w:r>
        <w:rPr>
          <w:color w:val="000000" w:themeColor="text1"/>
          <w:lang w:val="pt-BR"/>
        </w:rPr>
        <w:t xml:space="preserve"> </w:t>
      </w:r>
      <w:r>
        <w:rPr>
          <w:color w:val="000000" w:themeColor="text1"/>
          <w:lang w:val="pt-BR"/>
        </w:rPr>
        <w:t xml:space="preserve">275/2026/1020.A/VFI-HĐTĐ.48.A</w:t>
      </w:r>
      <w:r>
        <w:rPr>
          <w:color w:val="000000" w:themeColor="text1"/>
          <w:lang w:val="pt-BR"/>
        </w:rPr>
        <w:t xml:space="preserve"> ngày 06/07/2026 giữa </w:t>
      </w:r>
      <w:r>
        <w:rPr>
          <w:color w:val="000000" w:themeColor="text1"/>
          <w:lang w:val="pt-BR"/>
        </w:rPr>
        <w:t xml:space="preserve">ông</w:t>
      </w:r>
      <w:r>
        <w:rPr>
          <w:color w:val="000000" w:themeColor="text1"/>
          <w:lang w:val="pt-BR"/>
        </w:rPr>
        <w:t xml:space="preserve"> </w:t>
      </w:r>
      <w:r>
        <w:rPr>
          <w:color w:val="000000" w:themeColor="text1"/>
          <w:lang w:val="pt-BR"/>
        </w:rPr>
        <w:t xml:space="preserve">V</w:t>
      </w:r>
      <w:r>
        <w:rPr>
          <w:color w:val="000000" w:themeColor="text1"/>
          <w:lang w:val="pt-BR"/>
        </w:rPr>
        <w:t xml:space="preserve">ũ</w:t>
      </w:r>
      <w:r>
        <w:rPr>
          <w:color w:val="000000" w:themeColor="text1"/>
          <w:lang w:val="pt-BR"/>
        </w:rPr>
        <w:t xml:space="preserve"> </w:t>
      </w:r>
      <w:r>
        <w:rPr>
          <w:color w:val="000000" w:themeColor="text1"/>
          <w:lang w:val="pt-BR"/>
        </w:rPr>
        <w:t xml:space="preserve">H</w:t>
      </w:r>
      <w:r>
        <w:rPr>
          <w:color w:val="000000" w:themeColor="text1"/>
          <w:lang w:val="pt-BR"/>
        </w:rPr>
        <w:t xml:space="preserve">ồng</w:t>
      </w:r>
      <w:r>
        <w:rPr>
          <w:color w:val="000000" w:themeColor="text1"/>
          <w:lang w:val="pt-BR"/>
        </w:rPr>
        <w:t xml:space="preserve"> </w:t>
      </w:r>
      <w:r>
        <w:rPr>
          <w:color w:val="000000" w:themeColor="text1"/>
          <w:lang w:val="pt-BR"/>
        </w:rPr>
        <w:t xml:space="preserve">C</w:t>
      </w:r>
      <w:r>
        <w:rPr>
          <w:color w:val="000000" w:themeColor="text1"/>
          <w:lang w:val="pt-BR"/>
        </w:rPr>
        <w:t xml:space="preserve">h</w:t>
      </w:r>
      <w:r>
        <w:rPr>
          <w:color w:val="000000" w:themeColor="text1"/>
          <w:lang w:val="pt-BR"/>
        </w:rPr>
        <w:t xml:space="preserve">inh</w:t>
      </w:r>
      <w:r>
        <w:rPr>
          <w:color w:val="000000" w:themeColor="text1"/>
          <w:lang w:val="pt-BR"/>
        </w:rPr>
        <w:t xml:space="preserve"> với Công ty Cổ phần Thẩm định và Đầu tư Tài chính Hoa Sen.</w:t>
      </w:r>
      <w:r>
        <w:rPr>
          <w:color w:val="000000" w:themeColor="text1"/>
          <w:lang w:val="pt-BR"/>
          <w14:ligatures w14:val="none"/>
        </w:rPr>
      </w:r>
      <w:r>
        <w:rPr>
          <w:color w:val="000000" w:themeColor="text1"/>
          <w:lang w:val="pt-BR"/>
          <w14:ligatures w14:val="none"/>
        </w:rPr>
      </w:r>
    </w:p>
    <w:p>
      <w:pPr>
        <w:pStyle w:val="104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lang w:val="pt-BR"/>
        </w:rPr>
      </w:r>
      <w:r>
        <w:rPr>
          <w:rFonts w:ascii="Times New Roman" w:hAnsi="Times New Roman" w:eastAsia="Times New Roman" w:cs="Times New Roman"/>
          <w:b/>
          <w:i/>
          <w:color w:val="000000"/>
          <w:sz w:val="24"/>
        </w:rPr>
        <w:t xml:space="preserve">Bức tranh thị trường bất động sản Hà Nội năm 2026: Hạ tầng dẫn dắt, thị trường bước vào chu kỳ tăng trưởng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w:t>
      </w:r>
      <w:r>
        <w:rPr>
          <w:rFonts w:ascii="Times New Roman" w:hAnsi="Times New Roman" w:eastAsia="Times New Roman" w:cs="Times New Roman"/>
          <w:color w:val="000000"/>
          <w:sz w:val="24"/>
        </w:rPr>
        <w:t xml:space="preserve"> ở thực, chất lượng dự án và năng lực doanh nghiệp làm trụ cột phát triển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bối cảnh kinh tế vĩ mô dần ổn định, khuôn khổ pháp lý được hoàn thiện và đầu tư công tiếp tục giữ vai trò "đầu kéo", bất động sản Thủ đô bước vào một chu kỳ phát triển mới – thận trọng hơn, thực chất hơn và lấy hạ tầng làm động lực trung tâm. Thay v</w:t>
      </w:r>
      <w:r>
        <w:rPr>
          <w:rFonts w:ascii="Times New Roman" w:hAnsi="Times New Roman" w:eastAsia="Times New Roman" w:cs="Times New Roman"/>
          <w:color w:val="000000"/>
          <w:sz w:val="24"/>
        </w:rPr>
        <w:t xml:space="preserve">ì những cơn "sốt nóng" ngắn hạn, thị trường năm 2026 được kỳ vọng tăng trưởng trên nền tảng bền vững, gắn chặt với quy hoạch đô thị, nhu cầu ở thực và năng lực triển khai của doanh nghiệp.</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Hạ tầng – "xương sống" mở không gian phát triển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w:t>
      </w:r>
      <w:r>
        <w:rPr>
          <w:rFonts w:ascii="Times New Roman" w:hAnsi="Times New Roman" w:eastAsia="Times New Roman" w:cs="Times New Roman"/>
          <w:color w:val="000000"/>
          <w:sz w:val="24"/>
        </w:rPr>
        <w:t xml:space="preserve">ng sản.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Dự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thống sẽ</w:t>
      </w:r>
      <w:r>
        <w:rPr>
          <w:rFonts w:ascii="Times New Roman" w:hAnsi="Times New Roman" w:eastAsia="Times New Roman" w:cs="Times New Roman"/>
          <w:color w:val="000000"/>
          <w:sz w:val="24"/>
        </w:rPr>
        <w:t xml:space="preserve"> có điều kiện kết nối thuận lợi hơn, qua đó gia tăng sức hấp dẫn với các dự án đô thị, khu nhà ở và dịch vụ.</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w:t>
      </w:r>
      <w:r>
        <w:rPr>
          <w:rFonts w:ascii="Times New Roman" w:hAnsi="Times New Roman" w:eastAsia="Times New Roman" w:cs="Times New Roman"/>
          <w:color w:val="000000"/>
          <w:sz w:val="24"/>
        </w:rPr>
        <w:t xml:space="preserve">g,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w:t>
      </w:r>
      <w:r>
        <w:rPr>
          <w:rFonts w:ascii="Times New Roman" w:hAnsi="Times New Roman" w:eastAsia="Times New Roman" w:cs="Times New Roman"/>
          <w:color w:val="000000"/>
          <w:sz w:val="24"/>
        </w:rPr>
        <w:t xml:space="preserve">g trưởng bất động sản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Lạc), đang </w:t>
      </w:r>
      <w:r>
        <w:rPr>
          <w:rFonts w:ascii="Times New Roman" w:hAnsi="Times New Roman" w:eastAsia="Times New Roman" w:cs="Times New Roman"/>
          <w:color w:val="000000"/>
          <w:sz w:val="24"/>
        </w:rPr>
        <w:t xml:space="preserve">nổi lên như một cực phát triển mới. Ở phía Đông, hệ thống cầu vượt sông Hồng, cùng quy hoạch chỉnh trang đô thị ven sông, tiếp tục mở ra dư địa cho các dự án nhà ở và đô thị sinh thái.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Thị trường chuyển từ "tăng nóng" sang tăng trưởng chọn lọc</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vực có</w:t>
      </w:r>
      <w:r>
        <w:rPr>
          <w:rFonts w:ascii="Times New Roman" w:hAnsi="Times New Roman" w:eastAsia="Times New Roman" w:cs="Times New Roman"/>
          <w:color w:val="000000"/>
          <w:sz w:val="24"/>
        </w:rPr>
        <w:t xml:space="preserve"> quy hoạch rõ ràng, hạ tầng đồng bộ và nhu cầu ở thực ổn định.</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Theo ông Nguyễn Văn Đính, Chủ tịch Hội Môi giới Bất động sản Việt Nam (VARS), thị trường bất động sản Hà Nội sẽ không tăng trưởng theo kiểu nóng mà dựa trên nền tảng hạ tầng và nhu cầu thật. Những dự án gắn với các tuyến giao thông lớn, pháp lý minh bạch </w:t>
      </w:r>
      <w:r>
        <w:rPr>
          <w:rFonts w:ascii="Times New Roman" w:hAnsi="Times New Roman" w:eastAsia="Times New Roman" w:cs="Times New Roman"/>
          <w:color w:val="000000"/>
          <w:sz w:val="24"/>
        </w:rPr>
        <w:t xml:space="preserve">và được triển khai bài bản sẽ trở thành động lực chính của thị trường trong năm 2026.</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Số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w:t>
      </w:r>
      <w:r>
        <w:rPr>
          <w:rFonts w:ascii="Times New Roman" w:hAnsi="Times New Roman" w:eastAsia="Times New Roman" w:cs="Times New Roman"/>
          <w:color w:val="000000"/>
          <w:sz w:val="24"/>
        </w:rPr>
        <w:t xml:space="preserve">ác phân khúc an toàn hơn, hạn chế rủi ro và có tiềm năng tăng trưởng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Nguồn cung lớn, thị trường phân hóa rõ nét</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 Điều này vừa tạ</w:t>
      </w:r>
      <w:r>
        <w:rPr>
          <w:rFonts w:ascii="Times New Roman" w:hAnsi="Times New Roman" w:eastAsia="Times New Roman" w:cs="Times New Roman"/>
          <w:color w:val="000000"/>
          <w:sz w:val="24"/>
        </w:rPr>
        <w:t xml:space="preserve">o cơ hội cho người mua, vừa đặt ra thách thức cho doanh nghiệp phát triển dự 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Ông David Jackson, Tổng Giám đốc Avison Young Việt Nam nhận định, thị trường căn hộ đang bước vào giai đoạn bản lề. Phân khúc này tiếp tục giữ vai trò chủ đạo trong giai đoạn 2025–2026, song sự phát triển sẽ không đồng đều. Các dự án có vị trí thuận lợi, </w:t>
      </w:r>
      <w:r>
        <w:rPr>
          <w:rFonts w:ascii="Times New Roman" w:hAnsi="Times New Roman" w:eastAsia="Times New Roman" w:cs="Times New Roman"/>
          <w:color w:val="000000"/>
          <w:sz w:val="24"/>
        </w:rPr>
        <w:t xml:space="preserve">kết nối hạ tầng tốt, pháp lý hoàn chỉnh và chủ đầu tư uy tín sẽ duy trì thanh khoản, trong khi những dự án xa trung tâm, thiếu tiện ích hoặc định giá vượt khả năng chi trả của số đông sẽ gặp khó.</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 hợp với nhu cầu ở thực. Trong khi đ</w:t>
      </w:r>
      <w:r>
        <w:rPr>
          <w:rFonts w:ascii="Times New Roman" w:hAnsi="Times New Roman" w:eastAsia="Times New Roman" w:cs="Times New Roman"/>
          <w:color w:val="000000"/>
          <w:sz w:val="24"/>
        </w:rPr>
        <w:t xml:space="preserve">ó, phân khúc nhà ở vừa túi tiền và nhà ở xã hội được kỳ vọng sẽ dần cải thiện nguồn cung khi các chính sách mới được triển khai đồng bộ.</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Chính sách và pháp lý – điểm tựa cho chu kỳ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Năm 2026 được xem là thời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w:t>
      </w:r>
      <w:r>
        <w:rPr>
          <w:rFonts w:ascii="Times New Roman" w:hAnsi="Times New Roman" w:eastAsia="Times New Roman" w:cs="Times New Roman"/>
          <w:color w:val="000000"/>
          <w:sz w:val="24"/>
        </w:rPr>
        <w:t xml:space="preserve">nguồn cung đáng kể cho thị trường.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w:t>
      </w:r>
      <w:r>
        <w:rPr>
          <w:rFonts w:ascii="Times New Roman" w:hAnsi="Times New Roman" w:eastAsia="Times New Roman" w:cs="Times New Roman"/>
          <w:color w:val="000000"/>
          <w:sz w:val="24"/>
        </w:rPr>
        <w:t xml:space="preserve">dự án kéo dài, đồng thời tạo niềm tin cho nhà đầu tư và người mua nhà.</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vào năm 2026, mặt bằng lãi suất được dự báo duy trì ở mức tương đối ổn định, dù có thể xuất hiện những điều chỉnh kỹ thuật. Ông Nguyễn Quốc Anh, Phó Tổng Giám đốc Batdongsan.com.vn cho rằng, mức lãi suất cho vay phổ biến quanh 6–7%/năm vẫn nằm trong </w:t>
      </w:r>
      <w:r>
        <w:rPr>
          <w:rFonts w:ascii="Times New Roman" w:hAnsi="Times New Roman" w:eastAsia="Times New Roman" w:cs="Times New Roman"/>
          <w:color w:val="000000"/>
          <w:sz w:val="24"/>
        </w:rPr>
        <w:t xml:space="preserve">vùng hỗ trợ giao dịch, khác xa giai đoạn "cú sốc kép" năm 2022.</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Ở góc nhìn vĩ mô, TS. Cấn Văn Lực, Chuyên gia Kinh tế trưởng Ngân hàng BIDV, Thành viên Hội đồng Tư vấn chính sách tài chính – tiền tệ quốc gia – nhận định, lãi suất thấp trong giai đoạn tới sẽ không còn kích hoạt đầu cơ mạnh như trước, mà thúc đẩy thị tr</w:t>
      </w:r>
      <w:r>
        <w:rPr>
          <w:rFonts w:ascii="Times New Roman" w:hAnsi="Times New Roman" w:eastAsia="Times New Roman" w:cs="Times New Roman"/>
          <w:color w:val="000000"/>
          <w:sz w:val="24"/>
        </w:rPr>
        <w:t xml:space="preserve">ường phát triển ổn định hơn. Người mua ngày càng thận trọng, ưu tiên pháp lý rõ ràng, chất lượng sản phẩm và uy tín chủ đầu tư – những yếu tố then chốt để hình thành chu kỳ tăng trưởng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Triển vọng 2026: tăng trưởng bền vững trên nền tảng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nguồn cung tăng mạnh và người mua ngày càng kỹ tính, năm 2026 được xem là giai đoạn sàng lọc rõ nét đối với các doanh nghiệp bất động sản. Những chủ đầu tư có quỹ đất sạch, năng lực tài chính lành mạnh và chiến lược phát triển sản phẩm phù hợp sẽ có c</w:t>
      </w:r>
      <w:r>
        <w:rPr>
          <w:rFonts w:ascii="Times New Roman" w:hAnsi="Times New Roman" w:eastAsia="Times New Roman" w:cs="Times New Roman"/>
          <w:color w:val="000000"/>
          <w:sz w:val="24"/>
        </w:rPr>
        <w:t xml:space="preserve">ơ hội bứt phá. Ngược lại, các doanh nghiệp yếu về pháp lý, phụ thuộc nhiều vào đòn bẩy tài chính hoặc chạy theo đầu cơ ngắn hạn có thể tiếp tục bị đào thải.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phải gìn giữ.</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Thị trường k</w:t>
      </w:r>
      <w:r>
        <w:rPr>
          <w:rFonts w:ascii="Times New Roman" w:hAnsi="Times New Roman" w:eastAsia="Times New Roman" w:cs="Times New Roman"/>
          <w:color w:val="000000"/>
          <w:sz w:val="24"/>
        </w:rPr>
        <w:t xml:space="preserve">hông còn chỗ cho những cơn sốt ảo, mà hướng tới tăng trưởng ổn định, gắn với chất lượng đô thị và chất lượng sống.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những nền tảng đó, bất động sản Hà Nội trong năm 2026 được kỳ vọng sẽ bước vào chu kỳ phát triển mới – bền vững hơn, minh bạch hơn và đóng góp hiệu quả hơn cho tăng trưởng kinh tế – xã hội của Thủ đô.</w:t>
      </w:r>
      <w:r/>
    </w:p>
    <w:p>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 tham khảo: https://thanglong.chinhphu.vn/buc-tranh-thi-truong-bat-dong-san-ha-noi-nam-2026-ha-tang-dan-dat-thi-truong-buoc-vao-chu-ky-tang-truong-moi-103260101181315972.htm)</w:t>
      </w:r>
      <w:r>
        <w:rPr>
          <w:bCs/>
          <w:i/>
          <w:lang w:val="pt-BR"/>
        </w:rPr>
      </w:r>
      <w:r>
        <w:rPr>
          <w:bCs/>
          <w:i/>
          <w:lang w:val="pt-BR"/>
        </w:rPr>
      </w:r>
    </w:p>
    <w:p>
      <w:pPr>
        <w:pStyle w:val="104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và tài sản gắn liền với đất tại thửa đất có địa chỉ: NV1-2 ô số 03, Khu nhà ở quận Hoàng Mai, phường Yên Sở, quận Hoàng Mai, thành phố Hà Nội (phường Hoàng Mai, </w:t>
            </w:r>
            <w:r>
              <w:rPr>
                <w:b/>
                <w:bCs/>
                <w:color w:val="000000"/>
              </w:rPr>
              <w:t xml:space="preserve">thành phố Hà Nội) theo Giấy chứng nhận quyền sử dụng đất, quyền sở hữu nhà ở và tài sản khác gắn liền với đất số: CR 113537, số vào sổ cấp Giấy chứng nhận: CS-HM16932 do Sở Tài nguyên và Môi trường thành phố Hà Nội cấp ngày 23/05/2019 cho Ông Vũ Hồng Chinh</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themeColor="text1"/>
              </w:rPr>
            </w:pPr>
            <w:r>
              <w:rPr>
                <w:b w:val="0"/>
                <w:bCs w:val="0"/>
                <w:color w:val="000000" w:themeColor="text1"/>
              </w:rPr>
            </w:r>
            <w:r>
              <w:rPr>
                <w:b w:val="0"/>
                <w:bCs w:val="0"/>
                <w:color w:val="000000" w:themeColor="text1"/>
              </w:rPr>
              <w:t xml:space="preserve">NV1-2 ô số 03, Khu nhà ở quận Hoàng Mai, phường Yên Sở, quận Hoàng Mai, thành phố Hà Nội (phường Hoàng Mai, thành phố Hà Nội)</w:t>
            </w:r>
            <w:r>
              <w:rPr>
                <w:b w:val="0"/>
                <w:bCs w:val="0"/>
                <w:color w:val="000000" w:themeColor="text1"/>
              </w:rPr>
            </w:r>
            <w:r>
              <w:rPr>
                <w:b w:val="0"/>
                <w:bCs w:val="0"/>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65,8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Nguồn gốc sử dụng:</w:t>
            </w:r>
            <w:r>
              <w:rPr>
                <w:color w:val="000000"/>
              </w:rPr>
            </w:r>
            <w:r>
              <w:rPr>
                <w:color w:val="000000"/>
              </w:rPr>
            </w:r>
          </w:p>
        </w:tc>
        <w:tc>
          <w:tcPr>
            <w:gridSpan w:val="3"/>
            <w:tcBorders/>
            <w:tcW w:w="6259" w:type="dxa"/>
            <w:vAlign w:val="center"/>
            <w:vMerge w:val="restart"/>
            <w:textDirection w:val="lrTb"/>
            <w:noWrap w:val="false"/>
          </w:tcPr>
          <w:p>
            <w:pPr>
              <w:pBdr/>
              <w:spacing/>
              <w:ind/>
              <w:jc w:val="both"/>
              <w:rPr>
                <w:color w:val="000000" w:themeColor="text1"/>
              </w:rPr>
            </w:pPr>
            <w:r>
              <w:rPr>
                <w:color w:val="000000" w:themeColor="text1"/>
              </w:rPr>
              <w:t xml:space="preserve">Nhận chuyển nhượng đất được Nhà nước giao đất có thu tiền sử dụng đất</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Thông </w:t>
            </w:r>
            <w:r>
              <w:rPr>
                <w:color w:val="000000"/>
              </w:rPr>
              <w:t xml:space="preserve">tin </w:t>
            </w:r>
            <w:r>
              <w:rPr>
                <w:color w:val="000000"/>
              </w:rPr>
              <w:t xml:space="preserve">quy </w:t>
            </w:r>
            <w:r>
              <w:rPr>
                <w:color w:val="000000"/>
              </w:rPr>
              <w:t xml:space="preserve">hoạch:</w:t>
            </w:r>
            <w:r>
              <w:rPr>
                <w:color w:val="000000"/>
              </w:rPr>
            </w:r>
            <w:r>
              <w:rPr>
                <w:color w:val="000000"/>
              </w:rPr>
            </w:r>
          </w:p>
        </w:tc>
        <w:tc>
          <w:tcPr>
            <w:gridSpan w:val="3"/>
            <w:tcBorders/>
            <w:tcW w:w="62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w:t>
            </w:r>
            <w:r>
              <w:rPr>
                <w:rFonts w:ascii="Times New Roman" w:hAnsi="Times New Roman" w:eastAsia="Times New Roman" w:cs="Times New Roman"/>
                <w:color w:val="000000"/>
                <w:sz w:val="24"/>
              </w:rPr>
              <w:t xml:space="preserve">trên định vị của tài sản s</w:t>
            </w:r>
            <w:r>
              <w:rPr>
                <w:rFonts w:ascii="Times New Roman" w:hAnsi="Times New Roman" w:eastAsia="Times New Roman" w:cs="Times New Roman"/>
                <w:color w:val="000000"/>
                <w:sz w:val="24"/>
              </w:rPr>
              <w:t xml:space="preserve">au khi khảo sát, tổ thẩm định kiểm tra quy hoạch online thông qua các trang mạng như Guland, xác định vị </w:t>
            </w:r>
            <w:r>
              <w:rPr>
                <w:rFonts w:ascii="Times New Roman" w:hAnsi="Times New Roman" w:eastAsia="Times New Roman" w:cs="Times New Roman"/>
                <w:color w:val="000000"/>
                <w:sz w:val="24"/>
              </w:rPr>
              <w:t xml:space="preserve">trí tài sản thuộc quy hoạch đất ở</w:t>
            </w: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4"/>
            <w:tcBorders/>
            <w:tcW w:w="8781" w:type="dxa"/>
            <w:vAlign w:val="center"/>
            <w:vMerge w:val="restart"/>
            <w:textDirection w:val="lrTb"/>
            <w:noWrap w:val="false"/>
          </w:tcPr>
          <w:p>
            <w:pPr>
              <w:pBdr/>
              <w:spacing/>
              <w:ind/>
              <w:jc w:val="center"/>
              <w:rPr>
                <w:color w:val="000000" w:themeColor="text1"/>
              </w:rPr>
            </w:pPr>
            <w:r>
              <w:rPr>
                <w:color w:val="000000" w:themeColor="text1"/>
              </w:rPr>
            </w:r>
            <w:r>
              <mc:AlternateContent>
                <mc:Choice Requires="wpg">
                  <w:drawing>
                    <wp:inline xmlns:wp="http://schemas.openxmlformats.org/drawingml/2006/wordprocessingDrawing" distT="0" distB="0" distL="0" distR="0">
                      <wp:extent cx="6048375" cy="304818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708141" name=""/>
                              <pic:cNvPicPr>
                                <a:picLocks noChangeAspect="1"/>
                              </pic:cNvPicPr>
                              <pic:nvPr/>
                            </pic:nvPicPr>
                            <pic:blipFill rotWithShape="1">
                              <a:blip r:embed="rId17"/>
                              <a:stretch/>
                            </pic:blipFill>
                            <pic:spPr bwMode="auto">
                              <a:xfrm>
                                <a:off x="0" y="0"/>
                                <a:ext cx="6048374" cy="30481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40.01pt;mso-wrap-distance-left:0.00pt;mso-wrap-distance-top:0.00pt;mso-wrap-distance-right:0.00pt;mso-wrap-distance-bottom:0.00pt;z-index:1;" stroked="false">
                      <v:imagedata r:id="rId17" o:title=""/>
                      <o:lock v:ext="edit" rotation="t"/>
                    </v:shape>
                  </w:pict>
                </mc:Fallback>
              </mc:AlternateConten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w:t>
            </w:r>
            <w:r>
              <w:rPr>
                <w:color w:val="000000"/>
              </w:rPr>
              <w:t xml:space="preserve">nhựa </w:t>
            </w:r>
            <w:r>
              <w:rPr>
                <w:color w:val="000000"/>
              </w:rPr>
              <w:t xml:space="preserve">có </w:t>
            </w:r>
            <w:r>
              <w:rPr>
                <w:color w:val="000000"/>
              </w:rPr>
              <w:t xml:space="preserve">vỉa </w:t>
            </w:r>
            <w:r>
              <w:rPr>
                <w:color w:val="000000"/>
              </w:rPr>
              <w:t xml:space="preserve">hè</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5,5m + vỉa hè 2,5m</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themeColor="text1"/>
              </w:rPr>
              <w:t xml:space="preserve">5,5m + vỉa hè 2,5m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w:t>
            </w:r>
            <w:r>
              <w:rPr>
                <w:color w:val="000000" w:themeColor="text1"/>
              </w:rPr>
              <w:t xml:space="preserve">sản </w:t>
            </w:r>
            <w:r>
              <w:rPr>
                <w:color w:val="000000" w:themeColor="text1"/>
              </w:rPr>
              <w:t xml:space="preserve">cách </w:t>
            </w:r>
            <w:r>
              <w:rPr>
                <w:color w:val="000000" w:themeColor="text1"/>
              </w:rPr>
              <w:t xml:space="preserve">đường </w:t>
            </w:r>
            <w:r>
              <w:rPr>
                <w:color w:val="000000" w:themeColor="text1"/>
              </w:rPr>
              <w:t xml:space="preserve">Tam </w:t>
            </w:r>
            <w:r>
              <w:rPr>
                <w:color w:val="000000" w:themeColor="text1"/>
              </w:rPr>
              <w:t xml:space="preserve">Trinh </w:t>
            </w:r>
            <w:r>
              <w:rPr>
                <w:color w:val="000000" w:themeColor="text1"/>
              </w:rPr>
              <w:t xml:space="preserve">khoảng </w:t>
            </w:r>
            <w:r>
              <w:rPr>
                <w:color w:val="000000" w:themeColor="text1"/>
              </w:rPr>
              <w:t xml:space="preserve">400m</w:t>
            </w:r>
            <w:r>
              <w:rPr>
                <w:color w:val="000000"/>
              </w:rPr>
            </w:r>
            <w:r>
              <w:rPr>
                <w:color w:val="000000"/>
              </w:rPr>
            </w:r>
          </w:p>
        </w:tc>
      </w:tr>
      <w:tr>
        <w:trPr>
          <w:trHeight w:val="577"/>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r>
              <w:rPr>
                <w:color w:val="000000"/>
              </w:rPr>
            </w:r>
          </w:p>
        </w:tc>
        <w:tc>
          <w:tcPr>
            <w:gridSpan w:val="3"/>
            <w:tcBorders/>
            <w:tcW w:w="6259" w:type="dxa"/>
            <w:vAlign w:val="center"/>
            <w:textDirection w:val="lrTb"/>
            <w:noWrap w:val="false"/>
          </w:tcPr>
          <w:p>
            <w:pPr>
              <w:pBdr/>
              <w:tabs>
                <w:tab w:val="left" w:leader="none" w:pos="1623"/>
              </w:tabs>
              <w:spacing/>
              <w:ind/>
              <w:rPr>
                <w:color w:val="000000" w:themeColor="text1"/>
              </w:rPr>
            </w:pPr>
            <w:r>
              <w:rPr>
                <w:color w:val="000000" w:themeColor="text1"/>
              </w:rPr>
              <w:t xml:space="preserve">Hướng </w:t>
            </w:r>
            <w:r>
              <w:rPr>
                <w:color w:val="000000" w:themeColor="text1"/>
              </w:rPr>
              <w:t xml:space="preserve">Bắc: </w:t>
            </w:r>
            <w:r>
              <w:rPr>
                <w:color w:val="000000" w:themeColor="text1"/>
              </w:rPr>
              <w:t xml:space="preserve">Tiếp </w:t>
            </w:r>
            <w:r>
              <w:rPr>
                <w:color w:val="000000" w:themeColor="text1"/>
              </w:rPr>
              <w:t xml:space="preserve">giáp </w:t>
            </w:r>
            <w:r>
              <w:rPr>
                <w:color w:val="000000" w:themeColor="text1"/>
              </w:rPr>
              <w:t xml:space="preserve">đường </w:t>
            </w:r>
            <w:r>
              <w:rPr>
                <w:color w:val="000000" w:themeColor="text1"/>
              </w:rPr>
              <w:t xml:space="preserve">giao </w:t>
            </w:r>
            <w:r>
              <w:rPr>
                <w:color w:val="000000" w:themeColor="text1"/>
              </w:rPr>
              <w:t xml:space="preserve">thông</w:t>
              <w:br/>
            </w:r>
            <w:r>
              <w:rPr>
                <w:color w:val="000000" w:themeColor="text1"/>
              </w:rPr>
              <w:t xml:space="preserve">Các </w:t>
            </w:r>
            <w:r>
              <w:rPr>
                <w:color w:val="000000" w:themeColor="text1"/>
              </w:rPr>
              <w:t xml:space="preserve">hướng </w:t>
            </w:r>
            <w:r>
              <w:rPr>
                <w:color w:val="000000" w:themeColor="text1"/>
              </w:rPr>
              <w:t xml:space="preserve">khác: </w:t>
            </w:r>
            <w:r>
              <w:rPr>
                <w:color w:val="000000" w:themeColor="text1"/>
              </w:rPr>
              <w:t xml:space="preserve">T</w:t>
            </w:r>
            <w:r>
              <w:rPr>
                <w:color w:val="000000" w:themeColor="text1"/>
              </w:rPr>
              <w:t xml:space="preserve">iếp </w:t>
            </w:r>
            <w:r>
              <w:rPr>
                <w:color w:val="000000" w:themeColor="text1"/>
              </w:rPr>
              <w:t xml:space="preserve">giáp </w:t>
            </w:r>
            <w:r>
              <w:rPr>
                <w:color w:val="000000" w:themeColor="text1"/>
              </w:rPr>
              <w:t xml:space="preserve">các </w:t>
            </w:r>
            <w:r>
              <w:rPr>
                <w:color w:val="000000" w:themeColor="text1"/>
              </w:rPr>
              <w:t xml:space="preserve">thửa </w:t>
            </w:r>
            <w:r>
              <w:rPr>
                <w:color w:val="000000" w:themeColor="text1"/>
              </w:rPr>
              <w:t xml:space="preserve">đất </w:t>
            </w:r>
            <w:r>
              <w:rPr>
                <w:color w:val="000000" w:themeColor="text1"/>
              </w:rPr>
              <w:t xml:space="preserve">khác</w:t>
            </w:r>
            <w:r>
              <w:rPr>
                <w:color w:val="000000" w:themeColor="text1"/>
              </w:rPr>
              <w:tab/>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rFonts w:ascii="Times New Roman" w:hAnsi="Times New Roman" w:eastAsia="Times New Roman" w:cs="Times New Roman"/>
                <w:color w:val="auto"/>
                <w:sz w:val="24"/>
                <w:szCs w:val="24"/>
              </w:rPr>
              <w:t xml:space="preserve">(</w:t>
            </w:r>
            <w:r>
              <w:rPr>
                <w:rFonts w:ascii="Times New Roman" w:hAnsi="Times New Roman" w:eastAsia="Times New Roman" w:cs="Times New Roman"/>
                <w:color w:val="1f1f1f"/>
                <w:sz w:val="24"/>
                <w:szCs w:val="24"/>
              </w:rPr>
              <w:t xml:space="preserve">20°58'27.1"N 105°52'09.5"E)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4750"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2.50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65,8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16,46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w:t>
            </w:r>
            <w:r>
              <w:rPr>
                <w:b/>
                <w:bCs/>
                <w:color w:val="000000"/>
              </w:rPr>
              <w:t xml:space="preserve">Nhà </w:t>
            </w:r>
            <w:r>
              <w:rPr>
                <w:b/>
                <w:bCs/>
                <w:color w:val="000000"/>
              </w:rPr>
              <w:t xml:space="preserve">5 </w:t>
            </w:r>
            <w:r>
              <w:rPr>
                <w:b/>
                <w:bCs/>
                <w:color w:val="000000"/>
              </w:rPr>
              <w:t xml:space="preserve">tầng </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Tại thời điểm khảo sát, trên đất có công trình trên đất có công trình nhà </w:t>
            </w:r>
            <w:r>
              <w:rPr>
                <w:rFonts w:ascii="Times New Roman" w:hAnsi="Times New Roman" w:eastAsia="Times New Roman" w:cs="Times New Roman"/>
                <w:b w:val="0"/>
                <w:bCs w:val="0"/>
                <w:color w:val="000000" w:themeColor="text1"/>
                <w:sz w:val="24"/>
                <w:szCs w:val="24"/>
              </w:rPr>
              <w:t xml:space="preserve">5</w:t>
            </w:r>
            <w:r>
              <w:rPr>
                <w:rFonts w:ascii="Times New Roman" w:hAnsi="Times New Roman" w:eastAsia="Times New Roman" w:cs="Times New Roman"/>
                <w:b w:val="0"/>
                <w:bCs w:val="0"/>
                <w:color w:val="000000" w:themeColor="text1"/>
                <w:sz w:val="24"/>
                <w:szCs w:val="24"/>
              </w:rPr>
              <w:t xml:space="preserve"> tầng, kết cấu BTCT, tường xây gạch chịu lực, sàn lát gạch men, ngoại quan khá. Diện tích xây dựng </w:t>
            </w:r>
            <w:r>
              <w:rPr>
                <w:rFonts w:ascii="Times New Roman" w:hAnsi="Times New Roman" w:eastAsia="Times New Roman" w:cs="Times New Roman"/>
                <w:b w:val="0"/>
                <w:bCs w:val="0"/>
                <w:color w:val="000000" w:themeColor="text1"/>
                <w:sz w:val="24"/>
                <w:szCs w:val="24"/>
              </w:rPr>
              <w:t xml:space="preserve">52</w:t>
            </w:r>
            <w:r>
              <w:rPr>
                <w:rFonts w:ascii="Times New Roman" w:hAnsi="Times New Roman" w:eastAsia="Times New Roman" w:cs="Times New Roman"/>
                <w:b w:val="0"/>
                <w:bCs w:val="0"/>
                <w:color w:val="000000" w:themeColor="text1"/>
                <w:sz w:val="24"/>
                <w:szCs w:val="24"/>
              </w:rPr>
              <w:t xml:space="preserve">m</w:t>
            </w:r>
            <w:r>
              <w:rPr>
                <w:rFonts w:ascii="Times New Roman" w:hAnsi="Times New Roman" w:eastAsia="Times New Roman" w:cs="Times New Roman"/>
                <w:b w:val="0"/>
                <w:bCs w:val="0"/>
                <w:color w:val="000000" w:themeColor="text1"/>
                <w:sz w:val="24"/>
                <w:szCs w:val="24"/>
                <w:vertAlign w:val="superscript"/>
              </w:rPr>
              <w:t xml:space="preserve">2</w:t>
            </w:r>
            <w:r>
              <w:rPr>
                <w:rFonts w:ascii="Times New Roman" w:hAnsi="Times New Roman" w:eastAsia="Times New Roman" w:cs="Times New Roman"/>
                <w:b w:val="0"/>
                <w:bCs w:val="0"/>
                <w:color w:val="000000" w:themeColor="text1"/>
                <w:sz w:val="24"/>
                <w:szCs w:val="24"/>
                <w:vertAlign w:val="baseline"/>
              </w:rPr>
              <w:t xml:space="preserve">/sàn, tổng diện tích sàn xây dựng 274,9m</w:t>
            </w:r>
            <w:r>
              <w:rPr>
                <w:rFonts w:ascii="Times New Roman" w:hAnsi="Times New Roman" w:eastAsia="Times New Roman" w:cs="Times New Roman"/>
                <w:b w:val="0"/>
                <w:bCs w:val="0"/>
                <w:color w:val="000000" w:themeColor="text1"/>
                <w:sz w:val="24"/>
                <w:szCs w:val="24"/>
                <w:vertAlign w:val="superscript"/>
              </w:rPr>
              <w:t xml:space="preserve">2</w:t>
            </w:r>
            <w:r>
              <w:rPr>
                <w:rFonts w:ascii="Times New Roman" w:hAnsi="Times New Roman" w:eastAsia="Times New Roman" w:cs="Times New Roman"/>
                <w:b w:val="0"/>
                <w:bCs w:val="0"/>
                <w:color w:val="000000" w:themeColor="text1"/>
                <w:sz w:val="24"/>
                <w:szCs w:val="24"/>
              </w:rPr>
              <w:t xml:space="preserve">. Công trình được xây dựng năm 20</w:t>
            </w:r>
            <w:r>
              <w:rPr>
                <w:rFonts w:ascii="Times New Roman" w:hAnsi="Times New Roman" w:eastAsia="Times New Roman" w:cs="Times New Roman"/>
                <w:b w:val="0"/>
                <w:bCs w:val="0"/>
                <w:color w:val="000000" w:themeColor="text1"/>
                <w:sz w:val="24"/>
                <w:szCs w:val="24"/>
              </w:rPr>
              <w:t xml:space="preserve">20</w:t>
            </w:r>
            <w:r>
              <w:rPr>
                <w:rFonts w:ascii="Times New Roman" w:hAnsi="Times New Roman" w:eastAsia="Times New Roman" w:cs="Times New Roman"/>
                <w:b w:val="0"/>
                <w:bCs w:val="0"/>
                <w:color w:val="000000" w:themeColor="text1"/>
                <w:sz w:val="24"/>
                <w:szCs w:val="24"/>
              </w:rPr>
              <w:t xml:space="preserve">. Công trình </w:t>
            </w:r>
            <w:r>
              <w:rPr>
                <w:rFonts w:ascii="Times New Roman" w:hAnsi="Times New Roman" w:eastAsia="Times New Roman" w:cs="Times New Roman"/>
                <w:b w:val="0"/>
                <w:bCs w:val="0"/>
                <w:color w:val="000000" w:themeColor="text1"/>
                <w:sz w:val="24"/>
                <w:szCs w:val="24"/>
              </w:rPr>
              <w:t xml:space="preserve">đã</w:t>
            </w:r>
            <w:r>
              <w:rPr>
                <w:rFonts w:ascii="Times New Roman" w:hAnsi="Times New Roman" w:eastAsia="Times New Roman" w:cs="Times New Roman"/>
                <w:b w:val="0"/>
                <w:bCs w:val="0"/>
                <w:color w:val="000000" w:themeColor="text1"/>
                <w:sz w:val="24"/>
                <w:szCs w:val="24"/>
              </w:rPr>
              <w:t xml:space="preserve"> được chứng nhận trên GCN số </w:t>
            </w:r>
            <w:r>
              <w:rPr>
                <w:b w:val="0"/>
                <w:bCs w:val="0"/>
                <w:color w:val="000000" w:themeColor="text1"/>
                <w:sz w:val="24"/>
                <w:szCs w:val="24"/>
              </w:rPr>
              <w:t xml:space="preserve">CR 113537</w:t>
            </w:r>
            <w:r>
              <w:rPr>
                <w:rFonts w:ascii="Times New Roman" w:hAnsi="Times New Roman" w:eastAsia="Times New Roman" w:cs="Times New Roman"/>
                <w:b w:val="0"/>
                <w:bCs w:val="0"/>
                <w:color w:val="000000" w:themeColor="text1"/>
                <w:sz w:val="24"/>
                <w:szCs w:val="24"/>
              </w:rPr>
              <w:t xml:space="preserve">.</w:t>
            </w:r>
            <w:r>
              <w:rPr>
                <w:b w:val="0"/>
                <w:bCs w:val="0"/>
                <w:color w:val="000000" w:themeColor="text1"/>
                <w:sz w:val="24"/>
                <w:szCs w:val="24"/>
              </w:rPr>
            </w:r>
            <w:r>
              <w:rPr>
                <w:b w:val="0"/>
                <w:bCs w:val="0"/>
                <w:color w:val="000000" w:themeColor="text1"/>
                <w:sz w:val="24"/>
                <w:szCs w:val="24"/>
              </w:rPr>
            </w:r>
          </w:p>
        </w:tc>
      </w:tr>
    </w:tbl>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4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4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4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t xml:space="preserve"> </w:t>
      </w:r>
      <w:r>
        <w:rPr>
          <w:spacing w:val="-2"/>
          <w:lang w:val="pt-BR"/>
        </w:rPr>
      </w:r>
      <w:r>
        <w:rPr>
          <w:spacing w:val="-2"/>
          <w:lang w:val="pt-BR"/>
        </w:rPr>
      </w:r>
    </w:p>
    <w:p>
      <w:pPr>
        <w:pStyle w:val="1041"/>
        <w:numPr>
          <w:ilvl w:val="0"/>
          <w:numId w:val="3"/>
        </w:numPr>
        <w:pBdr>
          <w:top w:val="none" w:color="000000" w:sz="4" w:space="0"/>
          <w:left w:val="none" w:color="000000" w:sz="4" w:space="0"/>
          <w:bottom w:val="none" w:color="000000" w:sz="4" w:space="0"/>
          <w:right w:val="none" w:color="000000" w:sz="4" w:space="0"/>
        </w:pBdr>
        <w:spacing w:line="276" w:lineRule="auto"/>
        <w:ind w:right="0"/>
        <w:jc w:val="both"/>
        <w:rPr/>
      </w:pP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00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4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41"/>
        <w:numPr>
          <w:ilvl w:val="0"/>
          <w:numId w:val="24"/>
        </w:numPr>
        <w:pBdr/>
        <w:spacing w:after="120" w:before="120" w:line="276" w:lineRule="auto"/>
        <w:ind w:hanging="357" w:left="357"/>
        <w:jc w:val="both"/>
        <w:rPr>
          <w:b/>
          <w:highlight w:val="white"/>
        </w:rPr>
      </w:pPr>
      <w:r>
        <w:rPr>
          <w:b/>
          <w:highlight w:val="white"/>
          <w:lang w:val="pt-BR"/>
        </w:rPr>
        <w:t xml:space="preserve">Cách tiếp</w:t>
      </w:r>
      <w:r>
        <w:rPr>
          <w:b/>
          <w:highlight w:val="white"/>
          <w:lang w:val="pt-BR"/>
        </w:rPr>
        <w:t xml:space="preserve"> cận và phương phá</w:t>
      </w:r>
      <w:r>
        <w:rPr>
          <w:b/>
          <w:highlight w:val="white"/>
          <w:lang w:val="pt-BR"/>
        </w:rPr>
        <w:t xml:space="preserve">p thẩm định:</w:t>
      </w:r>
      <w:r>
        <w:rPr>
          <w:b/>
          <w:highlight w:val="white"/>
          <w:lang w:val="pt-BR"/>
        </w:rPr>
      </w:r>
      <w:r>
        <w:rPr>
          <w:b/>
          <w:highlight w:val="white"/>
        </w:rPr>
      </w:r>
    </w:p>
    <w:p>
      <w:pPr>
        <w:pStyle w:val="104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4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numPr>
          <w:ilvl w:val="0"/>
          <w:numId w:val="46"/>
        </w:numPr>
        <w:pBdr>
          <w:top w:val="none" w:color="000000" w:sz="4" w:space="0"/>
          <w:left w:val="none" w:color="000000" w:sz="4" w:space="0"/>
          <w:bottom w:val="none" w:color="000000" w:sz="4" w:space="0"/>
          <w:right w:val="none" w:color="000000" w:sz="4" w:space="0"/>
        </w:pBdr>
        <w:spacing w:after="60" w:before="60" w:line="276" w:lineRule="auto"/>
        <w:ind/>
        <w:jc w:val="both"/>
        <w:rPr/>
      </w:pPr>
      <w:r>
        <w:rPr>
          <w:rFonts w:ascii="Times New Roman" w:hAnsi="Times New Roman" w:eastAsia="Times New Roman" w:cs="Times New Roman"/>
          <w:i/>
          <w:color w:val="000000"/>
          <w:sz w:val="24"/>
        </w:rPr>
        <w:t xml:space="preserve">Cách tiếp cận từ chi phí: </w:t>
      </w:r>
      <w:r>
        <w:rPr>
          <w:rFonts w:ascii="Times New Roman" w:hAnsi="Times New Roman" w:eastAsia="Times New Roman" w:cs="Times New Roman"/>
          <w:color w:val="000000"/>
          <w:sz w:val="24"/>
        </w:rPr>
        <w:t xml:space="preserve">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p>
    <w:p>
      <w:pPr>
        <w:pStyle w:val="1041"/>
        <w:numPr>
          <w:ilvl w:val="0"/>
          <w:numId w:val="3"/>
        </w:numPr>
        <w:pBdr/>
        <w:tabs>
          <w:tab w:val="left" w:leader="none" w:pos="993"/>
        </w:tabs>
        <w:spacing w:after="120" w:before="120" w:line="276" w:lineRule="auto"/>
        <w:ind w:left="357"/>
        <w:jc w:val="both"/>
        <w:rPr>
          <w:lang w:val="pt-BR"/>
        </w:rPr>
      </w:pPr>
      <w:r>
        <w:rPr>
          <w:rFonts w:ascii="Times New Roman" w:hAnsi="Times New Roman" w:eastAsia="Times New Roman" w:cs="Times New Roman"/>
          <w:i/>
          <w:color w:val="000000"/>
          <w:sz w:val="24"/>
        </w:rPr>
        <w:t xml:space="preserve">Phương pháp chi phí thay thế:</w:t>
      </w:r>
      <w:r>
        <w:rPr>
          <w:rFonts w:ascii="Times New Roman" w:hAnsi="Times New Roman" w:eastAsia="Times New Roman" w:cs="Times New Roman"/>
          <w:color w:val="000000"/>
          <w:sz w:val="24"/>
        </w:rPr>
        <w:t xml:space="preserve"> Là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w:t>
      </w:r>
      <w:r>
        <w:rPr>
          <w:rFonts w:ascii="Times New Roman" w:hAnsi="Times New Roman" w:eastAsia="Times New Roman" w:cs="Times New Roman"/>
          <w:color w:val="000000"/>
          <w:sz w:val="24"/>
        </w:rPr>
        <w:t xml:space="preserve">tài sản thẩm định giá</w:t>
      </w:r>
      <w:r>
        <w:rPr>
          <w:bCs/>
          <w:highlight w:val="none"/>
          <w:lang w:val="pt-BR"/>
        </w:rPr>
      </w:r>
      <w:r>
        <w:rPr>
          <w:lang w:val="pt-BR"/>
        </w:rPr>
      </w:r>
    </w:p>
    <w:p>
      <w:pPr>
        <w:pStyle w:val="104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4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41"/>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4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4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4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lang w:val="pt-BR"/>
        </w:rPr>
      </w:r>
      <w:r>
        <w:rPr>
          <w:bCs/>
          <w:lang w:val="pt-BR"/>
        </w:rPr>
      </w:r>
    </w:p>
    <w:p>
      <w:pPr>
        <w:pStyle w:val="104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Hoàng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Hoàng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Hoàng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Hoàng Mai, thành phố Hà Nội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https://batdongsan.com.vn/ban-nha-biet-thu-lien-ke-duong-tam-trinh-phuong-yen-so-gelexia-riverside/ban-lk-truc-chinh-885-66m2-x-5-tang-thang-may-o-to-tranh-via-he-22-ty-pr45648048#js__pr-expired__content-anchor</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https://batdongsan.com.vn/ban-nha-biet-thu-lien-ke-duong-tam-trinh-phuong-yen-so-gelexia-riverside/can-5-tang-885-66m2-22-5-ty-kinh-doanh-inh-cao-thang-may-xin-pr45683081</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https://batdongsan.com.vn/ban-nha-biet-thu-lien-ke-duong-tam-trinh-phuong-yen-so-gelexia-riverside/ban-k-t-885-hang-xom-truong-cap-1-cap-2-hoang-mai-70m2-hon-20-ty-pr45722767</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0902477567</w:t>
            </w:r>
            <w:r>
              <w:rPr>
                <w:sz w:val="22"/>
                <w:szCs w:val="22"/>
              </w:rPr>
              <w:t xml:space="preserve"> </w:t>
            </w:r>
            <w:r>
              <w:rPr>
                <w:sz w:val="22"/>
                <w:szCs w:val="22"/>
              </w:rPr>
              <w:br/>
              <w:t xml:space="preserve">(</w:t>
            </w:r>
            <w:r>
              <w:rPr>
                <w:sz w:val="22"/>
                <w:szCs w:val="22"/>
              </w:rPr>
              <w:t xml:space="preserve">Đặng Tiến Dũng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0338523027</w:t>
            </w:r>
            <w:r>
              <w:rPr>
                <w:sz w:val="22"/>
                <w:szCs w:val="22"/>
              </w:rPr>
              <w:br/>
            </w:r>
            <w:r>
              <w:rPr>
                <w:sz w:val="22"/>
                <w:szCs w:val="22"/>
              </w:rPr>
              <w:t xml:space="preserve">(</w:t>
            </w:r>
            <w:r>
              <w:rPr>
                <w:sz w:val="22"/>
                <w:szCs w:val="22"/>
              </w:rPr>
              <w:t xml:space="preserve">Hoàn Nguyễn Homes</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0929647888</w:t>
            </w:r>
            <w:r>
              <w:rPr>
                <w:sz w:val="22"/>
                <w:szCs w:val="22"/>
              </w:rPr>
              <w:br/>
            </w:r>
            <w:r>
              <w:rPr>
                <w:sz w:val="22"/>
                <w:szCs w:val="22"/>
              </w:rPr>
              <w:t xml:space="preserve">(</w:t>
            </w:r>
            <w:r>
              <w:rPr>
                <w:sz w:val="22"/>
                <w:szCs w:val="22"/>
              </w:rPr>
              <w:t xml:space="preserve">Hiền Nhà Đẹp</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Tam Trinh khoảng 400m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Tam Trinh khoảng 450m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Tam Trinh khoảng 500m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Tam Trinh khoảng 300m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Nhà </w:t>
            </w:r>
            <w:r>
              <w:rPr>
                <w:color w:val="000000" w:themeColor="text1"/>
                <w:sz w:val="22"/>
                <w:szCs w:val="22"/>
              </w:rPr>
              <w:t xml:space="preserve">c</w:t>
            </w:r>
            <w:r>
              <w:rPr>
                <w:color w:val="000000" w:themeColor="text1"/>
                <w:sz w:val="22"/>
                <w:szCs w:val="22"/>
              </w:rPr>
              <w:t xml:space="preserve">ó </w:t>
            </w:r>
            <w:r>
              <w:rPr>
                <w:color w:val="000000" w:themeColor="text1"/>
                <w:sz w:val="22"/>
                <w:szCs w:val="22"/>
              </w:rPr>
              <w:t xml:space="preserve">thang </w:t>
            </w:r>
            <w:r>
              <w:rPr>
                <w:color w:val="000000" w:themeColor="text1"/>
                <w:sz w:val="22"/>
                <w:szCs w:val="22"/>
              </w:rPr>
              <w:t xml:space="preserve">máy</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Nhà </w:t>
            </w:r>
            <w:r>
              <w:rPr>
                <w:color w:val="000000" w:themeColor="text1"/>
                <w:sz w:val="22"/>
                <w:szCs w:val="22"/>
              </w:rPr>
              <w:t xml:space="preserve">c</w:t>
            </w:r>
            <w:r>
              <w:rPr>
                <w:color w:val="000000" w:themeColor="text1"/>
                <w:sz w:val="22"/>
                <w:szCs w:val="22"/>
              </w:rPr>
              <w:t xml:space="preserve">ó </w:t>
            </w:r>
            <w:r>
              <w:rPr>
                <w:color w:val="000000" w:themeColor="text1"/>
                <w:sz w:val="22"/>
                <w:szCs w:val="22"/>
              </w:rPr>
              <w:t xml:space="preserve">thang </w:t>
            </w:r>
            <w:r>
              <w:rPr>
                <w:color w:val="000000" w:themeColor="text1"/>
                <w:sz w:val="22"/>
                <w:szCs w:val="22"/>
              </w:rPr>
              <w:t xml:space="preserve">máy</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Nhà </w:t>
            </w:r>
            <w:r>
              <w:rPr>
                <w:color w:val="000000" w:themeColor="text1"/>
                <w:sz w:val="22"/>
                <w:szCs w:val="22"/>
              </w:rPr>
              <w:t xml:space="preserve">c</w:t>
            </w:r>
            <w:r>
              <w:rPr>
                <w:color w:val="000000" w:themeColor="text1"/>
                <w:sz w:val="22"/>
                <w:szCs w:val="22"/>
              </w:rPr>
              <w:t xml:space="preserve">ó </w:t>
            </w:r>
            <w:r>
              <w:rPr>
                <w:color w:val="000000" w:themeColor="text1"/>
                <w:sz w:val="22"/>
                <w:szCs w:val="22"/>
              </w:rPr>
              <w:t xml:space="preserve">thang </w:t>
            </w:r>
            <w:r>
              <w:rPr>
                <w:color w:val="000000" w:themeColor="text1"/>
                <w:sz w:val="22"/>
                <w:szCs w:val="22"/>
              </w:rPr>
              <w:t xml:space="preserve">máy</w:t>
            </w:r>
            <w:r>
              <w:rPr>
                <w:b/>
                <w:bCs/>
                <w:color w:val="000000"/>
                <w:sz w:val="22"/>
                <w:szCs w:val="22"/>
              </w:rPr>
            </w:r>
            <w:r>
              <w:rPr>
                <w:b/>
                <w:bCs/>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5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Nhà 5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Nhà 6 tầng</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hd w:val="nil" w:color="auto"/>
              <w:spacing/>
              <w:ind/>
              <w:jc w:val="center"/>
              <w:rPr>
                <w:color w:val="000000" w:themeColor="text1"/>
                <w:sz w:val="22"/>
                <w:szCs w:val="22"/>
                <w14:ligatures w14:val="none"/>
              </w:rPr>
            </w:pPr>
            <w:r>
              <w:rPr>
                <w:color w:val="000000" w:themeColor="text1"/>
                <w:sz w:val="22"/>
                <w:szCs w:val="22"/>
              </w:rPr>
              <w:t xml:space="preserve">-</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hd w:val="nil" w:color="auto"/>
              <w:spacing/>
              <w:ind/>
              <w:jc w:val="left"/>
              <w:rPr>
                <w:color w:val="000000" w:themeColor="text1"/>
                <w:sz w:val="22"/>
                <w:szCs w:val="22"/>
                <w14:ligatures w14:val="none"/>
              </w:rPr>
            </w:pPr>
            <w:r>
              <w:rPr>
                <w:color w:val="000000" w:themeColor="text1"/>
                <w:sz w:val="22"/>
                <w:szCs w:val="22"/>
              </w:rPr>
            </w:r>
            <w:r>
              <w:rPr>
                <w:color w:val="000000" w:themeColor="text1"/>
                <w:sz w:val="22"/>
                <w:szCs w:val="22"/>
                <w:highlight w:val="white"/>
              </w:rPr>
              <w:t xml:space="preserve">Số tầng</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color w:val="000000" w:themeColor="text1"/>
                <w:sz w:val="22"/>
                <w:szCs w:val="22"/>
                <w14:ligatures w14:val="none"/>
              </w:rPr>
            </w:pPr>
            <w:r>
              <w:rPr>
                <w:color w:val="000000" w:themeColor="text1"/>
                <w:sz w:val="22"/>
                <w:szCs w:val="22"/>
              </w:rPr>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color w:val="000000" w:themeColor="text1"/>
                <w:sz w:val="22"/>
                <w:szCs w:val="22"/>
                <w14:ligatures w14:val="none"/>
              </w:rPr>
            </w:pPr>
            <w:r>
              <w:rPr>
                <w:color w:val="000000" w:themeColor="text1"/>
                <w:sz w:val="22"/>
                <w:szCs w:val="22"/>
              </w:rPr>
              <w:t xml:space="preserve">5,0</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color w:val="000000" w:themeColor="text1"/>
                <w:sz w:val="22"/>
                <w:szCs w:val="22"/>
                <w14:ligatures w14:val="none"/>
              </w:rPr>
            </w:pPr>
            <w:r>
              <w:rPr>
                <w:color w:val="000000" w:themeColor="text1"/>
                <w:sz w:val="22"/>
                <w:szCs w:val="22"/>
              </w:rPr>
              <w:t xml:space="preserve">5,0</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color w:val="000000" w:themeColor="text1"/>
                <w:sz w:val="22"/>
                <w:szCs w:val="22"/>
                <w14:ligatures w14:val="none"/>
              </w:rPr>
            </w:pPr>
            <w:r>
              <w:rPr>
                <w:color w:val="000000" w:themeColor="text1"/>
                <w:sz w:val="22"/>
                <w:szCs w:val="22"/>
              </w:rPr>
              <w:t xml:space="preserve">6,0</w:t>
            </w:r>
            <w:r>
              <w:rPr>
                <w:color w:val="000000" w:themeColor="text1"/>
                <w:sz w:val="22"/>
                <w:szCs w:val="22"/>
                <w14:ligatures w14:val="none"/>
              </w:rPr>
            </w:r>
            <w:r>
              <w:rPr>
                <w:color w:val="000000" w:themeColor="text1"/>
                <w:sz w:val="22"/>
                <w:szCs w:val="22"/>
                <w14:ligatures w14:val="none"/>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hd w:val="nil" w:color="auto"/>
              <w:spacing/>
              <w:ind/>
              <w:jc w:val="center"/>
              <w:rPr>
                <w:color w:val="000000" w:themeColor="text1"/>
                <w:sz w:val="22"/>
                <w:szCs w:val="22"/>
                <w14:ligatures w14:val="none"/>
              </w:rPr>
            </w:pPr>
            <w:r>
              <w:rPr>
                <w:color w:val="000000" w:themeColor="text1"/>
                <w:sz w:val="22"/>
                <w:szCs w:val="22"/>
              </w:rPr>
              <w:t xml:space="preserve">-</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hd w:val="nil" w:color="auto"/>
              <w:spacing/>
              <w:ind/>
              <w:jc w:val="left"/>
              <w:rPr>
                <w:color w:val="000000" w:themeColor="text1"/>
                <w:sz w:val="22"/>
                <w:szCs w:val="22"/>
                <w14:ligatures w14:val="none"/>
              </w:rPr>
            </w:pPr>
            <w:r>
              <w:rPr>
                <w:color w:val="000000" w:themeColor="text1"/>
                <w:sz w:val="22"/>
                <w:szCs w:val="22"/>
              </w:rPr>
            </w:r>
            <w:r>
              <w:rPr>
                <w:color w:val="000000" w:themeColor="text1"/>
                <w:sz w:val="22"/>
                <w:szCs w:val="22"/>
                <w:highlight w:val="none"/>
              </w:rPr>
              <w:t xml:space="preserve">Diện tích sàn sử dụng (m²)</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color w:val="000000" w:themeColor="text1"/>
                <w:sz w:val="22"/>
                <w:szCs w:val="22"/>
                <w14:ligatures w14:val="none"/>
              </w:rPr>
            </w:pPr>
            <w:r>
              <w:rPr>
                <w:color w:val="000000" w:themeColor="text1"/>
                <w:sz w:val="22"/>
                <w:szCs w:val="22"/>
              </w:rPr>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color w:val="000000" w:themeColor="text1"/>
                <w:sz w:val="22"/>
                <w:szCs w:val="22"/>
                <w14:ligatures w14:val="none"/>
              </w:rPr>
            </w:pPr>
            <w:r>
              <w:rPr>
                <w:color w:val="000000" w:themeColor="text1"/>
                <w:sz w:val="22"/>
                <w:szCs w:val="22"/>
              </w:rPr>
            </w:r>
            <w:r>
              <w:rPr>
                <w:color w:val="000000" w:themeColor="text1"/>
                <w:sz w:val="22"/>
                <w:szCs w:val="22"/>
                <w:highlight w:val="none"/>
              </w:rPr>
              <w:t xml:space="preserve">329</w:t>
            </w:r>
            <w:r>
              <w:rPr>
                <w:color w:val="000000" w:themeColor="text1"/>
                <w:sz w:val="22"/>
                <w:szCs w:val="22"/>
              </w:rPr>
              <w:t xml:space="preserve">,0</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color w:val="000000" w:themeColor="text1"/>
                <w:sz w:val="22"/>
                <w:szCs w:val="22"/>
                <w14:ligatures w14:val="none"/>
              </w:rPr>
            </w:pPr>
            <w:r>
              <w:rPr>
                <w:color w:val="000000" w:themeColor="text1"/>
                <w:sz w:val="22"/>
                <w:szCs w:val="22"/>
              </w:rPr>
              <w:t xml:space="preserve">350,0</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color w:val="000000" w:themeColor="text1"/>
                <w:sz w:val="22"/>
                <w:szCs w:val="22"/>
                <w14:ligatures w14:val="none"/>
              </w:rPr>
            </w:pPr>
            <w:r>
              <w:rPr>
                <w:color w:val="000000" w:themeColor="text1"/>
                <w:sz w:val="22"/>
                <w:szCs w:val="22"/>
              </w:rPr>
              <w:t xml:space="preserve">408,0</w:t>
            </w:r>
            <w:r>
              <w:rPr>
                <w:color w:val="000000" w:themeColor="text1"/>
                <w:sz w:val="22"/>
                <w:szCs w:val="22"/>
                <w14:ligatures w14:val="none"/>
              </w:rPr>
            </w:r>
            <w:r>
              <w:rPr>
                <w:color w:val="000000" w:themeColor="text1"/>
                <w:sz w:val="22"/>
                <w:szCs w:val="22"/>
                <w14:ligatures w14:val="non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20.500.000.000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19.550.000.000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18.900.000.000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18.450.000.000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2.517.639.008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2.461.159.680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3.122.178.466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Đơn giá xây dựng theo Quyết định số 409/QĐ-BXD ngày 11/4/2025 của Bộ Xây Dựng (đồng/m²)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left"/>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8.055.156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7.401.984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8.055.156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 Tỷ lệ % CLCL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95%</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rPr>
                <w:color w:val="000000"/>
                <w:sz w:val="22"/>
                <w:szCs w:val="22"/>
              </w:rPr>
            </w:pPr>
            <w:r>
              <w:rPr>
                <w:color w:val="000000"/>
                <w:sz w:val="22"/>
                <w:szCs w:val="22"/>
              </w:rPr>
              <w:t xml:space="preserve">Tỷ lệ % hoàn thiện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17.032.360.992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16.438.840.320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15.327.821.534</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258.850.471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234.840.576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225.409.140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4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Ind w:w="28"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04"/>
        <w:gridCol w:w="1806"/>
        <w:gridCol w:w="989"/>
        <w:gridCol w:w="1420"/>
        <w:gridCol w:w="1559"/>
        <w:gridCol w:w="1587"/>
        <w:gridCol w:w="1522"/>
      </w:tblGrid>
      <w:tr>
        <w:trPr>
          <w:trHeight w:val="20"/>
          <w:tblHeader/>
        </w:trPr>
        <w:tc>
          <w:tcPr>
            <w:shd w:val="clear" w:color="000000" w:fill="ffffff"/>
            <w:tcBorders/>
            <w:tcW w:w="6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806"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989"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420"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87"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04"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806"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989"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0"/>
                <w:szCs w:val="20"/>
              </w:rPr>
            </w:pPr>
            <w:r>
              <w:rPr>
                <w:color w:val="000000" w:themeColor="text1"/>
                <w:sz w:val="22"/>
                <w:szCs w:val="22"/>
              </w:rPr>
              <w:t xml:space="preserve">17.032.360.992</w:t>
            </w:r>
            <w:r>
              <w:rPr>
                <w:color w:val="000000"/>
                <w:sz w:val="20"/>
                <w:szCs w:val="20"/>
              </w:rPr>
            </w:r>
            <w:r>
              <w:rPr>
                <w:color w:val="000000"/>
                <w:sz w:val="20"/>
                <w:szCs w:val="20"/>
              </w:rPr>
            </w:r>
          </w:p>
        </w:tc>
        <w:tc>
          <w:tcPr>
            <w:shd w:val="clear" w:color="000000" w:fill="ffffff"/>
            <w:tcBorders/>
            <w:tcW w:w="1587" w:type="dxa"/>
            <w:vAlign w:val="center"/>
            <w:textDirection w:val="lrTb"/>
            <w:noWrap w:val="false"/>
          </w:tcPr>
          <w:p>
            <w:pPr>
              <w:pBdr/>
              <w:spacing/>
              <w:ind/>
              <w:jc w:val="center"/>
              <w:rPr>
                <w:color w:val="000000"/>
                <w:sz w:val="20"/>
                <w:szCs w:val="20"/>
              </w:rPr>
            </w:pPr>
            <w:r>
              <w:rPr>
                <w:color w:val="000000" w:themeColor="text1"/>
                <w:sz w:val="22"/>
                <w:szCs w:val="22"/>
              </w:rPr>
              <w:t xml:space="preserve">16.438.840.320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15.327.821.534</w:t>
            </w:r>
            <w:r>
              <w:rPr>
                <w:color w:val="000000"/>
                <w:sz w:val="20"/>
                <w:szCs w:val="20"/>
              </w:rPr>
            </w:r>
            <w:r>
              <w:rPr>
                <w:color w:val="000000"/>
                <w:sz w:val="20"/>
                <w:szCs w:val="20"/>
              </w:rPr>
            </w:r>
          </w:p>
        </w:tc>
      </w:tr>
      <w:tr>
        <w:trPr>
          <w:trHeight w:val="20"/>
        </w:trPr>
        <w:tc>
          <w:tcPr>
            <w:shd w:val="clear" w:color="000000" w:fill="ffffff"/>
            <w:tcBorders/>
            <w:tcW w:w="604"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806"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989"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258.850.471</w:t>
            </w:r>
            <w:r>
              <w:rPr>
                <w:color w:val="000000"/>
                <w:sz w:val="22"/>
                <w:szCs w:val="22"/>
              </w:rPr>
            </w:r>
            <w:r>
              <w:rPr>
                <w:color w:val="000000"/>
                <w:sz w:val="22"/>
                <w:szCs w:val="22"/>
              </w:rPr>
            </w:r>
          </w:p>
        </w:tc>
        <w:tc>
          <w:tcPr>
            <w:shd w:val="clear" w:color="000000" w:fill="ffffff"/>
            <w:tcBorders/>
            <w:tcW w:w="1587" w:type="dxa"/>
            <w:vAlign w:val="center"/>
            <w:textDirection w:val="lrTb"/>
            <w:noWrap w:val="false"/>
          </w:tcPr>
          <w:p>
            <w:pPr>
              <w:pBdr/>
              <w:spacing/>
              <w:ind/>
              <w:jc w:val="center"/>
              <w:rPr>
                <w:color w:val="000000"/>
                <w:sz w:val="22"/>
                <w:szCs w:val="22"/>
              </w:rPr>
            </w:pPr>
            <w:r>
              <w:rPr>
                <w:color w:val="000000" w:themeColor="text1"/>
                <w:sz w:val="22"/>
                <w:szCs w:val="22"/>
              </w:rPr>
              <w:t xml:space="preserve">234.840.576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225.409.140</w:t>
            </w:r>
            <w:r>
              <w:rPr>
                <w:color w:val="000000"/>
                <w:sz w:val="22"/>
                <w:szCs w:val="22"/>
              </w:rPr>
            </w:r>
            <w:r>
              <w:rPr>
                <w:color w:val="000000"/>
                <w:sz w:val="22"/>
                <w:szCs w:val="22"/>
              </w:rPr>
            </w:r>
          </w:p>
        </w:tc>
      </w:tr>
      <w:tr>
        <w:trPr>
          <w:trHeight w:val="20"/>
        </w:trPr>
        <w:tc>
          <w:tcPr>
            <w:shd w:val="clear" w:color="000000" w:fill="ffffff"/>
            <w:tcBorders/>
            <w:tcW w:w="604"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806"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989"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2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87"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04"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98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20"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quyền sử dụng đất</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quyền sử dụng đất</w:t>
            </w:r>
            <w:r>
              <w:rPr>
                <w:b/>
                <w:bCs/>
                <w:color w:val="000000"/>
                <w:sz w:val="22"/>
                <w:szCs w:val="22"/>
              </w:rPr>
            </w:r>
            <w:r>
              <w:rPr>
                <w:b/>
                <w:bCs/>
                <w:color w:val="000000"/>
                <w:sz w:val="22"/>
                <w:szCs w:val="22"/>
              </w:rPr>
            </w:r>
          </w:p>
        </w:tc>
        <w:tc>
          <w:tcPr>
            <w:shd w:val="clear" w:color="000000" w:fill="ffffff"/>
            <w:tcBorders/>
            <w:tcW w:w="1587"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quyền sử dụng đất</w:t>
            </w:r>
            <w:r>
              <w:rPr>
                <w:b/>
                <w:bCs/>
                <w:color w:val="000000"/>
                <w:sz w:val="22"/>
                <w:szCs w:val="22"/>
              </w:rPr>
            </w:r>
            <w:r>
              <w:rPr>
                <w:b/>
                <w:bCs/>
                <w:color w:val="000000"/>
                <w:sz w:val="22"/>
                <w:szCs w:val="22"/>
              </w:rPr>
            </w:r>
          </w:p>
        </w:tc>
      </w:tr>
      <w:tr>
        <w:trPr>
          <w:trHeight w:val="20"/>
        </w:trPr>
        <w:tc>
          <w:tcPr>
            <w:tcBorders/>
            <w:tcW w:w="60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989"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87"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0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98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87"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0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98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258.850.471</w:t>
            </w:r>
            <w:r>
              <w:rPr>
                <w:color w:val="000000"/>
                <w:sz w:val="22"/>
                <w:szCs w:val="22"/>
              </w:rPr>
            </w:r>
            <w:r>
              <w:rPr>
                <w:color w:val="000000"/>
                <w:sz w:val="22"/>
                <w:szCs w:val="22"/>
              </w:rPr>
            </w:r>
          </w:p>
        </w:tc>
        <w:tc>
          <w:tcPr>
            <w:shd w:val="clear" w:color="000000" w:fill="ffffff"/>
            <w:tcBorders/>
            <w:tcW w:w="1587" w:type="dxa"/>
            <w:vAlign w:val="center"/>
            <w:textDirection w:val="lrTb"/>
            <w:noWrap/>
          </w:tcPr>
          <w:p>
            <w:pPr>
              <w:pBdr/>
              <w:spacing/>
              <w:ind/>
              <w:jc w:val="center"/>
              <w:rPr>
                <w:color w:val="000000"/>
                <w:sz w:val="22"/>
                <w:szCs w:val="22"/>
              </w:rPr>
            </w:pPr>
            <w:r>
              <w:rPr>
                <w:color w:val="000000" w:themeColor="text1"/>
                <w:sz w:val="22"/>
                <w:szCs w:val="22"/>
              </w:rPr>
              <w:t xml:space="preserve">234.840.576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225.409.140</w:t>
            </w:r>
            <w:r>
              <w:rPr>
                <w:color w:val="000000"/>
                <w:sz w:val="22"/>
                <w:szCs w:val="22"/>
              </w:rPr>
            </w:r>
            <w:r>
              <w:rPr>
                <w:color w:val="000000"/>
                <w:sz w:val="22"/>
                <w:szCs w:val="22"/>
              </w:rPr>
            </w:r>
          </w:p>
        </w:tc>
      </w:tr>
      <w:tr>
        <w:trPr>
          <w:trHeight w:val="20"/>
        </w:trPr>
        <w:tc>
          <w:tcPr>
            <w:shd w:val="clear" w:color="000000" w:fill="ffffff"/>
            <w:tcBorders/>
            <w:tcW w:w="604"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98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20"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Tam Trinh khoảng 400m</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Tam Trinh khoảng 450m</w:t>
            </w:r>
            <w:r>
              <w:rPr>
                <w:b/>
                <w:bCs/>
                <w:color w:val="000000"/>
                <w:sz w:val="22"/>
                <w:szCs w:val="22"/>
              </w:rPr>
            </w:r>
            <w:r>
              <w:rPr>
                <w:b/>
                <w:bCs/>
                <w:color w:val="000000"/>
                <w:sz w:val="22"/>
                <w:szCs w:val="22"/>
              </w:rPr>
            </w:r>
          </w:p>
        </w:tc>
        <w:tc>
          <w:tcPr>
            <w:shd w:val="clear" w:color="000000" w:fill="ffffff"/>
            <w:tcBorders/>
            <w:tcW w:w="1587"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Tam Trinh khoảng 500m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Tam Trinh khoảng 300m</w:t>
            </w:r>
            <w:r>
              <w:rPr>
                <w:b/>
                <w:bCs/>
                <w:color w:val="000000"/>
                <w:sz w:val="22"/>
                <w:szCs w:val="22"/>
              </w:rPr>
            </w:r>
            <w:r>
              <w:rPr>
                <w:b/>
                <w:bCs/>
                <w:color w:val="000000"/>
                <w:sz w:val="22"/>
                <w:szCs w:val="22"/>
              </w:rPr>
            </w:r>
          </w:p>
        </w:tc>
      </w:tr>
      <w:tr>
        <w:trPr>
          <w:trHeight w:val="20"/>
        </w:trPr>
        <w:tc>
          <w:tcPr>
            <w:tcBorders/>
            <w:tcW w:w="60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989"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87"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0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98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87"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0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98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258.850.471</w:t>
            </w:r>
            <w:r>
              <w:rPr>
                <w:color w:val="000000"/>
                <w:sz w:val="22"/>
                <w:szCs w:val="22"/>
              </w:rPr>
            </w:r>
            <w:r>
              <w:rPr>
                <w:color w:val="000000"/>
                <w:sz w:val="22"/>
                <w:szCs w:val="22"/>
              </w:rPr>
            </w:r>
          </w:p>
        </w:tc>
        <w:tc>
          <w:tcPr>
            <w:shd w:val="clear" w:color="000000" w:fill="ffffff"/>
            <w:tcBorders/>
            <w:tcW w:w="1587" w:type="dxa"/>
            <w:vAlign w:val="center"/>
            <w:textDirection w:val="lrTb"/>
            <w:noWrap/>
          </w:tcPr>
          <w:p>
            <w:pPr>
              <w:pBdr/>
              <w:spacing/>
              <w:ind/>
              <w:jc w:val="center"/>
              <w:rPr>
                <w:color w:val="000000"/>
                <w:sz w:val="22"/>
                <w:szCs w:val="22"/>
              </w:rPr>
            </w:pPr>
            <w:r>
              <w:rPr>
                <w:color w:val="000000" w:themeColor="text1"/>
                <w:sz w:val="22"/>
                <w:szCs w:val="22"/>
              </w:rPr>
              <w:t xml:space="preserve">234.840.576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225.409.140</w:t>
            </w:r>
            <w:r>
              <w:rPr>
                <w:color w:val="000000"/>
                <w:sz w:val="22"/>
                <w:szCs w:val="22"/>
              </w:rPr>
            </w:r>
            <w:r>
              <w:rPr>
                <w:color w:val="000000"/>
                <w:sz w:val="22"/>
                <w:szCs w:val="22"/>
              </w:rPr>
            </w:r>
          </w:p>
        </w:tc>
      </w:tr>
      <w:tr>
        <w:trPr>
          <w:trHeight w:val="20"/>
        </w:trPr>
        <w:tc>
          <w:tcPr>
            <w:shd w:val="clear" w:color="000000" w:fill="ffffff"/>
            <w:tcBorders/>
            <w:tcW w:w="604"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98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20"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87"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r>
      <w:tr>
        <w:trPr>
          <w:trHeight w:val="20"/>
        </w:trPr>
        <w:tc>
          <w:tcPr>
            <w:tcBorders/>
            <w:tcW w:w="60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989"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87"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0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98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87" w:type="dxa"/>
            <w:vAlign w:val="center"/>
            <w:textDirection w:val="lrTb"/>
            <w:noWrap/>
          </w:tcPr>
          <w:p>
            <w:pPr>
              <w:pBdr/>
              <w:spacing/>
              <w:ind/>
              <w:jc w:val="center"/>
              <w:rPr>
                <w:color w:val="000000"/>
                <w:sz w:val="22"/>
                <w:szCs w:val="22"/>
              </w:rPr>
            </w:pPr>
            <w:r>
              <w:rPr>
                <w:color w:val="000000" w:themeColor="text1"/>
                <w:sz w:val="22"/>
                <w:szCs w:val="22"/>
              </w:rPr>
              <w:t xml:space="preserve">-11.742.029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0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98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258.850.471</w:t>
            </w:r>
            <w:r>
              <w:rPr>
                <w:color w:val="000000"/>
                <w:sz w:val="22"/>
                <w:szCs w:val="22"/>
              </w:rPr>
            </w:r>
            <w:r>
              <w:rPr>
                <w:color w:val="000000"/>
                <w:sz w:val="22"/>
                <w:szCs w:val="22"/>
              </w:rPr>
            </w:r>
          </w:p>
        </w:tc>
        <w:tc>
          <w:tcPr>
            <w:shd w:val="clear" w:color="000000" w:fill="ffffff"/>
            <w:tcBorders/>
            <w:tcW w:w="1587" w:type="dxa"/>
            <w:vAlign w:val="center"/>
            <w:textDirection w:val="lrTb"/>
            <w:noWrap/>
          </w:tcPr>
          <w:p>
            <w:pPr>
              <w:pBdr/>
              <w:spacing/>
              <w:ind/>
              <w:jc w:val="center"/>
              <w:rPr>
                <w:color w:val="000000"/>
                <w:sz w:val="22"/>
                <w:szCs w:val="22"/>
              </w:rPr>
            </w:pPr>
            <w:r>
              <w:rPr>
                <w:color w:val="000000" w:themeColor="text1"/>
                <w:sz w:val="22"/>
                <w:szCs w:val="22"/>
              </w:rPr>
              <w:t xml:space="preserve">223.098.547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225.409.140</w:t>
            </w:r>
            <w:r>
              <w:rPr>
                <w:color w:val="000000"/>
                <w:sz w:val="22"/>
                <w:szCs w:val="22"/>
              </w:rPr>
            </w:r>
            <w:r>
              <w:rPr>
                <w:color w:val="000000"/>
                <w:sz w:val="22"/>
                <w:szCs w:val="22"/>
              </w:rPr>
            </w:r>
          </w:p>
        </w:tc>
      </w:tr>
      <w:tr>
        <w:trPr>
          <w:trHeight w:val="20"/>
        </w:trPr>
        <w:tc>
          <w:tcPr>
            <w:shd w:val="clear" w:color="000000" w:fill="ffffff"/>
            <w:tcBorders/>
            <w:tcW w:w="604"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98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20" w:type="dxa"/>
            <w:vAlign w:val="center"/>
            <w:textDirection w:val="lrTb"/>
            <w:noWrap w:val="false"/>
          </w:tcPr>
          <w:p>
            <w:pPr>
              <w:pBdr/>
              <w:spacing/>
              <w:ind/>
              <w:jc w:val="center"/>
              <w:rPr>
                <w:b/>
                <w:bCs/>
                <w:color w:val="000000"/>
                <w:sz w:val="22"/>
                <w:szCs w:val="22"/>
              </w:rPr>
            </w:pPr>
            <w:r>
              <w:rPr>
                <w:color w:val="000000" w:themeColor="text1"/>
                <w:sz w:val="22"/>
                <w:szCs w:val="22"/>
              </w:rPr>
              <w:t xml:space="preserve">65,8</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65,8</w:t>
            </w:r>
            <w:r>
              <w:rPr>
                <w:b/>
                <w:bCs/>
                <w:color w:val="000000"/>
                <w:sz w:val="22"/>
                <w:szCs w:val="22"/>
              </w:rPr>
            </w:r>
            <w:r>
              <w:rPr>
                <w:b/>
                <w:bCs/>
                <w:color w:val="000000"/>
                <w:sz w:val="22"/>
                <w:szCs w:val="22"/>
              </w:rPr>
            </w:r>
          </w:p>
        </w:tc>
        <w:tc>
          <w:tcPr>
            <w:shd w:val="clear" w:color="000000" w:fill="ffffff"/>
            <w:tcBorders/>
            <w:tcW w:w="1587" w:type="dxa"/>
            <w:vAlign w:val="center"/>
            <w:textDirection w:val="lrTb"/>
            <w:noWrap w:val="false"/>
          </w:tcPr>
          <w:p>
            <w:pPr>
              <w:pBdr/>
              <w:spacing/>
              <w:ind/>
              <w:jc w:val="center"/>
              <w:rPr>
                <w:b/>
                <w:bCs/>
                <w:color w:val="000000"/>
                <w:sz w:val="22"/>
                <w:szCs w:val="22"/>
              </w:rPr>
            </w:pPr>
            <w:r>
              <w:rPr>
                <w:color w:val="000000" w:themeColor="text1"/>
                <w:sz w:val="22"/>
                <w:szCs w:val="22"/>
              </w:rPr>
              <w:t xml:space="preserve">70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68</w:t>
            </w:r>
            <w:r>
              <w:rPr>
                <w:b/>
                <w:bCs/>
                <w:color w:val="000000"/>
                <w:sz w:val="22"/>
                <w:szCs w:val="22"/>
              </w:rPr>
            </w:r>
            <w:r>
              <w:rPr>
                <w:b/>
                <w:bCs/>
                <w:color w:val="000000"/>
                <w:sz w:val="22"/>
                <w:szCs w:val="22"/>
              </w:rPr>
            </w:r>
          </w:p>
        </w:tc>
      </w:tr>
      <w:tr>
        <w:trPr>
          <w:trHeight w:val="20"/>
        </w:trPr>
        <w:tc>
          <w:tcPr>
            <w:tcBorders/>
            <w:tcW w:w="60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989"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87"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0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98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87"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0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98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258.850.471</w:t>
            </w:r>
            <w:r>
              <w:rPr>
                <w:color w:val="000000"/>
                <w:sz w:val="22"/>
                <w:szCs w:val="22"/>
              </w:rPr>
            </w:r>
            <w:r>
              <w:rPr>
                <w:color w:val="000000"/>
                <w:sz w:val="22"/>
                <w:szCs w:val="22"/>
              </w:rPr>
            </w:r>
          </w:p>
        </w:tc>
        <w:tc>
          <w:tcPr>
            <w:shd w:val="clear" w:color="000000" w:fill="ffffff"/>
            <w:tcBorders/>
            <w:tcW w:w="1587" w:type="dxa"/>
            <w:vAlign w:val="center"/>
            <w:textDirection w:val="lrTb"/>
            <w:noWrap/>
          </w:tcPr>
          <w:p>
            <w:pPr>
              <w:pBdr/>
              <w:spacing/>
              <w:ind/>
              <w:jc w:val="center"/>
              <w:rPr>
                <w:color w:val="000000"/>
                <w:sz w:val="22"/>
                <w:szCs w:val="22"/>
              </w:rPr>
            </w:pPr>
            <w:r>
              <w:rPr>
                <w:color w:val="000000" w:themeColor="text1"/>
                <w:sz w:val="22"/>
                <w:szCs w:val="22"/>
              </w:rPr>
              <w:t xml:space="preserve">223.098.547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225.409.140</w:t>
            </w:r>
            <w:r>
              <w:rPr>
                <w:color w:val="000000"/>
                <w:sz w:val="22"/>
                <w:szCs w:val="22"/>
              </w:rPr>
            </w:r>
            <w:r>
              <w:rPr>
                <w:color w:val="000000"/>
                <w:sz w:val="22"/>
                <w:szCs w:val="22"/>
              </w:rPr>
            </w:r>
          </w:p>
        </w:tc>
      </w:tr>
      <w:tr>
        <w:trPr>
          <w:trHeight w:val="20"/>
        </w:trPr>
        <w:tc>
          <w:tcPr>
            <w:shd w:val="clear" w:color="000000" w:fill="ffffff"/>
            <w:tcBorders/>
            <w:tcW w:w="604"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98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20"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87"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60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989"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87"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0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98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87"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0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98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258.850.471</w:t>
            </w:r>
            <w:r>
              <w:rPr>
                <w:color w:val="000000"/>
                <w:sz w:val="22"/>
                <w:szCs w:val="22"/>
              </w:rPr>
            </w:r>
            <w:r>
              <w:rPr>
                <w:color w:val="000000"/>
                <w:sz w:val="22"/>
                <w:szCs w:val="22"/>
              </w:rPr>
            </w:r>
          </w:p>
        </w:tc>
        <w:tc>
          <w:tcPr>
            <w:shd w:val="clear" w:color="000000" w:fill="ffffff"/>
            <w:tcBorders/>
            <w:tcW w:w="1587" w:type="dxa"/>
            <w:vAlign w:val="center"/>
            <w:textDirection w:val="lrTb"/>
            <w:noWrap/>
          </w:tcPr>
          <w:p>
            <w:pPr>
              <w:pBdr/>
              <w:spacing/>
              <w:ind/>
              <w:jc w:val="center"/>
              <w:rPr>
                <w:color w:val="000000"/>
                <w:sz w:val="22"/>
                <w:szCs w:val="22"/>
              </w:rPr>
            </w:pPr>
            <w:r>
              <w:rPr>
                <w:color w:val="000000" w:themeColor="text1"/>
                <w:sz w:val="22"/>
                <w:szCs w:val="22"/>
              </w:rPr>
              <w:t xml:space="preserve">223.098.547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225.409.140</w:t>
            </w:r>
            <w:r>
              <w:rPr>
                <w:color w:val="000000"/>
                <w:sz w:val="22"/>
                <w:szCs w:val="22"/>
              </w:rPr>
            </w:r>
            <w:r>
              <w:rPr>
                <w:color w:val="000000"/>
                <w:sz w:val="22"/>
                <w:szCs w:val="22"/>
              </w:rPr>
            </w:r>
          </w:p>
        </w:tc>
      </w:tr>
      <w:tr>
        <w:trPr>
          <w:trHeight w:val="20"/>
        </w:trPr>
        <w:tc>
          <w:tcPr>
            <w:shd w:val="clear" w:color="000000" w:fill="ffffff"/>
            <w:tcBorders/>
            <w:tcW w:w="604"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98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20"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87"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0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989"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87"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0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98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87"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0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98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258.850.471</w:t>
            </w:r>
            <w:r>
              <w:rPr>
                <w:color w:val="000000"/>
                <w:sz w:val="22"/>
                <w:szCs w:val="22"/>
              </w:rPr>
            </w:r>
            <w:r>
              <w:rPr>
                <w:color w:val="000000"/>
                <w:sz w:val="22"/>
                <w:szCs w:val="22"/>
              </w:rPr>
            </w:r>
          </w:p>
        </w:tc>
        <w:tc>
          <w:tcPr>
            <w:shd w:val="clear" w:color="000000" w:fill="ffffff"/>
            <w:tcBorders/>
            <w:tcW w:w="1587" w:type="dxa"/>
            <w:vAlign w:val="center"/>
            <w:textDirection w:val="lrTb"/>
            <w:noWrap/>
          </w:tcPr>
          <w:p>
            <w:pPr>
              <w:pBdr/>
              <w:spacing/>
              <w:ind/>
              <w:jc w:val="center"/>
              <w:rPr>
                <w:color w:val="000000"/>
                <w:sz w:val="22"/>
                <w:szCs w:val="22"/>
              </w:rPr>
            </w:pPr>
            <w:r>
              <w:rPr>
                <w:color w:val="000000" w:themeColor="text1"/>
                <w:sz w:val="22"/>
                <w:szCs w:val="22"/>
              </w:rPr>
              <w:t xml:space="preserve">223.098.547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225.409.140</w:t>
            </w:r>
            <w:r>
              <w:rPr>
                <w:color w:val="000000"/>
                <w:sz w:val="22"/>
                <w:szCs w:val="22"/>
              </w:rPr>
            </w:r>
            <w:r>
              <w:rPr>
                <w:color w:val="000000"/>
                <w:sz w:val="22"/>
                <w:szCs w:val="22"/>
              </w:rPr>
            </w:r>
          </w:p>
        </w:tc>
      </w:tr>
      <w:tr>
        <w:trPr>
          <w:trHeight w:val="20"/>
        </w:trPr>
        <w:tc>
          <w:tcPr>
            <w:shd w:val="clear" w:color="000000" w:fill="ffffff"/>
            <w:tcBorders/>
            <w:tcW w:w="604"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98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20"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87"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0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989"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87"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0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98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87"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0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98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258.850.471</w:t>
            </w:r>
            <w:r>
              <w:rPr>
                <w:color w:val="000000"/>
                <w:sz w:val="22"/>
                <w:szCs w:val="22"/>
              </w:rPr>
            </w:r>
            <w:r>
              <w:rPr>
                <w:color w:val="000000"/>
                <w:sz w:val="22"/>
                <w:szCs w:val="22"/>
              </w:rPr>
            </w:r>
          </w:p>
        </w:tc>
        <w:tc>
          <w:tcPr>
            <w:shd w:val="clear" w:color="000000" w:fill="ffffff"/>
            <w:tcBorders/>
            <w:tcW w:w="1587" w:type="dxa"/>
            <w:vAlign w:val="center"/>
            <w:textDirection w:val="lrTb"/>
            <w:noWrap/>
          </w:tcPr>
          <w:p>
            <w:pPr>
              <w:pBdr/>
              <w:spacing/>
              <w:ind/>
              <w:jc w:val="center"/>
              <w:rPr>
                <w:color w:val="000000"/>
                <w:sz w:val="22"/>
                <w:szCs w:val="22"/>
              </w:rPr>
            </w:pPr>
            <w:r>
              <w:rPr>
                <w:color w:val="000000" w:themeColor="text1"/>
                <w:sz w:val="22"/>
                <w:szCs w:val="22"/>
              </w:rPr>
              <w:t xml:space="preserve">223.098.547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225.409.140</w:t>
            </w:r>
            <w:r>
              <w:rPr>
                <w:color w:val="000000"/>
                <w:sz w:val="22"/>
                <w:szCs w:val="22"/>
              </w:rPr>
            </w:r>
            <w:r>
              <w:rPr>
                <w:color w:val="000000"/>
                <w:sz w:val="22"/>
                <w:szCs w:val="22"/>
              </w:rPr>
            </w:r>
          </w:p>
        </w:tc>
      </w:tr>
      <w:tr>
        <w:trPr>
          <w:trHeight w:val="20"/>
        </w:trPr>
        <w:tc>
          <w:tcPr>
            <w:shd w:val="clear" w:color="000000" w:fill="ffffff"/>
            <w:tcBorders/>
            <w:tcW w:w="604"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98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20"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Nhà </w:t>
            </w:r>
            <w:r>
              <w:rPr>
                <w:color w:val="000000" w:themeColor="text1"/>
                <w:sz w:val="22"/>
                <w:szCs w:val="22"/>
              </w:rPr>
              <w:t xml:space="preserve">c</w:t>
            </w:r>
            <w:r>
              <w:rPr>
                <w:color w:val="000000" w:themeColor="text1"/>
                <w:sz w:val="22"/>
                <w:szCs w:val="22"/>
              </w:rPr>
              <w:t xml:space="preserve">ó </w:t>
            </w:r>
            <w:r>
              <w:rPr>
                <w:color w:val="000000" w:themeColor="text1"/>
                <w:sz w:val="22"/>
                <w:szCs w:val="22"/>
              </w:rPr>
              <w:t xml:space="preserve">thang </w:t>
            </w:r>
            <w:r>
              <w:rPr>
                <w:color w:val="000000" w:themeColor="text1"/>
                <w:sz w:val="22"/>
                <w:szCs w:val="22"/>
              </w:rPr>
              <w:t xml:space="preserve">máy</w:t>
            </w:r>
            <w:r>
              <w:rPr>
                <w:b/>
                <w:bCs/>
                <w:color w:val="000000"/>
                <w:sz w:val="22"/>
                <w:szCs w:val="22"/>
              </w:rPr>
            </w:r>
            <w:r>
              <w:rPr>
                <w:b/>
                <w:bCs/>
                <w:color w:val="000000"/>
                <w:sz w:val="22"/>
                <w:szCs w:val="22"/>
              </w:rPr>
            </w:r>
          </w:p>
        </w:tc>
        <w:tc>
          <w:tcPr>
            <w:shd w:val="clear" w:color="000000" w:fill="ffffff"/>
            <w:tcBorders/>
            <w:tcW w:w="1587" w:type="dxa"/>
            <w:vAlign w:val="center"/>
            <w:textDirection w:val="lrTb"/>
            <w:noWrap w:val="false"/>
          </w:tcPr>
          <w:p>
            <w:pPr>
              <w:pBdr/>
              <w:spacing/>
              <w:ind/>
              <w:jc w:val="center"/>
              <w:rPr>
                <w:b/>
                <w:bCs/>
                <w:color w:val="000000"/>
                <w:sz w:val="22"/>
                <w:szCs w:val="22"/>
              </w:rPr>
            </w:pPr>
            <w:r>
              <w:rPr>
                <w:color w:val="000000" w:themeColor="text1"/>
                <w:sz w:val="22"/>
                <w:szCs w:val="22"/>
              </w:rPr>
              <w:t xml:space="preserve">Nhà </w:t>
            </w:r>
            <w:r>
              <w:rPr>
                <w:color w:val="000000" w:themeColor="text1"/>
                <w:sz w:val="22"/>
                <w:szCs w:val="22"/>
              </w:rPr>
              <w:t xml:space="preserve">c</w:t>
            </w:r>
            <w:r>
              <w:rPr>
                <w:color w:val="000000" w:themeColor="text1"/>
                <w:sz w:val="22"/>
                <w:szCs w:val="22"/>
              </w:rPr>
              <w:t xml:space="preserve">ó </w:t>
            </w:r>
            <w:r>
              <w:rPr>
                <w:color w:val="000000" w:themeColor="text1"/>
                <w:sz w:val="22"/>
                <w:szCs w:val="22"/>
              </w:rPr>
              <w:t xml:space="preserve">thang </w:t>
            </w:r>
            <w:r>
              <w:rPr>
                <w:color w:val="000000" w:themeColor="text1"/>
                <w:sz w:val="22"/>
                <w:szCs w:val="22"/>
              </w:rPr>
              <w:t xml:space="preserve">máy</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Nhà </w:t>
            </w:r>
            <w:r>
              <w:rPr>
                <w:color w:val="000000" w:themeColor="text1"/>
                <w:sz w:val="22"/>
                <w:szCs w:val="22"/>
              </w:rPr>
              <w:t xml:space="preserve">c</w:t>
            </w:r>
            <w:r>
              <w:rPr>
                <w:color w:val="000000" w:themeColor="text1"/>
                <w:sz w:val="22"/>
                <w:szCs w:val="22"/>
              </w:rPr>
              <w:t xml:space="preserve">ó </w:t>
            </w:r>
            <w:r>
              <w:rPr>
                <w:color w:val="000000" w:themeColor="text1"/>
                <w:sz w:val="22"/>
                <w:szCs w:val="22"/>
              </w:rPr>
              <w:t xml:space="preserve">thang </w:t>
            </w:r>
            <w:r>
              <w:rPr>
                <w:color w:val="000000" w:themeColor="text1"/>
                <w:sz w:val="22"/>
                <w:szCs w:val="22"/>
              </w:rPr>
              <w:t xml:space="preserve">máy</w:t>
            </w:r>
            <w:r>
              <w:rPr>
                <w:b/>
                <w:bCs/>
                <w:color w:val="000000"/>
                <w:sz w:val="22"/>
                <w:szCs w:val="22"/>
              </w:rPr>
            </w:r>
            <w:r>
              <w:rPr>
                <w:b/>
                <w:bCs/>
                <w:color w:val="000000"/>
                <w:sz w:val="22"/>
                <w:szCs w:val="22"/>
              </w:rPr>
            </w:r>
          </w:p>
        </w:tc>
      </w:tr>
      <w:tr>
        <w:trPr>
          <w:trHeight w:val="20"/>
        </w:trPr>
        <w:tc>
          <w:tcPr>
            <w:tcBorders/>
            <w:tcW w:w="60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989"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87"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0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98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-7.765.514</w:t>
            </w:r>
            <w:r>
              <w:rPr>
                <w:color w:val="000000"/>
                <w:sz w:val="22"/>
                <w:szCs w:val="22"/>
              </w:rPr>
            </w:r>
            <w:r>
              <w:rPr>
                <w:color w:val="000000"/>
                <w:sz w:val="22"/>
                <w:szCs w:val="22"/>
              </w:rPr>
            </w:r>
          </w:p>
        </w:tc>
        <w:tc>
          <w:tcPr>
            <w:shd w:val="clear" w:color="000000" w:fill="ffffff"/>
            <w:tcBorders/>
            <w:tcW w:w="1587" w:type="dxa"/>
            <w:vAlign w:val="center"/>
            <w:textDirection w:val="lrTb"/>
            <w:noWrap/>
          </w:tcPr>
          <w:p>
            <w:pPr>
              <w:pBdr/>
              <w:spacing/>
              <w:ind/>
              <w:jc w:val="center"/>
              <w:rPr>
                <w:color w:val="000000"/>
                <w:sz w:val="22"/>
                <w:szCs w:val="22"/>
              </w:rPr>
            </w:pPr>
            <w:r>
              <w:rPr>
                <w:color w:val="000000" w:themeColor="text1"/>
                <w:sz w:val="22"/>
                <w:szCs w:val="22"/>
              </w:rPr>
              <w:t xml:space="preserve">-7.045.217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-6.762.274</w:t>
            </w:r>
            <w:r>
              <w:rPr>
                <w:color w:val="000000"/>
                <w:sz w:val="22"/>
                <w:szCs w:val="22"/>
              </w:rPr>
            </w:r>
            <w:r>
              <w:rPr>
                <w:color w:val="000000"/>
                <w:sz w:val="22"/>
                <w:szCs w:val="22"/>
              </w:rPr>
            </w:r>
          </w:p>
        </w:tc>
      </w:tr>
      <w:tr>
        <w:trPr>
          <w:trHeight w:val="20"/>
        </w:trPr>
        <w:tc>
          <w:tcPr>
            <w:tcBorders/>
            <w:tcW w:w="604"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989"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251.084.957</w:t>
            </w:r>
            <w:r>
              <w:rPr>
                <w:color w:val="000000"/>
                <w:sz w:val="22"/>
                <w:szCs w:val="22"/>
              </w:rPr>
            </w:r>
            <w:r>
              <w:rPr>
                <w:color w:val="000000"/>
                <w:sz w:val="22"/>
                <w:szCs w:val="22"/>
              </w:rPr>
            </w:r>
          </w:p>
        </w:tc>
        <w:tc>
          <w:tcPr>
            <w:shd w:val="clear" w:color="000000" w:fill="ffffff"/>
            <w:tcBorders/>
            <w:tcW w:w="1587" w:type="dxa"/>
            <w:vAlign w:val="center"/>
            <w:textDirection w:val="lrTb"/>
            <w:noWrap/>
          </w:tcPr>
          <w:p>
            <w:pPr>
              <w:pBdr/>
              <w:spacing/>
              <w:ind/>
              <w:jc w:val="center"/>
              <w:rPr>
                <w:color w:val="000000"/>
                <w:sz w:val="22"/>
                <w:szCs w:val="22"/>
              </w:rPr>
            </w:pPr>
            <w:r>
              <w:rPr>
                <w:color w:val="000000" w:themeColor="text1"/>
                <w:sz w:val="22"/>
                <w:szCs w:val="22"/>
              </w:rPr>
              <w:t xml:space="preserve">216.053.330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218.646.866</w:t>
            </w:r>
            <w:r>
              <w:rPr>
                <w:color w:val="000000"/>
                <w:sz w:val="22"/>
                <w:szCs w:val="22"/>
              </w:rPr>
            </w:r>
            <w:r>
              <w:rPr>
                <w:color w:val="000000"/>
                <w:sz w:val="22"/>
                <w:szCs w:val="22"/>
              </w:rPr>
            </w:r>
          </w:p>
        </w:tc>
      </w:tr>
      <w:tr>
        <w:trPr>
          <w:trHeight w:val="20"/>
        </w:trPr>
        <w:tc>
          <w:tcPr>
            <w:shd w:val="clear" w:color="000000" w:fill="ffffff"/>
            <w:tcBorders/>
            <w:tcW w:w="604"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806"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989"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420"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251.084.957</w:t>
            </w:r>
            <w:r>
              <w:rPr>
                <w:b/>
                <w:bCs/>
                <w:color w:val="000000"/>
                <w:sz w:val="22"/>
                <w:szCs w:val="22"/>
              </w:rPr>
            </w:r>
            <w:r>
              <w:rPr>
                <w:b/>
                <w:bCs/>
                <w:color w:val="000000"/>
                <w:sz w:val="22"/>
                <w:szCs w:val="22"/>
              </w:rPr>
            </w:r>
          </w:p>
        </w:tc>
        <w:tc>
          <w:tcPr>
            <w:shd w:val="clear" w:color="000000" w:fill="ffffff"/>
            <w:tcBorders/>
            <w:tcW w:w="1587"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216.053.330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218.646.866</w:t>
            </w:r>
            <w:r>
              <w:rPr>
                <w:b/>
                <w:bCs/>
                <w:color w:val="000000"/>
                <w:sz w:val="22"/>
                <w:szCs w:val="22"/>
              </w:rPr>
            </w:r>
            <w:r>
              <w:rPr>
                <w:b/>
                <w:bCs/>
                <w:color w:val="000000"/>
                <w:sz w:val="22"/>
                <w:szCs w:val="22"/>
              </w:rPr>
            </w:r>
          </w:p>
        </w:tc>
      </w:tr>
      <w:tr>
        <w:trPr>
          <w:trHeight w:val="20"/>
        </w:trPr>
        <w:tc>
          <w:tcPr>
            <w:shd w:val="clear" w:color="000000" w:fill="ffffff"/>
            <w:tcBorders/>
            <w:tcW w:w="604"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989"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420"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668"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228.595.051</w:t>
            </w:r>
            <w:r>
              <w:rPr>
                <w:b/>
                <w:bCs/>
                <w:color w:val="000000"/>
                <w:sz w:val="22"/>
                <w:szCs w:val="22"/>
              </w:rPr>
            </w:r>
            <w:r>
              <w:rPr>
                <w:b/>
                <w:bCs/>
                <w:color w:val="000000"/>
                <w:sz w:val="22"/>
                <w:szCs w:val="22"/>
              </w:rPr>
            </w:r>
          </w:p>
        </w:tc>
      </w:tr>
      <w:tr>
        <w:trPr>
          <w:trHeight w:val="20"/>
        </w:trPr>
        <w:tc>
          <w:tcPr>
            <w:shd w:val="clear" w:color="000000" w:fill="ffffff"/>
            <w:tcBorders/>
            <w:tcW w:w="604"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989"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20"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9,84%</w:t>
            </w:r>
            <w:r>
              <w:rPr>
                <w:color w:val="000000"/>
                <w:sz w:val="22"/>
                <w:szCs w:val="22"/>
              </w:rPr>
            </w:r>
            <w:r>
              <w:rPr>
                <w:color w:val="000000"/>
                <w:sz w:val="22"/>
                <w:szCs w:val="22"/>
              </w:rPr>
            </w:r>
          </w:p>
        </w:tc>
        <w:tc>
          <w:tcPr>
            <w:shd w:val="clear" w:color="000000" w:fill="ffffff"/>
            <w:tcBorders/>
            <w:tcW w:w="1587" w:type="dxa"/>
            <w:vAlign w:val="center"/>
            <w:textDirection w:val="lrTb"/>
            <w:noWrap w:val="false"/>
          </w:tcPr>
          <w:p>
            <w:pPr>
              <w:pBdr/>
              <w:spacing/>
              <w:ind/>
              <w:jc w:val="center"/>
              <w:rPr>
                <w:color w:val="000000"/>
                <w:sz w:val="22"/>
                <w:szCs w:val="22"/>
              </w:rPr>
            </w:pPr>
            <w:r>
              <w:rPr>
                <w:color w:val="000000" w:themeColor="text1"/>
                <w:sz w:val="22"/>
                <w:szCs w:val="22"/>
              </w:rPr>
              <w:t xml:space="preserve">-5,49%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themeColor="text1"/>
                <w:sz w:val="22"/>
                <w:szCs w:val="22"/>
              </w:rPr>
              <w:t xml:space="preserve">4</w:t>
            </w:r>
            <w:r>
              <w:rPr>
                <w:color w:val="000000" w:themeColor="text1"/>
                <w:sz w:val="22"/>
                <w:szCs w:val="22"/>
              </w:rPr>
              <w:t xml:space="preserve">,35%</w:t>
            </w:r>
            <w:r>
              <w:rPr>
                <w:color w:val="000000"/>
                <w:sz w:val="22"/>
                <w:szCs w:val="22"/>
              </w:rPr>
            </w:r>
            <w:r>
              <w:rPr>
                <w:color w:val="000000"/>
                <w:sz w:val="22"/>
                <w:szCs w:val="22"/>
              </w:rPr>
            </w:r>
          </w:p>
        </w:tc>
      </w:tr>
      <w:tr>
        <w:trPr>
          <w:trHeight w:val="20"/>
        </w:trPr>
        <w:tc>
          <w:tcPr>
            <w:shd w:val="clear" w:color="000000" w:fill="ffffff"/>
            <w:tcBorders/>
            <w:tcW w:w="604"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806"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989"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2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87"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04"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989"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420"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7.765.514</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87" w:type="dxa"/>
            <w:vAlign w:val="center"/>
            <w:textDirection w:val="lrTb"/>
            <w:noWrap w:val="false"/>
          </w:tcPr>
          <w:p>
            <w:pPr>
              <w:pBdr/>
              <w:spacing/>
              <w:ind/>
              <w:jc w:val="center"/>
              <w:rPr>
                <w:b/>
                <w:bCs/>
                <w:color w:val="000000"/>
                <w:sz w:val="22"/>
                <w:szCs w:val="22"/>
              </w:rPr>
            </w:pPr>
            <w:r>
              <w:rPr>
                <w:color w:val="000000" w:themeColor="text1"/>
                <w:sz w:val="22"/>
                <w:szCs w:val="22"/>
              </w:rPr>
              <w:t xml:space="preserve">18.787.246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6.762.274</w:t>
            </w:r>
            <w:r>
              <w:rPr>
                <w:b/>
                <w:bCs/>
                <w:color w:val="000000"/>
                <w:sz w:val="22"/>
                <w:szCs w:val="22"/>
              </w:rPr>
            </w:r>
            <w:r>
              <w:rPr>
                <w:b/>
                <w:bCs/>
                <w:color w:val="000000"/>
                <w:sz w:val="22"/>
                <w:szCs w:val="22"/>
              </w:rPr>
            </w:r>
          </w:p>
        </w:tc>
      </w:tr>
      <w:tr>
        <w:trPr>
          <w:trHeight w:val="20"/>
        </w:trPr>
        <w:tc>
          <w:tcPr>
            <w:shd w:val="clear" w:color="000000" w:fill="ffffff"/>
            <w:tcBorders/>
            <w:tcW w:w="604"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989"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87"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04"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989"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sz w:val="22"/>
                <w:szCs w:val="22"/>
              </w:rPr>
            </w:pPr>
            <w:r>
              <w:rPr>
                <w:color w:val="000000" w:themeColor="text1"/>
                <w:sz w:val="22"/>
                <w:szCs w:val="22"/>
              </w:rPr>
              <w:t xml:space="preserve">0% - 3%</w:t>
            </w:r>
            <w:r>
              <w:rPr>
                <w:sz w:val="22"/>
                <w:szCs w:val="22"/>
              </w:rPr>
            </w:r>
            <w:r>
              <w:rPr>
                <w:sz w:val="22"/>
                <w:szCs w:val="22"/>
              </w:rPr>
            </w:r>
          </w:p>
        </w:tc>
        <w:tc>
          <w:tcPr>
            <w:shd w:val="clear" w:color="000000" w:fill="ffffff"/>
            <w:tcBorders/>
            <w:tcW w:w="1587"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w:t>
            </w:r>
            <w:r>
              <w:rPr>
                <w:sz w:val="22"/>
                <w:szCs w:val="22"/>
              </w:rPr>
            </w:r>
            <w:r>
              <w:rPr>
                <w:sz w:val="22"/>
                <w:szCs w:val="22"/>
              </w:rPr>
            </w:r>
          </w:p>
        </w:tc>
      </w:tr>
      <w:tr>
        <w:trPr>
          <w:trHeight w:val="20"/>
        </w:trPr>
        <w:tc>
          <w:tcPr>
            <w:shd w:val="clear" w:color="000000" w:fill="ffffff"/>
            <w:tcBorders/>
            <w:tcW w:w="604"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806"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989"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420"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sz w:val="22"/>
                <w:szCs w:val="22"/>
              </w:rPr>
            </w:pPr>
            <w:r>
              <w:rPr>
                <w:color w:val="000000" w:themeColor="text1"/>
                <w:sz w:val="22"/>
                <w:szCs w:val="22"/>
              </w:rPr>
              <w:t xml:space="preserve">7.765.514</w:t>
            </w:r>
            <w:r>
              <w:rPr>
                <w:sz w:val="22"/>
                <w:szCs w:val="22"/>
              </w:rPr>
            </w:r>
            <w:r>
              <w:rPr>
                <w:sz w:val="22"/>
                <w:szCs w:val="22"/>
              </w:rPr>
            </w:r>
          </w:p>
        </w:tc>
        <w:tc>
          <w:tcPr>
            <w:shd w:val="clear" w:color="000000" w:fill="ffffff"/>
            <w:tcBorders/>
            <w:tcW w:w="1587" w:type="dxa"/>
            <w:vAlign w:val="center"/>
            <w:textDirection w:val="lrTb"/>
            <w:noWrap/>
          </w:tcPr>
          <w:p>
            <w:pPr>
              <w:pBdr/>
              <w:spacing/>
              <w:ind/>
              <w:jc w:val="center"/>
              <w:rPr>
                <w:sz w:val="22"/>
                <w:szCs w:val="22"/>
              </w:rPr>
            </w:pPr>
            <w:r>
              <w:rPr>
                <w:color w:val="000000" w:themeColor="text1"/>
                <w:sz w:val="22"/>
                <w:szCs w:val="22"/>
              </w:rPr>
              <w:t xml:space="preserve">18.787.246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6.762.274</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 </w:t>
      </w:r>
      <w:r>
        <w:t xml:space="preserve">4,</w:t>
      </w:r>
      <w:r>
        <w:t xml:space="preserve">35</w:t>
      </w:r>
      <w:r>
        <w:t xml:space="preserve">% đến </w:t>
      </w:r>
      <w:r>
        <w:t xml:space="preserve">9,84</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highlight w:val="none"/>
          <w:u w:val="single"/>
        </w:rPr>
      </w:pPr>
      <w:r>
        <w:rPr>
          <w:b/>
          <w:bCs/>
          <w:i/>
          <w:iCs/>
          <w:u w:val="single"/>
        </w:rPr>
        <w:t xml:space="preserve">Về thống nhất mức giá chỉ dẫn</w:t>
      </w:r>
      <w:r>
        <w:rPr>
          <w:b/>
          <w:bCs/>
          <w:i/>
          <w:iCs/>
          <w:u w:val="single"/>
        </w:rPr>
        <w:t xml:space="preserve">:</w:t>
      </w:r>
      <w:r>
        <w:rPr>
          <w:b/>
          <w:bCs/>
          <w:i/>
          <w:iCs/>
          <w:highlight w:val="none"/>
          <w:u w:val="single"/>
        </w:rPr>
      </w:r>
      <w:r>
        <w:rPr>
          <w:b/>
          <w:bCs/>
          <w:i/>
          <w:iCs/>
          <w:highlight w:val="none"/>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251.084.957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w:t>
            </w:r>
            <w:r>
              <w:rPr>
                <w:color w:val="000000"/>
              </w:rPr>
              <w:t xml:space="preserve">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83.711.725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216.053.330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72.010.575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218.646.866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72.875.000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228.597.300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228.000.000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228.000.000</w:t>
      </w:r>
      <w:r>
        <w:rPr>
          <w:b/>
          <w:bCs/>
          <w:color w:val="000000" w:themeColor="text1"/>
        </w:rPr>
        <w:t xml:space="preserve"> </w:t>
      </w:r>
      <w:r>
        <w:rPr>
          <w:b/>
          <w:bCs/>
        </w:rPr>
        <w:t xml:space="preserve">đồng/m².</w:t>
      </w:r>
      <w:r>
        <w:rPr>
          <w:b/>
          <w:bCs/>
        </w:rPr>
      </w:r>
      <w:r>
        <w:rPr>
          <w:b/>
          <w:bCs/>
        </w:rPr>
      </w:r>
    </w:p>
    <w:p>
      <w:pPr>
        <w:pStyle w:val="1041"/>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numPr>
          <w:ilvl w:val="0"/>
          <w:numId w:val="40"/>
        </w:numPr>
        <w:pBdr>
          <w:top w:val="none" w:color="000000" w:sz="4" w:space="0"/>
          <w:left w:val="none" w:color="000000" w:sz="4" w:space="0"/>
          <w:bottom w:val="none" w:color="000000" w:sz="4" w:space="0"/>
          <w:right w:val="none" w:color="000000" w:sz="4" w:space="0"/>
        </w:pBdr>
        <w:spacing w:after="0" w:before="126"/>
        <w:ind w:right="0" w:hanging="360" w:left="360"/>
        <w:jc w:val="both"/>
        <w:rPr/>
      </w:pPr>
      <w:r>
        <w:rPr>
          <w:rFonts w:ascii="Times New Roman" w:hAnsi="Times New Roman" w:eastAsia="Times New Roman" w:cs="Times New Roman"/>
          <w:b/>
          <w:color w:val="000000"/>
          <w:sz w:val="24"/>
        </w:rPr>
        <w:t xml:space="preserve">Xác</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z w:val="24"/>
        </w:rPr>
        <w:t xml:space="preserve">định</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đơn</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giá</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z w:val="24"/>
        </w:rPr>
        <w:t xml:space="preserve">xây</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mới</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công</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z w:val="24"/>
        </w:rPr>
        <w:t xml:space="preserve">trình</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xây</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pacing w:val="-2"/>
          <w:sz w:val="24"/>
        </w:rPr>
        <w:t xml:space="preserve">dựng:</w:t>
      </w:r>
      <w:r/>
    </w:p>
    <w:p>
      <w:pPr>
        <w:pBdr>
          <w:top w:val="none" w:color="000000" w:sz="4" w:space="0"/>
          <w:left w:val="none" w:color="000000" w:sz="4" w:space="0"/>
          <w:bottom w:val="none" w:color="000000" w:sz="4" w:space="0"/>
          <w:right w:val="none" w:color="000000" w:sz="4" w:space="0"/>
        </w:pBdr>
        <w:spacing w:before="52"/>
        <w:ind w:right="0" w:firstLine="425" w:left="0"/>
        <w:jc w:val="both"/>
        <w:rPr/>
      </w:pPr>
      <w:r>
        <w:rPr>
          <w:rFonts w:ascii="Times New Roman" w:hAnsi="Times New Roman" w:eastAsia="Times New Roman" w:cs="Times New Roman"/>
          <w:color w:val="000000"/>
          <w:sz w:val="24"/>
        </w:rPr>
        <w:t xml:space="preserve">Qua</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tham</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khảo</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thị</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trường</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về</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đơn</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giá</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xây</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dựng</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mới</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đối</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với</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công</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trình</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nhà</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riêng</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lẻ</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pacing w:val="-7"/>
          <w:sz w:val="24"/>
        </w:rPr>
        <w:t xml:space="preserve">05 </w:t>
      </w:r>
      <w:r>
        <w:rPr>
          <w:rFonts w:ascii="Times New Roman" w:hAnsi="Times New Roman" w:eastAsia="Times New Roman" w:cs="Times New Roman"/>
          <w:color w:val="000000"/>
          <w:sz w:val="24"/>
        </w:rPr>
        <w:t xml:space="preserve">, cân nhắc và xem xét với mức độ hoàn thiện của công trình xây dựng hiện có, Tổ thẩm định nhận thấy đơn giá vận dụng theo Quyết định số 425/QĐ-BXD ngày 30 tháng 3 năm 2026 của Bộ Xây</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dựng</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về</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việc</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công</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bố</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suất</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vốn</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đầu</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tư</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xây</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dựng</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và</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giá</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xây</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dựng</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tổng</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hợp</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bộ</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phận</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kết</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cấu</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công trình năm 2025 là khá phù hợp với thị trường, theo đó:</w:t>
      </w:r>
      <w:r/>
    </w:p>
    <w:p>
      <w:pPr>
        <w:pBdr>
          <w:top w:val="none" w:color="000000" w:sz="4" w:space="0"/>
          <w:left w:val="none" w:color="000000" w:sz="4" w:space="0"/>
          <w:bottom w:val="none" w:color="000000" w:sz="4" w:space="0"/>
          <w:right w:val="none" w:color="000000" w:sz="4" w:space="0"/>
        </w:pBdr>
        <w:spacing w:before="60"/>
        <w:ind w:right="0" w:firstLine="425" w:left="0"/>
        <w:rPr/>
      </w:pPr>
      <w:r>
        <w:rPr>
          <w:rFonts w:ascii="Times New Roman" w:hAnsi="Times New Roman" w:eastAsia="Times New Roman" w:cs="Times New Roman"/>
          <w:i/>
          <w:color w:val="000000"/>
          <w:sz w:val="24"/>
        </w:rPr>
        <w:t xml:space="preserve">“Nhà từ 4 đến 5 tầng, kết cấu khung chịu lực BTCT; tường bao xây gạch; sàn, mái BTCT đổ tại chỗ, không có tầng hầm là 8.497.000 đồng/m² sàn, hệ số vùng 7 – Thành phố Hà Nội là 0,952, tương đương đơn giá: 8.089.144 đồng/m</w:t>
      </w:r>
      <w:r>
        <w:rPr>
          <w:rFonts w:ascii="Times New Roman" w:hAnsi="Times New Roman" w:eastAsia="Times New Roman" w:cs="Times New Roman"/>
          <w:i/>
          <w:color w:val="000000"/>
          <w:sz w:val="13"/>
        </w:rPr>
        <w:t xml:space="preserve">2</w:t>
      </w:r>
      <w:r>
        <w:rPr>
          <w:rFonts w:ascii="Times New Roman" w:hAnsi="Times New Roman" w:eastAsia="Times New Roman" w:cs="Times New Roman"/>
          <w:i/>
          <w:color w:val="000000"/>
          <w:sz w:val="24"/>
        </w:rPr>
        <w:t xml:space="preserve">”.</w:t>
      </w:r>
      <w:r/>
    </w:p>
    <w:p>
      <w:pPr>
        <w:pBdr>
          <w:top w:val="none" w:color="000000" w:sz="4" w:space="0"/>
          <w:left w:val="none" w:color="000000" w:sz="4" w:space="0"/>
          <w:bottom w:val="none" w:color="000000" w:sz="4" w:space="0"/>
          <w:right w:val="none" w:color="000000" w:sz="4" w:space="0"/>
        </w:pBdr>
        <w:spacing w:before="60"/>
        <w:ind w:right="0" w:firstLine="0" w:left="0"/>
        <w:rPr/>
      </w:pPr>
      <w:r>
        <w:rPr>
          <w:rFonts w:ascii="Times New Roman" w:hAnsi="Times New Roman" w:eastAsia="Times New Roman" w:cs="Times New Roman"/>
          <w:color w:val="000000"/>
          <w:sz w:val="24"/>
        </w:rPr>
        <w:t xml:space="preserve">Do</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đó,</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Tổ thẩm</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định</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xác định</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đơn giá</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xây</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mới của</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công</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trình là: </w:t>
      </w:r>
      <w:r>
        <w:rPr>
          <w:rFonts w:ascii="Times New Roman" w:hAnsi="Times New Roman" w:eastAsia="Times New Roman" w:cs="Times New Roman"/>
          <w:b/>
          <w:color w:val="000000"/>
          <w:sz w:val="24"/>
        </w:rPr>
        <w:t xml:space="preserve">8.089.144 </w:t>
      </w:r>
      <w:r>
        <w:rPr>
          <w:rFonts w:ascii="Times New Roman" w:hAnsi="Times New Roman" w:eastAsia="Times New Roman" w:cs="Times New Roman"/>
          <w:b/>
          <w:color w:val="000000"/>
          <w:spacing w:val="-2"/>
          <w:sz w:val="24"/>
        </w:rPr>
        <w:t xml:space="preserve">đồng/m²</w:t>
      </w:r>
      <w:r>
        <w:rPr>
          <w:rFonts w:ascii="Times New Roman" w:hAnsi="Times New Roman" w:eastAsia="Times New Roman" w:cs="Times New Roman"/>
          <w:color w:val="000000"/>
          <w:spacing w:val="-2"/>
          <w:sz w:val="24"/>
        </w:rPr>
        <w:t xml:space="preserve">.</w:t>
      </w:r>
      <w:r/>
    </w:p>
    <w:p>
      <w:pPr>
        <w:numPr>
          <w:ilvl w:val="0"/>
          <w:numId w:val="40"/>
        </w:numPr>
        <w:pBdr>
          <w:top w:val="none" w:color="000000" w:sz="4" w:space="0"/>
          <w:left w:val="none" w:color="000000" w:sz="4" w:space="0"/>
          <w:bottom w:val="none" w:color="000000" w:sz="4" w:space="0"/>
          <w:right w:val="none" w:color="000000" w:sz="4" w:space="0"/>
        </w:pBdr>
        <w:spacing w:after="0" w:before="126"/>
        <w:ind w:right="0" w:hanging="360" w:left="360"/>
        <w:jc w:val="both"/>
        <w:rPr/>
      </w:pPr>
      <w:r>
        <w:rPr>
          <w:rFonts w:ascii="Times New Roman" w:hAnsi="Times New Roman" w:eastAsia="Times New Roman" w:cs="Times New Roman"/>
          <w:b/>
          <w:bCs/>
          <w:color w:val="000000"/>
          <w:sz w:val="24"/>
          <w:szCs w:val="24"/>
        </w:rPr>
      </w:r>
      <w:r>
        <w:rPr>
          <w:rFonts w:ascii="Times New Roman" w:hAnsi="Times New Roman" w:eastAsia="Times New Roman" w:cs="Times New Roman"/>
          <w:b/>
          <w:color w:val="000000"/>
          <w:sz w:val="24"/>
        </w:rPr>
        <w:t xml:space="preserve">Xác</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z w:val="24"/>
        </w:rPr>
        <w:t xml:space="preserve">định</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giá</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trị</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hao</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pacing w:val="-4"/>
          <w:sz w:val="24"/>
        </w:rPr>
        <w:t xml:space="preserve">mòn:</w:t>
      </w:r>
      <w:r/>
    </w:p>
    <w:p>
      <w:pPr>
        <w:pBdr>
          <w:top w:val="none" w:color="000000" w:sz="4" w:space="0"/>
          <w:left w:val="none" w:color="000000" w:sz="4" w:space="0"/>
          <w:bottom w:val="none" w:color="000000" w:sz="4" w:space="0"/>
          <w:right w:val="none" w:color="000000" w:sz="4" w:space="0"/>
        </w:pBdr>
        <w:spacing w:before="52"/>
        <w:ind w:right="0" w:firstLine="450" w:left="0"/>
        <w:rPr/>
      </w:pPr>
      <w:r>
        <w:rPr>
          <w:rFonts w:ascii="Times New Roman" w:hAnsi="Times New Roman" w:eastAsia="Times New Roman" w:cs="Times New Roman"/>
          <w:color w:val="000000"/>
          <w:sz w:val="24"/>
        </w:rPr>
        <w:t xml:space="preserve">Tỉ</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lệ</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hao</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mòn</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được</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tính</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toán</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theo</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phương</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pháp</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tuổi</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4"/>
          <w:sz w:val="24"/>
        </w:rPr>
        <w:t xml:space="preserve">đời:</w:t>
      </w:r>
      <w:r/>
    </w:p>
    <w:p>
      <w:pPr>
        <w:pBdr>
          <w:top w:val="none" w:color="000000" w:sz="4" w:space="0"/>
          <w:left w:val="none" w:color="000000" w:sz="4" w:space="0"/>
          <w:bottom w:val="none" w:color="000000" w:sz="4" w:space="0"/>
          <w:right w:val="none" w:color="000000" w:sz="4" w:space="0"/>
        </w:pBdr>
        <w:spacing w:before="60"/>
        <w:ind w:right="0" w:firstLine="450" w:left="0"/>
        <w:rPr/>
      </w:pPr>
      <w:r>
        <w:rPr>
          <w:rFonts w:ascii="Times New Roman" w:hAnsi="Times New Roman" w:eastAsia="Times New Roman" w:cs="Times New Roman"/>
          <w:color w:val="000000"/>
          <w:sz w:val="24"/>
        </w:rPr>
        <w:t xml:space="preserve">Công</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thức:</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Tỉ</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lệ</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hao</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mòn</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Tuổi</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đời</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hiệu</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quả/Tuổi</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đời</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kinh</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5"/>
          <w:sz w:val="24"/>
        </w:rPr>
        <w:t xml:space="preserve">tế</w:t>
      </w:r>
      <w:r/>
    </w:p>
    <w:p>
      <w:pPr>
        <w:pBdr>
          <w:top w:val="none" w:color="000000" w:sz="4" w:space="0"/>
          <w:left w:val="none" w:color="000000" w:sz="4" w:space="0"/>
          <w:bottom w:val="none" w:color="000000" w:sz="4" w:space="0"/>
          <w:right w:val="none" w:color="000000" w:sz="4" w:space="0"/>
        </w:pBdr>
        <w:spacing w:before="60"/>
        <w:ind w:right="0" w:firstLine="426" w:left="0"/>
        <w:jc w:val="both"/>
        <w:rPr/>
      </w:pPr>
      <w:r>
        <w:rPr>
          <w:rFonts w:ascii="Times New Roman" w:hAnsi="Times New Roman" w:eastAsia="Times New Roman" w:cs="Times New Roman"/>
          <w:color w:val="000000"/>
          <w:sz w:val="24"/>
        </w:rPr>
        <w:t xml:space="preserve">Tổ thẩm định giả định rằng công trình xây dựng trong khoảng thời gian trích khấu hao được duy</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tu,</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sửa</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chữa</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định</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kỳ</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và</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đúng</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quy</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trình</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nên</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tuổi</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đời</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hiệu</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quả</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bằng</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tuổi</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đời</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thực</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tế.</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Theo</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thông tin khách hàng cung cấp, công trình xây dựng được hoàn thành năm 2020, do đó, Tổ thẩm định</w:t>
      </w:r>
      <w:r>
        <w:rPr>
          <w:rFonts w:ascii="Times New Roman" w:hAnsi="Times New Roman" w:eastAsia="Times New Roman" w:cs="Times New Roman"/>
          <w:color w:val="000000"/>
          <w:spacing w:val="40"/>
          <w:sz w:val="24"/>
        </w:rPr>
        <w:t xml:space="preserve"> </w:t>
      </w:r>
      <w:r>
        <w:rPr>
          <w:rFonts w:ascii="Times New Roman" w:hAnsi="Times New Roman" w:eastAsia="Times New Roman" w:cs="Times New Roman"/>
          <w:color w:val="000000"/>
          <w:sz w:val="24"/>
        </w:rPr>
        <w:t xml:space="preserve">ước tính tuổi đời hiệu quả của công trình là khoảng 6 năm.</w:t>
      </w:r>
      <w:r/>
    </w:p>
    <w:p>
      <w:pPr>
        <w:pBdr>
          <w:top w:val="none" w:color="000000" w:sz="4" w:space="0"/>
          <w:left w:val="none" w:color="000000" w:sz="4" w:space="0"/>
          <w:bottom w:val="none" w:color="000000" w:sz="4" w:space="0"/>
          <w:right w:val="none" w:color="000000" w:sz="4" w:space="0"/>
        </w:pBdr>
        <w:spacing w:after="50" w:before="60"/>
        <w:ind w:right="0" w:firstLine="426" w:left="0"/>
        <w:jc w:val="both"/>
        <w:rPr/>
      </w:pPr>
      <w:r>
        <w:rPr>
          <w:rFonts w:ascii="Times New Roman" w:hAnsi="Times New Roman" w:eastAsia="Times New Roman" w:cs="Times New Roman"/>
          <w:color w:val="000000"/>
          <w:sz w:val="24"/>
        </w:rPr>
        <w:t xml:space="preserve">Vận</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dụng</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khung</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thời</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gian</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trích</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khấu</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hao</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TSCĐ</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tại</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Thông</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tư</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45/2013/TT-BTC</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ngày</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25/4/2013 của Bộ Tài chính về việc hướng dẫn chế độ quản lý, sử dụng và trích khấu hao tài sản cố định, kết hợp với khảo sát thông tin thị trường và quan sát hiện trạng thực tế công trình, Tổ thẩm định xác định tuổi đời kinh tế của tài sản thẩm định là 50 </w:t>
      </w:r>
      <w:r>
        <w:rPr>
          <w:rFonts w:ascii="Times New Roman" w:hAnsi="Times New Roman" w:eastAsia="Times New Roman" w:cs="Times New Roman"/>
          <w:color w:val="000000"/>
          <w:sz w:val="24"/>
        </w:rPr>
        <w:t xml:space="preserve">năm.</w:t>
      </w:r>
      <w:r/>
    </w:p>
    <w:tbl>
      <w:tblPr>
        <w:tblStyle w:val="1045"/>
        <w:tblInd w:w="132"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single" w:color="000000" w:sz="8" w:space="0"/>
          <w:insideV w:val="single" w:color="000000" w:sz="8" w:space="0"/>
        </w:tblBorders>
        <w:tblLayout w:type="autofit"/>
        <w:tblLook w:val="04A0" w:firstRow="1" w:lastRow="0" w:firstColumn="1" w:lastColumn="0" w:noHBand="0" w:noVBand="1"/>
      </w:tblPr>
      <w:tblGrid>
        <w:gridCol w:w="1875"/>
        <w:gridCol w:w="1443"/>
        <w:gridCol w:w="1361"/>
        <w:gridCol w:w="1377"/>
        <w:gridCol w:w="1234"/>
        <w:gridCol w:w="2083"/>
      </w:tblGrid>
      <w:tr>
        <w:trPr>
          <w:trHeight w:val="947"/>
        </w:trPr>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b/>
                <w:color w:val="000000" w:themeColor="text1"/>
                <w:sz w:val="24"/>
                <w:szCs w:val="24"/>
              </w:rPr>
              <w:t xml:space="preserve">Tên</w:t>
            </w:r>
            <w:r>
              <w:rPr>
                <w:rFonts w:ascii="Times New Roman" w:hAnsi="Times New Roman" w:eastAsia="Times New Roman" w:cs="Times New Roman"/>
                <w:b/>
                <w:color w:val="000000" w:themeColor="text1"/>
                <w:spacing w:val="-3"/>
                <w:sz w:val="24"/>
                <w:szCs w:val="24"/>
              </w:rPr>
              <w:t xml:space="preserve"> </w:t>
            </w:r>
            <w:r>
              <w:rPr>
                <w:rFonts w:ascii="Times New Roman" w:hAnsi="Times New Roman" w:eastAsia="Times New Roman" w:cs="Times New Roman"/>
                <w:b/>
                <w:color w:val="000000" w:themeColor="text1"/>
                <w:sz w:val="24"/>
                <w:szCs w:val="24"/>
              </w:rPr>
              <w:t xml:space="preserve">tài</w:t>
            </w:r>
            <w:r>
              <w:rPr>
                <w:rFonts w:ascii="Times New Roman" w:hAnsi="Times New Roman" w:eastAsia="Times New Roman" w:cs="Times New Roman"/>
                <w:b/>
                <w:color w:val="000000" w:themeColor="text1"/>
                <w:spacing w:val="-1"/>
                <w:sz w:val="24"/>
                <w:szCs w:val="24"/>
              </w:rPr>
              <w:t xml:space="preserve"> </w:t>
            </w:r>
            <w:r>
              <w:rPr>
                <w:rFonts w:ascii="Times New Roman" w:hAnsi="Times New Roman" w:eastAsia="Times New Roman" w:cs="Times New Roman"/>
                <w:b/>
                <w:color w:val="000000" w:themeColor="text1"/>
                <w:spacing w:val="-5"/>
                <w:sz w:val="24"/>
                <w:szCs w:val="24"/>
              </w:rPr>
              <w:t xml:space="preserve">sản</w:t>
            </w:r>
            <w:r>
              <w:rPr>
                <w:color w:val="000000" w:themeColor="text1"/>
                <w:sz w:val="24"/>
                <w:szCs w:val="24"/>
              </w:rPr>
            </w:r>
            <w:r>
              <w:rPr>
                <w:color w:val="000000" w:themeColor="text1"/>
                <w:sz w:val="24"/>
                <w:szCs w:val="24"/>
              </w:rPr>
            </w:r>
          </w:p>
        </w:tc>
        <w:tc>
          <w:tcPr>
            <w:tcBorders>
              <w:top w:val="single" w:color="000000" w:sz="8" w:space="0"/>
              <w:bottom w:val="single" w:color="000000" w:sz="8" w:space="0"/>
              <w:right w:val="single" w:color="000000" w:sz="8" w:space="0"/>
            </w:tcBorders>
            <w:tcMar>
              <w:left w:w="0" w:type="dxa"/>
              <w:top w:w="0" w:type="dxa"/>
              <w:right w:w="0" w:type="dxa"/>
              <w:bottom w:w="0" w:type="dxa"/>
            </w:tcMar>
            <w:tcW w:w="14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Thời</w:t>
            </w:r>
            <w:r>
              <w:rPr>
                <w:rFonts w:ascii="Times New Roman" w:hAnsi="Times New Roman" w:eastAsia="Times New Roman" w:cs="Times New Roman"/>
                <w:b/>
                <w:color w:val="000000" w:themeColor="text1"/>
                <w:spacing w:val="-15"/>
                <w:sz w:val="24"/>
                <w:szCs w:val="24"/>
              </w:rPr>
              <w:t xml:space="preserve"> </w:t>
            </w:r>
            <w:r>
              <w:rPr>
                <w:rFonts w:ascii="Times New Roman" w:hAnsi="Times New Roman" w:eastAsia="Times New Roman" w:cs="Times New Roman"/>
                <w:b/>
                <w:color w:val="000000" w:themeColor="text1"/>
                <w:sz w:val="24"/>
                <w:szCs w:val="24"/>
              </w:rPr>
              <w:t xml:space="preserve">điểm thẩm</w:t>
            </w:r>
            <w:r>
              <w:rPr>
                <w:rFonts w:ascii="Times New Roman" w:hAnsi="Times New Roman" w:eastAsia="Times New Roman" w:cs="Times New Roman"/>
                <w:b/>
                <w:color w:val="000000" w:themeColor="text1"/>
                <w:spacing w:val="-4"/>
                <w:sz w:val="24"/>
                <w:szCs w:val="24"/>
              </w:rPr>
              <w:t xml:space="preserve"> định</w:t>
            </w:r>
            <w:r>
              <w:rPr>
                <w:color w:val="000000" w:themeColor="text1"/>
                <w:sz w:val="24"/>
                <w:szCs w:val="24"/>
              </w:rPr>
            </w:r>
            <w:r>
              <w:rPr>
                <w:color w:val="000000" w:themeColor="text1"/>
                <w:sz w:val="24"/>
                <w:szCs w:val="24"/>
              </w:rPr>
            </w:r>
          </w:p>
        </w:tc>
        <w:tc>
          <w:tcPr>
            <w:tcBorders>
              <w:top w:val="single" w:color="000000" w:sz="8" w:space="0"/>
              <w:bottom w:val="single" w:color="000000" w:sz="8" w:space="0"/>
              <w:right w:val="single" w:color="000000" w:sz="8" w:space="0"/>
            </w:tcBorders>
            <w:tcMar>
              <w:left w:w="0" w:type="dxa"/>
              <w:top w:w="0" w:type="dxa"/>
              <w:right w:w="0" w:type="dxa"/>
              <w:bottom w:w="0" w:type="dxa"/>
            </w:tcMar>
            <w:tcW w:w="13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Tuổi</w:t>
            </w:r>
            <w:r>
              <w:rPr>
                <w:rFonts w:ascii="Times New Roman" w:hAnsi="Times New Roman" w:eastAsia="Times New Roman" w:cs="Times New Roman"/>
                <w:b/>
                <w:color w:val="000000" w:themeColor="text1"/>
                <w:spacing w:val="-15"/>
                <w:sz w:val="24"/>
                <w:szCs w:val="24"/>
              </w:rPr>
              <w:t xml:space="preserve"> </w:t>
            </w:r>
            <w:r>
              <w:rPr>
                <w:rFonts w:ascii="Times New Roman" w:hAnsi="Times New Roman" w:eastAsia="Times New Roman" w:cs="Times New Roman"/>
                <w:b/>
                <w:color w:val="000000" w:themeColor="text1"/>
                <w:sz w:val="24"/>
                <w:szCs w:val="24"/>
              </w:rPr>
              <w:t xml:space="preserve">đời kinh tế </w:t>
            </w:r>
            <w:r>
              <w:rPr>
                <w:rFonts w:ascii="Times New Roman" w:hAnsi="Times New Roman" w:eastAsia="Times New Roman" w:cs="Times New Roman"/>
                <w:b/>
                <w:color w:val="000000" w:themeColor="text1"/>
                <w:spacing w:val="-2"/>
                <w:sz w:val="24"/>
                <w:szCs w:val="24"/>
              </w:rPr>
              <w:t xml:space="preserve">(năm)</w:t>
            </w:r>
            <w:r>
              <w:rPr>
                <w:color w:val="000000" w:themeColor="text1"/>
                <w:sz w:val="24"/>
                <w:szCs w:val="24"/>
              </w:rPr>
            </w:r>
            <w:r>
              <w:rPr>
                <w:color w:val="000000" w:themeColor="text1"/>
                <w:sz w:val="24"/>
                <w:szCs w:val="24"/>
              </w:rPr>
            </w:r>
          </w:p>
        </w:tc>
        <w:tc>
          <w:tcPr>
            <w:tcBorders>
              <w:top w:val="single" w:color="000000" w:sz="8" w:space="0"/>
              <w:bottom w:val="single" w:color="000000" w:sz="8" w:space="0"/>
              <w:right w:val="single" w:color="000000" w:sz="8" w:space="0"/>
            </w:tcBorders>
            <w:tcMar>
              <w:left w:w="0" w:type="dxa"/>
              <w:top w:w="0" w:type="dxa"/>
              <w:right w:w="0" w:type="dxa"/>
              <w:bottom w:w="0" w:type="dxa"/>
            </w:tcMar>
            <w:tcW w:w="1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4"/>
                <w:szCs w:val="24"/>
                <w:highlight w:val="white"/>
              </w:rPr>
            </w:pPr>
            <w:r>
              <w:rPr>
                <w:rFonts w:ascii="Times New Roman" w:hAnsi="Times New Roman" w:eastAsia="Times New Roman" w:cs="Times New Roman"/>
                <w:b/>
                <w:color w:val="000000" w:themeColor="text1"/>
                <w:sz w:val="24"/>
                <w:szCs w:val="24"/>
                <w:highlight w:val="white"/>
              </w:rPr>
            </w:r>
            <w:r>
              <w:rPr>
                <w:rFonts w:ascii="Times New Roman" w:hAnsi="Times New Roman" w:eastAsia="Times New Roman" w:cs="Times New Roman"/>
                <w:b/>
                <w:color w:val="000000" w:themeColor="text1"/>
                <w:sz w:val="24"/>
                <w:szCs w:val="24"/>
                <w:highlight w:val="white"/>
              </w:rPr>
              <w:t xml:space="preserve">Tuổi</w:t>
            </w:r>
            <w:r>
              <w:rPr>
                <w:rFonts w:ascii="Times New Roman" w:hAnsi="Times New Roman" w:eastAsia="Times New Roman" w:cs="Times New Roman"/>
                <w:b/>
                <w:color w:val="000000" w:themeColor="text1"/>
                <w:spacing w:val="-15"/>
                <w:sz w:val="24"/>
                <w:szCs w:val="24"/>
                <w:highlight w:val="white"/>
              </w:rPr>
              <w:t xml:space="preserve"> </w:t>
            </w:r>
            <w:r>
              <w:rPr>
                <w:rFonts w:ascii="Times New Roman" w:hAnsi="Times New Roman" w:eastAsia="Times New Roman" w:cs="Times New Roman"/>
                <w:b/>
                <w:color w:val="000000" w:themeColor="text1"/>
                <w:sz w:val="24"/>
                <w:szCs w:val="24"/>
                <w:highlight w:val="white"/>
              </w:rPr>
              <w:t xml:space="preserve">đời hiệu</w:t>
            </w:r>
            <w:r>
              <w:rPr>
                <w:rFonts w:ascii="Times New Roman" w:hAnsi="Times New Roman" w:eastAsia="Times New Roman" w:cs="Times New Roman"/>
                <w:b/>
                <w:color w:val="000000" w:themeColor="text1"/>
                <w:spacing w:val="-15"/>
                <w:sz w:val="24"/>
                <w:szCs w:val="24"/>
                <w:highlight w:val="white"/>
              </w:rPr>
              <w:t xml:space="preserve"> </w:t>
            </w:r>
            <w:r>
              <w:rPr>
                <w:rFonts w:ascii="Times New Roman" w:hAnsi="Times New Roman" w:eastAsia="Times New Roman" w:cs="Times New Roman"/>
                <w:b/>
                <w:color w:val="000000" w:themeColor="text1"/>
                <w:sz w:val="24"/>
                <w:szCs w:val="24"/>
                <w:highlight w:val="white"/>
              </w:rPr>
              <w:t xml:space="preserve">quả </w:t>
            </w:r>
            <w:r>
              <w:rPr>
                <w:rFonts w:ascii="Times New Roman" w:hAnsi="Times New Roman" w:eastAsia="Times New Roman" w:cs="Times New Roman"/>
                <w:b/>
                <w:color w:val="000000" w:themeColor="text1"/>
                <w:spacing w:val="-2"/>
                <w:sz w:val="24"/>
                <w:szCs w:val="24"/>
                <w:highlight w:val="white"/>
              </w:rPr>
              <w:t xml:space="preserve">(năm)</w:t>
            </w:r>
            <w:r>
              <w:rPr>
                <w:color w:val="000000" w:themeColor="text1"/>
                <w:sz w:val="24"/>
                <w:szCs w:val="24"/>
                <w:highlight w:val="white"/>
              </w:rPr>
            </w:r>
            <w:r>
              <w:rPr>
                <w:color w:val="000000" w:themeColor="text1"/>
                <w:sz w:val="24"/>
                <w:szCs w:val="24"/>
                <w:highlight w:val="white"/>
              </w:rPr>
            </w:r>
          </w:p>
        </w:tc>
        <w:tc>
          <w:tcPr>
            <w:tcBorders>
              <w:top w:val="single" w:color="000000" w:sz="8" w:space="0"/>
              <w:bottom w:val="single" w:color="000000" w:sz="8" w:space="0"/>
              <w:right w:val="single" w:color="000000" w:sz="8" w:space="0"/>
            </w:tcBorders>
            <w:tcMar>
              <w:left w:w="0" w:type="dxa"/>
              <w:top w:w="0" w:type="dxa"/>
              <w:right w:w="0" w:type="dxa"/>
              <w:bottom w:w="0" w:type="dxa"/>
            </w:tcMar>
            <w:tcW w:w="1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Tỉ</w:t>
            </w:r>
            <w:r>
              <w:rPr>
                <w:rFonts w:ascii="Times New Roman" w:hAnsi="Times New Roman" w:eastAsia="Times New Roman" w:cs="Times New Roman"/>
                <w:b/>
                <w:color w:val="000000" w:themeColor="text1"/>
                <w:spacing w:val="-14"/>
                <w:sz w:val="24"/>
                <w:szCs w:val="24"/>
              </w:rPr>
              <w:t xml:space="preserve"> </w:t>
            </w:r>
            <w:r>
              <w:rPr>
                <w:rFonts w:ascii="Times New Roman" w:hAnsi="Times New Roman" w:eastAsia="Times New Roman" w:cs="Times New Roman"/>
                <w:b/>
                <w:color w:val="000000" w:themeColor="text1"/>
                <w:sz w:val="24"/>
                <w:szCs w:val="24"/>
              </w:rPr>
              <w:t xml:space="preserve">lệ</w:t>
            </w:r>
            <w:r>
              <w:rPr>
                <w:rFonts w:ascii="Times New Roman" w:hAnsi="Times New Roman" w:eastAsia="Times New Roman" w:cs="Times New Roman"/>
                <w:b/>
                <w:color w:val="000000" w:themeColor="text1"/>
                <w:spacing w:val="-14"/>
                <w:sz w:val="24"/>
                <w:szCs w:val="24"/>
              </w:rPr>
              <w:t xml:space="preserve"> </w:t>
            </w:r>
            <w:r>
              <w:rPr>
                <w:rFonts w:ascii="Times New Roman" w:hAnsi="Times New Roman" w:eastAsia="Times New Roman" w:cs="Times New Roman"/>
                <w:b/>
                <w:color w:val="000000" w:themeColor="text1"/>
                <w:sz w:val="24"/>
                <w:szCs w:val="24"/>
              </w:rPr>
              <w:t xml:space="preserve">hao mòn</w:t>
            </w:r>
            <w:r>
              <w:rPr>
                <w:rFonts w:ascii="Times New Roman" w:hAnsi="Times New Roman" w:eastAsia="Times New Roman" w:cs="Times New Roman"/>
                <w:b/>
                <w:color w:val="000000" w:themeColor="text1"/>
                <w:spacing w:val="-2"/>
                <w:sz w:val="24"/>
                <w:szCs w:val="24"/>
              </w:rPr>
              <w:t xml:space="preserve"> </w:t>
            </w:r>
            <w:r>
              <w:rPr>
                <w:rFonts w:ascii="Times New Roman" w:hAnsi="Times New Roman" w:eastAsia="Times New Roman" w:cs="Times New Roman"/>
                <w:b/>
                <w:color w:val="000000" w:themeColor="text1"/>
                <w:spacing w:val="-5"/>
                <w:sz w:val="24"/>
                <w:szCs w:val="24"/>
              </w:rPr>
              <w:t xml:space="preserve">(%)</w:t>
            </w:r>
            <w:r>
              <w:rPr>
                <w:color w:val="000000" w:themeColor="text1"/>
                <w:sz w:val="24"/>
                <w:szCs w:val="24"/>
              </w:rPr>
            </w:r>
            <w:r>
              <w:rPr>
                <w:color w:val="000000" w:themeColor="text1"/>
                <w:sz w:val="24"/>
                <w:szCs w:val="24"/>
              </w:rPr>
            </w:r>
          </w:p>
        </w:tc>
        <w:tc>
          <w:tcPr>
            <w:tcBorders>
              <w:top w:val="single" w:color="000000" w:sz="8" w:space="0"/>
              <w:bottom w:val="single" w:color="000000" w:sz="8" w:space="0"/>
              <w:right w:val="single" w:color="000000" w:sz="8" w:space="0"/>
            </w:tcBorders>
            <w:tcMar>
              <w:left w:w="0" w:type="dxa"/>
              <w:top w:w="0" w:type="dxa"/>
              <w:right w:w="0" w:type="dxa"/>
              <w:bottom w:w="0" w:type="dxa"/>
            </w:tcMar>
            <w:tcW w:w="2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Giá</w:t>
            </w:r>
            <w:r>
              <w:rPr>
                <w:rFonts w:ascii="Times New Roman" w:hAnsi="Times New Roman" w:eastAsia="Times New Roman" w:cs="Times New Roman"/>
                <w:b/>
                <w:color w:val="000000" w:themeColor="text1"/>
                <w:spacing w:val="-13"/>
                <w:sz w:val="24"/>
                <w:szCs w:val="24"/>
              </w:rPr>
              <w:t xml:space="preserve"> </w:t>
            </w:r>
            <w:r>
              <w:rPr>
                <w:rFonts w:ascii="Times New Roman" w:hAnsi="Times New Roman" w:eastAsia="Times New Roman" w:cs="Times New Roman"/>
                <w:b/>
                <w:color w:val="000000" w:themeColor="text1"/>
                <w:sz w:val="24"/>
                <w:szCs w:val="24"/>
              </w:rPr>
              <w:t xml:space="preserve">trị</w:t>
            </w:r>
            <w:r>
              <w:rPr>
                <w:rFonts w:ascii="Times New Roman" w:hAnsi="Times New Roman" w:eastAsia="Times New Roman" w:cs="Times New Roman"/>
                <w:b/>
                <w:color w:val="000000" w:themeColor="text1"/>
                <w:spacing w:val="-13"/>
                <w:sz w:val="24"/>
                <w:szCs w:val="24"/>
              </w:rPr>
              <w:t xml:space="preserve"> </w:t>
            </w:r>
            <w:r>
              <w:rPr>
                <w:rFonts w:ascii="Times New Roman" w:hAnsi="Times New Roman" w:eastAsia="Times New Roman" w:cs="Times New Roman"/>
                <w:b/>
                <w:color w:val="000000" w:themeColor="text1"/>
                <w:sz w:val="24"/>
                <w:szCs w:val="24"/>
              </w:rPr>
              <w:t xml:space="preserve">hao</w:t>
            </w:r>
            <w:r>
              <w:rPr>
                <w:rFonts w:ascii="Times New Roman" w:hAnsi="Times New Roman" w:eastAsia="Times New Roman" w:cs="Times New Roman"/>
                <w:b/>
                <w:color w:val="000000" w:themeColor="text1"/>
                <w:spacing w:val="-13"/>
                <w:sz w:val="24"/>
                <w:szCs w:val="24"/>
              </w:rPr>
              <w:t xml:space="preserve"> </w:t>
            </w:r>
            <w:r>
              <w:rPr>
                <w:rFonts w:ascii="Times New Roman" w:hAnsi="Times New Roman" w:eastAsia="Times New Roman" w:cs="Times New Roman"/>
                <w:b/>
                <w:color w:val="000000" w:themeColor="text1"/>
                <w:sz w:val="24"/>
                <w:szCs w:val="24"/>
              </w:rPr>
              <w:t xml:space="preserve">mòn </w:t>
            </w:r>
            <w:r>
              <w:rPr>
                <w:rFonts w:ascii="Times New Roman" w:hAnsi="Times New Roman" w:eastAsia="Times New Roman" w:cs="Times New Roman"/>
                <w:b/>
                <w:color w:val="000000" w:themeColor="text1"/>
                <w:spacing w:val="-2"/>
                <w:sz w:val="24"/>
                <w:szCs w:val="24"/>
              </w:rPr>
              <w:t xml:space="preserve">(đồng)</w:t>
            </w:r>
            <w:r>
              <w:rPr>
                <w:color w:val="000000" w:themeColor="text1"/>
                <w:sz w:val="24"/>
                <w:szCs w:val="24"/>
              </w:rPr>
            </w:r>
            <w:r>
              <w:rPr>
                <w:color w:val="000000" w:themeColor="text1"/>
                <w:sz w:val="24"/>
                <w:szCs w:val="24"/>
              </w:rPr>
            </w:r>
          </w:p>
        </w:tc>
      </w:tr>
      <w:tr>
        <w:trPr>
          <w:trHeight w:val="0"/>
        </w:trPr>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7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r>
            <w:r>
              <w:rPr>
                <w:b w:val="0"/>
                <w:bCs w:val="0"/>
                <w:color w:val="000000" w:themeColor="text1"/>
                <w:sz w:val="24"/>
                <w:szCs w:val="24"/>
              </w:rPr>
              <w:t xml:space="preserve">N</w:t>
            </w:r>
            <w:r>
              <w:rPr>
                <w:b w:val="0"/>
                <w:bCs w:val="0"/>
                <w:color w:val="000000" w:themeColor="text1"/>
                <w:sz w:val="24"/>
                <w:szCs w:val="24"/>
              </w:rPr>
              <w:t xml:space="preserve">hà 5 tầng</w:t>
            </w:r>
            <w:r>
              <w:rPr>
                <w:rFonts w:ascii="Times New Roman" w:hAnsi="Times New Roman" w:eastAsia="Times New Roman" w:cs="Times New Roman"/>
                <w:b w:val="0"/>
                <w:bCs w:val="0"/>
                <w:color w:val="000000" w:themeColor="text1"/>
                <w:sz w:val="24"/>
                <w:szCs w:val="24"/>
              </w:rPr>
            </w:r>
            <w:r>
              <w:rPr>
                <w:rFonts w:ascii="Times New Roman" w:hAnsi="Times New Roman" w:eastAsia="Times New Roman" w:cs="Times New Roman"/>
                <w:b w:val="0"/>
                <w:bCs w:val="0"/>
                <w:color w:val="000000" w:themeColor="text1"/>
                <w:sz w:val="24"/>
                <w:szCs w:val="24"/>
              </w:rPr>
            </w:r>
          </w:p>
        </w:tc>
        <w:tc>
          <w:tcPr>
            <w:tcBorders>
              <w:top w:val="single" w:color="000000" w:sz="8" w:space="0"/>
              <w:bottom w:val="single" w:color="000000" w:sz="8" w:space="0"/>
              <w:right w:val="single" w:color="000000" w:sz="8" w:space="0"/>
            </w:tcBorders>
            <w:tcMar>
              <w:left w:w="0" w:type="dxa"/>
              <w:top w:w="0" w:type="dxa"/>
              <w:right w:w="0" w:type="dxa"/>
              <w:bottom w:w="0" w:type="dxa"/>
            </w:tcMar>
            <w:tcW w:w="14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r>
            <w:r>
              <w:rPr>
                <w:rFonts w:ascii="Times New Roman" w:hAnsi="Times New Roman" w:eastAsia="Times New Roman" w:cs="Times New Roman"/>
                <w:b w:val="0"/>
                <w:bCs w:val="0"/>
                <w:color w:val="000000" w:themeColor="text1"/>
                <w:spacing w:val="-4"/>
                <w:sz w:val="24"/>
                <w:szCs w:val="24"/>
              </w:rPr>
              <w:t xml:space="preserve">2026</w:t>
            </w:r>
            <w:r>
              <w:rPr>
                <w:rFonts w:ascii="Times New Roman" w:hAnsi="Times New Roman" w:eastAsia="Times New Roman" w:cs="Times New Roman"/>
                <w:b w:val="0"/>
                <w:bCs w:val="0"/>
                <w:color w:val="000000" w:themeColor="text1"/>
                <w:sz w:val="24"/>
                <w:szCs w:val="24"/>
              </w:rPr>
            </w:r>
            <w:r>
              <w:rPr>
                <w:rFonts w:ascii="Times New Roman" w:hAnsi="Times New Roman" w:eastAsia="Times New Roman" w:cs="Times New Roman"/>
                <w:b w:val="0"/>
                <w:bCs w:val="0"/>
                <w:color w:val="000000" w:themeColor="text1"/>
                <w:sz w:val="24"/>
                <w:szCs w:val="24"/>
              </w:rPr>
            </w:r>
          </w:p>
        </w:tc>
        <w:tc>
          <w:tcPr>
            <w:tcBorders>
              <w:top w:val="single" w:color="000000" w:sz="8" w:space="0"/>
              <w:bottom w:val="single" w:color="000000" w:sz="8" w:space="0"/>
              <w:right w:val="single" w:color="000000" w:sz="8" w:space="0"/>
            </w:tcBorders>
            <w:tcMar>
              <w:left w:w="0" w:type="dxa"/>
              <w:top w:w="0" w:type="dxa"/>
              <w:right w:w="0" w:type="dxa"/>
              <w:bottom w:w="0" w:type="dxa"/>
            </w:tcMar>
            <w:tcW w:w="136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50</w:t>
            </w:r>
            <w:r>
              <w:rPr>
                <w:rFonts w:ascii="Times New Roman" w:hAnsi="Times New Roman" w:eastAsia="Times New Roman" w:cs="Times New Roman"/>
                <w:b w:val="0"/>
                <w:bCs w:val="0"/>
                <w:color w:val="000000" w:themeColor="text1"/>
                <w:sz w:val="24"/>
                <w:szCs w:val="24"/>
              </w:rPr>
            </w:r>
            <w:r>
              <w:rPr>
                <w:rFonts w:ascii="Times New Roman" w:hAnsi="Times New Roman" w:eastAsia="Times New Roman" w:cs="Times New Roman"/>
                <w:b w:val="0"/>
                <w:bCs w:val="0"/>
                <w:color w:val="000000" w:themeColor="text1"/>
                <w:sz w:val="24"/>
                <w:szCs w:val="24"/>
              </w:rPr>
            </w:r>
          </w:p>
        </w:tc>
        <w:tc>
          <w:tcPr>
            <w:tcBorders>
              <w:top w:val="single" w:color="000000" w:sz="8" w:space="0"/>
              <w:bottom w:val="single" w:color="000000" w:sz="8" w:space="0"/>
              <w:right w:val="single" w:color="000000" w:sz="8" w:space="0"/>
            </w:tcBorders>
            <w:tcMar>
              <w:left w:w="0" w:type="dxa"/>
              <w:top w:w="0" w:type="dxa"/>
              <w:right w:w="0" w:type="dxa"/>
              <w:bottom w:w="0" w:type="dxa"/>
            </w:tcMar>
            <w:tcW w:w="137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 w:val="0"/>
                <w:bCs w:val="0"/>
                <w:color w:val="000000" w:themeColor="text1"/>
                <w:sz w:val="24"/>
                <w:szCs w:val="24"/>
                <w:highlight w:val="yellow"/>
              </w:rPr>
            </w:pPr>
            <w:r>
              <w:rPr>
                <w:rFonts w:ascii="Times New Roman" w:hAnsi="Times New Roman" w:eastAsia="Times New Roman" w:cs="Times New Roman"/>
                <w:b w:val="0"/>
                <w:bCs w:val="0"/>
                <w:color w:val="000000" w:themeColor="text1"/>
                <w:sz w:val="24"/>
                <w:szCs w:val="24"/>
                <w:highlight w:val="none"/>
              </w:rPr>
              <w:t xml:space="preserve">6</w:t>
            </w:r>
            <w:r>
              <w:rPr>
                <w:rFonts w:ascii="Times New Roman" w:hAnsi="Times New Roman" w:eastAsia="Times New Roman" w:cs="Times New Roman"/>
                <w:b w:val="0"/>
                <w:bCs w:val="0"/>
                <w:color w:val="000000" w:themeColor="text1"/>
                <w:sz w:val="24"/>
                <w:szCs w:val="24"/>
                <w:highlight w:val="yellow"/>
              </w:rPr>
            </w:r>
            <w:r>
              <w:rPr>
                <w:rFonts w:ascii="Times New Roman" w:hAnsi="Times New Roman" w:eastAsia="Times New Roman" w:cs="Times New Roman"/>
                <w:b w:val="0"/>
                <w:bCs w:val="0"/>
                <w:color w:val="000000" w:themeColor="text1"/>
                <w:sz w:val="24"/>
                <w:szCs w:val="24"/>
                <w:highlight w:val="yellow"/>
              </w:rPr>
            </w:r>
          </w:p>
        </w:tc>
        <w:tc>
          <w:tcPr>
            <w:tcBorders>
              <w:top w:val="single" w:color="000000" w:sz="8" w:space="0"/>
              <w:bottom w:val="single" w:color="000000" w:sz="8" w:space="0"/>
              <w:right w:val="single" w:color="000000" w:sz="8" w:space="0"/>
            </w:tcBorders>
            <w:tcMar>
              <w:left w:w="0" w:type="dxa"/>
              <w:top w:w="0" w:type="dxa"/>
              <w:right w:w="0" w:type="dxa"/>
              <w:bottom w:w="0" w:type="dxa"/>
            </w:tcMar>
            <w:tcW w:w="12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12%</w:t>
            </w:r>
            <w:r>
              <w:rPr>
                <w:rFonts w:ascii="Times New Roman" w:hAnsi="Times New Roman" w:eastAsia="Times New Roman" w:cs="Times New Roman"/>
                <w:b w:val="0"/>
                <w:bCs w:val="0"/>
                <w:color w:val="000000" w:themeColor="text1"/>
                <w:sz w:val="24"/>
                <w:szCs w:val="24"/>
              </w:rPr>
            </w:r>
            <w:r>
              <w:rPr>
                <w:rFonts w:ascii="Times New Roman" w:hAnsi="Times New Roman" w:eastAsia="Times New Roman" w:cs="Times New Roman"/>
                <w:b w:val="0"/>
                <w:bCs w:val="0"/>
                <w:color w:val="000000" w:themeColor="text1"/>
                <w:sz w:val="24"/>
                <w:szCs w:val="24"/>
              </w:rPr>
            </w:r>
          </w:p>
        </w:tc>
        <w:tc>
          <w:tcPr>
            <w:tcBorders>
              <w:top w:val="single" w:color="000000" w:sz="8" w:space="0"/>
              <w:bottom w:val="single" w:color="000000" w:sz="8" w:space="0"/>
              <w:right w:val="single" w:color="000000" w:sz="8" w:space="0"/>
            </w:tcBorders>
            <w:tcMar>
              <w:left w:w="0" w:type="dxa"/>
              <w:top w:w="0" w:type="dxa"/>
              <w:right w:w="0" w:type="dxa"/>
              <w:bottom w:w="0" w:type="dxa"/>
            </w:tcMar>
            <w:tcW w:w="208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r>
            <w:r>
              <w:rPr>
                <w:rFonts w:ascii="Times New Roman" w:hAnsi="Times New Roman" w:eastAsia="Times New Roman" w:cs="Times New Roman"/>
                <w:b w:val="0"/>
                <w:bCs w:val="0"/>
                <w:color w:val="000000" w:themeColor="text1"/>
                <w:sz w:val="24"/>
                <w:szCs w:val="24"/>
              </w:rPr>
              <w:t xml:space="preserve">266.844.682</w:t>
            </w:r>
            <w:r>
              <w:rPr>
                <w:rFonts w:ascii="Times New Roman" w:hAnsi="Times New Roman" w:eastAsia="Times New Roman" w:cs="Times New Roman"/>
                <w:b w:val="0"/>
                <w:bCs w:val="0"/>
                <w:color w:val="000000" w:themeColor="text1"/>
                <w:sz w:val="24"/>
                <w:szCs w:val="24"/>
              </w:rPr>
            </w:r>
            <w:r>
              <w:rPr>
                <w:rFonts w:ascii="Times New Roman" w:hAnsi="Times New Roman" w:eastAsia="Times New Roman" w:cs="Times New Roman"/>
                <w:b w:val="0"/>
                <w:bCs w:val="0"/>
                <w:color w:val="000000" w:themeColor="text1"/>
                <w:sz w:val="24"/>
                <w:szCs w:val="24"/>
              </w:rPr>
            </w:r>
          </w:p>
        </w:tc>
      </w:tr>
    </w:tbl>
    <w:p>
      <w:pPr>
        <w:pBdr>
          <w:top w:val="none" w:color="000000" w:sz="4" w:space="0"/>
          <w:left w:val="none" w:color="000000" w:sz="4" w:space="0"/>
          <w:bottom w:val="none" w:color="000000" w:sz="4" w:space="0"/>
          <w:right w:val="none" w:color="000000" w:sz="4" w:space="0"/>
        </w:pBdr>
        <w:spacing w:before="72"/>
        <w:ind w:right="0" w:firstLine="426" w:left="0"/>
        <w:rPr/>
      </w:pPr>
      <w:r>
        <w:rPr>
          <w:rFonts w:ascii="Times New Roman" w:hAnsi="Times New Roman" w:eastAsia="Times New Roman" w:cs="Times New Roman"/>
          <w:color w:val="000000"/>
          <w:sz w:val="24"/>
        </w:rPr>
        <w:t xml:space="preserve">Tổ</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thẩm</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định</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xác</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định</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tỉ</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lệ</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hao</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mòn</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của</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tài</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sản</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thẩm</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định</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là:</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b/>
          <w:color w:val="000000"/>
          <w:sz w:val="24"/>
        </w:rPr>
        <w:t xml:space="preserve">1</w:t>
      </w:r>
      <w:r>
        <w:rPr>
          <w:rFonts w:ascii="Times New Roman" w:hAnsi="Times New Roman" w:eastAsia="Times New Roman" w:cs="Times New Roman"/>
          <w:b/>
          <w:color w:val="000000"/>
          <w:sz w:val="24"/>
        </w:rPr>
        <w:t xml:space="preserve">2</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theo</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đó</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tỷ</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lệ</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chất</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lượng</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còn lại của tài sản là: </w:t>
      </w:r>
      <w:r>
        <w:rPr>
          <w:rFonts w:ascii="Times New Roman" w:hAnsi="Times New Roman" w:eastAsia="Times New Roman" w:cs="Times New Roman"/>
          <w:b/>
          <w:color w:val="000000"/>
          <w:sz w:val="24"/>
        </w:rPr>
        <w:t xml:space="preserve">8</w:t>
      </w:r>
      <w:r>
        <w:rPr>
          <w:rFonts w:ascii="Times New Roman" w:hAnsi="Times New Roman" w:eastAsia="Times New Roman" w:cs="Times New Roman"/>
          <w:b/>
          <w:color w:val="000000"/>
          <w:sz w:val="24"/>
        </w:rPr>
        <w:t xml:space="preserve">8</w:t>
      </w:r>
      <w:r>
        <w:rPr>
          <w:rFonts w:ascii="Times New Roman" w:hAnsi="Times New Roman" w:eastAsia="Times New Roman" w:cs="Times New Roman"/>
          <w:b/>
          <w:color w:val="000000"/>
          <w:sz w:val="24"/>
        </w:rPr>
        <w:t xml:space="preserve">%</w:t>
      </w:r>
      <w:r>
        <w:rPr>
          <w:rFonts w:ascii="Times New Roman" w:hAnsi="Times New Roman" w:eastAsia="Times New Roman" w:cs="Times New Roman"/>
          <w:color w:val="000000"/>
          <w:sz w:val="24"/>
        </w:rPr>
        <w:t xml:space="preserve">. </w:t>
      </w:r>
      <w:r/>
    </w:p>
    <w:p>
      <w:pPr>
        <w:pStyle w:val="1022"/>
        <w:numPr>
          <w:ilvl w:val="0"/>
          <w:numId w:val="41"/>
        </w:numPr>
        <w:pBdr>
          <w:top w:val="none" w:color="000000" w:sz="4" w:space="0"/>
          <w:left w:val="none" w:color="000000" w:sz="4" w:space="0"/>
          <w:bottom w:val="none" w:color="000000" w:sz="4" w:space="0"/>
          <w:right w:val="none" w:color="000000" w:sz="4" w:space="0"/>
        </w:pBdr>
        <w:tabs>
          <w:tab w:val="left" w:leader="none" w:pos="1106"/>
        </w:tabs>
        <w:spacing w:after="0" w:before="85"/>
        <w:ind/>
        <w:rPr/>
      </w:pPr>
      <w:r>
        <w:rPr>
          <w:rFonts w:ascii="Times New Roman" w:hAnsi="Times New Roman" w:eastAsia="Times New Roman" w:cs="Times New Roman"/>
          <w:b/>
          <w:color w:val="000000"/>
          <w:sz w:val="24"/>
        </w:rPr>
        <w:t xml:space="preserve">Xác</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z w:val="24"/>
        </w:rPr>
        <w:t xml:space="preserve">định</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giá</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trị</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z w:val="24"/>
        </w:rPr>
        <w:t xml:space="preserve">công</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trình</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xây</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pacing w:val="-2"/>
          <w:sz w:val="24"/>
        </w:rPr>
        <w:t xml:space="preserve">dựng:</w:t>
      </w:r>
      <w:r/>
    </w:p>
    <w:p>
      <w:pPr>
        <w:pBdr>
          <w:top w:val="none" w:color="000000" w:sz="4" w:space="0"/>
          <w:left w:val="none" w:color="000000" w:sz="4" w:space="0"/>
          <w:bottom w:val="none" w:color="000000" w:sz="4" w:space="0"/>
          <w:right w:val="none" w:color="000000" w:sz="4" w:space="0"/>
        </w:pBdr>
        <w:spacing w:before="153"/>
        <w:ind w:right="0" w:firstLine="0" w:left="0"/>
        <w:rPr>
          <w:b/>
          <w:bCs/>
          <w:highlight w:val="none"/>
        </w:rPr>
      </w:pPr>
      <w:r>
        <w:rPr>
          <w:rFonts w:ascii="Times New Roman" w:hAnsi="Times New Roman" w:eastAsia="Times New Roman" w:cs="Times New Roman"/>
          <w:color w:val="000000"/>
          <w:sz w:val="24"/>
        </w:rPr>
        <w:t xml:space="preserve">Công</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2"/>
          <w:sz w:val="24"/>
        </w:rPr>
        <w:t xml:space="preserve">thức:</w:t>
      </w:r>
      <w:r>
        <w:rPr>
          <w:b/>
          <w:bCs/>
          <w:highlight w:val="none"/>
        </w:rPr>
      </w:r>
      <w:r>
        <w:rPr>
          <w:b/>
          <w:bCs/>
          <w:highlight w:val="none"/>
        </w:rPr>
      </w:r>
    </w:p>
    <w:tbl>
      <w:tblPr>
        <w:tblStyle w:val="1045"/>
        <w:tblInd w:w="45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722"/>
        <w:gridCol w:w="538"/>
        <w:gridCol w:w="3685"/>
        <w:gridCol w:w="567"/>
        <w:gridCol w:w="1559"/>
      </w:tblGrid>
      <w:tr>
        <w:trPr/>
        <w:tc>
          <w:tcPr>
            <w:tcBorders/>
            <w:tcMar>
              <w:left w:w="108" w:type="dxa"/>
              <w:top w:w="0" w:type="dxa"/>
              <w:right w:w="108" w:type="dxa"/>
              <w:bottom w:w="0" w:type="dxa"/>
            </w:tcMar>
            <w:tcW w:w="2722"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2016"/>
              </w:tabs>
              <w:spacing w:before="181"/>
              <w:ind w:right="0" w:firstLine="0" w:left="0"/>
              <w:rPr/>
            </w:pPr>
            <w:r>
              <w:rPr>
                <w:rFonts w:ascii="Times New Roman" w:hAnsi="Times New Roman" w:eastAsia="Times New Roman" w:cs="Times New Roman"/>
                <w:color w:val="000000"/>
                <w:sz w:val="24"/>
              </w:rPr>
              <w:t xml:space="preserve">Giá trị ước</w:t>
            </w:r>
            <w:r>
              <w:rPr>
                <w:rFonts w:ascii="Times New Roman" w:hAnsi="Times New Roman" w:eastAsia="Times New Roman" w:cs="Times New Roman"/>
                <w:color w:val="000000"/>
                <w:spacing w:val="40"/>
                <w:sz w:val="24"/>
              </w:rPr>
              <w:t xml:space="preserve"> </w:t>
            </w:r>
            <w:r>
              <w:rPr>
                <w:rFonts w:ascii="Times New Roman" w:hAnsi="Times New Roman" w:eastAsia="Times New Roman" w:cs="Times New Roman"/>
                <w:color w:val="000000"/>
                <w:sz w:val="24"/>
              </w:rPr>
              <w:t xml:space="preserve">tính của tài sản</w:t>
            </w:r>
            <w:r/>
          </w:p>
        </w:tc>
        <w:tc>
          <w:tcPr>
            <w:tcBorders/>
            <w:tcMar>
              <w:left w:w="108" w:type="dxa"/>
              <w:top w:w="0" w:type="dxa"/>
              <w:right w:w="108" w:type="dxa"/>
              <w:bottom w:w="0" w:type="dxa"/>
            </w:tcMar>
            <w:tcW w:w="5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1"/>
              <w:ind w:right="0" w:firstLine="0" w:left="0"/>
              <w:jc w:val="center"/>
              <w:rPr/>
            </w:pPr>
            <w:r>
              <w:rPr>
                <w:rFonts w:ascii="Times New Roman" w:hAnsi="Times New Roman" w:eastAsia="Times New Roman" w:cs="Times New Roman"/>
                <w:color w:val="000000"/>
                <w:sz w:val="24"/>
              </w:rPr>
              <w:t xml:space="preserve">Chi</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phí</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thay</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pacing w:val="-5"/>
                <w:sz w:val="24"/>
              </w:rPr>
              <w:t xml:space="preserve">thế</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(Giá</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z w:val="22"/>
              </w:rPr>
              <w:t xml:space="preserve">trị</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z w:val="22"/>
              </w:rPr>
              <w:t xml:space="preserve">xây</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z w:val="22"/>
              </w:rPr>
              <w:t xml:space="preserve">mới</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z w:val="22"/>
              </w:rPr>
              <w:t xml:space="preserve">tài</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z w:val="22"/>
              </w:rPr>
              <w:t xml:space="preserve">sản</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z w:val="22"/>
              </w:rPr>
              <w:t xml:space="preserve">đã</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z w:val="22"/>
              </w:rPr>
              <w:t xml:space="preserve">bao</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z w:val="22"/>
              </w:rPr>
              <w:t xml:space="preserve">gồm</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z w:val="22"/>
              </w:rPr>
              <w:t xml:space="preserve">lợi nhuận của nhà sản xuất/nhà đầu tư)</w:t>
            </w:r>
            <w:r/>
          </w:p>
        </w:tc>
        <w:tc>
          <w:tcPr>
            <w:tcBorders/>
            <w:tcMar>
              <w:left w:w="108" w:type="dxa"/>
              <w:top w:w="0" w:type="dxa"/>
              <w:right w:w="108"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Tổng</w:t>
            </w:r>
            <w:r>
              <w:rPr>
                <w:rFonts w:ascii="Times New Roman" w:hAnsi="Times New Roman" w:eastAsia="Times New Roman" w:cs="Times New Roman"/>
                <w:color w:val="000000"/>
                <w:spacing w:val="-15"/>
                <w:sz w:val="22"/>
              </w:rPr>
              <w:t xml:space="preserve"> </w:t>
            </w:r>
            <w:r>
              <w:rPr>
                <w:rFonts w:ascii="Times New Roman" w:hAnsi="Times New Roman" w:eastAsia="Times New Roman" w:cs="Times New Roman"/>
                <w:color w:val="000000"/>
                <w:sz w:val="22"/>
              </w:rPr>
              <w:t xml:space="preserve">giá</w:t>
            </w:r>
            <w:r>
              <w:rPr>
                <w:rFonts w:ascii="Times New Roman" w:hAnsi="Times New Roman" w:eastAsia="Times New Roman" w:cs="Times New Roman"/>
                <w:color w:val="000000"/>
                <w:spacing w:val="-15"/>
                <w:sz w:val="22"/>
              </w:rPr>
              <w:t xml:space="preserve"> </w:t>
            </w:r>
            <w:r>
              <w:rPr>
                <w:rFonts w:ascii="Times New Roman" w:hAnsi="Times New Roman" w:eastAsia="Times New Roman" w:cs="Times New Roman"/>
                <w:color w:val="000000"/>
                <w:sz w:val="22"/>
              </w:rPr>
              <w:t xml:space="preserve">trị hao mòn</w:t>
            </w:r>
            <w:r/>
          </w:p>
        </w:tc>
      </w:tr>
    </w:tbl>
    <w:p>
      <w:pPr>
        <w:pBdr>
          <w:top w:val="none" w:color="000000" w:sz="4" w:space="0"/>
          <w:left w:val="none" w:color="000000" w:sz="4" w:space="0"/>
          <w:bottom w:val="none" w:color="000000" w:sz="4" w:space="0"/>
          <w:right w:val="none" w:color="000000" w:sz="4" w:space="0"/>
        </w:pBdr>
        <w:spacing w:before="153"/>
        <w:ind w:right="0" w:firstLine="0" w:left="0"/>
        <w:rPr>
          <w:rFonts w:ascii="Times New Roman" w:hAnsi="Times New Roman" w:eastAsia="Times New Roman" w:cs="Times New Roman"/>
          <w:sz w:val="24"/>
          <w:szCs w:val="24"/>
        </w:rPr>
      </w:pPr>
      <w:r>
        <w:rPr>
          <w:b/>
          <w:bCs/>
          <w:highlight w:val="none"/>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bl>
      <w:tblPr>
        <w:tblInd w:w="-714" w:type="dxa"/>
        <w:tblW w:w="106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18"/>
        <w:gridCol w:w="1275"/>
        <w:gridCol w:w="1560"/>
        <w:gridCol w:w="1701"/>
        <w:gridCol w:w="1139"/>
        <w:gridCol w:w="1559"/>
        <w:gridCol w:w="1968"/>
      </w:tblGrid>
      <w:tr>
        <w:trPr>
          <w:trHeight w:val="936"/>
        </w:trPr>
        <w:tc>
          <w:tcPr>
            <w:shd w:val="clear" w:color="000000" w:fill="ffffff"/>
            <w:tcBorders/>
            <w:tcW w:w="1418" w:type="dxa"/>
            <w:vAlign w:val="center"/>
            <w:textDirection w:val="lrTb"/>
            <w:noWrap w:val="false"/>
          </w:tcPr>
          <w:p>
            <w:pPr>
              <w:pBdr/>
              <w:spacing w:after="60" w:before="60"/>
              <w:ind/>
              <w:jc w:val="center"/>
              <w:rPr>
                <w:b/>
                <w:bCs/>
                <w:color w:val="000000" w:themeColor="text1"/>
                <w:sz w:val="24"/>
                <w:szCs w:val="24"/>
              </w:rPr>
            </w:pPr>
            <w:r>
              <w:rPr>
                <w:b/>
                <w:bCs/>
                <w:color w:val="000000" w:themeColor="text1"/>
                <w:sz w:val="24"/>
                <w:szCs w:val="24"/>
              </w:rPr>
              <w:t xml:space="preserve">Tài sản</w:t>
            </w:r>
            <w:r>
              <w:rPr>
                <w:b/>
                <w:bCs/>
                <w:color w:val="000000" w:themeColor="text1"/>
                <w:sz w:val="24"/>
                <w:szCs w:val="24"/>
              </w:rPr>
            </w:r>
            <w:r>
              <w:rPr>
                <w:b/>
                <w:bCs/>
                <w:color w:val="000000" w:themeColor="text1"/>
                <w:sz w:val="24"/>
                <w:szCs w:val="24"/>
              </w:rPr>
            </w:r>
          </w:p>
        </w:tc>
        <w:tc>
          <w:tcPr>
            <w:shd w:val="clear" w:color="000000" w:fill="ffffff"/>
            <w:tcBorders/>
            <w:tcW w:w="1275" w:type="dxa"/>
            <w:vAlign w:val="center"/>
            <w:textDirection w:val="lrTb"/>
            <w:noWrap w:val="false"/>
          </w:tcPr>
          <w:p>
            <w:pPr>
              <w:pBdr/>
              <w:spacing w:after="60" w:before="60"/>
              <w:ind/>
              <w:jc w:val="center"/>
              <w:rPr>
                <w:b/>
                <w:bCs/>
                <w:color w:val="000000" w:themeColor="text1"/>
                <w:sz w:val="24"/>
                <w:szCs w:val="24"/>
              </w:rPr>
            </w:pPr>
            <w:r>
              <w:rPr>
                <w:b/>
                <w:bCs/>
                <w:color w:val="000000" w:themeColor="text1"/>
                <w:sz w:val="24"/>
                <w:szCs w:val="24"/>
              </w:rPr>
              <w:t xml:space="preserve">Diện tích sàn (m²)</w:t>
            </w:r>
            <w:r>
              <w:rPr>
                <w:b/>
                <w:bCs/>
                <w:color w:val="000000" w:themeColor="text1"/>
                <w:sz w:val="24"/>
                <w:szCs w:val="24"/>
              </w:rPr>
            </w:r>
            <w:r>
              <w:rPr>
                <w:b/>
                <w:bCs/>
                <w:color w:val="000000" w:themeColor="text1"/>
                <w:sz w:val="24"/>
                <w:szCs w:val="24"/>
              </w:rPr>
            </w:r>
          </w:p>
        </w:tc>
        <w:tc>
          <w:tcPr>
            <w:shd w:val="clear" w:color="000000" w:fill="ffffff"/>
            <w:tcBorders/>
            <w:tcW w:w="1560" w:type="dxa"/>
            <w:vAlign w:val="center"/>
            <w:textDirection w:val="lrTb"/>
            <w:noWrap w:val="false"/>
          </w:tcPr>
          <w:p>
            <w:pPr>
              <w:pBdr/>
              <w:spacing w:after="60" w:before="60"/>
              <w:ind/>
              <w:jc w:val="center"/>
              <w:rPr>
                <w:b/>
                <w:bCs/>
                <w:color w:val="000000" w:themeColor="text1"/>
                <w:sz w:val="24"/>
                <w:szCs w:val="24"/>
              </w:rPr>
            </w:pPr>
            <w:r>
              <w:rPr>
                <w:b/>
                <w:bCs/>
                <w:color w:val="000000" w:themeColor="text1"/>
                <w:sz w:val="24"/>
                <w:szCs w:val="24"/>
              </w:rPr>
              <w:t xml:space="preserve">Đơn giá xây dựng mới (đồng/m² sàn)</w:t>
            </w:r>
            <w:r>
              <w:rPr>
                <w:b/>
                <w:bCs/>
                <w:color w:val="000000" w:themeColor="text1"/>
                <w:sz w:val="24"/>
                <w:szCs w:val="24"/>
              </w:rPr>
            </w:r>
            <w:r>
              <w:rPr>
                <w:b/>
                <w:bCs/>
                <w:color w:val="000000" w:themeColor="text1"/>
                <w:sz w:val="24"/>
                <w:szCs w:val="24"/>
              </w:rPr>
            </w:r>
          </w:p>
        </w:tc>
        <w:tc>
          <w:tcPr>
            <w:shd w:val="clear" w:color="000000" w:fill="ffffff"/>
            <w:tcBorders/>
            <w:tcW w:w="1701" w:type="dxa"/>
            <w:vAlign w:val="center"/>
            <w:textDirection w:val="lrTb"/>
            <w:noWrap w:val="false"/>
          </w:tcPr>
          <w:p>
            <w:pPr>
              <w:pBdr/>
              <w:spacing w:after="60" w:before="60"/>
              <w:ind/>
              <w:jc w:val="center"/>
              <w:rPr>
                <w:b/>
                <w:bCs/>
                <w:color w:val="000000" w:themeColor="text1"/>
                <w:sz w:val="24"/>
                <w:szCs w:val="24"/>
              </w:rPr>
            </w:pPr>
            <w:r>
              <w:rPr>
                <w:b/>
                <w:bCs/>
                <w:color w:val="000000" w:themeColor="text1"/>
                <w:sz w:val="24"/>
                <w:szCs w:val="24"/>
              </w:rPr>
              <w:t xml:space="preserve">Chi phí thay thế (đồng)</w:t>
            </w:r>
            <w:r>
              <w:rPr>
                <w:b/>
                <w:bCs/>
                <w:color w:val="000000" w:themeColor="text1"/>
                <w:sz w:val="24"/>
                <w:szCs w:val="24"/>
              </w:rPr>
            </w:r>
            <w:r>
              <w:rPr>
                <w:b/>
                <w:bCs/>
                <w:color w:val="000000" w:themeColor="text1"/>
                <w:sz w:val="24"/>
                <w:szCs w:val="24"/>
              </w:rPr>
            </w:r>
          </w:p>
        </w:tc>
        <w:tc>
          <w:tcPr>
            <w:shd w:val="clear" w:color="000000" w:fill="ffffff"/>
            <w:tcBorders/>
            <w:tcW w:w="1139" w:type="dxa"/>
            <w:vAlign w:val="center"/>
            <w:textDirection w:val="lrTb"/>
            <w:noWrap w:val="false"/>
          </w:tcPr>
          <w:p>
            <w:pPr>
              <w:pBdr/>
              <w:spacing w:after="60" w:before="60"/>
              <w:ind/>
              <w:jc w:val="center"/>
              <w:rPr>
                <w:b/>
                <w:bCs/>
                <w:color w:val="000000" w:themeColor="text1"/>
                <w:sz w:val="24"/>
                <w:szCs w:val="24"/>
              </w:rPr>
            </w:pPr>
            <w:r>
              <w:rPr>
                <w:b/>
                <w:bCs/>
                <w:color w:val="000000" w:themeColor="text1"/>
                <w:sz w:val="24"/>
                <w:szCs w:val="24"/>
              </w:rPr>
              <w:t xml:space="preserve">Tỷ lệ hao mòn (%)</w:t>
            </w:r>
            <w:r>
              <w:rPr>
                <w:b/>
                <w:bCs/>
                <w:color w:val="000000" w:themeColor="text1"/>
                <w:sz w:val="24"/>
                <w:szCs w:val="24"/>
              </w:rPr>
            </w:r>
            <w:r>
              <w:rPr>
                <w:b/>
                <w:bCs/>
                <w:color w:val="000000" w:themeColor="text1"/>
                <w:sz w:val="24"/>
                <w:szCs w:val="24"/>
              </w:rPr>
            </w:r>
          </w:p>
        </w:tc>
        <w:tc>
          <w:tcPr>
            <w:shd w:val="clear" w:color="000000" w:fill="ffffff"/>
            <w:tcBorders/>
            <w:tcW w:w="1559" w:type="dxa"/>
            <w:vAlign w:val="center"/>
            <w:textDirection w:val="lrTb"/>
            <w:noWrap w:val="false"/>
          </w:tcPr>
          <w:p>
            <w:pPr>
              <w:pBdr/>
              <w:spacing w:after="60" w:before="60"/>
              <w:ind/>
              <w:jc w:val="center"/>
              <w:rPr>
                <w:b/>
                <w:bCs/>
                <w:color w:val="000000" w:themeColor="text1"/>
                <w:sz w:val="24"/>
                <w:szCs w:val="24"/>
              </w:rPr>
            </w:pPr>
            <w:r>
              <w:rPr>
                <w:b/>
                <w:bCs/>
                <w:color w:val="000000" w:themeColor="text1"/>
                <w:sz w:val="24"/>
                <w:szCs w:val="24"/>
              </w:rPr>
              <w:t xml:space="preserve">Giá trị hao mòn (đồng)</w:t>
            </w:r>
            <w:r>
              <w:rPr>
                <w:b/>
                <w:bCs/>
                <w:color w:val="000000" w:themeColor="text1"/>
                <w:sz w:val="24"/>
                <w:szCs w:val="24"/>
              </w:rPr>
            </w:r>
            <w:r>
              <w:rPr>
                <w:b/>
                <w:bCs/>
                <w:color w:val="000000" w:themeColor="text1"/>
                <w:sz w:val="24"/>
                <w:szCs w:val="24"/>
              </w:rPr>
            </w:r>
          </w:p>
        </w:tc>
        <w:tc>
          <w:tcPr>
            <w:shd w:val="clear" w:color="000000" w:fill="ffffff"/>
            <w:tcBorders/>
            <w:tcW w:w="1968" w:type="dxa"/>
            <w:vAlign w:val="center"/>
            <w:textDirection w:val="lrTb"/>
            <w:noWrap w:val="false"/>
          </w:tcPr>
          <w:p>
            <w:pPr>
              <w:pBdr/>
              <w:spacing w:after="60" w:before="60"/>
              <w:ind/>
              <w:jc w:val="center"/>
              <w:rPr>
                <w:b/>
                <w:bCs/>
                <w:color w:val="000000" w:themeColor="text1"/>
                <w:sz w:val="24"/>
                <w:szCs w:val="24"/>
              </w:rPr>
            </w:pPr>
            <w:r>
              <w:rPr>
                <w:b/>
                <w:bCs/>
                <w:color w:val="000000" w:themeColor="text1"/>
                <w:sz w:val="24"/>
                <w:szCs w:val="24"/>
              </w:rPr>
              <w:t xml:space="preserve">Giá trị thẩm định tại thời điểm thẩm định giá (đồng)</w:t>
            </w:r>
            <w:r>
              <w:rPr>
                <w:b/>
                <w:bCs/>
                <w:color w:val="000000" w:themeColor="text1"/>
                <w:sz w:val="24"/>
                <w:szCs w:val="24"/>
              </w:rPr>
            </w:r>
            <w:r>
              <w:rPr>
                <w:b/>
                <w:bCs/>
                <w:color w:val="000000" w:themeColor="text1"/>
                <w:sz w:val="24"/>
                <w:szCs w:val="24"/>
              </w:rPr>
            </w:r>
          </w:p>
        </w:tc>
      </w:tr>
      <w:tr>
        <w:trPr>
          <w:trHeight w:val="300"/>
        </w:trPr>
        <w:tc>
          <w:tcPr>
            <w:shd w:val="clear" w:color="000000" w:fill="ffffff"/>
            <w:tcBorders/>
            <w:tcW w:w="1418" w:type="dxa"/>
            <w:vAlign w:val="center"/>
            <w:textDirection w:val="lrTb"/>
            <w:noWrap w:val="false"/>
          </w:tcPr>
          <w:p>
            <w:pPr>
              <w:pBdr/>
              <w:spacing w:after="60" w:before="60"/>
              <w:ind/>
              <w:jc w:val="center"/>
              <w:rPr>
                <w:b/>
                <w:bCs/>
                <w:color w:val="000000" w:themeColor="text1"/>
                <w:sz w:val="24"/>
                <w:szCs w:val="24"/>
              </w:rPr>
            </w:pPr>
            <w:r>
              <w:rPr>
                <w:b/>
                <w:bCs/>
                <w:color w:val="000000" w:themeColor="text1"/>
                <w:sz w:val="24"/>
                <w:szCs w:val="24"/>
              </w:rPr>
              <w:t xml:space="preserve">(1)</w:t>
            </w:r>
            <w:r>
              <w:rPr>
                <w:b/>
                <w:bCs/>
                <w:color w:val="000000" w:themeColor="text1"/>
                <w:sz w:val="24"/>
                <w:szCs w:val="24"/>
              </w:rPr>
            </w:r>
            <w:r>
              <w:rPr>
                <w:b/>
                <w:bCs/>
                <w:color w:val="000000" w:themeColor="text1"/>
                <w:sz w:val="24"/>
                <w:szCs w:val="24"/>
              </w:rPr>
            </w:r>
          </w:p>
        </w:tc>
        <w:tc>
          <w:tcPr>
            <w:shd w:val="clear" w:color="000000" w:fill="ffffff"/>
            <w:tcBorders/>
            <w:tcW w:w="1275" w:type="dxa"/>
            <w:vAlign w:val="center"/>
            <w:textDirection w:val="lrTb"/>
            <w:noWrap w:val="false"/>
          </w:tcPr>
          <w:p>
            <w:pPr>
              <w:pBdr/>
              <w:spacing w:after="60" w:before="60"/>
              <w:ind/>
              <w:jc w:val="center"/>
              <w:rPr>
                <w:b/>
                <w:bCs/>
                <w:color w:val="000000" w:themeColor="text1"/>
                <w:sz w:val="24"/>
                <w:szCs w:val="24"/>
              </w:rPr>
            </w:pPr>
            <w:r>
              <w:rPr>
                <w:b/>
                <w:bCs/>
                <w:color w:val="000000" w:themeColor="text1"/>
                <w:sz w:val="24"/>
                <w:szCs w:val="24"/>
              </w:rPr>
              <w:t xml:space="preserve">(2)</w:t>
            </w:r>
            <w:r>
              <w:rPr>
                <w:b/>
                <w:bCs/>
                <w:color w:val="000000" w:themeColor="text1"/>
                <w:sz w:val="24"/>
                <w:szCs w:val="24"/>
              </w:rPr>
            </w:r>
            <w:r>
              <w:rPr>
                <w:b/>
                <w:bCs/>
                <w:color w:val="000000" w:themeColor="text1"/>
                <w:sz w:val="24"/>
                <w:szCs w:val="24"/>
              </w:rPr>
            </w:r>
          </w:p>
        </w:tc>
        <w:tc>
          <w:tcPr>
            <w:shd w:val="clear" w:color="000000" w:fill="ffffff"/>
            <w:tcBorders/>
            <w:tcW w:w="1560" w:type="dxa"/>
            <w:vAlign w:val="center"/>
            <w:textDirection w:val="lrTb"/>
            <w:noWrap w:val="false"/>
          </w:tcPr>
          <w:p>
            <w:pPr>
              <w:pBdr/>
              <w:spacing w:after="60" w:before="60"/>
              <w:ind/>
              <w:jc w:val="center"/>
              <w:rPr>
                <w:b/>
                <w:bCs/>
                <w:color w:val="000000" w:themeColor="text1"/>
                <w:sz w:val="24"/>
                <w:szCs w:val="24"/>
              </w:rPr>
            </w:pPr>
            <w:r>
              <w:rPr>
                <w:b/>
                <w:bCs/>
                <w:color w:val="000000" w:themeColor="text1"/>
                <w:sz w:val="24"/>
                <w:szCs w:val="24"/>
              </w:rPr>
              <w:t xml:space="preserve">(3)</w:t>
            </w:r>
            <w:r>
              <w:rPr>
                <w:b/>
                <w:bCs/>
                <w:color w:val="000000" w:themeColor="text1"/>
                <w:sz w:val="24"/>
                <w:szCs w:val="24"/>
              </w:rPr>
            </w:r>
            <w:r>
              <w:rPr>
                <w:b/>
                <w:bCs/>
                <w:color w:val="000000" w:themeColor="text1"/>
                <w:sz w:val="24"/>
                <w:szCs w:val="24"/>
              </w:rPr>
            </w:r>
          </w:p>
        </w:tc>
        <w:tc>
          <w:tcPr>
            <w:shd w:val="clear" w:color="000000" w:fill="ffffff"/>
            <w:tcBorders/>
            <w:tcW w:w="1701" w:type="dxa"/>
            <w:vAlign w:val="center"/>
            <w:textDirection w:val="lrTb"/>
            <w:noWrap w:val="false"/>
          </w:tcPr>
          <w:p>
            <w:pPr>
              <w:pBdr/>
              <w:spacing w:after="60" w:before="60"/>
              <w:ind/>
              <w:jc w:val="center"/>
              <w:rPr>
                <w:b/>
                <w:bCs/>
                <w:color w:val="000000" w:themeColor="text1"/>
                <w:sz w:val="24"/>
                <w:szCs w:val="24"/>
              </w:rPr>
            </w:pPr>
            <w:r>
              <w:rPr>
                <w:b/>
                <w:bCs/>
                <w:color w:val="000000" w:themeColor="text1"/>
                <w:sz w:val="24"/>
                <w:szCs w:val="24"/>
              </w:rPr>
              <w:t xml:space="preserve">(4) = (2) * (3)</w:t>
            </w:r>
            <w:r>
              <w:rPr>
                <w:b/>
                <w:bCs/>
                <w:color w:val="000000" w:themeColor="text1"/>
                <w:sz w:val="24"/>
                <w:szCs w:val="24"/>
              </w:rPr>
            </w:r>
            <w:r>
              <w:rPr>
                <w:b/>
                <w:bCs/>
                <w:color w:val="000000" w:themeColor="text1"/>
                <w:sz w:val="24"/>
                <w:szCs w:val="24"/>
              </w:rPr>
            </w:r>
          </w:p>
        </w:tc>
        <w:tc>
          <w:tcPr>
            <w:shd w:val="clear" w:color="000000" w:fill="ffffff"/>
            <w:tcBorders/>
            <w:tcW w:w="1139" w:type="dxa"/>
            <w:vAlign w:val="center"/>
            <w:textDirection w:val="lrTb"/>
            <w:noWrap w:val="false"/>
          </w:tcPr>
          <w:p>
            <w:pPr>
              <w:pBdr/>
              <w:spacing w:after="60" w:before="60"/>
              <w:ind/>
              <w:jc w:val="center"/>
              <w:rPr>
                <w:b/>
                <w:bCs/>
                <w:color w:val="000000" w:themeColor="text1"/>
                <w:sz w:val="24"/>
                <w:szCs w:val="24"/>
              </w:rPr>
            </w:pPr>
            <w:r>
              <w:rPr>
                <w:b/>
                <w:bCs/>
                <w:color w:val="000000" w:themeColor="text1"/>
                <w:sz w:val="24"/>
                <w:szCs w:val="24"/>
              </w:rPr>
              <w:t xml:space="preserve">(5)</w:t>
            </w:r>
            <w:r>
              <w:rPr>
                <w:b/>
                <w:bCs/>
                <w:color w:val="000000" w:themeColor="text1"/>
                <w:sz w:val="24"/>
                <w:szCs w:val="24"/>
              </w:rPr>
            </w:r>
            <w:r>
              <w:rPr>
                <w:b/>
                <w:bCs/>
                <w:color w:val="000000" w:themeColor="text1"/>
                <w:sz w:val="24"/>
                <w:szCs w:val="24"/>
              </w:rPr>
            </w:r>
          </w:p>
        </w:tc>
        <w:tc>
          <w:tcPr>
            <w:shd w:val="clear" w:color="000000" w:fill="ffffff"/>
            <w:tcBorders/>
            <w:tcW w:w="1559" w:type="dxa"/>
            <w:vAlign w:val="center"/>
            <w:textDirection w:val="lrTb"/>
            <w:noWrap w:val="false"/>
          </w:tcPr>
          <w:p>
            <w:pPr>
              <w:pBdr/>
              <w:spacing w:after="60" w:before="60"/>
              <w:ind/>
              <w:jc w:val="center"/>
              <w:rPr>
                <w:b/>
                <w:bCs/>
                <w:color w:val="000000" w:themeColor="text1"/>
                <w:sz w:val="24"/>
                <w:szCs w:val="24"/>
              </w:rPr>
            </w:pPr>
            <w:r>
              <w:rPr>
                <w:b/>
                <w:bCs/>
                <w:color w:val="000000" w:themeColor="text1"/>
                <w:sz w:val="24"/>
                <w:szCs w:val="24"/>
              </w:rPr>
              <w:t xml:space="preserve">(</w:t>
            </w:r>
            <w:r>
              <w:rPr>
                <w:b/>
                <w:bCs/>
                <w:color w:val="000000" w:themeColor="text1"/>
                <w:sz w:val="24"/>
                <w:szCs w:val="24"/>
              </w:rPr>
              <w:t xml:space="preserve">6</w:t>
            </w:r>
            <w:r>
              <w:rPr>
                <w:b/>
                <w:bCs/>
                <w:color w:val="000000" w:themeColor="text1"/>
                <w:sz w:val="24"/>
                <w:szCs w:val="24"/>
              </w:rPr>
              <w:t xml:space="preserve">)</w:t>
            </w:r>
            <w:r>
              <w:rPr>
                <w:b/>
                <w:bCs/>
                <w:color w:val="000000" w:themeColor="text1"/>
                <w:sz w:val="24"/>
                <w:szCs w:val="24"/>
              </w:rPr>
              <w:t xml:space="preserve">=(4)*(5)</w:t>
            </w:r>
            <w:r>
              <w:rPr>
                <w:b/>
                <w:bCs/>
                <w:color w:val="000000" w:themeColor="text1"/>
                <w:sz w:val="24"/>
                <w:szCs w:val="24"/>
              </w:rPr>
            </w:r>
            <w:r>
              <w:rPr>
                <w:b/>
                <w:bCs/>
                <w:color w:val="000000" w:themeColor="text1"/>
                <w:sz w:val="24"/>
                <w:szCs w:val="24"/>
              </w:rPr>
            </w:r>
          </w:p>
        </w:tc>
        <w:tc>
          <w:tcPr>
            <w:shd w:val="clear" w:color="000000" w:fill="ffffff"/>
            <w:tcBorders/>
            <w:tcW w:w="1968" w:type="dxa"/>
            <w:vAlign w:val="center"/>
            <w:textDirection w:val="lrTb"/>
            <w:noWrap w:val="false"/>
          </w:tcPr>
          <w:p>
            <w:pPr>
              <w:pBdr/>
              <w:spacing w:after="60" w:before="60"/>
              <w:ind/>
              <w:jc w:val="center"/>
              <w:rPr>
                <w:b/>
                <w:bCs/>
                <w:color w:val="000000" w:themeColor="text1"/>
                <w:sz w:val="24"/>
                <w:szCs w:val="24"/>
              </w:rPr>
            </w:pPr>
            <w:r>
              <w:rPr>
                <w:b/>
                <w:bCs/>
                <w:color w:val="000000" w:themeColor="text1"/>
                <w:sz w:val="24"/>
                <w:szCs w:val="24"/>
              </w:rPr>
              <w:t xml:space="preserve">(</w:t>
            </w:r>
            <w:r>
              <w:rPr>
                <w:b/>
                <w:bCs/>
                <w:color w:val="000000" w:themeColor="text1"/>
                <w:sz w:val="24"/>
                <w:szCs w:val="24"/>
              </w:rPr>
              <w:t xml:space="preserve">7</w:t>
            </w:r>
            <w:r>
              <w:rPr>
                <w:b/>
                <w:bCs/>
                <w:color w:val="000000" w:themeColor="text1"/>
                <w:sz w:val="24"/>
                <w:szCs w:val="24"/>
              </w:rPr>
              <w:t xml:space="preserve">) = (4) - (</w:t>
            </w:r>
            <w:r>
              <w:rPr>
                <w:b/>
                <w:bCs/>
                <w:color w:val="000000" w:themeColor="text1"/>
                <w:sz w:val="24"/>
                <w:szCs w:val="24"/>
              </w:rPr>
              <w:t xml:space="preserve">6</w:t>
            </w:r>
            <w:r>
              <w:rPr>
                <w:b/>
                <w:bCs/>
                <w:color w:val="000000" w:themeColor="text1"/>
                <w:sz w:val="24"/>
                <w:szCs w:val="24"/>
              </w:rPr>
              <w:t xml:space="preserve">)</w:t>
            </w:r>
            <w:r>
              <w:rPr>
                <w:b/>
                <w:bCs/>
                <w:color w:val="000000" w:themeColor="text1"/>
                <w:sz w:val="24"/>
                <w:szCs w:val="24"/>
              </w:rPr>
            </w:r>
            <w:r>
              <w:rPr>
                <w:b/>
                <w:bCs/>
                <w:color w:val="000000" w:themeColor="text1"/>
                <w:sz w:val="24"/>
                <w:szCs w:val="24"/>
              </w:rPr>
            </w:r>
          </w:p>
        </w:tc>
      </w:tr>
      <w:tr>
        <w:trPr>
          <w:trHeight w:val="312"/>
        </w:trPr>
        <w:tc>
          <w:tcPr>
            <w:tcBorders/>
            <w:tcW w:w="1418" w:type="dxa"/>
            <w:vAlign w:val="center"/>
            <w:textDirection w:val="lrTb"/>
            <w:noWrap w:val="false"/>
          </w:tcPr>
          <w:p>
            <w:pPr>
              <w:pBdr/>
              <w:spacing w:after="60" w:before="60"/>
              <w:ind/>
              <w:jc w:val="center"/>
              <w:rPr>
                <w:color w:val="000000" w:themeColor="text1"/>
                <w:sz w:val="24"/>
                <w:szCs w:val="24"/>
              </w:rPr>
            </w:pPr>
            <w:r>
              <w:rPr>
                <w:color w:val="000000" w:themeColor="text1"/>
                <w:sz w:val="24"/>
                <w:szCs w:val="24"/>
              </w:rPr>
              <w:t xml:space="preserve">N</w:t>
            </w:r>
            <w:r>
              <w:rPr>
                <w:color w:val="000000" w:themeColor="text1"/>
                <w:sz w:val="24"/>
                <w:szCs w:val="24"/>
              </w:rPr>
              <w:t xml:space="preserve">hà 5 tầng</w:t>
            </w:r>
            <w:r>
              <w:rPr>
                <w:color w:val="000000" w:themeColor="text1"/>
                <w:sz w:val="24"/>
                <w:szCs w:val="24"/>
              </w:rPr>
            </w:r>
            <w:r>
              <w:rPr>
                <w:color w:val="000000" w:themeColor="text1"/>
                <w:sz w:val="24"/>
                <w:szCs w:val="24"/>
              </w:rPr>
            </w:r>
          </w:p>
        </w:tc>
        <w:tc>
          <w:tcPr>
            <w:tcBorders/>
            <w:tcW w:w="1275" w:type="dxa"/>
            <w:vAlign w:val="center"/>
            <w:textDirection w:val="lrTb"/>
            <w:noWrap/>
          </w:tcPr>
          <w:p>
            <w:pPr>
              <w:pBdr/>
              <w:spacing w:after="60" w:before="60"/>
              <w:ind/>
              <w:jc w:val="center"/>
              <w:rPr>
                <w:color w:val="000000" w:themeColor="text1"/>
                <w:sz w:val="24"/>
                <w:szCs w:val="24"/>
              </w:rPr>
            </w:pPr>
            <w:r>
              <w:rPr>
                <w:color w:val="000000" w:themeColor="text1"/>
                <w:sz w:val="24"/>
                <w:szCs w:val="24"/>
              </w:rPr>
              <w:t xml:space="preserve">274,9</w:t>
            </w:r>
            <w:r>
              <w:rPr>
                <w:color w:val="000000" w:themeColor="text1"/>
                <w:sz w:val="24"/>
                <w:szCs w:val="24"/>
              </w:rPr>
            </w:r>
            <w:r>
              <w:rPr>
                <w:color w:val="000000" w:themeColor="text1"/>
                <w:sz w:val="24"/>
                <w:szCs w:val="24"/>
              </w:rPr>
            </w:r>
          </w:p>
        </w:tc>
        <w:tc>
          <w:tcPr>
            <w:tcBorders/>
            <w:tcW w:w="1560" w:type="dxa"/>
            <w:vAlign w:val="center"/>
            <w:textDirection w:val="lrTb"/>
            <w:noWrap/>
          </w:tcPr>
          <w:p>
            <w:pPr>
              <w:pBdr/>
              <w:spacing w:after="60" w:before="60"/>
              <w:ind/>
              <w:jc w:val="center"/>
              <w:rPr>
                <w:color w:val="000000" w:themeColor="text1"/>
                <w:sz w:val="24"/>
                <w:szCs w:val="24"/>
              </w:rPr>
            </w:pPr>
            <w:r>
              <w:rPr>
                <w:color w:val="000000" w:themeColor="text1"/>
                <w:sz w:val="24"/>
                <w:szCs w:val="24"/>
              </w:rPr>
              <w:t xml:space="preserve">8.0</w:t>
            </w:r>
            <w:r>
              <w:rPr>
                <w:color w:val="000000" w:themeColor="text1"/>
                <w:sz w:val="24"/>
                <w:szCs w:val="24"/>
              </w:rPr>
              <w:t xml:space="preserve">8</w:t>
            </w:r>
            <w:r>
              <w:rPr>
                <w:color w:val="000000" w:themeColor="text1"/>
                <w:sz w:val="24"/>
                <w:szCs w:val="24"/>
              </w:rPr>
              <w:t xml:space="preserve">9.</w:t>
            </w:r>
            <w:r>
              <w:rPr>
                <w:color w:val="000000" w:themeColor="text1"/>
                <w:sz w:val="24"/>
                <w:szCs w:val="24"/>
              </w:rPr>
              <w:t xml:space="preserve">144</w:t>
            </w:r>
            <w:r>
              <w:rPr>
                <w:color w:val="000000" w:themeColor="text1"/>
                <w:sz w:val="24"/>
                <w:szCs w:val="24"/>
              </w:rPr>
            </w:r>
            <w:r>
              <w:rPr>
                <w:color w:val="000000" w:themeColor="text1"/>
                <w:sz w:val="24"/>
                <w:szCs w:val="24"/>
              </w:rPr>
            </w:r>
          </w:p>
        </w:tc>
        <w:tc>
          <w:tcPr>
            <w:tcBorders/>
            <w:tcW w:w="1701" w:type="dxa"/>
            <w:vAlign w:val="center"/>
            <w:textDirection w:val="lrTb"/>
            <w:noWrap/>
          </w:tcPr>
          <w:p>
            <w:pPr>
              <w:pBdr/>
              <w:spacing w:after="0" w:before="0" w:line="240" w:lineRule="auto"/>
              <w:ind/>
              <w:jc w:val="right"/>
              <w:rPr>
                <w:color w:val="000000" w:themeColor="text1"/>
                <w:sz w:val="24"/>
                <w:szCs w:val="24"/>
              </w:rPr>
            </w:pPr>
            <w:r>
              <w:rPr>
                <w:rFonts w:ascii="Times New Roman" w:hAnsi="Times New Roman" w:eastAsia="Times New Roman" w:cs="Times New Roman"/>
                <w:color w:val="000000" w:themeColor="text1"/>
                <w:sz w:val="24"/>
                <w:szCs w:val="24"/>
              </w:rPr>
              <w:t xml:space="preserve">2.223.705.686</w:t>
            </w:r>
            <w:r>
              <w:rPr>
                <w:color w:val="000000" w:themeColor="text1"/>
                <w:sz w:val="24"/>
                <w:szCs w:val="24"/>
              </w:rPr>
            </w:r>
            <w:r>
              <w:rPr>
                <w:color w:val="000000" w:themeColor="text1"/>
                <w:sz w:val="24"/>
                <w:szCs w:val="24"/>
              </w:rPr>
            </w:r>
          </w:p>
        </w:tc>
        <w:tc>
          <w:tcPr>
            <w:tcBorders/>
            <w:tcW w:w="1139" w:type="dxa"/>
            <w:vAlign w:val="center"/>
            <w:textDirection w:val="lrTb"/>
            <w:noWrap w:val="false"/>
          </w:tcPr>
          <w:p>
            <w:pPr>
              <w:pBdr/>
              <w:spacing w:after="60" w:before="60"/>
              <w:ind/>
              <w:jc w:val="center"/>
              <w:rPr>
                <w:color w:val="000000" w:themeColor="text1"/>
                <w:sz w:val="24"/>
                <w:szCs w:val="24"/>
              </w:rPr>
            </w:pPr>
            <w:r>
              <w:rPr>
                <w:color w:val="000000" w:themeColor="text1"/>
                <w:sz w:val="24"/>
                <w:szCs w:val="24"/>
              </w:rPr>
              <w:t xml:space="preserve">1</w:t>
            </w:r>
            <w:r>
              <w:rPr>
                <w:color w:val="000000" w:themeColor="text1"/>
                <w:sz w:val="24"/>
                <w:szCs w:val="24"/>
              </w:rPr>
              <w:t xml:space="preserve">2</w:t>
            </w:r>
            <w:r>
              <w:rPr>
                <w:color w:val="000000" w:themeColor="text1"/>
                <w:sz w:val="24"/>
                <w:szCs w:val="24"/>
              </w:rPr>
              <w:t xml:space="preserve">%</w:t>
            </w:r>
            <w:r>
              <w:rPr>
                <w:color w:val="000000" w:themeColor="text1"/>
                <w:sz w:val="24"/>
                <w:szCs w:val="24"/>
              </w:rPr>
            </w:r>
            <w:r>
              <w:rPr>
                <w:color w:val="000000" w:themeColor="text1"/>
                <w:sz w:val="24"/>
                <w:szCs w:val="24"/>
              </w:rPr>
            </w:r>
          </w:p>
        </w:tc>
        <w:tc>
          <w:tcPr>
            <w:tcBorders/>
            <w:tcW w:w="1559" w:type="dxa"/>
            <w:vAlign w:val="center"/>
            <w:textDirection w:val="lrTb"/>
            <w:noWrap/>
          </w:tcPr>
          <w:p>
            <w:pPr>
              <w:pBdr/>
              <w:spacing w:after="0" w:before="0" w:line="240" w:lineRule="auto"/>
              <w:ind/>
              <w:jc w:val="right"/>
              <w:rPr>
                <w:color w:val="000000" w:themeColor="text1"/>
                <w:sz w:val="24"/>
                <w:szCs w:val="24"/>
              </w:rPr>
            </w:pPr>
            <w:r>
              <w:rPr>
                <w:rFonts w:ascii="Times New Roman" w:hAnsi="Times New Roman" w:eastAsia="Times New Roman" w:cs="Times New Roman"/>
                <w:color w:val="000000" w:themeColor="text1"/>
                <w:sz w:val="24"/>
                <w:szCs w:val="24"/>
              </w:rPr>
              <w:t xml:space="preserve">266.844.682</w:t>
            </w:r>
            <w:r>
              <w:rPr>
                <w:color w:val="000000" w:themeColor="text1"/>
                <w:sz w:val="24"/>
                <w:szCs w:val="24"/>
              </w:rPr>
            </w:r>
            <w:r>
              <w:rPr>
                <w:color w:val="000000" w:themeColor="text1"/>
                <w:sz w:val="24"/>
                <w:szCs w:val="24"/>
              </w:rPr>
            </w:r>
          </w:p>
        </w:tc>
        <w:tc>
          <w:tcPr>
            <w:tcBorders/>
            <w:tcW w:w="1968" w:type="dxa"/>
            <w:vAlign w:val="center"/>
            <w:textDirection w:val="lrTb"/>
            <w:noWrap w:val="false"/>
          </w:tcPr>
          <w:p>
            <w:pPr>
              <w:pBdr/>
              <w:spacing w:after="0" w:before="0" w:line="240" w:lineRule="auto"/>
              <w:ind/>
              <w:jc w:val="right"/>
              <w:rPr>
                <w:color w:val="000000" w:themeColor="text1"/>
                <w:sz w:val="24"/>
                <w:szCs w:val="24"/>
              </w:rPr>
            </w:pPr>
            <w:r>
              <w:rPr>
                <w:rFonts w:ascii="Times New Roman" w:hAnsi="Times New Roman" w:eastAsia="Times New Roman" w:cs="Times New Roman"/>
                <w:color w:val="000000" w:themeColor="text1"/>
                <w:sz w:val="24"/>
                <w:szCs w:val="24"/>
              </w:rPr>
              <w:t xml:space="preserve">1.956.861.003</w:t>
            </w:r>
            <w:r>
              <w:rPr>
                <w:color w:val="000000" w:themeColor="text1"/>
                <w:sz w:val="24"/>
                <w:szCs w:val="24"/>
              </w:rPr>
            </w:r>
            <w:r>
              <w:rPr>
                <w:color w:val="000000" w:themeColor="text1"/>
                <w:sz w:val="24"/>
                <w:szCs w:val="24"/>
              </w:rPr>
            </w:r>
          </w:p>
        </w:tc>
      </w:tr>
    </w:tbl>
    <w:p>
      <w:pPr>
        <w:pStyle w:val="104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41"/>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07/2026</w:t>
      </w:r>
      <w:r>
        <w:t xml:space="preserve"> </w:t>
      </w:r>
      <w:r>
        <w:t xml:space="preserve">ước tính </w:t>
      </w:r>
      <w:r>
        <w:t xml:space="preserve">như sau</w:t>
      </w:r>
      <w:r>
        <w:t xml:space="preserve">:</w:t>
      </w:r>
      <w:r/>
    </w:p>
    <w:tbl>
      <w:tblPr>
        <w:tblStyle w:val="104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1795"/>
        <w:gridCol w:w="1464"/>
        <w:gridCol w:w="343"/>
        <w:gridCol w:w="1358"/>
        <w:gridCol w:w="264"/>
        <w:gridCol w:w="985"/>
        <w:gridCol w:w="2154"/>
      </w:tblGrid>
      <w:tr>
        <w:trPr>
          <w:trHeight w:val="900"/>
        </w:trPr>
        <w:tc>
          <w:tcPr>
            <w:shd w:val="clear" w:color="ffffff" w:fill="ffffff"/>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737" w:type="dxa"/>
            <w:vAlign w:val="center"/>
            <w:textDirection w:val="lrTb"/>
            <w:noWrap w:val="false"/>
          </w:tcPr>
          <w:p>
            <w:pPr>
              <w:suppressLineNumbers w:val="false"/>
              <w:pBdr/>
              <w:spacing w:after="0" w:before="0" w:line="276" w:lineRule="auto"/>
              <w:ind w:right="144" w:left="144"/>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TT</w:t>
            </w:r>
            <w:r>
              <w:rPr>
                <w:color w:val="000000" w:themeColor="text1"/>
                <w:sz w:val="24"/>
                <w:szCs w:val="24"/>
              </w:rPr>
            </w:r>
            <w:r>
              <w:rPr>
                <w:color w:val="000000" w:themeColor="text1"/>
                <w:sz w:val="24"/>
                <w:szCs w:val="24"/>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795" w:type="dxa"/>
            <w:vAlign w:val="center"/>
            <w:textDirection w:val="lrTb"/>
            <w:noWrap w:val="false"/>
          </w:tcPr>
          <w:p>
            <w:pPr>
              <w:suppressLineNumbers w:val="false"/>
              <w:pBdr/>
              <w:spacing w:after="0" w:before="0" w:line="276" w:lineRule="auto"/>
              <w:ind w:right="144" w:left="144"/>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Tài sản</w:t>
            </w:r>
            <w:r>
              <w:rPr>
                <w:color w:val="000000" w:themeColor="text1"/>
                <w:sz w:val="24"/>
                <w:szCs w:val="24"/>
              </w:rPr>
            </w:r>
            <w:r>
              <w:rPr>
                <w:color w:val="000000" w:themeColor="text1"/>
                <w:sz w:val="24"/>
                <w:szCs w:val="24"/>
              </w:rPr>
            </w:r>
          </w:p>
        </w:tc>
        <w:tc>
          <w:tcPr>
            <w:gridSpan w:val="2"/>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808" w:type="dxa"/>
            <w:vAlign w:val="center"/>
            <w:textDirection w:val="lrTb"/>
            <w:noWrap w:val="false"/>
          </w:tcPr>
          <w:p>
            <w:pPr>
              <w:suppressLineNumbers w:val="false"/>
              <w:pBdr/>
              <w:spacing w:after="0" w:before="0" w:line="276" w:lineRule="auto"/>
              <w:ind w:right="144" w:left="144"/>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Diện tích (m²)</w:t>
            </w:r>
            <w:r>
              <w:rPr>
                <w:color w:val="000000" w:themeColor="text1"/>
                <w:sz w:val="24"/>
                <w:szCs w:val="24"/>
              </w:rPr>
            </w:r>
            <w:r>
              <w:rPr>
                <w:color w:val="000000" w:themeColor="text1"/>
                <w:sz w:val="24"/>
                <w:szCs w:val="24"/>
              </w:rPr>
            </w:r>
          </w:p>
        </w:tc>
        <w:tc>
          <w:tcPr>
            <w:gridSpan w:val="2"/>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suppressLineNumbers w:val="false"/>
              <w:pBdr/>
              <w:spacing w:after="0" w:before="0" w:line="276" w:lineRule="auto"/>
              <w:ind w:right="144" w:left="144"/>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Đơn giá (đồng/m²)</w:t>
            </w:r>
            <w:r>
              <w:rPr>
                <w:color w:val="000000" w:themeColor="text1"/>
                <w:sz w:val="24"/>
                <w:szCs w:val="24"/>
              </w:rPr>
            </w:r>
            <w:r>
              <w:rPr>
                <w:color w:val="000000" w:themeColor="text1"/>
                <w:sz w:val="24"/>
                <w:szCs w:val="24"/>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985" w:type="dxa"/>
            <w:vAlign w:val="center"/>
            <w:textDirection w:val="lrTb"/>
            <w:noWrap w:val="false"/>
          </w:tcPr>
          <w:p>
            <w:pPr>
              <w:suppressLineNumbers w:val="false"/>
              <w:pBdr/>
              <w:spacing w:after="0" w:before="0" w:line="276" w:lineRule="auto"/>
              <w:ind w:right="144" w:left="144"/>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Hệ số/</w:t>
              <w:br/>
              <w:t xml:space="preserve">CLCL (%)</w:t>
            </w:r>
            <w:r>
              <w:rPr>
                <w:color w:val="000000" w:themeColor="text1"/>
                <w:sz w:val="24"/>
                <w:szCs w:val="24"/>
              </w:rPr>
            </w:r>
            <w:r>
              <w:rPr>
                <w:color w:val="000000" w:themeColor="text1"/>
                <w:sz w:val="24"/>
                <w:szCs w:val="24"/>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2154" w:type="dxa"/>
            <w:vAlign w:val="center"/>
            <w:textDirection w:val="lrTb"/>
            <w:noWrap w:val="false"/>
          </w:tcPr>
          <w:p>
            <w:pPr>
              <w:suppressLineNumbers w:val="false"/>
              <w:pBdr/>
              <w:spacing w:after="0" w:before="0" w:line="276" w:lineRule="auto"/>
              <w:ind w:right="144" w:left="144"/>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Thành tiền (đồng)</w:t>
            </w:r>
            <w:r>
              <w:rPr>
                <w:color w:val="000000" w:themeColor="text1"/>
                <w:sz w:val="24"/>
                <w:szCs w:val="24"/>
              </w:rPr>
            </w:r>
            <w:r>
              <w:rPr>
                <w:color w:val="000000" w:themeColor="text1"/>
                <w:sz w:val="24"/>
                <w:szCs w:val="24"/>
              </w:rPr>
            </w:r>
          </w:p>
        </w:tc>
      </w:tr>
      <w:tr>
        <w:trPr>
          <w:trHeight w:val="162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737" w:type="dxa"/>
            <w:vAlign w:val="center"/>
            <w:textDirection w:val="lrTb"/>
            <w:noWrap w:val="false"/>
          </w:tcPr>
          <w:p>
            <w:pPr>
              <w:suppressLineNumbers w:val="false"/>
              <w:pBdr/>
              <w:spacing w:after="0" w:before="0" w:line="276" w:lineRule="auto"/>
              <w:ind w:right="144" w:left="144"/>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1</w:t>
            </w:r>
            <w:r>
              <w:rPr>
                <w:color w:val="000000" w:themeColor="text1"/>
                <w:sz w:val="24"/>
                <w:szCs w:val="24"/>
              </w:rPr>
            </w:r>
            <w:r>
              <w:rPr>
                <w:color w:val="000000" w:themeColor="text1"/>
                <w:sz w:val="24"/>
                <w:szCs w:val="24"/>
              </w:rPr>
            </w:r>
          </w:p>
        </w:tc>
        <w:tc>
          <w:tcPr>
            <w:gridSpan w:val="6"/>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6210" w:type="dxa"/>
            <w:vAlign w:val="center"/>
            <w:textDirection w:val="lrTb"/>
            <w:noWrap w:val="false"/>
          </w:tcPr>
          <w:p>
            <w:pPr>
              <w:suppressLineNumbers w:val="false"/>
              <w:pBdr/>
              <w:spacing w:after="0" w:before="0" w:line="276" w:lineRule="auto"/>
              <w:ind w:right="144" w:left="144"/>
              <w:jc w:val="both"/>
              <w:rPr>
                <w:color w:val="000000" w:themeColor="text1"/>
                <w:sz w:val="24"/>
                <w:szCs w:val="24"/>
              </w:rPr>
            </w:pPr>
            <w:r>
              <w:rPr>
                <w:rFonts w:ascii="Times New Roman" w:hAnsi="Times New Roman" w:eastAsia="Times New Roman" w:cs="Times New Roman"/>
                <w:b/>
                <w:color w:val="000000" w:themeColor="text1"/>
                <w:sz w:val="24"/>
                <w:szCs w:val="24"/>
              </w:rPr>
              <w:t xml:space="preserve">Quyền sử dụng đất và tài sản gắn liền với đất tại thửa đất có địa chỉ: NV1-2 ô số 03, Khu nhà ở quận Hoàng Mai, phường Yên Sở, quận Hoàng Mai, thành phố Hà Nội (phường Hoàng Mai, thành phố Hà Nội) theo Giấy chứng nhận quyền sử dụng đất, quyền sở hữu nhà ở </w:t>
            </w:r>
            <w:r>
              <w:rPr>
                <w:rFonts w:ascii="Times New Roman" w:hAnsi="Times New Roman" w:eastAsia="Times New Roman" w:cs="Times New Roman"/>
                <w:b/>
                <w:color w:val="000000" w:themeColor="text1"/>
                <w:sz w:val="24"/>
                <w:szCs w:val="24"/>
              </w:rPr>
              <w:t xml:space="preserve">và tài sản khác gắn liền với đất số: CR 113537, số vào sổ cấp Giấy chứng nhận: CS-HM16932 do Sở Tài nguyên và Môi trường thành phố Hà Nội cấp ngày 23/05/2019 cho Ông Vũ Hồng Chinh.</w:t>
            </w:r>
            <w:r>
              <w:rPr>
                <w:color w:val="000000" w:themeColor="text1"/>
                <w:sz w:val="24"/>
                <w:szCs w:val="24"/>
              </w:rPr>
            </w:r>
            <w:r>
              <w:rPr>
                <w:color w:val="000000" w:themeColor="text1"/>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4" w:type="dxa"/>
            <w:vAlign w:val="center"/>
            <w:textDirection w:val="lrTb"/>
            <w:noWrap w:val="false"/>
          </w:tcPr>
          <w:p>
            <w:pPr>
              <w:suppressLineNumbers w:val="false"/>
              <w:pBdr/>
              <w:spacing w:after="0" w:before="0" w:line="276" w:lineRule="auto"/>
              <w:ind w:right="144" w:left="144"/>
              <w:jc w:val="right"/>
              <w:rPr>
                <w:color w:val="000000" w:themeColor="text1"/>
                <w:sz w:val="24"/>
                <w:szCs w:val="24"/>
              </w:rPr>
            </w:pPr>
            <w:r>
              <w:rPr>
                <w:rFonts w:ascii="Times New Roman" w:hAnsi="Times New Roman" w:eastAsia="Times New Roman" w:cs="Times New Roman"/>
                <w:b/>
                <w:color w:val="000000" w:themeColor="text1"/>
                <w:sz w:val="24"/>
                <w:szCs w:val="24"/>
              </w:rPr>
              <w:t xml:space="preserve"> </w:t>
            </w:r>
            <w:r>
              <w:rPr>
                <w:color w:val="000000" w:themeColor="text1"/>
                <w:sz w:val="24"/>
                <w:szCs w:val="24"/>
              </w:rPr>
            </w:r>
            <w:r>
              <w:rPr>
                <w:color w:val="000000" w:themeColor="text1"/>
                <w:sz w:val="24"/>
                <w:szCs w:val="24"/>
              </w:rPr>
            </w:r>
          </w:p>
        </w:tc>
      </w:tr>
      <w:tr>
        <w:trPr>
          <w:trHeight w:val="49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737" w:type="dxa"/>
            <w:vAlign w:val="center"/>
            <w:textDirection w:val="lrTb"/>
            <w:noWrap w:val="false"/>
          </w:tcPr>
          <w:p>
            <w:pPr>
              <w:suppressLineNumbers w:val="false"/>
              <w:pBdr/>
              <w:spacing w:after="0" w:before="0" w:line="276" w:lineRule="auto"/>
              <w:ind w:right="144" w:left="144"/>
              <w:jc w:val="center"/>
              <w:rPr>
                <w:color w:val="000000" w:themeColor="text1"/>
                <w:sz w:val="24"/>
                <w:szCs w:val="24"/>
              </w:rPr>
            </w:pPr>
            <w:r>
              <w:rPr>
                <w:rFonts w:ascii="Times New Roman" w:hAnsi="Times New Roman" w:eastAsia="Times New Roman" w:cs="Times New Roman"/>
                <w:color w:val="000000" w:themeColor="text1"/>
                <w:sz w:val="24"/>
                <w:szCs w:val="24"/>
              </w:rPr>
              <w:t xml:space="preserve">-</w:t>
            </w:r>
            <w:r>
              <w:rPr>
                <w:color w:val="000000" w:themeColor="text1"/>
                <w:sz w:val="24"/>
                <w:szCs w:val="24"/>
              </w:rPr>
            </w:r>
            <w:r>
              <w:rPr>
                <w:color w:val="000000" w:themeColor="text1"/>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795" w:type="dxa"/>
            <w:vAlign w:val="center"/>
            <w:textDirection w:val="lrTb"/>
            <w:noWrap w:val="false"/>
          </w:tcPr>
          <w:p>
            <w:pPr>
              <w:suppressLineNumbers w:val="false"/>
              <w:pBdr/>
              <w:spacing w:after="0" w:before="0" w:line="276" w:lineRule="auto"/>
              <w:ind w:right="144" w:left="144"/>
              <w:rPr>
                <w:color w:val="000000" w:themeColor="text1"/>
                <w:sz w:val="24"/>
                <w:szCs w:val="24"/>
              </w:rPr>
            </w:pPr>
            <w:r>
              <w:rPr>
                <w:rFonts w:ascii="Times New Roman" w:hAnsi="Times New Roman" w:eastAsia="Times New Roman" w:cs="Times New Roman"/>
                <w:color w:val="000000" w:themeColor="text1"/>
                <w:sz w:val="24"/>
                <w:szCs w:val="24"/>
              </w:rPr>
              <w:t xml:space="preserve">Đất ở nông thôn</w:t>
            </w:r>
            <w:r>
              <w:rPr>
                <w:color w:val="000000" w:themeColor="text1"/>
                <w:sz w:val="24"/>
                <w:szCs w:val="24"/>
              </w:rPr>
            </w:r>
            <w:r>
              <w:rPr>
                <w:color w:val="000000" w:themeColor="text1"/>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464" w:type="dxa"/>
            <w:vAlign w:val="center"/>
            <w:textDirection w:val="lrTb"/>
            <w:noWrap w:val="false"/>
          </w:tcPr>
          <w:p>
            <w:pPr>
              <w:suppressLineNumbers w:val="false"/>
              <w:pBdr/>
              <w:spacing w:after="0" w:before="0" w:line="276" w:lineRule="auto"/>
              <w:ind w:right="144" w:left="0"/>
              <w:jc w:val="center"/>
              <w:rPr>
                <w:color w:val="000000" w:themeColor="text1"/>
                <w:sz w:val="24"/>
                <w:szCs w:val="24"/>
              </w:rPr>
            </w:pPr>
            <w:r>
              <w:rPr>
                <w:rFonts w:ascii="Times New Roman" w:hAnsi="Times New Roman" w:eastAsia="Times New Roman" w:cs="Times New Roman"/>
                <w:color w:val="000000" w:themeColor="text1"/>
                <w:sz w:val="24"/>
                <w:szCs w:val="24"/>
              </w:rPr>
              <w:t xml:space="preserve">65,8</w:t>
            </w:r>
            <w:r>
              <w:rPr>
                <w:color w:val="000000" w:themeColor="text1"/>
                <w:sz w:val="24"/>
                <w:szCs w:val="24"/>
              </w:rPr>
            </w:r>
            <w:r>
              <w:rPr>
                <w:color w:val="000000" w:themeColor="text1"/>
                <w:sz w:val="24"/>
                <w:szCs w:val="24"/>
              </w:rPr>
            </w:r>
          </w:p>
        </w:tc>
        <w:tc>
          <w:tcPr>
            <w:gridSpan w:val="2"/>
            <w:shd w:val="clear" w:color="ffffff" w:fill="ffffff"/>
            <w:tcBorders>
              <w:bottom w:val="single" w:color="000000" w:sz="6" w:space="0"/>
              <w:right w:val="single" w:color="000000" w:sz="6" w:space="0"/>
            </w:tcBorders>
            <w:tcMar>
              <w:left w:w="15" w:type="dxa"/>
              <w:top w:w="15" w:type="dxa"/>
              <w:right w:w="15" w:type="dxa"/>
              <w:bottom w:w="0" w:type="dxa"/>
            </w:tcMar>
            <w:tcW w:w="1701" w:type="dxa"/>
            <w:vAlign w:val="center"/>
            <w:textDirection w:val="lrTb"/>
            <w:noWrap w:val="false"/>
          </w:tcPr>
          <w:p>
            <w:pPr>
              <w:suppressLineNumbers w:val="false"/>
              <w:pBdr/>
              <w:spacing w:after="0" w:before="0" w:line="276" w:lineRule="auto"/>
              <w:ind w:right="144" w:left="0"/>
              <w:jc w:val="center"/>
              <w:rPr>
                <w:color w:val="000000" w:themeColor="text1"/>
                <w:sz w:val="24"/>
                <w:szCs w:val="24"/>
              </w:rPr>
            </w:pPr>
            <w:r>
              <w:rPr>
                <w:rFonts w:ascii="Times New Roman" w:hAnsi="Times New Roman" w:eastAsia="Times New Roman" w:cs="Times New Roman"/>
                <w:color w:val="000000" w:themeColor="text1"/>
                <w:sz w:val="24"/>
                <w:szCs w:val="24"/>
              </w:rPr>
              <w:t xml:space="preserve">228.000.000 </w:t>
            </w:r>
            <w:r>
              <w:rPr>
                <w:color w:val="000000" w:themeColor="text1"/>
                <w:sz w:val="24"/>
                <w:szCs w:val="24"/>
              </w:rPr>
            </w:r>
            <w:r>
              <w:rPr>
                <w:color w:val="000000" w:themeColor="text1"/>
                <w:sz w:val="24"/>
                <w:szCs w:val="24"/>
              </w:rPr>
            </w:r>
          </w:p>
        </w:tc>
        <w:tc>
          <w:tcPr>
            <w:gridSpan w:val="2"/>
            <w:shd w:val="clear" w:color="ffffff" w:fill="ffffff"/>
            <w:tcBorders>
              <w:bottom w:val="single" w:color="000000" w:sz="6" w:space="0"/>
              <w:right w:val="single" w:color="000000" w:sz="6" w:space="0"/>
            </w:tcBorders>
            <w:tcMar>
              <w:left w:w="15" w:type="dxa"/>
              <w:top w:w="15" w:type="dxa"/>
              <w:right w:w="15" w:type="dxa"/>
              <w:bottom w:w="0" w:type="dxa"/>
            </w:tcMar>
            <w:tcW w:w="1249" w:type="dxa"/>
            <w:vAlign w:val="center"/>
            <w:textDirection w:val="lrTb"/>
            <w:noWrap w:val="false"/>
          </w:tcPr>
          <w:p>
            <w:pPr>
              <w:suppressLineNumbers w:val="false"/>
              <w:pBdr/>
              <w:spacing w:after="0" w:before="0" w:line="276" w:lineRule="auto"/>
              <w:ind w:right="144" w:left="144"/>
              <w:rPr>
                <w:color w:val="000000" w:themeColor="text1"/>
                <w:sz w:val="24"/>
                <w:szCs w:val="24"/>
              </w:rPr>
            </w:pPr>
            <w:r>
              <w:rPr>
                <w:rFonts w:ascii="Times New Roman" w:hAnsi="Times New Roman" w:eastAsia="Times New Roman" w:cs="Times New Roman"/>
                <w:color w:val="000000" w:themeColor="text1"/>
                <w:sz w:val="24"/>
                <w:szCs w:val="24"/>
              </w:rPr>
              <w:t xml:space="preserve"> </w:t>
            </w:r>
            <w:r>
              <w:rPr>
                <w:color w:val="000000" w:themeColor="text1"/>
                <w:sz w:val="24"/>
                <w:szCs w:val="24"/>
              </w:rPr>
            </w:r>
            <w:r>
              <w:rPr>
                <w:color w:val="000000" w:themeColor="text1"/>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4" w:type="dxa"/>
            <w:vAlign w:val="center"/>
            <w:textDirection w:val="lrTb"/>
            <w:noWrap w:val="false"/>
          </w:tcPr>
          <w:p>
            <w:pPr>
              <w:suppressLineNumbers w:val="false"/>
              <w:pBdr/>
              <w:spacing w:after="0" w:before="0" w:line="276" w:lineRule="auto"/>
              <w:ind w:right="144" w:left="144"/>
              <w:jc w:val="right"/>
              <w:rPr>
                <w:color w:val="000000" w:themeColor="text1"/>
                <w:sz w:val="24"/>
                <w:szCs w:val="24"/>
              </w:rPr>
            </w:pPr>
            <w:r>
              <w:rPr>
                <w:rFonts w:ascii="Times New Roman" w:hAnsi="Times New Roman" w:eastAsia="Times New Roman" w:cs="Times New Roman"/>
                <w:color w:val="000000" w:themeColor="text1"/>
                <w:sz w:val="24"/>
                <w:szCs w:val="24"/>
              </w:rPr>
              <w:t xml:space="preserve">15.002.400.000</w:t>
            </w:r>
            <w:r>
              <w:rPr>
                <w:color w:val="000000" w:themeColor="text1"/>
                <w:sz w:val="24"/>
                <w:szCs w:val="24"/>
              </w:rPr>
            </w:r>
            <w:r>
              <w:rPr>
                <w:color w:val="000000" w:themeColor="text1"/>
                <w:sz w:val="24"/>
                <w:szCs w:val="24"/>
              </w:rPr>
            </w:r>
          </w:p>
        </w:tc>
      </w:tr>
      <w:tr>
        <w:trPr>
          <w:trHeight w:val="73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737" w:type="dxa"/>
            <w:vAlign w:val="center"/>
            <w:textDirection w:val="lrTb"/>
            <w:noWrap w:val="false"/>
          </w:tcPr>
          <w:p>
            <w:pPr>
              <w:suppressLineNumbers w:val="false"/>
              <w:pBdr/>
              <w:spacing w:after="0" w:before="0" w:line="276" w:lineRule="auto"/>
              <w:ind w:right="144" w:left="144"/>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w:t>
            </w:r>
            <w:r>
              <w:rPr>
                <w:color w:val="000000" w:themeColor="text1"/>
                <w:sz w:val="24"/>
                <w:szCs w:val="24"/>
              </w:rPr>
            </w:r>
            <w:r>
              <w:rPr>
                <w:color w:val="000000" w:themeColor="text1"/>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795" w:type="dxa"/>
            <w:vAlign w:val="center"/>
            <w:textDirection w:val="lrTb"/>
            <w:noWrap w:val="false"/>
          </w:tcPr>
          <w:p>
            <w:pPr>
              <w:suppressLineNumbers w:val="false"/>
              <w:pBdr/>
              <w:spacing w:after="0" w:before="0" w:line="276" w:lineRule="auto"/>
              <w:ind w:right="144" w:left="144"/>
              <w:rPr>
                <w:color w:val="000000" w:themeColor="text1"/>
                <w:sz w:val="24"/>
                <w:szCs w:val="24"/>
              </w:rPr>
            </w:pPr>
            <w:r>
              <w:rPr>
                <w:rFonts w:ascii="Times New Roman" w:hAnsi="Times New Roman" w:eastAsia="Times New Roman" w:cs="Times New Roman"/>
                <w:color w:val="000000" w:themeColor="text1"/>
                <w:sz w:val="24"/>
                <w:szCs w:val="24"/>
              </w:rPr>
              <w:t xml:space="preserve">Nhà 5 tầng</w:t>
            </w:r>
            <w:r>
              <w:rPr>
                <w:color w:val="000000" w:themeColor="text1"/>
                <w:sz w:val="24"/>
                <w:szCs w:val="24"/>
              </w:rPr>
            </w:r>
            <w:r>
              <w:rPr>
                <w:color w:val="000000" w:themeColor="text1"/>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464" w:type="dxa"/>
            <w:vAlign w:val="center"/>
            <w:textDirection w:val="lrTb"/>
            <w:noWrap w:val="false"/>
          </w:tcPr>
          <w:p>
            <w:pPr>
              <w:suppressLineNumbers w:val="false"/>
              <w:pBdr/>
              <w:spacing w:after="0" w:before="0" w:line="276" w:lineRule="auto"/>
              <w:ind w:right="144" w:left="0"/>
              <w:jc w:val="center"/>
              <w:rPr>
                <w:color w:val="000000" w:themeColor="text1"/>
                <w:sz w:val="24"/>
                <w:szCs w:val="24"/>
              </w:rPr>
            </w:pPr>
            <w:r>
              <w:rPr>
                <w:rFonts w:ascii="Times New Roman" w:hAnsi="Times New Roman" w:eastAsia="Times New Roman" w:cs="Times New Roman"/>
                <w:color w:val="000000" w:themeColor="text1"/>
                <w:sz w:val="24"/>
                <w:szCs w:val="24"/>
              </w:rPr>
              <w:t xml:space="preserve">274,9 </w:t>
            </w:r>
            <w:r>
              <w:rPr>
                <w:color w:val="000000" w:themeColor="text1"/>
                <w:sz w:val="24"/>
                <w:szCs w:val="24"/>
              </w:rPr>
            </w:r>
            <w:r>
              <w:rPr>
                <w:color w:val="000000" w:themeColor="text1"/>
                <w:sz w:val="24"/>
                <w:szCs w:val="24"/>
              </w:rPr>
            </w:r>
          </w:p>
        </w:tc>
        <w:tc>
          <w:tcPr>
            <w:gridSpan w:val="2"/>
            <w:shd w:val="clear" w:color="ffffff" w:fill="ffffff"/>
            <w:tcBorders>
              <w:bottom w:val="single" w:color="000000" w:sz="6" w:space="0"/>
              <w:right w:val="single" w:color="000000" w:sz="6" w:space="0"/>
            </w:tcBorders>
            <w:tcMar>
              <w:left w:w="15" w:type="dxa"/>
              <w:top w:w="15" w:type="dxa"/>
              <w:right w:w="15" w:type="dxa"/>
              <w:bottom w:w="0" w:type="dxa"/>
            </w:tcMar>
            <w:tcW w:w="1701" w:type="dxa"/>
            <w:vAlign w:val="center"/>
            <w:textDirection w:val="lrTb"/>
            <w:noWrap w:val="false"/>
          </w:tcPr>
          <w:p>
            <w:pPr>
              <w:suppressLineNumbers w:val="false"/>
              <w:pBdr/>
              <w:spacing w:after="0" w:before="0" w:line="276" w:lineRule="auto"/>
              <w:ind w:right="144" w:left="0"/>
              <w:jc w:val="center"/>
              <w:rPr>
                <w:color w:val="000000" w:themeColor="text1"/>
                <w:sz w:val="24"/>
                <w:szCs w:val="24"/>
              </w:rPr>
            </w:pPr>
            <w:r>
              <w:rPr>
                <w:rFonts w:ascii="Times New Roman" w:hAnsi="Times New Roman" w:eastAsia="Times New Roman" w:cs="Times New Roman"/>
                <w:color w:val="000000" w:themeColor="text1"/>
                <w:sz w:val="24"/>
                <w:szCs w:val="24"/>
              </w:rPr>
              <w:t xml:space="preserve">8.089.144 </w:t>
            </w:r>
            <w:r>
              <w:rPr>
                <w:color w:val="000000" w:themeColor="text1"/>
                <w:sz w:val="24"/>
                <w:szCs w:val="24"/>
              </w:rPr>
            </w:r>
            <w:r>
              <w:rPr>
                <w:color w:val="000000" w:themeColor="text1"/>
                <w:sz w:val="24"/>
                <w:szCs w:val="24"/>
              </w:rPr>
            </w:r>
          </w:p>
        </w:tc>
        <w:tc>
          <w:tcPr>
            <w:gridSpan w:val="2"/>
            <w:shd w:val="clear" w:color="ffffff" w:fill="ffffff"/>
            <w:tcBorders>
              <w:bottom w:val="single" w:color="000000" w:sz="6" w:space="0"/>
              <w:right w:val="single" w:color="000000" w:sz="6" w:space="0"/>
            </w:tcBorders>
            <w:tcMar>
              <w:left w:w="15" w:type="dxa"/>
              <w:top w:w="15" w:type="dxa"/>
              <w:right w:w="15" w:type="dxa"/>
              <w:bottom w:w="0" w:type="dxa"/>
            </w:tcMar>
            <w:tcW w:w="1249" w:type="dxa"/>
            <w:vAlign w:val="center"/>
            <w:textDirection w:val="lrTb"/>
            <w:noWrap w:val="false"/>
          </w:tcPr>
          <w:p>
            <w:pPr>
              <w:suppressLineNumbers w:val="false"/>
              <w:pBdr/>
              <w:spacing w:after="0" w:before="0" w:line="276" w:lineRule="auto"/>
              <w:ind w:right="144" w:left="144"/>
              <w:jc w:val="center"/>
              <w:rPr>
                <w:color w:val="000000" w:themeColor="text1"/>
                <w:sz w:val="24"/>
                <w:szCs w:val="24"/>
              </w:rPr>
            </w:pPr>
            <w:r>
              <w:rPr>
                <w:rFonts w:ascii="Times New Roman" w:hAnsi="Times New Roman" w:eastAsia="Times New Roman" w:cs="Times New Roman"/>
                <w:color w:val="000000" w:themeColor="text1"/>
                <w:sz w:val="24"/>
                <w:szCs w:val="24"/>
              </w:rPr>
              <w:t xml:space="preserve">88%</w:t>
            </w:r>
            <w:r>
              <w:rPr>
                <w:color w:val="000000" w:themeColor="text1"/>
                <w:sz w:val="24"/>
                <w:szCs w:val="24"/>
              </w:rPr>
            </w:r>
            <w:r>
              <w:rPr>
                <w:color w:val="000000" w:themeColor="text1"/>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4" w:type="dxa"/>
            <w:vAlign w:val="center"/>
            <w:textDirection w:val="lrTb"/>
            <w:noWrap w:val="false"/>
          </w:tcPr>
          <w:p>
            <w:pPr>
              <w:suppressLineNumbers w:val="false"/>
              <w:pBdr/>
              <w:spacing w:after="0" w:before="0" w:line="276" w:lineRule="auto"/>
              <w:ind w:right="144" w:left="144"/>
              <w:jc w:val="right"/>
              <w:rPr>
                <w:color w:val="000000" w:themeColor="text1"/>
                <w:sz w:val="24"/>
                <w:szCs w:val="24"/>
              </w:rPr>
            </w:pPr>
            <w:r>
              <w:rPr>
                <w:rFonts w:ascii="Times New Roman" w:hAnsi="Times New Roman" w:eastAsia="Times New Roman" w:cs="Times New Roman"/>
                <w:color w:val="000000" w:themeColor="text1"/>
                <w:sz w:val="24"/>
                <w:szCs w:val="24"/>
              </w:rPr>
              <w:t xml:space="preserve">1.956.861.003</w:t>
            </w:r>
            <w:r>
              <w:rPr>
                <w:color w:val="000000" w:themeColor="text1"/>
                <w:sz w:val="24"/>
                <w:szCs w:val="24"/>
              </w:rPr>
            </w:r>
            <w:r>
              <w:rPr>
                <w:color w:val="000000" w:themeColor="text1"/>
                <w:sz w:val="24"/>
                <w:szCs w:val="24"/>
              </w:rPr>
            </w:r>
          </w:p>
        </w:tc>
      </w:tr>
      <w:tr>
        <w:trPr>
          <w:trHeight w:val="30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737" w:type="dxa"/>
            <w:vAlign w:val="center"/>
            <w:textDirection w:val="lrTb"/>
            <w:noWrap w:val="false"/>
          </w:tcPr>
          <w:p>
            <w:pPr>
              <w:suppressLineNumbers w:val="false"/>
              <w:pBdr/>
              <w:spacing w:after="0" w:before="0" w:line="276" w:lineRule="auto"/>
              <w:ind w:right="144" w:left="144"/>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 </w:t>
            </w:r>
            <w:r>
              <w:rPr>
                <w:color w:val="000000" w:themeColor="text1"/>
                <w:sz w:val="24"/>
                <w:szCs w:val="24"/>
              </w:rPr>
            </w:r>
            <w:r>
              <w:rPr>
                <w:color w:val="000000" w:themeColor="text1"/>
                <w:sz w:val="24"/>
                <w:szCs w:val="24"/>
              </w:rPr>
            </w:r>
          </w:p>
        </w:tc>
        <w:tc>
          <w:tcPr>
            <w:gridSpan w:val="6"/>
            <w:shd w:val="clear" w:color="ffffff" w:fill="ffffff"/>
            <w:tcBorders>
              <w:top w:val="single" w:color="000000" w:sz="6" w:space="0"/>
              <w:bottom w:val="single" w:color="000000" w:sz="6" w:space="0"/>
              <w:right w:val="single" w:color="000000" w:sz="4" w:space="0"/>
            </w:tcBorders>
            <w:tcMar>
              <w:left w:w="15" w:type="dxa"/>
              <w:top w:w="15" w:type="dxa"/>
              <w:right w:w="15" w:type="dxa"/>
              <w:bottom w:w="0" w:type="dxa"/>
            </w:tcMar>
            <w:tcW w:w="6210" w:type="dxa"/>
            <w:vAlign w:val="center"/>
            <w:textDirection w:val="lrTb"/>
            <w:noWrap w:val="false"/>
          </w:tcPr>
          <w:p>
            <w:pPr>
              <w:suppressLineNumbers w:val="false"/>
              <w:pBdr/>
              <w:spacing w:after="0" w:before="0" w:line="276" w:lineRule="auto"/>
              <w:ind w:right="144" w:left="144"/>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Tổng cộng</w:t>
            </w:r>
            <w:r>
              <w:rPr>
                <w:color w:val="000000" w:themeColor="text1"/>
                <w:sz w:val="24"/>
                <w:szCs w:val="24"/>
              </w:rPr>
            </w:r>
            <w:r>
              <w:rPr>
                <w:color w:val="000000" w:themeColor="text1"/>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4" w:type="dxa"/>
            <w:vAlign w:val="center"/>
            <w:textDirection w:val="lrTb"/>
            <w:noWrap w:val="false"/>
          </w:tcPr>
          <w:p>
            <w:pPr>
              <w:suppressLineNumbers w:val="false"/>
              <w:pBdr/>
              <w:spacing w:after="0" w:before="0" w:line="276" w:lineRule="auto"/>
              <w:ind w:right="144" w:left="144"/>
              <w:jc w:val="right"/>
              <w:rPr>
                <w:color w:val="000000" w:themeColor="text1"/>
                <w:sz w:val="24"/>
                <w:szCs w:val="24"/>
              </w:rPr>
            </w:pPr>
            <w:r>
              <w:rPr>
                <w:rFonts w:ascii="Times New Roman" w:hAnsi="Times New Roman" w:eastAsia="Times New Roman" w:cs="Times New Roman"/>
                <w:b/>
                <w:color w:val="000000" w:themeColor="text1"/>
                <w:sz w:val="24"/>
                <w:szCs w:val="24"/>
              </w:rPr>
              <w:t xml:space="preserve">16.959.261.003</w:t>
            </w:r>
            <w:r>
              <w:rPr>
                <w:color w:val="000000" w:themeColor="text1"/>
                <w:sz w:val="24"/>
                <w:szCs w:val="24"/>
              </w:rPr>
            </w:r>
            <w:r>
              <w:rPr>
                <w:color w:val="000000" w:themeColor="text1"/>
                <w:sz w:val="24"/>
                <w:szCs w:val="24"/>
              </w:rPr>
            </w:r>
          </w:p>
        </w:tc>
      </w:tr>
      <w:tr>
        <w:trPr>
          <w:trHeight w:val="30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737" w:type="dxa"/>
            <w:vAlign w:val="center"/>
            <w:textDirection w:val="lrTb"/>
            <w:noWrap w:val="false"/>
          </w:tcPr>
          <w:p>
            <w:pPr>
              <w:suppressLineNumbers w:val="false"/>
              <w:pBdr/>
              <w:spacing w:after="0" w:before="0" w:line="276" w:lineRule="auto"/>
              <w:ind w:right="144" w:left="144"/>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 </w:t>
            </w:r>
            <w:r>
              <w:rPr>
                <w:color w:val="000000" w:themeColor="text1"/>
                <w:sz w:val="24"/>
                <w:szCs w:val="24"/>
              </w:rPr>
            </w:r>
            <w:r>
              <w:rPr>
                <w:color w:val="000000" w:themeColor="text1"/>
                <w:sz w:val="24"/>
                <w:szCs w:val="24"/>
              </w:rPr>
            </w:r>
          </w:p>
        </w:tc>
        <w:tc>
          <w:tcPr>
            <w:gridSpan w:val="6"/>
            <w:shd w:val="clear" w:color="ffffff" w:fill="ffffff"/>
            <w:tcBorders>
              <w:top w:val="single" w:color="000000" w:sz="6" w:space="0"/>
              <w:bottom w:val="single" w:color="000000" w:sz="6" w:space="0"/>
              <w:right w:val="single" w:color="000000" w:sz="4" w:space="0"/>
            </w:tcBorders>
            <w:tcMar>
              <w:left w:w="15" w:type="dxa"/>
              <w:top w:w="15" w:type="dxa"/>
              <w:right w:w="15" w:type="dxa"/>
              <w:bottom w:w="0" w:type="dxa"/>
            </w:tcMar>
            <w:tcW w:w="6210" w:type="dxa"/>
            <w:vAlign w:val="center"/>
            <w:textDirection w:val="lrTb"/>
            <w:noWrap w:val="false"/>
          </w:tcPr>
          <w:p>
            <w:pPr>
              <w:suppressLineNumbers w:val="false"/>
              <w:pBdr/>
              <w:spacing w:after="0" w:before="0" w:line="276" w:lineRule="auto"/>
              <w:ind w:right="144" w:left="144"/>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Làm tròn</w:t>
            </w:r>
            <w:r>
              <w:rPr>
                <w:color w:val="000000" w:themeColor="text1"/>
                <w:sz w:val="24"/>
                <w:szCs w:val="24"/>
              </w:rPr>
            </w:r>
            <w:r>
              <w:rPr>
                <w:color w:val="000000" w:themeColor="text1"/>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4" w:type="dxa"/>
            <w:vAlign w:val="center"/>
            <w:textDirection w:val="lrTb"/>
            <w:noWrap w:val="false"/>
          </w:tcPr>
          <w:p>
            <w:pPr>
              <w:suppressLineNumbers w:val="false"/>
              <w:pBdr/>
              <w:spacing w:after="0" w:before="0" w:line="276" w:lineRule="auto"/>
              <w:ind w:right="144" w:left="144"/>
              <w:jc w:val="right"/>
              <w:rPr>
                <w:color w:val="000000" w:themeColor="text1"/>
                <w:sz w:val="24"/>
                <w:szCs w:val="24"/>
              </w:rPr>
            </w:pPr>
            <w:r>
              <w:rPr>
                <w:rFonts w:ascii="Times New Roman" w:hAnsi="Times New Roman" w:eastAsia="Times New Roman" w:cs="Times New Roman"/>
                <w:b/>
                <w:color w:val="000000" w:themeColor="text1"/>
                <w:sz w:val="24"/>
                <w:szCs w:val="24"/>
              </w:rPr>
              <w:t xml:space="preserve">16.959.000.000</w:t>
            </w:r>
            <w:r>
              <w:rPr>
                <w:color w:val="000000" w:themeColor="text1"/>
                <w:sz w:val="24"/>
                <w:szCs w:val="24"/>
              </w:rPr>
            </w:r>
            <w:r>
              <w:rPr>
                <w:color w:val="000000" w:themeColor="text1"/>
                <w:sz w:val="24"/>
                <w:szCs w:val="24"/>
              </w:rPr>
            </w:r>
          </w:p>
        </w:tc>
      </w:tr>
      <w:tr>
        <w:trPr>
          <w:trHeight w:val="389"/>
        </w:trPr>
        <w:tc>
          <w:tcPr>
            <w:gridSpan w:val="8"/>
            <w:shd w:val="clear" w:color="ffffff" w:fill="ffffff"/>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9100" w:type="dxa"/>
            <w:vAlign w:val="center"/>
            <w:textDirection w:val="lrTb"/>
            <w:noWrap w:val="false"/>
          </w:tcPr>
          <w:p>
            <w:pPr>
              <w:suppressLineNumbers w:val="false"/>
              <w:pBdr/>
              <w:spacing w:after="0" w:before="0" w:line="276" w:lineRule="auto"/>
              <w:ind w:right="144" w:left="144"/>
              <w:jc w:val="center"/>
              <w:rPr>
                <w:color w:val="000000" w:themeColor="text1"/>
                <w:sz w:val="24"/>
                <w:szCs w:val="24"/>
              </w:rPr>
            </w:pPr>
            <w:r>
              <w:rPr>
                <w:rFonts w:ascii="Times New Roman" w:hAnsi="Times New Roman" w:eastAsia="Times New Roman" w:cs="Times New Roman"/>
                <w:b/>
                <w:i/>
                <w:color w:val="000000" w:themeColor="text1"/>
                <w:sz w:val="24"/>
                <w:szCs w:val="24"/>
              </w:rPr>
              <w:t xml:space="preserve">(Bằng chữ: Mười sáu tỷ chín trăm năm mươi chín triệu đồng ./.)</w:t>
            </w:r>
            <w:r>
              <w:rPr>
                <w:color w:val="000000" w:themeColor="text1"/>
                <w:sz w:val="24"/>
                <w:szCs w:val="24"/>
              </w:rPr>
            </w:r>
            <w:r>
              <w:rPr>
                <w:color w:val="000000" w:themeColor="text1"/>
                <w:sz w:val="24"/>
                <w:szCs w:val="24"/>
              </w:rPr>
            </w:r>
          </w:p>
        </w:tc>
      </w:tr>
    </w:tbl>
    <w:p>
      <w:pPr>
        <w:pStyle w:val="104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4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4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41"/>
        <w:numPr>
          <w:ilvl w:val="0"/>
          <w:numId w:val="5"/>
        </w:numPr>
        <w:pBdr/>
        <w:tabs>
          <w:tab w:val="left" w:leader="none" w:pos="993"/>
        </w:tabs>
        <w:spacing w:after="120" w:before="120" w:line="288" w:lineRule="auto"/>
        <w:ind/>
        <w:jc w:val="both"/>
        <w:rPr>
          <w:lang w:val="pt-BR"/>
        </w:rPr>
      </w:pPr>
      <w:r>
        <w:rPr>
          <w:lang w:val="pt-BR"/>
        </w:rPr>
        <w:t xml:space="preserve">Thẩm định giá không phải là</w:t>
      </w:r>
      <w:r>
        <w:rPr>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4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4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4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4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4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4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1"/>
        <w:numPr>
          <w:ilvl w:val="0"/>
          <w:numId w:val="5"/>
        </w:numPr>
        <w:pBdr/>
        <w:tabs>
          <w:tab w:val="left" w:leader="none" w:pos="993"/>
        </w:tabs>
        <w:spacing w:after="120" w:before="120" w:line="276"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41"/>
        <w:numPr>
          <w:ilvl w:val="0"/>
          <w:numId w:val="5"/>
        </w:numPr>
        <w:pBdr/>
        <w:tabs>
          <w:tab w:val="left" w:leader="none" w:pos="993"/>
        </w:tabs>
        <w:spacing w:after="120" w:before="120" w:line="276"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41"/>
        <w:numPr>
          <w:ilvl w:val="0"/>
          <w:numId w:val="5"/>
        </w:numPr>
        <w:pBdr/>
        <w:tabs>
          <w:tab w:val="left" w:leader="none" w:pos="993"/>
        </w:tabs>
        <w:spacing w:after="120" w:before="120" w:line="276"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41"/>
        <w:numPr>
          <w:ilvl w:val="0"/>
          <w:numId w:val="5"/>
        </w:numPr>
        <w:pBdr/>
        <w:tabs>
          <w:tab w:val="left" w:leader="none" w:pos="993"/>
        </w:tabs>
        <w:spacing w:after="120" w:before="120" w:line="276"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41"/>
        <w:numPr>
          <w:ilvl w:val="0"/>
          <w:numId w:val="5"/>
        </w:numPr>
        <w:pBdr/>
        <w:tabs>
          <w:tab w:val="left" w:leader="none" w:pos="993"/>
        </w:tabs>
        <w:spacing w:after="120" w:before="120" w:line="276"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41"/>
        <w:numPr>
          <w:ilvl w:val="0"/>
          <w:numId w:val="5"/>
        </w:numPr>
        <w:pBdr/>
        <w:tabs>
          <w:tab w:val="left" w:leader="none" w:pos="993"/>
        </w:tabs>
        <w:spacing w:after="120" w:before="120" w:line="276"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41"/>
        <w:numPr>
          <w:ilvl w:val="0"/>
          <w:numId w:val="5"/>
        </w:numPr>
        <w:pBdr/>
        <w:spacing w:after="120" w:before="120" w:line="276"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41"/>
        <w:numPr>
          <w:ilvl w:val="0"/>
          <w:numId w:val="5"/>
        </w:numPr>
        <w:pBdr/>
        <w:tabs>
          <w:tab w:val="left" w:leader="none" w:pos="993"/>
        </w:tabs>
        <w:spacing w:after="120" w:before="120" w:line="276"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41"/>
        <w:numPr>
          <w:ilvl w:val="0"/>
          <w:numId w:val="5"/>
        </w:numPr>
        <w:pBdr/>
        <w:spacing w:after="120" w:before="120" w:line="276"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41"/>
        <w:numPr>
          <w:ilvl w:val="0"/>
          <w:numId w:val="5"/>
        </w:numPr>
        <w:pBdr/>
        <w:tabs>
          <w:tab w:val="left" w:leader="none" w:pos="993"/>
        </w:tabs>
        <w:spacing w:after="120" w:before="120" w:line="276"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41"/>
        <w:numPr>
          <w:ilvl w:val="0"/>
          <w:numId w:val="3"/>
        </w:numPr>
        <w:pBdr/>
        <w:tabs>
          <w:tab w:val="left" w:leader="none" w:pos="993"/>
        </w:tabs>
        <w:spacing w:after="120" w:before="120" w:line="276"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41"/>
        <w:numPr>
          <w:ilvl w:val="0"/>
          <w:numId w:val="5"/>
        </w:numPr>
        <w:pBdr/>
        <w:tabs>
          <w:tab w:val="left" w:leader="none" w:pos="993"/>
        </w:tabs>
        <w:spacing w:after="120" w:before="120" w:line="240"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41"/>
        <w:numPr>
          <w:ilvl w:val="0"/>
          <w:numId w:val="5"/>
        </w:numPr>
        <w:pBdr/>
        <w:tabs>
          <w:tab w:val="left" w:leader="none" w:pos="993"/>
        </w:tabs>
        <w:spacing w:after="120" w:before="120" w:line="240"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Style w:val="1041"/>
        <w:numPr>
          <w:ilvl w:val="0"/>
          <w:numId w:val="44"/>
        </w:numPr>
        <w:pBdr>
          <w:top w:val="none" w:color="000000" w:sz="4" w:space="0"/>
          <w:left w:val="none" w:color="000000" w:sz="4" w:space="0"/>
          <w:bottom w:val="none" w:color="000000" w:sz="4" w:space="0"/>
          <w:right w:val="none" w:color="000000" w:sz="4" w:space="0"/>
        </w:pBdr>
        <w:spacing w:line="276" w:lineRule="auto"/>
        <w:ind w:right="0"/>
        <w:jc w:val="both"/>
        <w:rPr>
          <w:sz w:val="24"/>
        </w:rPr>
      </w:pP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00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Pr>
          <w:sz w:val="24"/>
        </w:rPr>
      </w:r>
      <w:r>
        <w:rPr>
          <w:sz w:val="24"/>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41"/>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hd w:val="nil" w:color="auto"/>
        <w:spacing/>
        <w:ind/>
        <w:rPr>
          <w:lang w:val="pt-BR"/>
        </w:rPr>
      </w:pPr>
      <w:r>
        <w:rPr>
          <w:highlight w:val="none"/>
          <w:lang w:val="vi-VN"/>
        </w:rPr>
        <w:br w:type="page" w:clear="all"/>
      </w:r>
      <w:r>
        <w:rPr>
          <w:highlight w:val="none"/>
          <w:lang w:val="vi-VN"/>
        </w:rPr>
      </w:r>
      <w:r>
        <w:rPr>
          <w:lang w:val="pt-BR"/>
        </w:rPr>
      </w:r>
    </w:p>
    <w:p>
      <w:pPr>
        <w:pStyle w:val="1041"/>
        <w:pBdr/>
        <w:tabs>
          <w:tab w:val="left" w:leader="none" w:pos="993"/>
        </w:tabs>
        <w:spacing w:after="120" w:before="120" w:line="288" w:lineRule="auto"/>
        <w:ind w:left="0"/>
        <w:jc w:val="both"/>
        <w:rPr>
          <w:highlight w:val="none"/>
          <w:lang w:val="vi-VN"/>
        </w:rPr>
      </w:pPr>
      <w:r>
        <w:rPr>
          <w:lang w:val="pt-BR"/>
        </w:rPr>
      </w: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275/2026/1020/VFI-CT.48.A</w:t>
      </w:r>
      <w:r>
        <w:rPr>
          <w:color w:val="ff0000"/>
          <w:lang w:val="vi-VN"/>
        </w:rPr>
        <w:t xml:space="preserve"> </w:t>
      </w:r>
      <w:r>
        <w:rPr>
          <w:color w:val="000000" w:themeColor="text1"/>
        </w:rPr>
        <w:t xml:space="preserve">ngày 7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highlight w:val="none"/>
          <w:lang w:val="vi-VN"/>
        </w:rPr>
      </w:r>
    </w:p>
    <w:tbl>
      <w:tblPr>
        <w:tblW w:w="4806" w:type="pct"/>
        <w:tblBorders/>
        <w:tblLayout w:type="fixed"/>
        <w:tblLook w:val="01E0" w:firstRow="1" w:lastRow="1" w:firstColumn="1" w:lastColumn="1" w:noHBand="0" w:noVBand="0"/>
      </w:tblPr>
      <w:tblGrid>
        <w:gridCol w:w="4705"/>
        <w:gridCol w:w="4450"/>
      </w:tblGrid>
      <w:tr>
        <w:trPr>
          <w:trHeight w:val="1078"/>
        </w:trPr>
        <w:tc>
          <w:tcPr>
            <w:tcBorders/>
            <w:tcW w:w="4705"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4450"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084"/>
        </w:trPr>
        <w:tc>
          <w:tcPr>
            <w:tcBorders/>
            <w:tcW w:w="4705"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4450"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705"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4450" w:type="dxa"/>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tc>
      </w:tr>
    </w:tbl>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275/2026/1020/VFI-BC.48.A</w:t>
      </w:r>
      <w:r>
        <w:rPr>
          <w:i/>
        </w:rPr>
        <w:t xml:space="preserve"> ngày 7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902304" cy="187870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784793" name=""/>
                              <pic:cNvPicPr>
                                <a:picLocks noChangeAspect="1"/>
                              </pic:cNvPicPr>
                              <pic:nvPr/>
                            </pic:nvPicPr>
                            <pic:blipFill rotWithShape="1">
                              <a:blip r:embed="rId19"/>
                              <a:stretch/>
                            </pic:blipFill>
                            <pic:spPr bwMode="auto">
                              <a:xfrm flipH="0" flipV="0">
                                <a:off x="0" y="0"/>
                                <a:ext cx="902304" cy="18787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71.05pt;height:147.93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039182" cy="186756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717927" name=""/>
                              <pic:cNvPicPr>
                                <a:picLocks noChangeAspect="1"/>
                              </pic:cNvPicPr>
                              <pic:nvPr/>
                            </pic:nvPicPr>
                            <pic:blipFill rotWithShape="1">
                              <a:blip r:embed="rId20"/>
                              <a:stretch/>
                            </pic:blipFill>
                            <pic:spPr bwMode="auto">
                              <a:xfrm flipH="0" flipV="0">
                                <a:off x="0" y="0"/>
                                <a:ext cx="2039181" cy="18675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60.57pt;height:147.05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151179" cy="161338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448216" name=""/>
                              <pic:cNvPicPr>
                                <a:picLocks noChangeAspect="1"/>
                              </pic:cNvPicPr>
                              <pic:nvPr/>
                            </pic:nvPicPr>
                            <pic:blipFill rotWithShape="1">
                              <a:blip r:embed="rId21"/>
                              <a:stretch/>
                            </pic:blipFill>
                            <pic:spPr bwMode="auto">
                              <a:xfrm flipH="0" flipV="0">
                                <a:off x="0" y="0"/>
                                <a:ext cx="2151179" cy="16133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69.38pt;height:127.04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030139" cy="152260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58666" name=""/>
                              <pic:cNvPicPr>
                                <a:picLocks noChangeAspect="1"/>
                              </pic:cNvPicPr>
                              <pic:nvPr/>
                            </pic:nvPicPr>
                            <pic:blipFill rotWithShape="1">
                              <a:blip r:embed="rId22"/>
                              <a:stretch/>
                            </pic:blipFill>
                            <pic:spPr bwMode="auto">
                              <a:xfrm flipH="0" flipV="0">
                                <a:off x="0" y="0"/>
                                <a:ext cx="2030138" cy="15226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59.85pt;height:119.89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205596" cy="179862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196224" name=""/>
                              <pic:cNvPicPr>
                                <a:picLocks noChangeAspect="1"/>
                              </pic:cNvPicPr>
                              <pic:nvPr/>
                            </pic:nvPicPr>
                            <pic:blipFill rotWithShape="1">
                              <a:blip r:embed="rId23"/>
                              <a:stretch/>
                            </pic:blipFill>
                            <pic:spPr bwMode="auto">
                              <a:xfrm flipH="0" flipV="0">
                                <a:off x="0" y="0"/>
                                <a:ext cx="2205595" cy="17986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73.67pt;height:141.62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267754" cy="1700816"/>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291264" name=""/>
                              <pic:cNvPicPr>
                                <a:picLocks noChangeAspect="1"/>
                              </pic:cNvPicPr>
                              <pic:nvPr/>
                            </pic:nvPicPr>
                            <pic:blipFill rotWithShape="1">
                              <a:blip r:embed="rId24"/>
                              <a:stretch/>
                            </pic:blipFill>
                            <pic:spPr bwMode="auto">
                              <a:xfrm flipH="0" flipV="0">
                                <a:off x="0" y="0"/>
                                <a:ext cx="2267754" cy="17008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78.56pt;height:133.92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275/2026/1020/VFI-BC.48.A</w:t>
      </w:r>
      <w:r>
        <w:rPr>
          <w:i/>
        </w:rPr>
        <w:t xml:space="preserve"> ngày 7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https://batdongsan.com.vn/ban-nha-biet-thu-lien-ke-duong-tam-trinh-phuong-yen-so-gelexia-riverside/ban-lk-truc-chinh-885-66m2-x-5-tang-thang-may-o-to-tranh-via-he-22-ty-pr45648048#js__pr-expired__content-anchor</w:t>
            </w:r>
            <w:r>
              <w:rPr>
                <w:color w:val="000000" w:themeColor="text1"/>
                <w:sz w:val="22"/>
                <w:szCs w:val="22"/>
              </w:rPr>
              <w:br/>
              <w:t xml:space="preserve">0902477567</w:t>
            </w:r>
            <w:r>
              <w:rPr>
                <w:sz w:val="22"/>
                <w:szCs w:val="22"/>
              </w:rPr>
              <w:t xml:space="preserve"> </w:t>
            </w:r>
            <w:r>
              <w:rPr>
                <w:sz w:val="22"/>
                <w:szCs w:val="22"/>
              </w:rPr>
              <w:br/>
              <w:t xml:space="preserve">(Đặng Tiến Dũng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23.000.000.000</w:t>
            </w:r>
            <w:r>
              <w:rPr>
                <w:sz w:val="22"/>
                <w:szCs w:val="22"/>
              </w:rPr>
            </w:r>
            <w:r>
              <w:rPr>
                <w:sz w:val="22"/>
                <w:szCs w:val="22"/>
              </w:rPr>
            </w:r>
          </w:p>
        </w:tc>
      </w:tr>
      <w:tr>
        <w:trPr>
          <w:trHeight w:val="284"/>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19.550.000.000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(65.8m²)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Tam Trinh khoảng 450m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358"/>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541"/>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653098" cy="1295994"/>
                      <wp:effectExtent l="0" t="0" r="0" b="0"/>
                      <wp:docPr id="13" name=""/>
                      <wp:cNvGraphicFramePr/>
                      <a:graphic xmlns:a="http://schemas.openxmlformats.org/drawingml/2006/main">
                        <a:graphicData uri="http://schemas.openxmlformats.org/drawingml/2006/picture">
                          <pic:pic xmlns:pic="http://schemas.openxmlformats.org/drawingml/2006/picture">
                            <pic:nvPicPr>
                              <pic:cNvPr id="291308788" name="" descr=""/>
                              <pic:cNvPicPr/>
                              <pic:nvPr/>
                            </pic:nvPicPr>
                            <pic:blipFill rotWithShape="1">
                              <a:blip r:embed="rId25"/>
                              <a:stretch/>
                            </pic:blipFill>
                            <pic:spPr bwMode="auto">
                              <a:xfrm flipH="0" flipV="0">
                                <a:off x="0" y="0"/>
                                <a:ext cx="1653098" cy="129599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30.17pt;height:102.05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93292" cy="1348012"/>
                      <wp:effectExtent l="0" t="0" r="0" b="0"/>
                      <wp:docPr id="14" name=""/>
                      <wp:cNvGraphicFramePr/>
                      <a:graphic xmlns:a="http://schemas.openxmlformats.org/drawingml/2006/main">
                        <a:graphicData uri="http://schemas.openxmlformats.org/drawingml/2006/picture">
                          <pic:pic xmlns:pic="http://schemas.openxmlformats.org/drawingml/2006/picture">
                            <pic:nvPicPr>
                              <pic:cNvPr id="2039980120" name="" descr=""/>
                              <pic:cNvPicPr/>
                              <pic:nvPr/>
                            </pic:nvPicPr>
                            <pic:blipFill rotWithShape="1">
                              <a:blip r:embed="rId26"/>
                              <a:stretch/>
                            </pic:blipFill>
                            <pic:spPr bwMode="auto">
                              <a:xfrm flipH="0" flipV="0">
                                <a:off x="0" y="0"/>
                                <a:ext cx="1793292" cy="134801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41.20pt;height:106.14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505534" cy="1440232"/>
                      <wp:effectExtent l="0" t="0" r="0" b="0"/>
                      <wp:docPr id="15" name=""/>
                      <wp:cNvGraphicFramePr/>
                      <a:graphic xmlns:a="http://schemas.openxmlformats.org/drawingml/2006/main">
                        <a:graphicData uri="http://schemas.openxmlformats.org/drawingml/2006/picture">
                          <pic:pic xmlns:pic="http://schemas.openxmlformats.org/drawingml/2006/picture">
                            <pic:nvPicPr>
                              <pic:cNvPr id="1836876774" name="" descr=""/>
                              <pic:cNvPicPr/>
                              <pic:nvPr/>
                            </pic:nvPicPr>
                            <pic:blipFill rotWithShape="1">
                              <a:blip r:embed="rId27"/>
                              <a:stretch/>
                            </pic:blipFill>
                            <pic:spPr bwMode="auto">
                              <a:xfrm flipH="0" flipV="0">
                                <a:off x="0" y="0"/>
                                <a:ext cx="1505533" cy="144023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8.55pt;height:113.40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tc>
      </w:tr>
    </w:tbl>
    <w:p>
      <w:pPr>
        <w:pBdr/>
        <w:spacing w:after="120"/>
        <w:ind/>
        <w:jc w:val="left"/>
        <w:rPr>
          <w:bCs/>
          <w:i/>
          <w:lang w:val="pt-BR"/>
        </w:rPr>
      </w:pPr>
      <w:r>
        <w:rPr>
          <w:i/>
          <w:lang w:val="pt-BR"/>
        </w:rPr>
      </w:r>
      <w:r>
        <w:rPr>
          <w:bCs/>
          <w:i/>
          <w:lang w:val="pt-BR"/>
        </w:rPr>
      </w:r>
      <w:r>
        <w:rPr>
          <w:bCs/>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Phạm </w:t>
            </w:r>
            <w:r>
              <w:t xml:space="preserve">Thị </w:t>
            </w:r>
            <w:r>
              <w:t xml:space="preserve">Dung</w:t>
            </w:r>
            <w:r>
              <w:rPr>
                <w:highlight w:val="none"/>
              </w:rPr>
            </w:r>
            <w:r>
              <w:rPr>
                <w:highlight w:val="none"/>
              </w:rPr>
            </w:r>
          </w:p>
        </w:tc>
      </w:tr>
    </w:tbl>
    <w:p>
      <w:pPr>
        <w:pBdr/>
        <w:spacing/>
        <w:ind/>
        <w:jc w:val="center"/>
        <w:rPr/>
      </w:pPr>
      <w:r>
        <w:br w:type="page" w:clear="all"/>
      </w:r>
      <w:r>
        <w:rPr>
          <w:b/>
          <w:bCs/>
          <w:iCs/>
          <w:lang w:val="pt-BR"/>
        </w:rPr>
        <w:t xml:space="preserve">TSSS2</w:t>
      </w:r>
      <w:r>
        <w:rPr>
          <w:b/>
          <w:bCs/>
          <w:iCs/>
          <w:lang w:val="pt-BR"/>
        </w:rPr>
      </w: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https://batdongsan.com.vn/ban-nha-biet-thu-lien-ke-duong-tam-trinh-phuong-yen-so-gelexia-riverside/can-5-tang-885-66m2-22-5-ty-kinh-doanh-inh-cao-thang-may-xin-pr45683081</w:t>
            </w:r>
            <w:r>
              <w:rPr>
                <w:color w:val="000000" w:themeColor="text1"/>
                <w:sz w:val="22"/>
                <w:szCs w:val="22"/>
              </w:rPr>
              <w:br/>
              <w:t xml:space="preserve">0338523027</w:t>
            </w:r>
            <w:r>
              <w:rPr>
                <w:sz w:val="22"/>
                <w:szCs w:val="22"/>
              </w:rPr>
              <w:t xml:space="preserve"> </w:t>
            </w:r>
            <w:r>
              <w:rPr>
                <w:sz w:val="22"/>
                <w:szCs w:val="22"/>
              </w:rPr>
              <w:br/>
              <w:t xml:space="preserve">(Hoàn Nguyễn Homes</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Tam Trinh khoảng 500m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b/>
                <w:bCs/>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71037" cy="1317117"/>
                      <wp:effectExtent l="0" t="0" r="0" b="0"/>
                      <wp:docPr id="16" name=""/>
                      <wp:cNvGraphicFramePr/>
                      <a:graphic xmlns:a="http://schemas.openxmlformats.org/drawingml/2006/main">
                        <a:graphicData uri="http://schemas.openxmlformats.org/drawingml/2006/picture">
                          <pic:pic xmlns:pic="http://schemas.openxmlformats.org/drawingml/2006/picture">
                            <pic:nvPicPr>
                              <pic:cNvPr id="1262147653" name="" descr=""/>
                              <pic:cNvPicPr/>
                              <pic:nvPr/>
                            </pic:nvPicPr>
                            <pic:blipFill rotWithShape="1">
                              <a:blip r:embed="rId28"/>
                              <a:stretch/>
                            </pic:blipFill>
                            <pic:spPr bwMode="auto">
                              <a:xfrm flipH="0" flipV="0">
                                <a:off x="0" y="0"/>
                                <a:ext cx="1771036" cy="131711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39.45pt;height:103.71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008335" cy="1263179"/>
                      <wp:effectExtent l="0" t="0" r="0" b="0"/>
                      <wp:docPr id="17" name=""/>
                      <wp:cNvGraphicFramePr/>
                      <a:graphic xmlns:a="http://schemas.openxmlformats.org/drawingml/2006/main">
                        <a:graphicData uri="http://schemas.openxmlformats.org/drawingml/2006/picture">
                          <pic:pic xmlns:pic="http://schemas.openxmlformats.org/drawingml/2006/picture">
                            <pic:nvPicPr>
                              <pic:cNvPr id="2086836859" name="" descr=""/>
                              <pic:cNvPicPr/>
                              <pic:nvPr/>
                            </pic:nvPicPr>
                            <pic:blipFill rotWithShape="1">
                              <a:blip r:embed="rId29"/>
                              <a:stretch/>
                            </pic:blipFill>
                            <pic:spPr bwMode="auto">
                              <a:xfrm flipH="0" flipV="0">
                                <a:off x="0" y="0"/>
                                <a:ext cx="2008334" cy="126317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58.14pt;height:99.46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75807" cy="1407088"/>
                      <wp:effectExtent l="0" t="0" r="0" b="0"/>
                      <wp:docPr id="18" name=""/>
                      <wp:cNvGraphicFramePr/>
                      <a:graphic xmlns:a="http://schemas.openxmlformats.org/drawingml/2006/main">
                        <a:graphicData uri="http://schemas.openxmlformats.org/drawingml/2006/picture">
                          <pic:pic xmlns:pic="http://schemas.openxmlformats.org/drawingml/2006/picture">
                            <pic:nvPicPr>
                              <pic:cNvPr id="501894314" name="" descr=""/>
                              <pic:cNvPicPr/>
                              <pic:nvPr/>
                            </pic:nvPicPr>
                            <pic:blipFill rotWithShape="1">
                              <a:blip r:embed="rId30"/>
                              <a:stretch/>
                            </pic:blipFill>
                            <pic:spPr bwMode="auto">
                              <a:xfrm flipH="0" flipV="0">
                                <a:off x="0" y="0"/>
                                <a:ext cx="1875807" cy="140708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47.70pt;height:110.79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t xml:space="preserve">Phạm </w:t>
            </w:r>
            <w:r>
              <w:t xml:space="preserve">Thị </w:t>
            </w:r>
            <w:r>
              <w:t xml:space="preserve">Dung</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https://batdongsan.com.vn/ban-nha-biet-thu-lien-ke-duong-tam-trinh-phuong-yen-so-gelexia-riverside/ban-k-t-885-hang-xom-truong-cap-1-cap-2-hoang-mai-70m2-hon-20-ty-pr45722767</w:t>
            </w:r>
            <w:r>
              <w:rPr>
                <w:color w:val="000000" w:themeColor="text1"/>
                <w:sz w:val="22"/>
                <w:szCs w:val="22"/>
              </w:rPr>
              <w:br/>
            </w:r>
            <w:r>
              <w:rPr>
                <w:sz w:val="22"/>
                <w:szCs w:val="22"/>
              </w:rPr>
              <w:t xml:space="preserve">SĐT: </w:t>
            </w:r>
            <w:r>
              <w:rPr>
                <w:color w:val="000000" w:themeColor="text1"/>
                <w:sz w:val="22"/>
                <w:szCs w:val="22"/>
              </w:rPr>
              <w:t xml:space="preserve">0929647888</w:t>
            </w:r>
            <w:r>
              <w:rPr>
                <w:sz w:val="22"/>
                <w:szCs w:val="22"/>
              </w:rPr>
              <w:t xml:space="preserve"> </w:t>
            </w:r>
            <w:r>
              <w:rPr>
                <w:sz w:val="22"/>
                <w:szCs w:val="22"/>
              </w:rPr>
              <w:br/>
              <w:t xml:space="preserve">(Hiền Nhà Đẹp</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18.450.000.000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Tam Trinh khoảng 300m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762665" cy="1173692"/>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1762664" cy="117369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38.79pt;height:92.42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09176" cy="1277601"/>
                      <wp:effectExtent l="0" t="0" r="0" b="0"/>
                      <wp:docPr id="20" name=""/>
                      <wp:cNvGraphicFramePr/>
                      <a:graphic xmlns:a="http://schemas.openxmlformats.org/drawingml/2006/main">
                        <a:graphicData uri="http://schemas.openxmlformats.org/drawingml/2006/picture">
                          <pic:pic xmlns:pic="http://schemas.openxmlformats.org/drawingml/2006/picture">
                            <pic:nvPicPr>
                              <pic:cNvPr id="264945531" name="" descr=""/>
                              <pic:cNvPicPr/>
                              <pic:nvPr/>
                            </pic:nvPicPr>
                            <pic:blipFill rotWithShape="1">
                              <a:blip r:embed="rId32"/>
                              <a:stretch/>
                            </pic:blipFill>
                            <pic:spPr bwMode="auto">
                              <a:xfrm flipH="0" flipV="0">
                                <a:off x="0" y="0"/>
                                <a:ext cx="1809175" cy="12776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42.45pt;height:100.6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32512" cy="1463386"/>
                      <wp:effectExtent l="0" t="0" r="0" b="0"/>
                      <wp:docPr id="21" name=""/>
                      <wp:cNvGraphicFramePr/>
                      <a:graphic xmlns:a="http://schemas.openxmlformats.org/drawingml/2006/main">
                        <a:graphicData uri="http://schemas.openxmlformats.org/drawingml/2006/picture">
                          <pic:pic xmlns:pic="http://schemas.openxmlformats.org/drawingml/2006/picture">
                            <pic:nvPicPr>
                              <pic:cNvPr id="870178792" name="" descr=""/>
                              <pic:cNvPicPr/>
                              <pic:nvPr/>
                            </pic:nvPicPr>
                            <pic:blipFill rotWithShape="1">
                              <a:blip r:embed="rId33"/>
                              <a:stretch/>
                            </pic:blipFill>
                            <pic:spPr bwMode="auto">
                              <a:xfrm flipH="0" flipV="0">
                                <a:off x="0" y="0"/>
                                <a:ext cx="1832511" cy="146338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44.29pt;height:115.23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t xml:space="preserve">Phạm </w:t>
            </w:r>
            <w:r>
              <w:t xml:space="preserve">Thị </w:t>
            </w:r>
            <w:r>
              <w:t xml:space="preserve">Dung</w:t>
            </w:r>
            <w:r/>
          </w:p>
        </w:tc>
      </w:tr>
    </w:tbl>
    <w:p>
      <w:pPr>
        <w:pBdr/>
        <w:spacing w:after="200" w:line="276" w:lineRule="auto"/>
        <w:ind/>
        <w:rPr>
          <w:iCs/>
          <w:highlight w:val="none"/>
          <w:lang w:val="pt-BR"/>
        </w:rPr>
      </w:pPr>
      <w:r>
        <w:rPr>
          <w:iCs/>
          <w:lang w:val="pt-BR"/>
        </w:rPr>
      </w:r>
      <w:r>
        <w:rPr>
          <w:iCs/>
          <w:lang w:val="pt-BR"/>
        </w:rPr>
        <w:br/>
      </w:r>
      <w:r>
        <w:rPr>
          <w:iCs/>
          <w:highlight w:val="none"/>
          <w:lang w:val="pt-BR"/>
        </w:rPr>
      </w:r>
      <w:r>
        <w:rPr>
          <w:iCs/>
          <w:highlight w:val="none"/>
          <w:lang w:val="pt-BR"/>
        </w:rPr>
      </w:r>
    </w:p>
    <w:p>
      <w:pPr>
        <w:pBdr/>
        <w:shd w:val="nil" w:color="auto"/>
        <w:spacing/>
        <w:ind/>
        <w:rPr>
          <w:lang w:val="pt-BR"/>
        </w:rPr>
      </w:pPr>
      <w:r>
        <w:rPr>
          <w:lang w:val="pt-BR"/>
        </w:rPr>
        <w:br w:type="page" w:clear="all"/>
      </w:r>
      <w:r>
        <w:rPr>
          <w:lang w:val="pt-BR"/>
        </w:rPr>
      </w:r>
      <w:r>
        <w:rPr>
          <w:lang w:val="pt-BR"/>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GIẤY CHỨNG NHẬN QSDĐ</w:t>
      </w:r>
      <w:r>
        <mc:AlternateContent>
          <mc:Choice Requires="wpg">
            <w:drawing>
              <wp:inline xmlns:wp="http://schemas.openxmlformats.org/drawingml/2006/wordprocessingDrawing" distT="0" distB="0" distL="0" distR="0">
                <wp:extent cx="6048375" cy="822608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807497" name=""/>
                        <pic:cNvPicPr>
                          <a:picLocks noChangeAspect="1"/>
                        </pic:cNvPicPr>
                        <pic:nvPr/>
                      </pic:nvPicPr>
                      <pic:blipFill rotWithShape="1">
                        <a:blip r:embed="rId34"/>
                        <a:srcRect l="0" t="13414" r="0" b="23789"/>
                        <a:stretch/>
                      </pic:blipFill>
                      <pic:spPr bwMode="auto">
                        <a:xfrm flipH="0" flipV="0">
                          <a:off x="0" y="0"/>
                          <a:ext cx="6048374" cy="82260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47.72pt;mso-wrap-distance-left:0.00pt;mso-wrap-distance-top:0.00pt;mso-wrap-distance-right:0.00pt;mso-wrap-distance-bottom:0.00pt;z-index:1;" stroked="false">
                <v:imagedata r:id="rId34" o:title="" croptop="8791f" cropleft="0f" cropbottom="15590f" cropright="0f"/>
                <o:lock v:ext="edit" rotation="t"/>
              </v:shape>
            </w:pict>
          </mc:Fallback>
        </mc:AlternateContent>
      </w:r>
      <w:r>
        <w:rPr>
          <w:rFonts w:ascii="Times New Roman" w:hAnsi="Times New Roman" w:eastAsia="Times New Roman" w:cs="Times New Roman"/>
          <w:sz w:val="24"/>
        </w:rPr>
      </w:r>
      <w:r/>
    </w:p>
    <w:p>
      <w:pPr>
        <w:pBdr/>
        <w:shd w:val="nil" w:color="auto"/>
        <w:spacing/>
        <w:ind/>
        <w:rPr>
          <w:rFonts w:ascii="Times New Roman" w:hAnsi="Times New Roman" w:eastAsia="Times New Roman" w:cs="Times New Roman"/>
          <w:sz w:val="24"/>
          <w:szCs w:val="24"/>
        </w:rPr>
      </w:pPr>
      <w:r>
        <w:rPr>
          <w:rFonts w:ascii="Times New Roman" w:hAnsi="Times New Roman" w:eastAsia="Times New Roman" w:cs="Times New Roman"/>
          <w:b/>
          <w:color w:val="000000"/>
          <w:sz w:val="24"/>
          <w:highlight w:val="none"/>
        </w:rPr>
        <w:br w:type="page" w:clear="all"/>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shd w:val="nil" w:color="auto"/>
        <w:spacing/>
        <w:ind/>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bCs/>
          <w:color w:val="000000"/>
          <w:sz w:val="24"/>
          <w:szCs w:val="24"/>
          <w:highlight w:val="none"/>
        </w:rPr>
      </w:r>
      <w:r>
        <mc:AlternateContent>
          <mc:Choice Requires="wpg">
            <w:drawing>
              <wp:inline xmlns:wp="http://schemas.openxmlformats.org/drawingml/2006/wordprocessingDrawing" distT="0" distB="0" distL="0" distR="0">
                <wp:extent cx="9131035" cy="569694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037041" name=""/>
                        <pic:cNvPicPr>
                          <a:picLocks noChangeAspect="1"/>
                        </pic:cNvPicPr>
                        <pic:nvPr/>
                      </pic:nvPicPr>
                      <pic:blipFill rotWithShape="1">
                        <a:blip r:embed="rId35"/>
                        <a:srcRect l="18801" t="0" r="18992" b="0"/>
                        <a:stretch/>
                      </pic:blipFill>
                      <pic:spPr bwMode="auto">
                        <a:xfrm rot="16199969" flipH="0" flipV="0">
                          <a:off x="0" y="0"/>
                          <a:ext cx="9131034" cy="56969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718.98pt;height:448.58pt;mso-wrap-distance-left:0.00pt;mso-wrap-distance-top:0.00pt;mso-wrap-distance-right:0.00pt;mso-wrap-distance-bottom:0.00pt;rotation:269;z-index:1;" stroked="false">
                <v:imagedata r:id="rId35" o:title="" croptop="0f" cropleft="12321f" cropbottom="0f" cropright="12447f"/>
                <o:lock v:ext="edit" rotation="t"/>
              </v:shape>
            </w:pict>
          </mc:Fallback>
        </mc:AlternateContent>
      </w:r>
      <w:r>
        <w:rPr>
          <w:rFonts w:ascii="Times New Roman" w:hAnsi="Times New Roman" w:eastAsia="Times New Roman" w:cs="Times New Roman"/>
          <w:b/>
          <w:bCs/>
          <w:color w:val="000000"/>
          <w:sz w:val="24"/>
          <w:szCs w:val="24"/>
          <w:highlight w:val="none"/>
        </w:rPr>
        <w:br w:type="page" w:clear="all"/>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pPr>
        <w:pBdr/>
        <w:shd w:val="nil" w:color="auto"/>
        <w:spacing/>
        <w:ind/>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bCs/>
          <w:color w:val="000000"/>
          <w:sz w:val="24"/>
          <w:szCs w:val="24"/>
          <w:highlight w:val="none"/>
        </w:rPr>
      </w:r>
      <w:r>
        <mc:AlternateContent>
          <mc:Choice Requires="wpg">
            <w:drawing>
              <wp:inline xmlns:wp="http://schemas.openxmlformats.org/drawingml/2006/wordprocessingDrawing" distT="0" distB="0" distL="0" distR="0">
                <wp:extent cx="9067535" cy="598269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385588" name=""/>
                        <pic:cNvPicPr>
                          <a:picLocks noChangeAspect="1"/>
                        </pic:cNvPicPr>
                        <pic:nvPr/>
                      </pic:nvPicPr>
                      <pic:blipFill rotWithShape="1">
                        <a:blip r:embed="rId36"/>
                        <a:srcRect l="20429" t="0" r="16533" b="0"/>
                        <a:stretch/>
                      </pic:blipFill>
                      <pic:spPr bwMode="auto">
                        <a:xfrm rot="16199969" flipH="0" flipV="0">
                          <a:off x="0" y="0"/>
                          <a:ext cx="9067534" cy="59826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713.98pt;height:471.08pt;mso-wrap-distance-left:0.00pt;mso-wrap-distance-top:0.00pt;mso-wrap-distance-right:0.00pt;mso-wrap-distance-bottom:0.00pt;rotation:269;z-index:1;" stroked="false">
                <v:imagedata r:id="rId36" o:title="" croptop="0f" cropleft="13388f" cropbottom="0f" cropright="10835f"/>
                <o:lock v:ext="edit" rotation="t"/>
              </v:shape>
            </w:pict>
          </mc:Fallback>
        </mc:AlternateConten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pPr>
        <w:pBdr/>
        <w:shd w:val="nil" w:color="auto"/>
        <w:spacing/>
        <w:ind/>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bCs/>
          <w:color w:val="000000"/>
          <w:sz w:val="24"/>
          <w:szCs w:val="24"/>
          <w:highlight w:val="none"/>
        </w:rPr>
      </w:r>
      <w:r>
        <mc:AlternateContent>
          <mc:Choice Requires="wpg">
            <w:drawing>
              <wp:inline xmlns:wp="http://schemas.openxmlformats.org/drawingml/2006/wordprocessingDrawing" distT="0" distB="0" distL="0" distR="0">
                <wp:extent cx="9099285" cy="607794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919933" name=""/>
                        <pic:cNvPicPr>
                          <a:picLocks noChangeAspect="1"/>
                        </pic:cNvPicPr>
                        <pic:nvPr/>
                      </pic:nvPicPr>
                      <pic:blipFill rotWithShape="1">
                        <a:blip r:embed="rId37"/>
                        <a:srcRect l="33022" t="5606" r="11858" b="7418"/>
                        <a:stretch/>
                      </pic:blipFill>
                      <pic:spPr bwMode="auto">
                        <a:xfrm rot="16199969" flipH="0" flipV="0">
                          <a:off x="0" y="0"/>
                          <a:ext cx="9099284" cy="60779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716.48pt;height:478.58pt;mso-wrap-distance-left:0.00pt;mso-wrap-distance-top:0.00pt;mso-wrap-distance-right:0.00pt;mso-wrap-distance-bottom:0.00pt;rotation:269;z-index:1;" stroked="false">
                <v:imagedata r:id="rId37" o:title="" croptop="3674f" cropleft="21641f" cropbottom="4861f" cropright="7771f"/>
                <o:lock v:ext="edit" rotation="t"/>
              </v:shape>
            </w:pict>
          </mc:Fallback>
        </mc:AlternateContent>
      </w:r>
      <w:r>
        <w:rPr>
          <w:rFonts w:ascii="Times New Roman" w:hAnsi="Times New Roman" w:eastAsia="Times New Roman" w:cs="Times New Roman"/>
          <w:b/>
          <w:bCs/>
          <w:color w:val="000000"/>
          <w:sz w:val="24"/>
          <w:szCs w:val="24"/>
          <w:highlight w:val="none"/>
        </w:rPr>
        <w:br w:type="page" w:clear="all"/>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BIÊN BẢN KHẢO SÁT</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pPr>
        <w:pBdr/>
        <w:spacing w:after="200" w:line="276" w:lineRule="auto"/>
        <w:ind/>
        <w:rPr>
          <w:lang w:val="pt-BR"/>
        </w:rPr>
      </w:pPr>
      <w:r>
        <w:rPr>
          <w:iCs/>
          <w:highlight w:val="none"/>
          <w:lang w:val="pt-BR" w:bidi="pt-BR"/>
        </w:rPr>
      </w:r>
      <w:r>
        <mc:AlternateContent>
          <mc:Choice Requires="wpg">
            <w:drawing>
              <wp:inline xmlns:wp="http://schemas.openxmlformats.org/drawingml/2006/wordprocessingDrawing" distT="0" distB="0" distL="0" distR="0">
                <wp:extent cx="6712940" cy="8751968"/>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096129" name=""/>
                        <pic:cNvPicPr>
                          <a:picLocks noChangeAspect="1"/>
                        </pic:cNvPicPr>
                        <pic:nvPr/>
                      </pic:nvPicPr>
                      <pic:blipFill rotWithShape="1">
                        <a:blip r:embed="rId38"/>
                        <a:srcRect l="0" t="16383" r="2049" b="26363"/>
                        <a:stretch/>
                      </pic:blipFill>
                      <pic:spPr bwMode="auto">
                        <a:xfrm flipH="0" flipV="0">
                          <a:off x="0" y="0"/>
                          <a:ext cx="6712939" cy="87519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528.58pt;height:689.13pt;mso-wrap-distance-left:0.00pt;mso-wrap-distance-top:0.00pt;mso-wrap-distance-right:0.00pt;mso-wrap-distance-bottom:0.00pt;z-index:1;" stroked="false">
                <v:imagedata r:id="rId38" o:title="" croptop="10737f" cropleft="0f" cropbottom="17277f" cropright="1343f"/>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4C11B35C"/>
    <w:lvl w:ilvl="0">
      <w:isLgl w:val="false"/>
      <w:lvlJc w:val="left"/>
      <w:lvlText w:val="❖"/>
      <w:numFmt w:val="bullet"/>
      <w:pPr>
        <w:pBdr/>
        <w:spacing/>
        <w:ind w:hanging="360" w:left="1107"/>
      </w:pPr>
      <w:rPr>
        <w:rFonts w:hint="default" w:ascii="Symbol" w:hAnsi="Symbol" w:eastAsia="Symbol" w:cs="Symbol"/>
      </w:rPr>
      <w:start w:val="1"/>
      <w:suff w:val="tab"/>
    </w:lvl>
    <w:lvl w:ilvl="1">
      <w:isLgl w:val="false"/>
      <w:lvlJc w:val="left"/>
      <w:lvlText w:val="❖"/>
      <w:numFmt w:val="bullet"/>
      <w:pPr>
        <w:pBdr/>
        <w:spacing/>
        <w:ind w:hanging="360" w:left="1620"/>
      </w:pPr>
      <w:rPr>
        <w:rFonts w:hint="default" w:ascii="Symbol" w:hAnsi="Symbol" w:eastAsia="Symbol" w:cs="Symbol"/>
      </w:rPr>
      <w:start w:val="1"/>
      <w:suff w:val="tab"/>
    </w:lvl>
    <w:lvl w:ilvl="2">
      <w:isLgl w:val="false"/>
      <w:lvlJc w:val="left"/>
      <w:lvlText w:val="•"/>
      <w:numFmt w:val="bullet"/>
      <w:pPr>
        <w:pBdr/>
        <w:spacing/>
        <w:ind w:hanging="360" w:left="2574"/>
      </w:pPr>
      <w:rPr>
        <w:rFonts w:hint="default" w:ascii="Symbol" w:hAnsi="Symbol" w:eastAsia="Symbol" w:cs="Symbol"/>
      </w:rPr>
      <w:start w:val="1"/>
      <w:suff w:val="tab"/>
    </w:lvl>
    <w:lvl w:ilvl="3">
      <w:isLgl w:val="false"/>
      <w:lvlJc w:val="left"/>
      <w:lvlText w:val="•"/>
      <w:numFmt w:val="bullet"/>
      <w:pPr>
        <w:pBdr/>
        <w:spacing/>
        <w:ind w:hanging="360" w:left="3528"/>
      </w:pPr>
      <w:rPr>
        <w:rFonts w:hint="default" w:ascii="Symbol" w:hAnsi="Symbol" w:eastAsia="Symbol" w:cs="Symbol"/>
      </w:rPr>
      <w:start w:val="1"/>
      <w:suff w:val="tab"/>
    </w:lvl>
    <w:lvl w:ilvl="4">
      <w:isLgl w:val="false"/>
      <w:lvlJc w:val="left"/>
      <w:lvlText w:val="•"/>
      <w:numFmt w:val="bullet"/>
      <w:pPr>
        <w:pBdr/>
        <w:spacing/>
        <w:ind w:hanging="360" w:left="4482"/>
      </w:pPr>
      <w:rPr>
        <w:rFonts w:hint="default" w:ascii="Symbol" w:hAnsi="Symbol" w:eastAsia="Symbol" w:cs="Symbol"/>
      </w:rPr>
      <w:start w:val="1"/>
      <w:suff w:val="tab"/>
    </w:lvl>
    <w:lvl w:ilvl="5">
      <w:isLgl w:val="false"/>
      <w:lvlJc w:val="left"/>
      <w:lvlText w:val="•"/>
      <w:numFmt w:val="bullet"/>
      <w:pPr>
        <w:pBdr/>
        <w:spacing/>
        <w:ind w:hanging="360" w:left="5436"/>
      </w:pPr>
      <w:rPr>
        <w:rFonts w:hint="default" w:ascii="Symbol" w:hAnsi="Symbol" w:eastAsia="Symbol" w:cs="Symbol"/>
      </w:rPr>
      <w:start w:val="1"/>
      <w:suff w:val="tab"/>
    </w:lvl>
    <w:lvl w:ilvl="6">
      <w:isLgl w:val="false"/>
      <w:lvlJc w:val="left"/>
      <w:lvlText w:val="•"/>
      <w:numFmt w:val="bullet"/>
      <w:pPr>
        <w:pBdr/>
        <w:spacing/>
        <w:ind w:hanging="360" w:left="6391"/>
      </w:pPr>
      <w:rPr>
        <w:rFonts w:hint="default" w:ascii="Symbol" w:hAnsi="Symbol" w:eastAsia="Symbol" w:cs="Symbol"/>
      </w:rPr>
      <w:start w:val="1"/>
      <w:suff w:val="tab"/>
    </w:lvl>
    <w:lvl w:ilvl="7">
      <w:isLgl w:val="false"/>
      <w:lvlJc w:val="left"/>
      <w:lvlText w:val="•"/>
      <w:numFmt w:val="bullet"/>
      <w:pPr>
        <w:pBdr/>
        <w:spacing/>
        <w:ind w:hanging="360" w:left="7345"/>
      </w:pPr>
      <w:rPr>
        <w:rFonts w:hint="default" w:ascii="Symbol" w:hAnsi="Symbol" w:eastAsia="Symbol" w:cs="Symbol"/>
      </w:rPr>
      <w:start w:val="1"/>
      <w:suff w:val="tab"/>
    </w:lvl>
    <w:lvl w:ilvl="8">
      <w:isLgl w:val="false"/>
      <w:lvlJc w:val="left"/>
      <w:lvlText w:val="•"/>
      <w:numFmt w:val="bullet"/>
      <w:pPr>
        <w:pBdr/>
        <w:spacing/>
        <w:ind w:hanging="360" w:left="8299"/>
      </w:pPr>
      <w:rPr>
        <w:rFonts w:hint="default" w:ascii="Symbol" w:hAnsi="Symbol" w:eastAsia="Symbol" w:cs="Symbol"/>
      </w:rPr>
      <w:start w:val="1"/>
      <w:suff w:val="tab"/>
    </w:lvl>
  </w:abstractNum>
  <w:abstractNum w:abstractNumId="39">
    <w:nsid w:val="48860261"/>
    <w:lvl w:ilvl="0">
      <w:isLgl w:val="false"/>
      <w:lvlJc w:val="left"/>
      <w:lvlText w:val="❖"/>
      <w:numFmt w:val="bullet"/>
      <w:pPr>
        <w:pBdr/>
        <w:spacing/>
        <w:ind w:hanging="360" w:left="1107"/>
      </w:pPr>
      <w:rPr>
        <w:rFonts w:hint="default" w:ascii="Symbol" w:hAnsi="Symbol" w:eastAsia="Symbol" w:cs="Symbol"/>
      </w:rPr>
      <w:start w:val="1"/>
      <w:suff w:val="tab"/>
    </w:lvl>
    <w:lvl w:ilvl="1">
      <w:isLgl w:val="false"/>
      <w:lvlJc w:val="left"/>
      <w:lvlText w:val="❖"/>
      <w:numFmt w:val="bullet"/>
      <w:pPr>
        <w:pBdr/>
        <w:spacing/>
        <w:ind w:hanging="360" w:left="1620"/>
      </w:pPr>
      <w:rPr>
        <w:rFonts w:hint="default" w:ascii="Symbol" w:hAnsi="Symbol" w:eastAsia="Symbol" w:cs="Symbol"/>
      </w:rPr>
      <w:start w:val="1"/>
      <w:suff w:val="tab"/>
    </w:lvl>
    <w:lvl w:ilvl="2">
      <w:isLgl w:val="false"/>
      <w:lvlJc w:val="left"/>
      <w:lvlText w:val="•"/>
      <w:numFmt w:val="bullet"/>
      <w:pPr>
        <w:pBdr/>
        <w:spacing/>
        <w:ind w:hanging="360" w:left="2574"/>
      </w:pPr>
      <w:rPr>
        <w:rFonts w:hint="default" w:ascii="Symbol" w:hAnsi="Symbol" w:eastAsia="Symbol" w:cs="Symbol"/>
      </w:rPr>
      <w:start w:val="1"/>
      <w:suff w:val="tab"/>
    </w:lvl>
    <w:lvl w:ilvl="3">
      <w:isLgl w:val="false"/>
      <w:lvlJc w:val="left"/>
      <w:lvlText w:val="•"/>
      <w:numFmt w:val="bullet"/>
      <w:pPr>
        <w:pBdr/>
        <w:spacing/>
        <w:ind w:hanging="360" w:left="3528"/>
      </w:pPr>
      <w:rPr>
        <w:rFonts w:hint="default" w:ascii="Symbol" w:hAnsi="Symbol" w:eastAsia="Symbol" w:cs="Symbol"/>
      </w:rPr>
      <w:start w:val="1"/>
      <w:suff w:val="tab"/>
    </w:lvl>
    <w:lvl w:ilvl="4">
      <w:isLgl w:val="false"/>
      <w:lvlJc w:val="left"/>
      <w:lvlText w:val="•"/>
      <w:numFmt w:val="bullet"/>
      <w:pPr>
        <w:pBdr/>
        <w:spacing/>
        <w:ind w:hanging="360" w:left="4482"/>
      </w:pPr>
      <w:rPr>
        <w:rFonts w:hint="default" w:ascii="Symbol" w:hAnsi="Symbol" w:eastAsia="Symbol" w:cs="Symbol"/>
      </w:rPr>
      <w:start w:val="1"/>
      <w:suff w:val="tab"/>
    </w:lvl>
    <w:lvl w:ilvl="5">
      <w:isLgl w:val="false"/>
      <w:lvlJc w:val="left"/>
      <w:lvlText w:val="•"/>
      <w:numFmt w:val="bullet"/>
      <w:pPr>
        <w:pBdr/>
        <w:spacing/>
        <w:ind w:hanging="360" w:left="5436"/>
      </w:pPr>
      <w:rPr>
        <w:rFonts w:hint="default" w:ascii="Symbol" w:hAnsi="Symbol" w:eastAsia="Symbol" w:cs="Symbol"/>
      </w:rPr>
      <w:start w:val="1"/>
      <w:suff w:val="tab"/>
    </w:lvl>
    <w:lvl w:ilvl="6">
      <w:isLgl w:val="false"/>
      <w:lvlJc w:val="left"/>
      <w:lvlText w:val="•"/>
      <w:numFmt w:val="bullet"/>
      <w:pPr>
        <w:pBdr/>
        <w:spacing/>
        <w:ind w:hanging="360" w:left="6391"/>
      </w:pPr>
      <w:rPr>
        <w:rFonts w:hint="default" w:ascii="Symbol" w:hAnsi="Symbol" w:eastAsia="Symbol" w:cs="Symbol"/>
      </w:rPr>
      <w:start w:val="1"/>
      <w:suff w:val="tab"/>
    </w:lvl>
    <w:lvl w:ilvl="7">
      <w:isLgl w:val="false"/>
      <w:lvlJc w:val="left"/>
      <w:lvlText w:val="•"/>
      <w:numFmt w:val="bullet"/>
      <w:pPr>
        <w:pBdr/>
        <w:spacing/>
        <w:ind w:hanging="360" w:left="7345"/>
      </w:pPr>
      <w:rPr>
        <w:rFonts w:hint="default" w:ascii="Symbol" w:hAnsi="Symbol" w:eastAsia="Symbol" w:cs="Symbol"/>
      </w:rPr>
      <w:start w:val="1"/>
      <w:suff w:val="tab"/>
    </w:lvl>
    <w:lvl w:ilvl="8">
      <w:isLgl w:val="false"/>
      <w:lvlJc w:val="left"/>
      <w:lvlText w:val="•"/>
      <w:numFmt w:val="bullet"/>
      <w:pPr>
        <w:pBdr/>
        <w:spacing/>
        <w:ind w:hanging="360" w:left="8299"/>
      </w:pPr>
      <w:rPr>
        <w:rFonts w:hint="default" w:ascii="Symbol" w:hAnsi="Symbol" w:eastAsia="Symbol" w:cs="Symbol"/>
      </w:rPr>
      <w:start w:val="1"/>
      <w:suff w:val="tab"/>
    </w:lvl>
  </w:abstractNum>
  <w:abstractNum w:abstractNumId="40">
    <w:nsid w:val="1BBDED01"/>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535E03F7"/>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3">
    <w:nsid w:val="068B609D"/>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4">
    <w:nsid w:val="73457435"/>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3">
    <w:name w:val="Table Grid Light"/>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1"/>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2"/>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3"/>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Plain Table 4"/>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5"/>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w:basedOn w:val="102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1"/>
    <w:basedOn w:val="10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2"/>
    <w:basedOn w:val="10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3"/>
    <w:basedOn w:val="10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4"/>
    <w:basedOn w:val="10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5"/>
    <w:basedOn w:val="10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6"/>
    <w:basedOn w:val="10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w:basedOn w:val="10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1"/>
    <w:basedOn w:val="10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5"/>
    <w:basedOn w:val="10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6"/>
    <w:basedOn w:val="10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w:basedOn w:val="10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1"/>
    <w:basedOn w:val="10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5"/>
    <w:basedOn w:val="10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6"/>
    <w:basedOn w:val="10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w:basedOn w:val="102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1"/>
    <w:basedOn w:val="102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2"/>
    <w:basedOn w:val="102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3"/>
    <w:basedOn w:val="102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4"/>
    <w:basedOn w:val="102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5"/>
    <w:basedOn w:val="102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6"/>
    <w:basedOn w:val="102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Accent 1"/>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2"/>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3"/>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Accent 4"/>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 Accent 5"/>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 Accent 6"/>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6 Colorful"/>
    <w:basedOn w:val="102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5">
    <w:name w:val="Grid Table 6 Colorful - Accent 1"/>
    <w:basedOn w:val="102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6">
    <w:name w:val="Grid Table 6 Colorful - Accent 2"/>
    <w:basedOn w:val="10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7">
    <w:name w:val="Grid Table 6 Colorful - Accent 3"/>
    <w:basedOn w:val="102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8">
    <w:name w:val="Grid Table 6 Colorful - Accent 4"/>
    <w:basedOn w:val="10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9">
    <w:name w:val="Grid Table 6 Colorful - Accent 5"/>
    <w:basedOn w:val="102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0">
    <w:name w:val="Grid Table 6 Colorful - Accent 6"/>
    <w:basedOn w:val="102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1">
    <w:name w:val="Grid Table 7 Colorful"/>
    <w:basedOn w:val="102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1"/>
    <w:basedOn w:val="102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5"/>
    <w:basedOn w:val="102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6"/>
    <w:basedOn w:val="102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1"/>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2"/>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3"/>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4"/>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5"/>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6"/>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w:basedOn w:val="102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1"/>
    <w:basedOn w:val="102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2"/>
    <w:basedOn w:val="102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3"/>
    <w:basedOn w:val="102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4"/>
    <w:basedOn w:val="102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5"/>
    <w:basedOn w:val="102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6"/>
    <w:basedOn w:val="102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w:basedOn w:val="10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1"/>
    <w:basedOn w:val="102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2"/>
    <w:basedOn w:val="10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3"/>
    <w:basedOn w:val="102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4"/>
    <w:basedOn w:val="10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5"/>
    <w:basedOn w:val="102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6"/>
    <w:basedOn w:val="102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w:basedOn w:val="10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1"/>
    <w:basedOn w:val="102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2"/>
    <w:basedOn w:val="102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3"/>
    <w:basedOn w:val="102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4"/>
    <w:basedOn w:val="102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5"/>
    <w:basedOn w:val="102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6"/>
    <w:basedOn w:val="102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5 Dark"/>
    <w:basedOn w:val="102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1"/>
    <w:basedOn w:val="102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2"/>
    <w:basedOn w:val="102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3"/>
    <w:basedOn w:val="102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4"/>
    <w:basedOn w:val="102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5"/>
    <w:basedOn w:val="102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6"/>
    <w:basedOn w:val="102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6 Colorful"/>
    <w:basedOn w:val="102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1"/>
    <w:basedOn w:val="102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2"/>
    <w:basedOn w:val="102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3"/>
    <w:basedOn w:val="102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4"/>
    <w:basedOn w:val="102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5"/>
    <w:basedOn w:val="102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6"/>
    <w:basedOn w:val="102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7 Colorful"/>
    <w:basedOn w:val="102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1">
    <w:name w:val="List Table 7 Colorful - Accent 1"/>
    <w:basedOn w:val="102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2">
    <w:name w:val="List Table 7 Colorful - Accent 2"/>
    <w:basedOn w:val="102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3">
    <w:name w:val="List Table 7 Colorful - Accent 3"/>
    <w:basedOn w:val="102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4">
    <w:name w:val="List Table 7 Colorful - Accent 4"/>
    <w:basedOn w:val="102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5">
    <w:name w:val="List Table 7 Colorful - Accent 5"/>
    <w:basedOn w:val="102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6">
    <w:name w:val="List Table 7 Colorful - Accent 6"/>
    <w:basedOn w:val="102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7">
    <w:name w:val="Lined - Accent"/>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1"/>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2"/>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3"/>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4"/>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5"/>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6"/>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w:basedOn w:val="102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1"/>
    <w:basedOn w:val="102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2"/>
    <w:basedOn w:val="102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3"/>
    <w:basedOn w:val="102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4"/>
    <w:basedOn w:val="102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5"/>
    <w:basedOn w:val="102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6"/>
    <w:basedOn w:val="102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w:basedOn w:val="102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1"/>
    <w:basedOn w:val="10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2"/>
    <w:basedOn w:val="10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3"/>
    <w:basedOn w:val="10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4"/>
    <w:basedOn w:val="10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5"/>
    <w:basedOn w:val="10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6"/>
    <w:basedOn w:val="10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8">
    <w:name w:val="Heading 5"/>
    <w:basedOn w:val="1019"/>
    <w:next w:val="1019"/>
    <w:link w:val="98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9">
    <w:name w:val="Heading 6"/>
    <w:basedOn w:val="1019"/>
    <w:next w:val="1019"/>
    <w:link w:val="98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0">
    <w:name w:val="Heading 7"/>
    <w:basedOn w:val="1019"/>
    <w:next w:val="1019"/>
    <w:link w:val="98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1">
    <w:name w:val="Heading 8"/>
    <w:basedOn w:val="1019"/>
    <w:next w:val="1019"/>
    <w:link w:val="98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2">
    <w:name w:val="Heading 9"/>
    <w:basedOn w:val="1019"/>
    <w:next w:val="1019"/>
    <w:link w:val="98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3">
    <w:name w:val="Heading 5 Char"/>
    <w:basedOn w:val="1024"/>
    <w:link w:val="978"/>
    <w:uiPriority w:val="9"/>
    <w:pPr>
      <w:pBdr/>
      <w:spacing/>
      <w:ind/>
    </w:pPr>
    <w:rPr>
      <w:rFonts w:ascii="Arial" w:hAnsi="Arial" w:eastAsia="Arial" w:cs="Arial"/>
      <w:color w:val="0f4761" w:themeColor="accent1" w:themeShade="BF"/>
    </w:rPr>
  </w:style>
  <w:style w:type="character" w:styleId="984">
    <w:name w:val="Heading 6 Char"/>
    <w:basedOn w:val="1024"/>
    <w:link w:val="979"/>
    <w:uiPriority w:val="9"/>
    <w:pPr>
      <w:pBdr/>
      <w:spacing/>
      <w:ind/>
    </w:pPr>
    <w:rPr>
      <w:rFonts w:ascii="Arial" w:hAnsi="Arial" w:eastAsia="Arial" w:cs="Arial"/>
      <w:i/>
      <w:iCs/>
      <w:color w:val="595959" w:themeColor="text1" w:themeTint="A6"/>
    </w:rPr>
  </w:style>
  <w:style w:type="character" w:styleId="985">
    <w:name w:val="Heading 7 Char"/>
    <w:basedOn w:val="1024"/>
    <w:link w:val="980"/>
    <w:uiPriority w:val="9"/>
    <w:pPr>
      <w:pBdr/>
      <w:spacing/>
      <w:ind/>
    </w:pPr>
    <w:rPr>
      <w:rFonts w:ascii="Arial" w:hAnsi="Arial" w:eastAsia="Arial" w:cs="Arial"/>
      <w:color w:val="595959" w:themeColor="text1" w:themeTint="A6"/>
    </w:rPr>
  </w:style>
  <w:style w:type="character" w:styleId="986">
    <w:name w:val="Heading 8 Char"/>
    <w:basedOn w:val="1024"/>
    <w:link w:val="981"/>
    <w:uiPriority w:val="9"/>
    <w:pPr>
      <w:pBdr/>
      <w:spacing/>
      <w:ind/>
    </w:pPr>
    <w:rPr>
      <w:rFonts w:ascii="Arial" w:hAnsi="Arial" w:eastAsia="Arial" w:cs="Arial"/>
      <w:i/>
      <w:iCs/>
      <w:color w:val="272727" w:themeColor="text1" w:themeTint="D8"/>
    </w:rPr>
  </w:style>
  <w:style w:type="character" w:styleId="987">
    <w:name w:val="Heading 9 Char"/>
    <w:basedOn w:val="1024"/>
    <w:link w:val="982"/>
    <w:uiPriority w:val="9"/>
    <w:pPr>
      <w:pBdr/>
      <w:spacing/>
      <w:ind/>
    </w:pPr>
    <w:rPr>
      <w:rFonts w:ascii="Arial" w:hAnsi="Arial" w:eastAsia="Arial" w:cs="Arial"/>
      <w:i/>
      <w:iCs/>
      <w:color w:val="272727" w:themeColor="text1" w:themeTint="D8"/>
    </w:rPr>
  </w:style>
  <w:style w:type="paragraph" w:styleId="988">
    <w:name w:val="Subtitle"/>
    <w:basedOn w:val="1019"/>
    <w:next w:val="1019"/>
    <w:link w:val="989"/>
    <w:uiPriority w:val="11"/>
    <w:qFormat/>
    <w:pPr>
      <w:numPr>
        <w:ilvl w:val="1"/>
      </w:numPr>
      <w:pBdr/>
      <w:spacing/>
      <w:ind/>
    </w:pPr>
    <w:rPr>
      <w:color w:val="595959" w:themeColor="text1" w:themeTint="A6"/>
      <w:spacing w:val="15"/>
      <w:sz w:val="28"/>
      <w:szCs w:val="28"/>
    </w:rPr>
  </w:style>
  <w:style w:type="character" w:styleId="989">
    <w:name w:val="Subtitle Char"/>
    <w:basedOn w:val="1024"/>
    <w:link w:val="988"/>
    <w:uiPriority w:val="11"/>
    <w:pPr>
      <w:pBdr/>
      <w:spacing/>
      <w:ind/>
    </w:pPr>
    <w:rPr>
      <w:color w:val="595959" w:themeColor="text1" w:themeTint="A6"/>
      <w:spacing w:val="15"/>
      <w:sz w:val="28"/>
      <w:szCs w:val="28"/>
    </w:rPr>
  </w:style>
  <w:style w:type="paragraph" w:styleId="990">
    <w:name w:val="Quote"/>
    <w:basedOn w:val="1019"/>
    <w:next w:val="1019"/>
    <w:link w:val="991"/>
    <w:uiPriority w:val="29"/>
    <w:qFormat/>
    <w:pPr>
      <w:pBdr/>
      <w:spacing w:before="160"/>
      <w:ind/>
      <w:jc w:val="center"/>
    </w:pPr>
    <w:rPr>
      <w:i/>
      <w:iCs/>
      <w:color w:val="404040" w:themeColor="text1" w:themeTint="BF"/>
    </w:rPr>
  </w:style>
  <w:style w:type="character" w:styleId="991">
    <w:name w:val="Quote Char"/>
    <w:basedOn w:val="1024"/>
    <w:link w:val="990"/>
    <w:uiPriority w:val="29"/>
    <w:pPr>
      <w:pBdr/>
      <w:spacing/>
      <w:ind/>
    </w:pPr>
    <w:rPr>
      <w:i/>
      <w:iCs/>
      <w:color w:val="404040" w:themeColor="text1" w:themeTint="BF"/>
    </w:rPr>
  </w:style>
  <w:style w:type="character" w:styleId="992">
    <w:name w:val="Intense Emphasis"/>
    <w:basedOn w:val="1024"/>
    <w:uiPriority w:val="21"/>
    <w:qFormat/>
    <w:pPr>
      <w:pBdr/>
      <w:spacing/>
      <w:ind/>
    </w:pPr>
    <w:rPr>
      <w:i/>
      <w:iCs/>
      <w:color w:val="0f4761" w:themeColor="accent1" w:themeShade="BF"/>
    </w:rPr>
  </w:style>
  <w:style w:type="paragraph" w:styleId="993">
    <w:name w:val="Intense Quote"/>
    <w:basedOn w:val="1019"/>
    <w:next w:val="1019"/>
    <w:link w:val="99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4">
    <w:name w:val="Intense Quote Char"/>
    <w:basedOn w:val="1024"/>
    <w:link w:val="993"/>
    <w:uiPriority w:val="30"/>
    <w:pPr>
      <w:pBdr/>
      <w:spacing/>
      <w:ind/>
    </w:pPr>
    <w:rPr>
      <w:i/>
      <w:iCs/>
      <w:color w:val="0f4761" w:themeColor="accent1" w:themeShade="BF"/>
    </w:rPr>
  </w:style>
  <w:style w:type="character" w:styleId="995">
    <w:name w:val="Intense Reference"/>
    <w:basedOn w:val="1024"/>
    <w:uiPriority w:val="32"/>
    <w:qFormat/>
    <w:pPr>
      <w:pBdr/>
      <w:spacing/>
      <w:ind/>
    </w:pPr>
    <w:rPr>
      <w:b/>
      <w:bCs/>
      <w:smallCaps/>
      <w:color w:val="0f4761" w:themeColor="accent1" w:themeShade="BF"/>
      <w:spacing w:val="5"/>
    </w:rPr>
  </w:style>
  <w:style w:type="paragraph" w:styleId="996">
    <w:name w:val="No Spacing"/>
    <w:basedOn w:val="1019"/>
    <w:uiPriority w:val="1"/>
    <w:qFormat/>
    <w:pPr>
      <w:pBdr/>
      <w:spacing w:after="0" w:line="240" w:lineRule="auto"/>
      <w:ind/>
    </w:pPr>
  </w:style>
  <w:style w:type="character" w:styleId="997">
    <w:name w:val="Subtle Emphasis"/>
    <w:basedOn w:val="1024"/>
    <w:uiPriority w:val="19"/>
    <w:qFormat/>
    <w:pPr>
      <w:pBdr/>
      <w:spacing/>
      <w:ind/>
    </w:pPr>
    <w:rPr>
      <w:i/>
      <w:iCs/>
      <w:color w:val="404040" w:themeColor="text1" w:themeTint="BF"/>
    </w:rPr>
  </w:style>
  <w:style w:type="character" w:styleId="998">
    <w:name w:val="Subtle Reference"/>
    <w:basedOn w:val="1024"/>
    <w:uiPriority w:val="31"/>
    <w:qFormat/>
    <w:pPr>
      <w:pBdr/>
      <w:spacing/>
      <w:ind/>
    </w:pPr>
    <w:rPr>
      <w:smallCaps/>
      <w:color w:val="5a5a5a" w:themeColor="text1" w:themeTint="A5"/>
    </w:rPr>
  </w:style>
  <w:style w:type="character" w:styleId="999">
    <w:name w:val="Book Title"/>
    <w:basedOn w:val="1024"/>
    <w:uiPriority w:val="33"/>
    <w:qFormat/>
    <w:pPr>
      <w:pBdr/>
      <w:spacing/>
      <w:ind/>
    </w:pPr>
    <w:rPr>
      <w:b/>
      <w:bCs/>
      <w:i/>
      <w:iCs/>
      <w:spacing w:val="5"/>
    </w:rPr>
  </w:style>
  <w:style w:type="paragraph" w:styleId="1000">
    <w:name w:val="Caption"/>
    <w:basedOn w:val="1019"/>
    <w:next w:val="1019"/>
    <w:uiPriority w:val="35"/>
    <w:unhideWhenUsed/>
    <w:qFormat/>
    <w:pPr>
      <w:pBdr/>
      <w:spacing w:after="200" w:line="240" w:lineRule="auto"/>
      <w:ind/>
    </w:pPr>
    <w:rPr>
      <w:i/>
      <w:iCs/>
      <w:color w:val="0e2841" w:themeColor="text2"/>
      <w:sz w:val="18"/>
      <w:szCs w:val="18"/>
    </w:rPr>
  </w:style>
  <w:style w:type="paragraph" w:styleId="1001">
    <w:name w:val="footnote text"/>
    <w:basedOn w:val="1019"/>
    <w:link w:val="1002"/>
    <w:uiPriority w:val="99"/>
    <w:semiHidden/>
    <w:unhideWhenUsed/>
    <w:pPr>
      <w:pBdr/>
      <w:spacing w:after="0" w:line="240" w:lineRule="auto"/>
      <w:ind/>
    </w:pPr>
    <w:rPr>
      <w:sz w:val="20"/>
      <w:szCs w:val="20"/>
    </w:rPr>
  </w:style>
  <w:style w:type="character" w:styleId="1002">
    <w:name w:val="Footnote Text Char"/>
    <w:basedOn w:val="1024"/>
    <w:link w:val="1001"/>
    <w:uiPriority w:val="99"/>
    <w:semiHidden/>
    <w:pPr>
      <w:pBdr/>
      <w:spacing/>
      <w:ind/>
    </w:pPr>
    <w:rPr>
      <w:sz w:val="20"/>
      <w:szCs w:val="20"/>
    </w:rPr>
  </w:style>
  <w:style w:type="character" w:styleId="1003">
    <w:name w:val="footnote reference"/>
    <w:basedOn w:val="1024"/>
    <w:uiPriority w:val="99"/>
    <w:semiHidden/>
    <w:unhideWhenUsed/>
    <w:pPr>
      <w:pBdr/>
      <w:spacing/>
      <w:ind/>
    </w:pPr>
    <w:rPr>
      <w:vertAlign w:val="superscript"/>
    </w:rPr>
  </w:style>
  <w:style w:type="paragraph" w:styleId="1004">
    <w:name w:val="endnote text"/>
    <w:basedOn w:val="1019"/>
    <w:link w:val="1005"/>
    <w:uiPriority w:val="99"/>
    <w:semiHidden/>
    <w:unhideWhenUsed/>
    <w:pPr>
      <w:pBdr/>
      <w:spacing w:after="0" w:line="240" w:lineRule="auto"/>
      <w:ind/>
    </w:pPr>
    <w:rPr>
      <w:sz w:val="20"/>
      <w:szCs w:val="20"/>
    </w:rPr>
  </w:style>
  <w:style w:type="character" w:styleId="1005">
    <w:name w:val="Endnote Text Char"/>
    <w:basedOn w:val="1024"/>
    <w:link w:val="1004"/>
    <w:uiPriority w:val="99"/>
    <w:semiHidden/>
    <w:pPr>
      <w:pBdr/>
      <w:spacing/>
      <w:ind/>
    </w:pPr>
    <w:rPr>
      <w:sz w:val="20"/>
      <w:szCs w:val="20"/>
    </w:rPr>
  </w:style>
  <w:style w:type="character" w:styleId="1006">
    <w:name w:val="endnote reference"/>
    <w:basedOn w:val="1024"/>
    <w:uiPriority w:val="99"/>
    <w:semiHidden/>
    <w:unhideWhenUsed/>
    <w:pPr>
      <w:pBdr/>
      <w:spacing/>
      <w:ind/>
    </w:pPr>
    <w:rPr>
      <w:vertAlign w:val="superscript"/>
    </w:rPr>
  </w:style>
  <w:style w:type="paragraph" w:styleId="1007">
    <w:name w:val="toc 1"/>
    <w:basedOn w:val="1019"/>
    <w:next w:val="1019"/>
    <w:uiPriority w:val="39"/>
    <w:unhideWhenUsed/>
    <w:pPr>
      <w:pBdr/>
      <w:spacing w:after="100"/>
      <w:ind/>
    </w:pPr>
  </w:style>
  <w:style w:type="paragraph" w:styleId="1008">
    <w:name w:val="toc 2"/>
    <w:basedOn w:val="1019"/>
    <w:next w:val="1019"/>
    <w:uiPriority w:val="39"/>
    <w:unhideWhenUsed/>
    <w:pPr>
      <w:pBdr/>
      <w:spacing w:after="100"/>
      <w:ind w:left="220"/>
    </w:pPr>
  </w:style>
  <w:style w:type="paragraph" w:styleId="1009">
    <w:name w:val="toc 3"/>
    <w:basedOn w:val="1019"/>
    <w:next w:val="1019"/>
    <w:uiPriority w:val="39"/>
    <w:unhideWhenUsed/>
    <w:pPr>
      <w:pBdr/>
      <w:spacing w:after="100"/>
      <w:ind w:left="440"/>
    </w:pPr>
  </w:style>
  <w:style w:type="paragraph" w:styleId="1010">
    <w:name w:val="toc 4"/>
    <w:basedOn w:val="1019"/>
    <w:next w:val="1019"/>
    <w:uiPriority w:val="39"/>
    <w:unhideWhenUsed/>
    <w:pPr>
      <w:pBdr/>
      <w:spacing w:after="100"/>
      <w:ind w:left="660"/>
    </w:pPr>
  </w:style>
  <w:style w:type="paragraph" w:styleId="1011">
    <w:name w:val="toc 5"/>
    <w:basedOn w:val="1019"/>
    <w:next w:val="1019"/>
    <w:uiPriority w:val="39"/>
    <w:unhideWhenUsed/>
    <w:pPr>
      <w:pBdr/>
      <w:spacing w:after="100"/>
      <w:ind w:left="880"/>
    </w:pPr>
  </w:style>
  <w:style w:type="paragraph" w:styleId="1012">
    <w:name w:val="toc 6"/>
    <w:basedOn w:val="1019"/>
    <w:next w:val="1019"/>
    <w:uiPriority w:val="39"/>
    <w:unhideWhenUsed/>
    <w:pPr>
      <w:pBdr/>
      <w:spacing w:after="100"/>
      <w:ind w:left="1100"/>
    </w:pPr>
  </w:style>
  <w:style w:type="paragraph" w:styleId="1013">
    <w:name w:val="toc 7"/>
    <w:basedOn w:val="1019"/>
    <w:next w:val="1019"/>
    <w:uiPriority w:val="39"/>
    <w:unhideWhenUsed/>
    <w:pPr>
      <w:pBdr/>
      <w:spacing w:after="100"/>
      <w:ind w:left="1320"/>
    </w:pPr>
  </w:style>
  <w:style w:type="paragraph" w:styleId="1014">
    <w:name w:val="toc 8"/>
    <w:basedOn w:val="1019"/>
    <w:next w:val="1019"/>
    <w:uiPriority w:val="39"/>
    <w:unhideWhenUsed/>
    <w:pPr>
      <w:pBdr/>
      <w:spacing w:after="100"/>
      <w:ind w:left="1540"/>
    </w:pPr>
  </w:style>
  <w:style w:type="paragraph" w:styleId="1015">
    <w:name w:val="toc 9"/>
    <w:basedOn w:val="1019"/>
    <w:next w:val="1019"/>
    <w:uiPriority w:val="39"/>
    <w:unhideWhenUsed/>
    <w:pPr>
      <w:pBdr/>
      <w:spacing w:after="100"/>
      <w:ind w:left="1760"/>
    </w:pPr>
  </w:style>
  <w:style w:type="character" w:styleId="1016">
    <w:name w:val="Placeholder Text"/>
    <w:basedOn w:val="1024"/>
    <w:uiPriority w:val="99"/>
    <w:semiHidden/>
    <w:pPr>
      <w:pBdr/>
      <w:spacing/>
      <w:ind/>
    </w:pPr>
    <w:rPr>
      <w:color w:val="666666"/>
    </w:rPr>
  </w:style>
  <w:style w:type="paragraph" w:styleId="1017">
    <w:name w:val="TOC Heading"/>
    <w:uiPriority w:val="39"/>
    <w:unhideWhenUsed/>
    <w:pPr>
      <w:pBdr/>
      <w:spacing/>
      <w:ind/>
    </w:pPr>
  </w:style>
  <w:style w:type="paragraph" w:styleId="1018">
    <w:name w:val="table of figures"/>
    <w:basedOn w:val="1019"/>
    <w:next w:val="1019"/>
    <w:uiPriority w:val="99"/>
    <w:unhideWhenUsed/>
    <w:pPr>
      <w:pBdr/>
      <w:spacing w:after="0" w:afterAutospacing="0"/>
      <w:ind/>
    </w:pPr>
  </w:style>
  <w:style w:type="paragraph" w:styleId="1019" w:default="1">
    <w:name w:val="Normal"/>
    <w:qFormat/>
    <w:pPr>
      <w:pBdr/>
      <w:spacing w:after="0" w:line="240" w:lineRule="auto"/>
      <w:ind/>
    </w:pPr>
    <w:rPr>
      <w:rFonts w:ascii="Times New Roman" w:hAnsi="Times New Roman" w:eastAsia="Times New Roman" w:cs="Times New Roman"/>
      <w:sz w:val="24"/>
      <w:szCs w:val="24"/>
    </w:rPr>
  </w:style>
  <w:style w:type="paragraph" w:styleId="1020">
    <w:name w:val="Heading 1"/>
    <w:basedOn w:val="1019"/>
    <w:next w:val="1019"/>
    <w:link w:val="1027"/>
    <w:qFormat/>
    <w:pPr>
      <w:keepNext w:val="true"/>
      <w:pBdr/>
      <w:spacing w:after="120" w:before="120"/>
      <w:ind/>
      <w:jc w:val="center"/>
      <w:outlineLvl w:val="0"/>
    </w:pPr>
    <w:rPr>
      <w:b/>
      <w:bCs/>
      <w:sz w:val="27"/>
      <w:szCs w:val="27"/>
    </w:rPr>
  </w:style>
  <w:style w:type="paragraph" w:styleId="1021">
    <w:name w:val="Heading 2"/>
    <w:basedOn w:val="1019"/>
    <w:next w:val="1019"/>
    <w:link w:val="102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2">
    <w:name w:val="Heading 3"/>
    <w:basedOn w:val="1019"/>
    <w:next w:val="1019"/>
    <w:link w:val="1029"/>
    <w:qFormat/>
    <w:pPr>
      <w:keepNext w:val="true"/>
      <w:pBdr/>
      <w:spacing w:before="60"/>
      <w:ind/>
      <w:outlineLvl w:val="2"/>
    </w:pPr>
    <w:rPr>
      <w:sz w:val="28"/>
      <w:szCs w:val="28"/>
    </w:rPr>
  </w:style>
  <w:style w:type="paragraph" w:styleId="1023">
    <w:name w:val="Heading 4"/>
    <w:basedOn w:val="1019"/>
    <w:next w:val="1019"/>
    <w:link w:val="1030"/>
    <w:qFormat/>
    <w:pPr>
      <w:keepNext w:val="true"/>
      <w:pBdr/>
      <w:spacing/>
      <w:ind/>
      <w:jc w:val="center"/>
      <w:outlineLvl w:val="3"/>
    </w:pPr>
    <w:rPr>
      <w:b/>
      <w:bCs/>
    </w:rPr>
  </w:style>
  <w:style w:type="character" w:styleId="1024" w:default="1">
    <w:name w:val="Default Paragraph Font"/>
    <w:uiPriority w:val="1"/>
    <w:semiHidden/>
    <w:unhideWhenUsed/>
    <w:pPr>
      <w:pBdr/>
      <w:spacing/>
      <w:ind/>
    </w:pPr>
  </w:style>
  <w:style w:type="table" w:styleId="102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6" w:default="1">
    <w:name w:val="No List"/>
    <w:uiPriority w:val="99"/>
    <w:semiHidden/>
    <w:unhideWhenUsed/>
    <w:pPr>
      <w:pBdr/>
      <w:spacing/>
      <w:ind/>
    </w:pPr>
  </w:style>
  <w:style w:type="character" w:styleId="1027" w:customStyle="1">
    <w:name w:val="Heading 1 Char"/>
    <w:basedOn w:val="1024"/>
    <w:link w:val="1020"/>
    <w:pPr>
      <w:pBdr/>
      <w:spacing/>
      <w:ind/>
    </w:pPr>
    <w:rPr>
      <w:rFonts w:ascii="Times New Roman" w:hAnsi="Times New Roman" w:eastAsia="Times New Roman" w:cs="Times New Roman"/>
      <w:b/>
      <w:bCs/>
      <w:sz w:val="27"/>
      <w:szCs w:val="27"/>
    </w:rPr>
  </w:style>
  <w:style w:type="character" w:styleId="1028" w:customStyle="1">
    <w:name w:val="Heading 2 Char"/>
    <w:basedOn w:val="1024"/>
    <w:link w:val="1021"/>
    <w:uiPriority w:val="9"/>
    <w:pPr>
      <w:pBdr/>
      <w:spacing/>
      <w:ind/>
    </w:pPr>
    <w:rPr>
      <w:rFonts w:asciiTheme="majorHAnsi" w:hAnsiTheme="majorHAnsi" w:eastAsiaTheme="majorEastAsia" w:cstheme="majorBidi"/>
      <w:color w:val="365f91" w:themeColor="accent1" w:themeShade="BF"/>
      <w:sz w:val="26"/>
      <w:szCs w:val="26"/>
    </w:rPr>
  </w:style>
  <w:style w:type="character" w:styleId="1029" w:customStyle="1">
    <w:name w:val="Heading 3 Char"/>
    <w:basedOn w:val="1024"/>
    <w:link w:val="1022"/>
    <w:pPr>
      <w:pBdr/>
      <w:spacing/>
      <w:ind/>
    </w:pPr>
    <w:rPr>
      <w:rFonts w:ascii="Times New Roman" w:hAnsi="Times New Roman" w:eastAsia="Times New Roman" w:cs="Times New Roman"/>
      <w:sz w:val="28"/>
      <w:szCs w:val="28"/>
    </w:rPr>
  </w:style>
  <w:style w:type="character" w:styleId="1030" w:customStyle="1">
    <w:name w:val="Heading 4 Char"/>
    <w:basedOn w:val="1024"/>
    <w:link w:val="1023"/>
    <w:pPr>
      <w:pBdr/>
      <w:spacing/>
      <w:ind/>
    </w:pPr>
    <w:rPr>
      <w:rFonts w:ascii="Times New Roman" w:hAnsi="Times New Roman" w:eastAsia="Times New Roman" w:cs="Times New Roman"/>
      <w:b/>
      <w:bCs/>
      <w:sz w:val="24"/>
      <w:szCs w:val="24"/>
    </w:rPr>
  </w:style>
  <w:style w:type="character" w:styleId="1031">
    <w:name w:val="Hyperlink"/>
    <w:uiPriority w:val="99"/>
    <w:pPr>
      <w:pBdr/>
      <w:spacing/>
      <w:ind/>
    </w:pPr>
    <w:rPr>
      <w:color w:val="000000"/>
      <w:u w:val="single"/>
    </w:rPr>
  </w:style>
  <w:style w:type="character" w:styleId="1032">
    <w:name w:val="Strong"/>
    <w:uiPriority w:val="22"/>
    <w:qFormat/>
    <w:pPr>
      <w:pBdr/>
      <w:spacing/>
      <w:ind/>
    </w:pPr>
    <w:rPr>
      <w:b/>
      <w:bCs/>
    </w:rPr>
  </w:style>
  <w:style w:type="paragraph" w:styleId="1033">
    <w:name w:val="Balloon Text"/>
    <w:basedOn w:val="1019"/>
    <w:link w:val="1034"/>
    <w:uiPriority w:val="99"/>
    <w:semiHidden/>
    <w:unhideWhenUsed/>
    <w:pPr>
      <w:pBdr/>
      <w:spacing/>
      <w:ind/>
    </w:pPr>
    <w:rPr>
      <w:rFonts w:ascii="Tahoma" w:hAnsi="Tahoma" w:cs="Tahoma"/>
      <w:sz w:val="16"/>
      <w:szCs w:val="16"/>
    </w:rPr>
  </w:style>
  <w:style w:type="character" w:styleId="1034" w:customStyle="1">
    <w:name w:val="Balloon Text Char"/>
    <w:basedOn w:val="1024"/>
    <w:link w:val="1033"/>
    <w:uiPriority w:val="99"/>
    <w:semiHidden/>
    <w:pPr>
      <w:pBdr/>
      <w:spacing/>
      <w:ind/>
    </w:pPr>
    <w:rPr>
      <w:rFonts w:ascii="Tahoma" w:hAnsi="Tahoma" w:eastAsia="Times New Roman" w:cs="Tahoma"/>
      <w:sz w:val="16"/>
      <w:szCs w:val="16"/>
    </w:rPr>
  </w:style>
  <w:style w:type="paragraph" w:styleId="1035">
    <w:name w:val="Header"/>
    <w:basedOn w:val="1019"/>
    <w:link w:val="1036"/>
    <w:unhideWhenUsed/>
    <w:pPr>
      <w:pBdr/>
      <w:tabs>
        <w:tab w:val="center" w:leader="none" w:pos="4680"/>
        <w:tab w:val="right" w:leader="none" w:pos="9360"/>
      </w:tabs>
      <w:spacing/>
      <w:ind/>
    </w:pPr>
  </w:style>
  <w:style w:type="character" w:styleId="1036" w:customStyle="1">
    <w:name w:val="Header Char"/>
    <w:basedOn w:val="1024"/>
    <w:link w:val="1035"/>
    <w:pPr>
      <w:pBdr/>
      <w:spacing/>
      <w:ind/>
    </w:pPr>
    <w:rPr>
      <w:rFonts w:ascii="Times New Roman" w:hAnsi="Times New Roman" w:eastAsia="Times New Roman" w:cs="Times New Roman"/>
      <w:sz w:val="24"/>
      <w:szCs w:val="24"/>
    </w:rPr>
  </w:style>
  <w:style w:type="paragraph" w:styleId="1037">
    <w:name w:val="Footer"/>
    <w:basedOn w:val="1019"/>
    <w:link w:val="1038"/>
    <w:uiPriority w:val="99"/>
    <w:unhideWhenUsed/>
    <w:pPr>
      <w:pBdr/>
      <w:tabs>
        <w:tab w:val="center" w:leader="none" w:pos="4680"/>
        <w:tab w:val="right" w:leader="none" w:pos="9360"/>
      </w:tabs>
      <w:spacing/>
      <w:ind/>
    </w:pPr>
  </w:style>
  <w:style w:type="character" w:styleId="1038" w:customStyle="1">
    <w:name w:val="Footer Char"/>
    <w:basedOn w:val="1024"/>
    <w:link w:val="1037"/>
    <w:uiPriority w:val="99"/>
    <w:pPr>
      <w:pBdr/>
      <w:spacing/>
      <w:ind/>
    </w:pPr>
    <w:rPr>
      <w:rFonts w:ascii="Times New Roman" w:hAnsi="Times New Roman" w:eastAsia="Times New Roman" w:cs="Times New Roman"/>
      <w:sz w:val="24"/>
      <w:szCs w:val="24"/>
    </w:rPr>
  </w:style>
  <w:style w:type="character" w:styleId="1039" w:customStyle="1">
    <w:name w:val="normal-h1"/>
    <w:pPr>
      <w:pBdr/>
      <w:spacing/>
      <w:ind/>
    </w:pPr>
    <w:rPr>
      <w:rFonts w:hint="default" w:ascii=".VnTime" w:hAnsi=".VnTime"/>
      <w:color w:val="0000ff"/>
      <w:sz w:val="24"/>
      <w:szCs w:val="24"/>
    </w:rPr>
  </w:style>
  <w:style w:type="paragraph" w:styleId="1040" w:customStyle="1">
    <w:name w:val="normal-p"/>
    <w:basedOn w:val="1019"/>
    <w:pPr>
      <w:pBdr/>
      <w:spacing/>
      <w:ind/>
      <w:jc w:val="both"/>
    </w:pPr>
    <w:rPr>
      <w:sz w:val="20"/>
      <w:szCs w:val="20"/>
    </w:rPr>
  </w:style>
  <w:style w:type="paragraph" w:styleId="1041">
    <w:name w:val="List Paragraph"/>
    <w:basedOn w:val="1019"/>
    <w:link w:val="1128"/>
    <w:uiPriority w:val="34"/>
    <w:qFormat/>
    <w:pPr>
      <w:pBdr/>
      <w:spacing/>
      <w:ind w:left="720"/>
    </w:pPr>
  </w:style>
  <w:style w:type="paragraph" w:styleId="1042">
    <w:name w:val="Normal (Web)"/>
    <w:basedOn w:val="1019"/>
    <w:uiPriority w:val="99"/>
    <w:pPr>
      <w:pBdr/>
      <w:spacing w:after="100" w:afterAutospacing="1" w:before="100" w:beforeAutospacing="1"/>
      <w:ind/>
    </w:pPr>
  </w:style>
  <w:style w:type="paragraph" w:styleId="1043">
    <w:name w:val="Body Text"/>
    <w:basedOn w:val="1019"/>
    <w:link w:val="1044"/>
    <w:pPr>
      <w:pBdr/>
      <w:spacing w:after="120"/>
      <w:ind/>
      <w:jc w:val="both"/>
    </w:pPr>
  </w:style>
  <w:style w:type="character" w:styleId="1044" w:customStyle="1">
    <w:name w:val="Body Text Char"/>
    <w:basedOn w:val="1024"/>
    <w:link w:val="1043"/>
    <w:pPr>
      <w:pBdr/>
      <w:spacing/>
      <w:ind/>
    </w:pPr>
    <w:rPr>
      <w:rFonts w:ascii="Times New Roman" w:hAnsi="Times New Roman" w:eastAsia="Times New Roman" w:cs="Times New Roman"/>
      <w:sz w:val="24"/>
      <w:szCs w:val="24"/>
    </w:rPr>
  </w:style>
  <w:style w:type="table" w:styleId="1045">
    <w:name w:val="Table Grid"/>
    <w:basedOn w:val="102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7">
    <w:name w:val="annotation reference"/>
    <w:basedOn w:val="1024"/>
    <w:uiPriority w:val="99"/>
    <w:semiHidden/>
    <w:unhideWhenUsed/>
    <w:pPr>
      <w:pBdr/>
      <w:spacing/>
      <w:ind/>
    </w:pPr>
    <w:rPr>
      <w:sz w:val="16"/>
      <w:szCs w:val="16"/>
    </w:rPr>
  </w:style>
  <w:style w:type="paragraph" w:styleId="1048">
    <w:name w:val="annotation text"/>
    <w:basedOn w:val="1019"/>
    <w:link w:val="1049"/>
    <w:uiPriority w:val="99"/>
    <w:unhideWhenUsed/>
    <w:pPr>
      <w:pBdr/>
      <w:spacing/>
      <w:ind/>
    </w:pPr>
    <w:rPr>
      <w:sz w:val="20"/>
      <w:szCs w:val="20"/>
    </w:rPr>
  </w:style>
  <w:style w:type="character" w:styleId="1049" w:customStyle="1">
    <w:name w:val="Comment Text Char"/>
    <w:basedOn w:val="1024"/>
    <w:link w:val="1048"/>
    <w:uiPriority w:val="99"/>
    <w:pPr>
      <w:pBdr/>
      <w:spacing/>
      <w:ind/>
    </w:pPr>
    <w:rPr>
      <w:rFonts w:ascii="Times New Roman" w:hAnsi="Times New Roman" w:eastAsia="Times New Roman" w:cs="Times New Roman"/>
      <w:sz w:val="20"/>
      <w:szCs w:val="20"/>
    </w:rPr>
  </w:style>
  <w:style w:type="paragraph" w:styleId="1050">
    <w:name w:val="annotation subject"/>
    <w:basedOn w:val="1048"/>
    <w:next w:val="1048"/>
    <w:link w:val="1051"/>
    <w:uiPriority w:val="99"/>
    <w:semiHidden/>
    <w:unhideWhenUsed/>
    <w:pPr>
      <w:pBdr/>
      <w:spacing/>
      <w:ind/>
    </w:pPr>
    <w:rPr>
      <w:b/>
      <w:bCs/>
    </w:rPr>
  </w:style>
  <w:style w:type="character" w:styleId="1051" w:customStyle="1">
    <w:name w:val="Comment Subject Char"/>
    <w:basedOn w:val="1049"/>
    <w:link w:val="1050"/>
    <w:uiPriority w:val="99"/>
    <w:semiHidden/>
    <w:pPr>
      <w:pBdr/>
      <w:spacing/>
      <w:ind/>
    </w:pPr>
    <w:rPr>
      <w:rFonts w:ascii="Times New Roman" w:hAnsi="Times New Roman" w:eastAsia="Times New Roman" w:cs="Times New Roman"/>
      <w:b/>
      <w:bCs/>
      <w:sz w:val="20"/>
      <w:szCs w:val="20"/>
    </w:rPr>
  </w:style>
  <w:style w:type="paragraph" w:styleId="1052" w:customStyle="1">
    <w:name w:val="font5"/>
    <w:basedOn w:val="1019"/>
    <w:pPr>
      <w:pBdr/>
      <w:spacing w:after="100" w:afterAutospacing="1" w:before="100" w:beforeAutospacing="1"/>
      <w:ind/>
    </w:pPr>
    <w:rPr>
      <w:rFonts w:ascii="Tahoma" w:hAnsi="Tahoma" w:cs="Tahoma"/>
      <w:color w:val="000000"/>
      <w:sz w:val="18"/>
      <w:szCs w:val="18"/>
    </w:rPr>
  </w:style>
  <w:style w:type="paragraph" w:styleId="1053" w:customStyle="1">
    <w:name w:val="font6"/>
    <w:basedOn w:val="1019"/>
    <w:pPr>
      <w:pBdr/>
      <w:spacing w:after="100" w:afterAutospacing="1" w:before="100" w:beforeAutospacing="1"/>
      <w:ind/>
    </w:pPr>
    <w:rPr>
      <w:rFonts w:ascii="Tahoma" w:hAnsi="Tahoma" w:cs="Tahoma"/>
      <w:b/>
      <w:bCs/>
      <w:color w:val="000000"/>
      <w:sz w:val="18"/>
      <w:szCs w:val="18"/>
    </w:rPr>
  </w:style>
  <w:style w:type="paragraph" w:styleId="1054" w:customStyle="1">
    <w:name w:val="xl233"/>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34"/>
    <w:basedOn w:val="1019"/>
    <w:pPr>
      <w:pBdr/>
      <w:spacing w:after="100" w:afterAutospacing="1" w:before="100" w:beforeAutospacing="1"/>
      <w:ind/>
      <w:jc w:val="center"/>
    </w:pPr>
  </w:style>
  <w:style w:type="paragraph" w:styleId="1056" w:customStyle="1">
    <w:name w:val="xl235"/>
    <w:basedOn w:val="1019"/>
    <w:pPr>
      <w:pBdr/>
      <w:spacing w:after="100" w:afterAutospacing="1" w:before="100" w:beforeAutospacing="1"/>
      <w:ind/>
      <w:jc w:val="center"/>
    </w:pPr>
    <w:rPr>
      <w:b/>
      <w:bCs/>
    </w:rPr>
  </w:style>
  <w:style w:type="paragraph" w:styleId="1057" w:customStyle="1">
    <w:name w:val="xl236"/>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3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38"/>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0" w:customStyle="1">
    <w:name w:val="xl23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1" w:customStyle="1">
    <w:name w:val="xl240"/>
    <w:basedOn w:val="1019"/>
    <w:pPr>
      <w:pBdr/>
      <w:spacing w:after="100" w:afterAutospacing="1" w:before="100" w:beforeAutospacing="1"/>
      <w:ind/>
    </w:pPr>
  </w:style>
  <w:style w:type="paragraph" w:styleId="1062" w:customStyle="1">
    <w:name w:val="xl241"/>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3" w:customStyle="1">
    <w:name w:val="xl242"/>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43"/>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44"/>
    <w:basedOn w:val="1019"/>
    <w:pPr>
      <w:pBdr/>
      <w:spacing w:after="100" w:afterAutospacing="1" w:before="100" w:beforeAutospacing="1"/>
      <w:ind/>
    </w:pPr>
    <w:rPr>
      <w:b/>
      <w:bCs/>
    </w:rPr>
  </w:style>
  <w:style w:type="paragraph" w:styleId="1066" w:customStyle="1">
    <w:name w:val="xl245"/>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46"/>
    <w:basedOn w:val="101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47"/>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9" w:customStyle="1">
    <w:name w:val="xl248"/>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0" w:customStyle="1">
    <w:name w:val="xl24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50"/>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51"/>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3" w:customStyle="1">
    <w:name w:val="xl25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3"/>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4"/>
    <w:basedOn w:val="101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55"/>
    <w:basedOn w:val="101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7" w:customStyle="1">
    <w:name w:val="xl256"/>
    <w:basedOn w:val="101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8" w:customStyle="1">
    <w:name w:val="xl25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58"/>
    <w:basedOn w:val="101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0" w:customStyle="1">
    <w:name w:val="xl25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60"/>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61"/>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3" w:customStyle="1">
    <w:name w:val="xl262"/>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3"/>
    <w:basedOn w:val="1019"/>
    <w:pPr>
      <w:pBdr/>
      <w:shd w:val="clear" w:color="000000" w:fill="ffffff"/>
      <w:spacing w:after="100" w:afterAutospacing="1" w:before="100" w:beforeAutospacing="1"/>
      <w:ind/>
    </w:pPr>
  </w:style>
  <w:style w:type="paragraph" w:styleId="1085" w:customStyle="1">
    <w:name w:val="xl264"/>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65"/>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6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8" w:customStyle="1">
    <w:name w:val="xl26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68"/>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0" w:customStyle="1">
    <w:name w:val="xl269"/>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1" w:customStyle="1">
    <w:name w:val="xl270"/>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1"/>
    <w:basedOn w:val="101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3" w:customStyle="1">
    <w:name w:val="xl27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73"/>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74"/>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75"/>
    <w:basedOn w:val="1019"/>
    <w:pPr>
      <w:pBdr/>
      <w:spacing w:after="100" w:afterAutospacing="1" w:before="100" w:beforeAutospacing="1"/>
      <w:ind/>
    </w:pPr>
  </w:style>
  <w:style w:type="paragraph" w:styleId="1097" w:customStyle="1">
    <w:name w:val="xl27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8" w:customStyle="1">
    <w:name w:val="xl277"/>
    <w:basedOn w:val="101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9" w:customStyle="1">
    <w:name w:val="xl278"/>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7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customStyle="1">
    <w:name w:val="xl280"/>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2" w:customStyle="1">
    <w:name w:val="xl281"/>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3" w:customStyle="1">
    <w:name w:val="xl28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4" w:customStyle="1">
    <w:name w:val="xl283"/>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4"/>
    <w:basedOn w:val="1019"/>
    <w:pPr>
      <w:pBdr>
        <w:left w:val="single" w:color="000000" w:sz="4" w:space="0"/>
        <w:bottom w:val="single" w:color="000000" w:sz="4" w:space="0"/>
        <w:right w:val="single" w:color="000000" w:sz="4" w:space="0"/>
      </w:pBdr>
      <w:spacing w:after="100" w:afterAutospacing="1" w:before="100" w:beforeAutospacing="1"/>
      <w:ind/>
    </w:pPr>
  </w:style>
  <w:style w:type="paragraph" w:styleId="1106" w:customStyle="1">
    <w:name w:val="xl285"/>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7" w:customStyle="1">
    <w:name w:val="xl28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customStyle="1">
    <w:name w:val="xl287"/>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88"/>
    <w:basedOn w:val="1019"/>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89"/>
    <w:basedOn w:val="1019"/>
    <w:pPr>
      <w:pBdr>
        <w:left w:val="single" w:color="000000" w:sz="4" w:space="0"/>
        <w:right w:val="single" w:color="000000" w:sz="4" w:space="0"/>
      </w:pBdr>
      <w:spacing w:after="100" w:afterAutospacing="1" w:before="100" w:beforeAutospacing="1"/>
      <w:ind/>
    </w:pPr>
    <w:rPr>
      <w:b/>
      <w:bCs/>
    </w:rPr>
  </w:style>
  <w:style w:type="paragraph" w:styleId="1111" w:customStyle="1">
    <w:name w:val="xl290"/>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2" w:customStyle="1">
    <w:name w:val="xl291"/>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3" w:customStyle="1">
    <w:name w:val="xl292"/>
    <w:basedOn w:val="1019"/>
    <w:pPr>
      <w:pBdr>
        <w:top w:val="single" w:color="000000" w:sz="4" w:space="0"/>
        <w:left w:val="single" w:color="000000" w:sz="4" w:space="0"/>
        <w:right w:val="single" w:color="000000" w:sz="4" w:space="0"/>
      </w:pBdr>
      <w:spacing w:after="100" w:afterAutospacing="1" w:before="100" w:beforeAutospacing="1"/>
      <w:ind/>
    </w:pPr>
  </w:style>
  <w:style w:type="paragraph" w:styleId="1114" w:customStyle="1">
    <w:name w:val="xl293"/>
    <w:basedOn w:val="1019"/>
    <w:pPr>
      <w:pBdr>
        <w:left w:val="single" w:color="000000" w:sz="4" w:space="0"/>
        <w:bottom w:val="single" w:color="000000" w:sz="4" w:space="0"/>
        <w:right w:val="single" w:color="000000" w:sz="4" w:space="0"/>
      </w:pBdr>
      <w:spacing w:after="100" w:afterAutospacing="1" w:before="100" w:beforeAutospacing="1"/>
      <w:ind/>
    </w:pPr>
  </w:style>
  <w:style w:type="paragraph" w:styleId="1115" w:customStyle="1">
    <w:name w:val="xl294"/>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6">
    <w:name w:val="Title"/>
    <w:basedOn w:val="1019"/>
    <w:link w:val="1117"/>
    <w:qFormat/>
    <w:pPr>
      <w:pBdr/>
      <w:spacing/>
      <w:ind/>
      <w:jc w:val="center"/>
    </w:pPr>
    <w:rPr>
      <w:b/>
      <w:bCs/>
      <w:sz w:val="32"/>
      <w:szCs w:val="26"/>
    </w:rPr>
  </w:style>
  <w:style w:type="character" w:styleId="1117" w:customStyle="1">
    <w:name w:val="Title Char"/>
    <w:basedOn w:val="1024"/>
    <w:link w:val="1116"/>
    <w:pPr>
      <w:pBdr/>
      <w:spacing/>
      <w:ind/>
    </w:pPr>
    <w:rPr>
      <w:rFonts w:ascii="Times New Roman" w:hAnsi="Times New Roman" w:eastAsia="Times New Roman" w:cs="Times New Roman"/>
      <w:b/>
      <w:bCs/>
      <w:sz w:val="32"/>
      <w:szCs w:val="26"/>
    </w:rPr>
  </w:style>
  <w:style w:type="character" w:styleId="1118" w:customStyle="1">
    <w:name w:val="Unresolved Mention1"/>
    <w:basedOn w:val="1024"/>
    <w:uiPriority w:val="99"/>
    <w:semiHidden/>
    <w:unhideWhenUsed/>
    <w:pPr>
      <w:pBdr/>
      <w:spacing/>
      <w:ind/>
    </w:pPr>
    <w:rPr>
      <w:color w:val="605e5c"/>
      <w:shd w:val="clear" w:color="auto" w:fill="e1dfdd"/>
    </w:rPr>
  </w:style>
  <w:style w:type="character" w:styleId="1119" w:customStyle="1">
    <w:name w:val="Body text (3)_"/>
    <w:link w:val="1120"/>
    <w:pPr>
      <w:pBdr/>
      <w:spacing/>
      <w:ind/>
    </w:pPr>
    <w:rPr>
      <w:rFonts w:ascii="Times New Roman" w:hAnsi="Times New Roman" w:cs="Times New Roman"/>
      <w:i/>
      <w:iCs/>
      <w:spacing w:val="4"/>
      <w:shd w:val="clear" w:color="auto" w:fill="ffffff"/>
    </w:rPr>
  </w:style>
  <w:style w:type="paragraph" w:styleId="1120" w:customStyle="1">
    <w:name w:val="Body text (3)1"/>
    <w:basedOn w:val="1019"/>
    <w:link w:val="111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1" w:customStyle="1">
    <w:name w:val="t-j"/>
    <w:basedOn w:val="1019"/>
    <w:pPr>
      <w:pBdr/>
      <w:spacing w:after="100" w:afterAutospacing="1" w:before="100" w:beforeAutospacing="1"/>
      <w:ind/>
    </w:pPr>
  </w:style>
  <w:style w:type="character" w:styleId="1122" w:customStyle="1">
    <w:name w:val="Unresolved Mention2"/>
    <w:basedOn w:val="1024"/>
    <w:uiPriority w:val="99"/>
    <w:semiHidden/>
    <w:unhideWhenUsed/>
    <w:pPr>
      <w:pBdr/>
      <w:spacing/>
      <w:ind/>
    </w:pPr>
    <w:rPr>
      <w:color w:val="605e5c"/>
      <w:shd w:val="clear" w:color="auto" w:fill="e1dfdd"/>
    </w:rPr>
  </w:style>
  <w:style w:type="character" w:styleId="1123">
    <w:name w:val="FollowedHyperlink"/>
    <w:basedOn w:val="1024"/>
    <w:uiPriority w:val="99"/>
    <w:semiHidden/>
    <w:unhideWhenUsed/>
    <w:pPr>
      <w:pBdr/>
      <w:spacing/>
      <w:ind/>
    </w:pPr>
    <w:rPr>
      <w:color w:val="800080" w:themeColor="followedHyperlink"/>
      <w:u w:val="single"/>
    </w:rPr>
  </w:style>
  <w:style w:type="character" w:styleId="1124" w:customStyle="1">
    <w:name w:val="text"/>
    <w:basedOn w:val="1024"/>
    <w:pPr>
      <w:pBdr/>
      <w:spacing/>
      <w:ind/>
    </w:pPr>
  </w:style>
  <w:style w:type="character" w:styleId="1125" w:customStyle="1">
    <w:name w:val="card-send-time__sendtime"/>
    <w:basedOn w:val="1024"/>
    <w:pPr>
      <w:pBdr/>
      <w:spacing/>
      <w:ind/>
    </w:pPr>
  </w:style>
  <w:style w:type="character" w:styleId="1126" w:customStyle="1">
    <w:name w:val="Đề cập Chưa giải quyết1"/>
    <w:basedOn w:val="1024"/>
    <w:uiPriority w:val="99"/>
    <w:semiHidden/>
    <w:unhideWhenUsed/>
    <w:pPr>
      <w:pBdr/>
      <w:spacing/>
      <w:ind/>
    </w:pPr>
    <w:rPr>
      <w:color w:val="605e5c"/>
      <w:shd w:val="clear" w:color="auto" w:fill="e1dfdd"/>
    </w:rPr>
  </w:style>
  <w:style w:type="paragraph" w:styleId="1127" w:customStyle="1">
    <w:name w:val="nqtitle"/>
    <w:basedOn w:val="1019"/>
    <w:pPr>
      <w:pBdr/>
      <w:spacing w:after="100" w:afterAutospacing="1" w:before="100" w:beforeAutospacing="1"/>
      <w:ind/>
    </w:pPr>
    <w:rPr>
      <w:lang w:val="vi-VN" w:eastAsia="vi-VN"/>
    </w:rPr>
  </w:style>
  <w:style w:type="character" w:styleId="1128" w:customStyle="1">
    <w:name w:val="List Paragraph Char"/>
    <w:link w:val="1041"/>
    <w:uiPriority w:val="34"/>
    <w:qFormat/>
    <w:pPr>
      <w:pBdr/>
      <w:spacing/>
      <w:ind/>
    </w:pPr>
    <w:rPr>
      <w:rFonts w:ascii="Times New Roman" w:hAnsi="Times New Roman" w:eastAsia="Times New Roman" w:cs="Times New Roman"/>
      <w:sz w:val="24"/>
      <w:szCs w:val="24"/>
    </w:rPr>
  </w:style>
  <w:style w:type="character" w:styleId="1129" w:customStyle="1">
    <w:name w:val="Đề cập Chưa giải quyết2"/>
    <w:basedOn w:val="1024"/>
    <w:uiPriority w:val="99"/>
    <w:semiHidden/>
    <w:unhideWhenUsed/>
    <w:pPr>
      <w:pBdr/>
      <w:spacing/>
      <w:ind/>
    </w:pPr>
    <w:rPr>
      <w:color w:val="605e5c"/>
      <w:shd w:val="clear" w:color="auto" w:fill="e1dfdd"/>
    </w:rPr>
  </w:style>
  <w:style w:type="character" w:styleId="1130" w:customStyle="1">
    <w:name w:val="Unresolved Mention3"/>
    <w:basedOn w:val="1024"/>
    <w:uiPriority w:val="99"/>
    <w:semiHidden/>
    <w:unhideWhenUsed/>
    <w:pPr>
      <w:pBdr/>
      <w:spacing/>
      <w:ind/>
    </w:pPr>
    <w:rPr>
      <w:color w:val="605e5c"/>
      <w:shd w:val="clear" w:color="auto" w:fill="e1dfdd"/>
    </w:rPr>
  </w:style>
  <w:style w:type="character" w:styleId="1131" w:customStyle="1">
    <w:name w:val="copy"/>
    <w:basedOn w:val="1024"/>
    <w:pPr>
      <w:pBdr/>
      <w:spacing/>
      <w:ind/>
    </w:pPr>
  </w:style>
  <w:style w:type="paragraph" w:styleId="1132" w:customStyle="1">
    <w:name w:val="align-justify"/>
    <w:basedOn w:val="1019"/>
    <w:pPr>
      <w:pBdr/>
      <w:spacing w:after="100" w:afterAutospacing="1" w:before="100" w:beforeAutospacing="1"/>
      <w:ind/>
    </w:pPr>
  </w:style>
  <w:style w:type="character" w:styleId="1133" w:customStyle="1">
    <w:name w:val="btn"/>
    <w:basedOn w:val="1024"/>
    <w:pPr>
      <w:pBdr/>
      <w:spacing/>
      <w:ind/>
    </w:pPr>
  </w:style>
  <w:style w:type="character" w:styleId="1134" w:customStyle="1">
    <w:name w:val="hide_mobile"/>
    <w:basedOn w:val="1024"/>
    <w:pPr>
      <w:pBdr/>
      <w:spacing/>
      <w:ind/>
    </w:pPr>
  </w:style>
  <w:style w:type="character" w:styleId="1135">
    <w:name w:val="Emphasis"/>
    <w:basedOn w:val="1024"/>
    <w:uiPriority w:val="20"/>
    <w:qFormat/>
    <w:pPr>
      <w:pBdr/>
      <w:spacing/>
      <w:ind/>
    </w:pPr>
    <w:rPr>
      <w:i/>
      <w:iCs/>
    </w:rPr>
  </w:style>
  <w:style w:type="character" w:styleId="1136" w:customStyle="1">
    <w:name w:val="t1"/>
    <w:basedOn w:val="1024"/>
    <w:pPr>
      <w:pBdr/>
      <w:spacing/>
      <w:ind/>
    </w:pPr>
  </w:style>
  <w:style w:type="character" w:styleId="1137" w:customStyle="1">
    <w:name w:val="Unresolved Mention4"/>
    <w:basedOn w:val="1024"/>
    <w:uiPriority w:val="99"/>
    <w:semiHidden/>
    <w:unhideWhenUsed/>
    <w:pPr>
      <w:pBdr/>
      <w:spacing/>
      <w:ind/>
    </w:pPr>
    <w:rPr>
      <w:color w:val="605e5c"/>
      <w:shd w:val="clear" w:color="auto" w:fill="e1dfdd"/>
    </w:rPr>
  </w:style>
  <w:style w:type="character" w:styleId="1138">
    <w:name w:val="Unresolved Mention"/>
    <w:basedOn w:val="102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521</cp:revision>
  <dcterms:created xsi:type="dcterms:W3CDTF">2025-09-15T02:01:00Z</dcterms:created>
  <dcterms:modified xsi:type="dcterms:W3CDTF">2026-07-13T02:59:33Z</dcterms:modified>
</cp:coreProperties>
</file>