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302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302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275/2026/1210/VFI-CT.69.A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Mỹ Hương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179, tờ bản đồ 41, có địa chỉ: Ấp 7, xã Bàu Đồn, Huyện Gò Dầu, Tây Ninh (Nay là Xã Truông Mít,</w:t>
                            </w:r>
                            <w:r>
                              <w:rPr>
                                <w:color w:val="000000"/>
                              </w:rPr>
                              <w:t xml:space="preserve"> tỉnh Tây Ninh) theo Giấy chứng nhận quyền sử dụng đất quyền sở hữu nhà ở và tài sản khác gắn liền với đất số DA 046929, số vào sổ cấp GCN: CS07270 do Sở Tài Nguyên và Môi trường tỉnh Tây Ninh cấp ngày 11/01/2021; chủ sử dụng đất là Bà Nguyễn Thị Mỹ Hương.</w:t>
                            </w:r>
                            <w:r>
                              <w:rPr>
                                <w:bCs/>
                                <w:i/>
                                <w:iCs/>
                              </w:rPr>
                            </w:r>
                            <w:r>
                              <w:rPr>
                                <w:bCs/>
                                <w:i/>
                                <w:iCs/>
                              </w:rPr>
                            </w:r>
                          </w:p>
                          <w:p>
                            <w:pPr>
                              <w:pBdr/>
                              <w:spacing w:after="120" w:before="120" w:line="360" w:lineRule="auto"/>
                              <w:ind/>
                              <w:jc w:val="center"/>
                              <w:rPr>
                                <w:i/>
                                <w:iCs/>
                                <w:highlight w:val="none"/>
                              </w:rPr>
                            </w:pPr>
                            <w:r>
                              <w:rPr>
                                <w:b/>
                                <w:bCs/>
                                <w:lang w:val="pt-BR"/>
                              </w:rPr>
                              <w:t xml:space="preserve">Thời điểm thẩm định: </w:t>
                            </w:r>
                            <w:r>
                              <w:rPr>
                                <w:color w:val="000000" w:themeColor="text1"/>
                                <w:lang w:val="pt-BR"/>
                              </w:rPr>
                              <w:t xml:space="preserve">Tháng 08/2026</w:t>
                            </w:r>
                            <w:r>
                              <w:rPr>
                                <w:lang w:val="pt-BR"/>
                              </w:rPr>
                              <w:t xml:space="preserve">.</w:t>
                            </w:r>
                            <w:r>
                              <w:rPr>
                                <w:i/>
                                <w:iCs/>
                                <w:highlight w:val="none"/>
                              </w:rPr>
                            </w:r>
                            <w:r>
                              <w:rPr>
                                <w:i/>
                                <w:iCs/>
                                <w:highlight w:val="none"/>
                              </w:rPr>
                            </w:r>
                          </w:p>
                          <w:p>
                            <w:pPr>
                              <w:pBdr/>
                              <w:shd w:val="nil" w:color="auto"/>
                              <w:spacing/>
                              <w:ind/>
                              <w:jc w:val="center"/>
                              <w:rPr>
                                <w:b/>
                                <w:bCs/>
                                <w14:ligatures w14:val="none"/>
                              </w:rPr>
                            </w:pPr>
                            <w:r>
                              <w:rPr>
                                <w:b/>
                                <w:bCs/>
                                <w:highlight w:val="none"/>
                              </w:rPr>
                              <w:t xml:space="preserve">M</w:t>
                            </w:r>
                            <w:r>
                              <w:rPr>
                                <w:b/>
                                <w:bCs/>
                                <w:highlight w:val="none"/>
                              </w:rPr>
                              <w:t xml:space="preserve">ã </w:t>
                            </w:r>
                            <w:r>
                              <w:rPr>
                                <w:b/>
                                <w:bCs/>
                                <w:highlight w:val="none"/>
                              </w:rPr>
                              <w:t xml:space="preserve">đề </w:t>
                            </w:r>
                            <w:r>
                              <w:rPr>
                                <w:b/>
                                <w:bCs/>
                                <w:highlight w:val="none"/>
                              </w:rPr>
                              <w:t xml:space="preserve">nghị: </w:t>
                            </w:r>
                            <w:r>
                              <w:rPr>
                                <w:b w:val="0"/>
                                <w:bCs w:val="0"/>
                                <w:highlight w:val="white"/>
                              </w:rPr>
                              <w:t xml:space="preserve">758402</w:t>
                            </w:r>
                            <w:r>
                              <w:rPr>
                                <w:b/>
                                <w:bCs/>
                                <w14:ligatures w14:val="none"/>
                              </w:rPr>
                            </w:r>
                            <w:r>
                              <w:rPr>
                                <w:b/>
                                <w:bCs/>
                                <w14:ligatures w14:val="none"/>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1.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275/2026/1210/VFI-CT.69.A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Mỹ Hương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179, tờ bản đồ 41, có địa chỉ: Ấp 7, xã Bàu Đồn, Huyện Gò Dầu, Tây Ninh (Nay là Xã Truông Mít,</w:t>
                      </w:r>
                      <w:r>
                        <w:rPr>
                          <w:color w:val="000000"/>
                        </w:rPr>
                        <w:t xml:space="preserve"> tỉnh Tây Ninh) theo Giấy chứng nhận quyền sử dụng đất quyền sở hữu nhà ở và tài sản khác gắn liền với đất số DA 046929, số vào sổ cấp GCN: CS07270 do Sở Tài Nguyên và Môi trường tỉnh Tây Ninh cấp ngày 11/01/2021; chủ sử dụng đất là Bà Nguyễn Thị Mỹ Hương.</w:t>
                      </w:r>
                      <w:r>
                        <w:rPr>
                          <w:bCs/>
                          <w:i/>
                          <w:iCs/>
                        </w:rPr>
                      </w:r>
                      <w:r>
                        <w:rPr>
                          <w:bCs/>
                          <w:i/>
                          <w:iCs/>
                        </w:rPr>
                      </w:r>
                    </w:p>
                    <w:p>
                      <w:pPr>
                        <w:pBdr/>
                        <w:spacing w:after="120" w:before="120" w:line="360" w:lineRule="auto"/>
                        <w:ind/>
                        <w:jc w:val="center"/>
                        <w:rPr>
                          <w:i/>
                          <w:iCs/>
                          <w:highlight w:val="none"/>
                        </w:rPr>
                      </w:pPr>
                      <w:r>
                        <w:rPr>
                          <w:b/>
                          <w:bCs/>
                          <w:lang w:val="pt-BR"/>
                        </w:rPr>
                        <w:t xml:space="preserve">Thời điểm thẩm định: </w:t>
                      </w:r>
                      <w:r>
                        <w:rPr>
                          <w:color w:val="000000" w:themeColor="text1"/>
                          <w:lang w:val="pt-BR"/>
                        </w:rPr>
                        <w:t xml:space="preserve">Tháng 08/2026</w:t>
                      </w:r>
                      <w:r>
                        <w:rPr>
                          <w:lang w:val="pt-BR"/>
                        </w:rPr>
                        <w:t xml:space="preserve">.</w:t>
                      </w:r>
                      <w:r>
                        <w:rPr>
                          <w:i/>
                          <w:iCs/>
                          <w:highlight w:val="none"/>
                        </w:rPr>
                      </w:r>
                      <w:r>
                        <w:rPr>
                          <w:i/>
                          <w:iCs/>
                          <w:highlight w:val="none"/>
                        </w:rPr>
                      </w:r>
                    </w:p>
                    <w:p>
                      <w:pPr>
                        <w:pBdr/>
                        <w:shd w:val="nil" w:color="auto"/>
                        <w:spacing/>
                        <w:ind/>
                        <w:jc w:val="center"/>
                        <w:rPr>
                          <w:b/>
                          <w:bCs/>
                          <w14:ligatures w14:val="none"/>
                        </w:rPr>
                      </w:pPr>
                      <w:r>
                        <w:rPr>
                          <w:b/>
                          <w:bCs/>
                          <w:highlight w:val="none"/>
                        </w:rPr>
                        <w:t xml:space="preserve">M</w:t>
                      </w:r>
                      <w:r>
                        <w:rPr>
                          <w:b/>
                          <w:bCs/>
                          <w:highlight w:val="none"/>
                        </w:rPr>
                        <w:t xml:space="preserve">ã </w:t>
                      </w:r>
                      <w:r>
                        <w:rPr>
                          <w:b/>
                          <w:bCs/>
                          <w:highlight w:val="none"/>
                        </w:rPr>
                        <w:t xml:space="preserve">đề </w:t>
                      </w:r>
                      <w:r>
                        <w:rPr>
                          <w:b/>
                          <w:bCs/>
                          <w:highlight w:val="none"/>
                        </w:rPr>
                        <w:t xml:space="preserve">nghị: </w:t>
                      </w:r>
                      <w:r>
                        <w:rPr>
                          <w:b w:val="0"/>
                          <w:bCs w:val="0"/>
                          <w:highlight w:val="white"/>
                        </w:rPr>
                        <w:t xml:space="preserve">758402</w:t>
                      </w:r>
                      <w:r>
                        <w:rPr>
                          <w:b/>
                          <w:bCs/>
                          <w14:ligatures w14:val="none"/>
                        </w:rPr>
                      </w:r>
                      <w:r>
                        <w:rPr>
                          <w:b/>
                          <w:bCs/>
                          <w14:ligatures w14:val="none"/>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29"/>
        <w:gridCol w:w="3685"/>
        <w:gridCol w:w="6094"/>
      </w:tblGrid>
      <w:tr>
        <w:trPr>
          <w:trHeight w:val="1152"/>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09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fr-FR"/>
              </w:rPr>
            </w:pPr>
            <w:r>
              <w:rPr>
                <w:lang w:val="da-DK"/>
              </w:rPr>
              <w:t xml:space="preserve">Email: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fr-FR"/>
              </w:rPr>
            </w:r>
            <w:r>
              <w:rPr>
                <w:lang w:val="fr-FR"/>
              </w:rPr>
            </w:r>
          </w:p>
          <w:p>
            <w:pPr>
              <w:pBdr/>
              <w:spacing w:line="276" w:lineRule="auto"/>
              <w:ind/>
              <w:jc w:val="both"/>
              <w:rPr>
                <w:lang w:val="da-DK"/>
              </w:rPr>
            </w:pPr>
            <w:r>
              <w:rPr>
                <w:lang w:val="fr-FR"/>
              </w:rPr>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685"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275/2026/1210/VFI-CT.69.A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094"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6 tháng 8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Mỹ Hương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275/2026/1210/VFI-HĐTĐ.69.A</w:t>
      </w:r>
      <w:r>
        <w:rPr>
          <w:spacing w:val="-4"/>
          <w:lang w:val="vi-VN"/>
        </w:rPr>
        <w:t xml:space="preserve"> ký ngày </w:t>
      </w:r>
      <w:r>
        <w:rPr>
          <w:color w:val="000000" w:themeColor="text1"/>
          <w:spacing w:val="-4"/>
        </w:rPr>
        <w:t xml:space="preserve">3 tháng 8 năm 2026</w:t>
      </w:r>
      <w:r>
        <w:rPr>
          <w:spacing w:val="-4"/>
          <w:lang w:val="vi-VN"/>
        </w:rPr>
        <w:t xml:space="preserve"> </w:t>
      </w:r>
      <w:r>
        <w:rPr>
          <w:spacing w:val="-4"/>
          <w:lang w:val="vi-VN"/>
        </w:rPr>
        <w:t xml:space="preserve">giữa </w:t>
      </w:r>
      <w:r>
        <w:rPr>
          <w:color w:val="000000" w:themeColor="text1"/>
          <w:spacing w:val="-4"/>
        </w:rPr>
        <w:t xml:space="preserve">Bà Nguyễn Thị Mỹ Hương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275/2026/1210/VFI-BC.69.A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6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w:t>
            </w:r>
            <w:r>
              <w:rPr>
                <w:b/>
                <w:bCs/>
              </w:rPr>
              <w:t xml:space="preserve">Nguyễn </w:t>
            </w:r>
            <w:r>
              <w:rPr>
                <w:b/>
                <w:bCs/>
              </w:rPr>
              <w:t xml:space="preserve">T</w:t>
            </w:r>
            <w:r>
              <w:rPr>
                <w:b/>
                <w:bCs/>
              </w:rPr>
              <w:t xml:space="preserve">hị </w:t>
            </w:r>
            <w:r>
              <w:rPr>
                <w:b/>
                <w:bCs/>
              </w:rPr>
              <w:t xml:space="preserve">Mỹ </w:t>
            </w:r>
            <w:r>
              <w:rPr>
                <w:b/>
                <w:bCs/>
              </w:rPr>
              <w:t xml:space="preserve">Hương</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ind w:right="0" w:firstLine="0" w:left="0"/>
              <w:rPr/>
            </w:pPr>
            <w:r>
              <w:rPr>
                <w:rFonts w:ascii="Times New Roman" w:hAnsi="Times New Roman" w:eastAsia="Times New Roman" w:cs="Times New Roman"/>
                <w:color w:val="000000"/>
                <w:sz w:val="24"/>
              </w:rPr>
              <w:t xml:space="preserve">072182006155</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ind w:right="0" w:firstLine="0" w:left="0"/>
              <w:rPr/>
            </w:pPr>
            <w:r>
              <w:rPr>
                <w:rFonts w:ascii="Times New Roman" w:hAnsi="Times New Roman" w:eastAsia="Times New Roman" w:cs="Times New Roman"/>
                <w:color w:val="000000"/>
                <w:sz w:val="24"/>
              </w:rPr>
              <w:t xml:space="preserve">09/10/1982</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ind w:right="0" w:firstLine="0" w:left="0"/>
              <w:rPr/>
            </w:pPr>
            <w:r>
              <w:rPr>
                <w:rFonts w:ascii="Times New Roman" w:hAnsi="Times New Roman" w:eastAsia="Times New Roman" w:cs="Times New Roman"/>
                <w:color w:val="000000"/>
                <w:sz w:val="24"/>
              </w:rPr>
              <w:t xml:space="preserve">67 ĐHT 42, KP2, Tân Hưng Thuận, Quận 12, Thành phố Hồ Chí Minh. (Nay là phường Đông Hưng Thuận, Thành phố Hồ Chí Minh).</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179, tờ bản đồ 41, có địa chỉ: Ấp 7, xã Bàu Đồn, Huyện Gò Dầu, Tây Ninh (Nay là Xã Truông Mít,</w:t>
      </w:r>
      <w:r>
        <w:rPr>
          <w:color w:val="000000" w:themeColor="text1"/>
        </w:rPr>
        <w:t xml:space="preserve"> tỉnh Tây Ninh) theo Giấy chứng nhận quyền sử dụng đất quyền sở hữu nhà ở và tài sản khác gắn liền với đất số DA 046929, số vào sổ cấp GCN: CS07270 do Sở Tài Nguyên và Môi trường tỉnh Tây Ninh cấp ngày 11/01/2021; chủ sử dụng đất là Bà Nguyễn Thị Mỹ Hương.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4210"/>
        <w:gridCol w:w="1303"/>
        <w:gridCol w:w="1574"/>
        <w:gridCol w:w="1843"/>
      </w:tblGrid>
      <w:tr>
        <w:trPr>
          <w:trHeight w:val="6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2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0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w:t>
              <w:br/>
              <w:t xml:space="preserve">(m²)</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7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817"/>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087"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179, tờ bản đồ 41, có địa chỉ: Ấp 7, xã Bàu Đồn, Huyện Gò Dầu, Tây Ninh (Nay là Xã Truông Mít, tỉnh Tây Ninh) theo Giấy chứng nhận quyền sử dụng đất quyền sở hữu nhà ở và tài sản khác gắn liền với đất số DA 046929, số vào sổ cấp </w:t>
            </w:r>
            <w:r>
              <w:rPr>
                <w:rFonts w:ascii="Times New Roman" w:hAnsi="Times New Roman" w:eastAsia="Times New Roman" w:cs="Times New Roman"/>
                <w:b/>
                <w:color w:val="000000"/>
                <w:sz w:val="24"/>
              </w:rPr>
              <w:t xml:space="preserve">GCN: CS07270 do Sở Tài Nguyên và Môi trường tỉnh Tây Ninh cấp ngày 11/01/2021; chủ sử dụng đất là Bà Nguyễn Thị Mỹ Hương.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w:t>
            </w:r>
            <w:r/>
          </w:p>
        </w:tc>
      </w:tr>
      <w:tr>
        <w:trPr>
          <w:trHeight w:val="6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21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tại đô thị ngoài quy hoạch 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0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151,9</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7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11.000.000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1.670.900.000</w:t>
            </w:r>
            <w:r/>
          </w:p>
        </w:tc>
      </w:tr>
      <w:tr>
        <w:trPr>
          <w:trHeight w:val="5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21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tại đô thị quy hoạch 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0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48,1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7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158.730.000</w:t>
            </w:r>
            <w:r/>
          </w:p>
        </w:tc>
      </w:tr>
      <w:tr>
        <w:trPr>
          <w:trHeight w:val="6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21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trồng cây lâu năm trong quy hoạch 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0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7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396.000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2.217.600</w:t>
            </w:r>
            <w:r/>
          </w:p>
        </w:tc>
      </w:tr>
      <w:tr>
        <w:trPr>
          <w:trHeight w:val="32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08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1.831.847.600</w:t>
            </w:r>
            <w:r/>
          </w:p>
        </w:tc>
      </w:tr>
      <w:tr>
        <w:trPr>
          <w:trHeight w:val="32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08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1.832.000.000</w:t>
            </w:r>
            <w:r/>
          </w:p>
        </w:tc>
      </w:tr>
      <w:tr>
        <w:trPr>
          <w:trHeight w:val="320"/>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24" w:type="dxa"/>
            <w:vAlign w:val="center"/>
            <w:textDirection w:val="lrTb"/>
            <w:noWrap/>
          </w:tcPr>
          <w:p>
            <w:pPr>
              <w:pBdr/>
              <w:spacing w:after="0" w:before="0" w:line="240" w:lineRule="auto"/>
              <w:ind/>
              <w:jc w:val="center"/>
              <w:rPr/>
            </w:pPr>
            <w:r>
              <w:rPr>
                <w:rFonts w:ascii="Times New Roman" w:hAnsi="Times New Roman" w:eastAsia="Times New Roman" w:cs="Times New Roman"/>
                <w:b/>
                <w:i/>
                <w:color w:val="000000"/>
                <w:sz w:val="24"/>
              </w:rPr>
              <w:t xml:space="preserve">Bằng chữ: Một tỷ tám trăm ba mươi hai triệu đồng./.</w:t>
            </w:r>
            <w:r/>
          </w:p>
        </w:tc>
      </w:tr>
    </w:tbl>
    <w:p>
      <w:pPr>
        <w:pBdr/>
        <w:spacing w:after="120" w:before="120" w:line="312" w:lineRule="auto"/>
        <w:ind/>
        <w:jc w:val="both"/>
        <w:rPr/>
      </w:pPr>
      <w:r>
        <w:rPr>
          <w:highlight w:val="none"/>
          <w:lang w:val="vi-VN"/>
        </w:rPr>
      </w:r>
      <w:r>
        <w:rPr>
          <w:highlight w:val="none"/>
          <w:lang w:val="vi-VN"/>
        </w:rPr>
      </w:r>
      <w:r/>
    </w:p>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3685"/>
        <w:gridCol w:w="6378"/>
      </w:tblGrid>
      <w:tr>
        <w:trPr>
          <w:trHeight w:val="1843"/>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37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fr-FR"/>
              </w:rPr>
            </w:pPr>
            <w:r>
              <w:rPr>
                <w:lang w:val="da-DK"/>
              </w:rPr>
              <w:t xml:space="preserve">Email: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r>
            <w:r>
              <w:rPr>
                <w:lang w:val="fr-FR"/>
              </w:rPr>
            </w:r>
          </w:p>
          <w:p>
            <w:pPr>
              <w:pBdr/>
              <w:spacing w:line="276" w:lineRule="auto"/>
              <w:ind/>
              <w:jc w:val="both"/>
              <w:rPr>
                <w:lang w:val="da-DK"/>
              </w:rPr>
            </w:pPr>
            <w:r>
              <w:rPr>
                <w:lang w:val="fr-FR"/>
              </w:rPr>
            </w:r>
            <w:r>
              <w:rPr>
                <w:lang w:val="da-DK"/>
              </w:rPr>
              <w:t xml:space="preserve">Website: ilotus.com.vn</w:t>
            </w:r>
            <w:r>
              <w:rPr>
                <w:lang w:val="da-DK"/>
              </w:rPr>
            </w:r>
            <w:r>
              <w:rPr>
                <w:lang w:val="da-DK"/>
              </w:rPr>
            </w:r>
          </w:p>
        </w:tc>
      </w:tr>
      <w:tr>
        <w:trPr>
          <w:gridBefore w:val="1"/>
          <w:trHeight w:val="84"/>
        </w:trPr>
        <w:tc>
          <w:tcPr>
            <w:shd w:val="clear" w:color="auto" w:fill="auto"/>
            <w:tcBorders/>
            <w:tcMar>
              <w:left w:w="108" w:type="dxa"/>
              <w:top w:w="0" w:type="dxa"/>
              <w:right w:w="108" w:type="dxa"/>
              <w:bottom w:w="0" w:type="dxa"/>
            </w:tcMar>
            <w:tcW w:w="3685"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275/2026/1210/VFI-</w:t>
            </w:r>
            <w:r>
              <w:rPr>
                <w:rStyle w:val="1027"/>
                <w:rFonts w:ascii="Times New Roman" w:hAnsi="Times New Roman"/>
                <w:color w:val="000000" w:themeColor="text1"/>
                <w:lang w:val="pt-BR"/>
              </w:rPr>
              <w:t xml:space="preserve">BC</w:t>
            </w:r>
            <w:r>
              <w:rPr>
                <w:rStyle w:val="1027"/>
                <w:rFonts w:ascii="Times New Roman" w:hAnsi="Times New Roman"/>
                <w:color w:val="000000" w:themeColor="text1"/>
                <w:lang w:val="pt-BR"/>
              </w:rPr>
              <w:t xml:space="preserve">.69.A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378"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6 tháng 8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3685" w:type="dxa"/>
            <w:textDirection w:val="lrTb"/>
            <w:noWrap w:val="false"/>
          </w:tcPr>
          <w:p>
            <w:pPr>
              <w:pStyle w:val="1028"/>
              <w:pBdr/>
              <w:spacing w:after="60"/>
              <w:ind/>
              <w:rPr>
                <w:rStyle w:val="1027"/>
                <w:rFonts w:ascii="Times New Roman" w:hAnsi="Times New Roman"/>
                <w:color w:val="000000" w:themeColor="text1"/>
                <w:lang w:val="pt-BR"/>
              </w:rPr>
            </w:pPr>
            <w:r>
              <w:rPr>
                <w:rStyle w:val="1027"/>
                <w:rFonts w:ascii="Times New Roman" w:hAnsi="Times New Roman"/>
                <w:color w:val="000000" w:themeColor="text1"/>
                <w:lang w:val="pt-BR"/>
              </w:rPr>
            </w:r>
            <w:r>
              <w:rPr>
                <w:rStyle w:val="1027"/>
                <w:rFonts w:ascii="Times New Roman" w:hAnsi="Times New Roman"/>
                <w:color w:val="000000" w:themeColor="text1"/>
                <w:lang w:val="pt-BR"/>
              </w:rPr>
            </w:r>
            <w:r>
              <w:rPr>
                <w:rStyle w:val="1027"/>
                <w:rFonts w:ascii="Times New Roman" w:hAnsi="Times New Roman"/>
                <w:color w:val="000000" w:themeColor="text1"/>
                <w:lang w:val="pt-BR"/>
              </w:rPr>
            </w:r>
          </w:p>
        </w:tc>
        <w:tc>
          <w:tcPr>
            <w:shd w:val="clear" w:color="auto" w:fill="auto"/>
            <w:tcBorders/>
            <w:tcMar>
              <w:left w:w="108" w:type="dxa"/>
              <w:top w:w="0" w:type="dxa"/>
              <w:right w:w="108" w:type="dxa"/>
              <w:bottom w:w="0" w:type="dxa"/>
            </w:tcMar>
            <w:tcW w:w="6378" w:type="dxa"/>
            <w:textDirection w:val="lrTb"/>
            <w:noWrap w:val="false"/>
          </w:tcPr>
          <w:p>
            <w:pPr>
              <w:pStyle w:val="1028"/>
              <w:pBdr/>
              <w:spacing w:after="60"/>
              <w:ind w:right="-56"/>
              <w:rPr>
                <w:rStyle w:val="1027"/>
                <w:rFonts w:ascii="Times New Roman" w:hAnsi="Times New Roman"/>
                <w:i/>
                <w:color w:val="auto"/>
              </w:rPr>
            </w:pPr>
            <w:r>
              <w:rPr>
                <w:rFonts w:ascii="Times New Roman" w:hAnsi="Times New Roman"/>
                <w:i/>
                <w:color w:val="auto"/>
              </w:rPr>
            </w:r>
            <w:r>
              <w:rPr>
                <w:rStyle w:val="1027"/>
                <w:rFonts w:ascii="Times New Roman" w:hAnsi="Times New Roman"/>
                <w:i/>
                <w:color w:val="auto"/>
              </w:rPr>
            </w:r>
            <w:r>
              <w:rPr>
                <w:rStyle w:val="1027"/>
                <w:rFonts w:ascii="Times New Roman" w:hAnsi="Times New Roman"/>
                <w:i/>
                <w:color w:val="auto"/>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275/2026/1210/VFI-CT.69.A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6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Bà </w:t>
            </w:r>
            <w:r>
              <w:rPr>
                <w:b/>
                <w:bCs/>
              </w:rPr>
              <w:t xml:space="preserve">Nguyễn </w:t>
            </w:r>
            <w:r>
              <w:rPr>
                <w:b/>
                <w:bCs/>
              </w:rPr>
              <w:t xml:space="preserve">T</w:t>
            </w:r>
            <w:r>
              <w:rPr>
                <w:b/>
                <w:bCs/>
              </w:rPr>
              <w:t xml:space="preserve">hị </w:t>
            </w:r>
            <w:r>
              <w:rPr>
                <w:b/>
                <w:bCs/>
              </w:rPr>
              <w:t xml:space="preserve">Mỹ </w:t>
            </w:r>
            <w:r>
              <w:rPr>
                <w:b/>
                <w:bCs/>
              </w:rPr>
              <w:t xml:space="preserve">Hương</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072182006155</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09/10/1982</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67 ĐHT 42, KP2, Tân Hưng Thuận, Quận 12, Thành phố Hồ Chí Minh. (Nay là phường Đông Hưng Thuận, Thành phố Hồ Chí Minh).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179, tờ bản đồ 41, có địa chỉ: Ấp 7, xã Bàu Đồn, Huyện Gò Dầu, Tây Ninh (Nay là Xã Truông Mít,</w:t>
            </w:r>
            <w:r>
              <w:rPr>
                <w:bCs/>
                <w:color w:val="000000" w:themeColor="text1"/>
                <w:lang w:val="pt-BR"/>
              </w:rPr>
              <w:t xml:space="preserve"> tỉnh Tây Ninh) theo Giấy chứng nhận quyền sử dụng đất quyền sở hữu nhà ở và tài sản khác gắn liền với đất số DA 046929, số vào sổ cấp GCN: CS07270 do Sở Tài Nguyên và Môi trường tỉnh Tây Ninh cấp ngày 11/01/2021; chủ sử dụng đất là Bà Nguyễn Thị Mỹ Hương.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Gò Dầu, Tỉnh Tây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11.169583333333, 106.312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DA 046929, số vào sổ cấp GCN: CS07270 do Sở Tài Nguyên và Môi trường tỉnh Tây Ninh cấp ngày 11/01/2021; chủ sử dụng đất là Bà Nguyễn Thị Mỹ Hương.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275/2026/1210/VFI-HĐTĐ.69.A ký ngày 03/08/2026 giữa Bà Nguyễn Thị Mỹ Hương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center"/>
        <w:rPr>
          <w:iCs/>
        </w:rPr>
      </w:pPr>
      <w:r>
        <w:rPr>
          <w:lang w:val="pt-BR"/>
        </w:rPr>
        <w:tab/>
      </w:r>
      <w:r>
        <w:rPr>
          <w:shd w:val="clear" w:color="auto" w:fill="ffffff"/>
        </w:rPr>
        <w:br/>
        <w:t xml:space="preserve">Thị trường bất động sản Tây Ninh "sáng cửa" sau sáp nhập</w:t>
      </w:r>
      <w:r>
        <w:rPr>
          <w:iCs/>
        </w:rPr>
      </w:r>
      <w:r>
        <w:rPr>
          <w:iCs/>
        </w:rPr>
      </w:r>
    </w:p>
    <w:p>
      <w:pPr>
        <w:pBdr/>
        <w:tabs>
          <w:tab w:val="left" w:leader="none" w:pos="426"/>
        </w:tabs>
        <w:spacing w:after="120" w:before="120" w:line="276" w:lineRule="auto"/>
        <w:ind/>
        <w:jc w:val="both"/>
        <w:rPr/>
      </w:pPr>
      <w:r>
        <w:rPr>
          <w:shd w:val="clear" w:color="auto" w:fill="ffffff"/>
        </w:rPr>
      </w:r>
      <w:r>
        <w:rPr>
          <w:shd w:val="clear" w:color="auto" w:fill="ffffff"/>
        </w:rPr>
        <w:t xml:space="preserve">Theo báo cáo thị trường bất động sản quý II/2026 của DKRA Group, trong 3 tháng của quý II, phân khúc đất nền phía Nam có 8.270 nền được các chủ đầu tư chào bán, trong đó khu vực tỉnh Tây Ninh chiếm tỷ trọng cao nhất với 36% tổng số hà</w:t>
      </w:r>
      <w:r>
        <w:rPr>
          <w:shd w:val="clear" w:color="auto" w:fill="ffffff"/>
        </w:rPr>
        <w:t xml:space="preserve">ng chào bán. Tuy nhiên, lượng người mua chỉ đạt khoảng 2% trên tổng số hàng chào bán của Tây Ninh.</w:t>
      </w:r>
      <w:r>
        <w:rPr>
          <w:bCs/>
          <w:i/>
          <w:lang w:val="pt-BR"/>
        </w:rPr>
      </w:r>
      <w:r/>
    </w:p>
    <w:p>
      <w:pPr>
        <w:pBdr/>
        <w:tabs>
          <w:tab w:val="left" w:leader="none" w:pos="426"/>
        </w:tabs>
        <w:spacing w:after="120" w:before="120" w:line="276" w:lineRule="auto"/>
        <w:ind/>
        <w:jc w:val="both"/>
        <w:rPr/>
      </w:pPr>
      <w:r>
        <w:rPr>
          <w:shd w:val="clear" w:color="auto" w:fill="ffffff"/>
        </w:rPr>
        <w:t xml:space="preserve">Đối với dòng sản phẩm chung cư, toàn thị trường phía Nam có 19.278 căn được chào bán, Tây Ninh chiếm 7,4% số lượng hàng giới thiệu ra thị trường. Tỷ lệ phân</w:t>
      </w:r>
      <w:r>
        <w:rPr>
          <w:shd w:val="clear" w:color="auto" w:fill="ffffff"/>
        </w:rPr>
        <w:t xml:space="preserve"> khúc căn hộ chung cư thấp bởi Tây Ninh chủ yếu phát triển nhà phố, biệt thự. Hiện toàn tỉnh chỉ có 2 dự án chung cư được mở bán, trong đó có 1 dự án được bán từ năm 2024, một dự án mở bán lần đầu vào cuối năm 2025 và đây là đợt mở bán thứ hai của dự án vớ</w:t>
      </w:r>
      <w:r>
        <w:rPr>
          <w:shd w:val="clear" w:color="auto" w:fill="ffffff"/>
        </w:rPr>
        <w:t xml:space="preserve">i khoảng 6.000 căn hộ.</w:t>
      </w:r>
      <w:r>
        <w:rPr>
          <w:bCs/>
          <w:i/>
          <w:lang w:val="pt-BR"/>
        </w:rPr>
      </w:r>
      <w:r/>
    </w:p>
    <w:p>
      <w:pPr>
        <w:pBdr/>
        <w:tabs>
          <w:tab w:val="left" w:leader="none" w:pos="426"/>
        </w:tabs>
        <w:spacing w:after="120" w:before="120" w:line="276" w:lineRule="auto"/>
        <w:ind/>
        <w:jc w:val="both"/>
        <w:rPr/>
      </w:pPr>
      <w:r>
        <w:rPr>
          <w:shd w:val="clear" w:color="auto" w:fill="ffffff"/>
        </w:rPr>
        <w:t xml:space="preserve">Với phân khúc nhà phố, biệt thự, trong quý II, các tỉnh phía Nam có 11.541 căn được chào bán, riêng Tây Ninh chiếm 24% tổng số sản phẩm, song lượng tiêu thụ rất thấp.</w:t>
      </w:r>
      <w:r>
        <w:rPr>
          <w:bCs/>
          <w:i/>
          <w:lang w:val="pt-BR"/>
        </w:rPr>
      </w:r>
      <w:r/>
    </w:p>
    <w:p>
      <w:pPr>
        <w:pBdr/>
        <w:tabs>
          <w:tab w:val="left" w:leader="none" w:pos="426"/>
        </w:tabs>
        <w:spacing w:after="120" w:before="120" w:line="276" w:lineRule="auto"/>
        <w:ind/>
        <w:jc w:val="both"/>
        <w:rPr/>
      </w:pPr>
      <w:r>
        <w:rPr>
          <w:shd w:val="clear" w:color="auto" w:fill="ffffff"/>
        </w:rPr>
        <w:t xml:space="preserve">Thị trường bất động sản Tây Ninh đang bội cung và tồn tại nhiều </w:t>
      </w:r>
      <w:r>
        <w:rPr>
          <w:shd w:val="clear" w:color="auto" w:fill="ffffff"/>
        </w:rPr>
        <w:t xml:space="preserve">bất ổn. Trong đó, mức giá bán là một ví dụ. Hiện giá nhà phố, biệt thự dao động từ 50 đến hơn 100 triệu đồng/m2. Với mặt bằng thu nhập của đại bộ phận người dân Tây Ninh thì rất khó có khả năng mua.</w:t>
        <w:br/>
        <w:t xml:space="preserve">Khảo sát thực tế thị trường bất động sản Tây Ninh cho thấ</w:t>
      </w:r>
      <w:r>
        <w:rPr>
          <w:shd w:val="clear" w:color="auto" w:fill="ffffff"/>
        </w:rPr>
        <w:t xml:space="preserve">y, từ năm 2025, các dự án lớn đua nhau về đây để phát triển và bán hàng.</w:t>
      </w:r>
      <w:r>
        <w:rPr>
          <w:bCs/>
          <w:i/>
          <w:lang w:val="pt-BR"/>
        </w:rPr>
      </w:r>
      <w:r/>
    </w:p>
    <w:p>
      <w:pPr>
        <w:pBdr/>
        <w:tabs>
          <w:tab w:val="left" w:leader="none" w:pos="426"/>
        </w:tabs>
        <w:spacing w:after="120" w:before="120" w:line="276" w:lineRule="auto"/>
        <w:ind/>
        <w:jc w:val="both"/>
        <w:rPr/>
      </w:pPr>
      <w:r>
        <w:rPr>
          <w:shd w:val="clear" w:color="auto" w:fill="ffffff"/>
        </w:rPr>
        <w:t xml:space="preserve">Cuối năm 2025, Tập đoàn MIK triển khai bán dự án nhà phố Imperia Grand Plaza tại xã Hậu Nghĩa. Dự án có quy mô hơn 11 ha, được chia thành 3 khu gồm Phố Tây với 176 căn, Phố Trung tâm</w:t>
      </w:r>
      <w:r>
        <w:rPr>
          <w:shd w:val="clear" w:color="auto" w:fill="ffffff"/>
        </w:rPr>
        <w:t xml:space="preserve"> 154 căn và Phố Đông 96 căn.</w:t>
      </w:r>
      <w:r>
        <w:rPr>
          <w:bCs/>
          <w:i/>
          <w:lang w:val="pt-BR"/>
        </w:rPr>
      </w:r>
      <w:r/>
    </w:p>
    <w:p>
      <w:pPr>
        <w:pBdr/>
        <w:tabs>
          <w:tab w:val="left" w:leader="none" w:pos="426"/>
        </w:tabs>
        <w:spacing w:after="120" w:before="120" w:line="276" w:lineRule="auto"/>
        <w:ind/>
        <w:jc w:val="both"/>
        <w:rPr/>
      </w:pPr>
      <w:r>
        <w:rPr>
          <w:shd w:val="clear" w:color="auto" w:fill="ffffff"/>
        </w:rPr>
        <w:t xml:space="preserve">Cũng trong năm 2025, Tập đoàn Ecopark triển khai xây dựng và bán Dự án Khu đô thị Eco Retreat tại xã Bến Lức. Dự án có diện tích 220 ha, gồm khoảng 4.000 sản phẩm nhà phố, biệt thự và chung cư. Dự án đang xây dựng nhà ở, chung</w:t>
      </w:r>
      <w:r>
        <w:rPr>
          <w:shd w:val="clear" w:color="auto" w:fill="ffffff"/>
        </w:rPr>
        <w:t xml:space="preserve"> cư cũng như tiếp tục chào bán các sản phẩm thuộc giai đoạn mới.</w:t>
      </w:r>
      <w:r>
        <w:rPr>
          <w:bCs/>
          <w:i/>
          <w:lang w:val="pt-BR"/>
        </w:rPr>
      </w:r>
      <w:r/>
    </w:p>
    <w:p>
      <w:pPr>
        <w:pBdr/>
        <w:tabs>
          <w:tab w:val="left" w:leader="none" w:pos="426"/>
        </w:tabs>
        <w:spacing w:after="120" w:before="120" w:line="276" w:lineRule="auto"/>
        <w:ind/>
        <w:jc w:val="both"/>
        <w:rPr/>
      </w:pPr>
      <w:r>
        <w:rPr>
          <w:shd w:val="clear" w:color="auto" w:fill="ffffff"/>
        </w:rPr>
        <w:t xml:space="preserve">Một dự án khác mang tên La Home, diện tích hơn 100 ha, gồm 3.750 sản phẩm nhà phố và biệt thự được chủ đầu tư là Công ty Cổ phần Prodezi Long An mở bán. Dự án này giới thiệu ra thị trường từ</w:t>
      </w:r>
      <w:r>
        <w:rPr>
          <w:shd w:val="clear" w:color="auto" w:fill="ffffff"/>
        </w:rPr>
        <w:t xml:space="preserve"> năm 2024, đến năm 2025 chủ đầu tư chính thức mở bán, song đến nay, lượng sản phẩm tồn còn khá lớn và vẫn tiếp tục mở bán trong các giai đoạn tiếp theo.</w:t>
      </w:r>
      <w:r>
        <w:rPr>
          <w:bCs/>
          <w:i/>
          <w:lang w:val="pt-BR"/>
        </w:rPr>
      </w:r>
      <w:r/>
    </w:p>
    <w:p>
      <w:pPr>
        <w:pBdr/>
        <w:tabs>
          <w:tab w:val="left" w:leader="none" w:pos="426"/>
        </w:tabs>
        <w:spacing w:after="120" w:before="120" w:line="276" w:lineRule="auto"/>
        <w:ind/>
        <w:jc w:val="both"/>
        <w:rPr/>
      </w:pPr>
      <w:r>
        <w:rPr>
          <w:shd w:val="clear" w:color="auto" w:fill="ffffff"/>
        </w:rPr>
        <w:t xml:space="preserve">Mới đây, Tập đoàn Trần Anh tổ chức ra mắt dự án nhà phố, biệt thự The Agula tại xã Mỹ Hạnh. Dự án có d</w:t>
      </w:r>
      <w:r>
        <w:rPr>
          <w:shd w:val="clear" w:color="auto" w:fill="ffffff"/>
        </w:rPr>
        <w:t xml:space="preserve">iện tích 24,56 ha, gồm khoảng 700 sản phẩm nhà phố và biệt thự. Đây là dự án thành phần thuộc giai đoạn 3 của dự án Phúc An City.</w:t>
      </w:r>
      <w:r>
        <w:rPr>
          <w:bCs/>
          <w:i/>
          <w:lang w:val="pt-BR"/>
        </w:rPr>
      </w:r>
      <w:r/>
    </w:p>
    <w:p>
      <w:pPr>
        <w:pBdr/>
        <w:tabs>
          <w:tab w:val="left" w:leader="none" w:pos="426"/>
        </w:tabs>
        <w:spacing w:after="120" w:before="120" w:line="276" w:lineRule="auto"/>
        <w:ind/>
        <w:jc w:val="both"/>
        <w:rPr/>
      </w:pPr>
      <w:r>
        <w:rPr>
          <w:shd w:val="clear" w:color="auto" w:fill="ffffff"/>
        </w:rPr>
        <w:t xml:space="preserve">Ngoài ra, Dự án The Heritage Tây Ninh, do Công ty Cổ phần Đầu tư Phát triển đô thị AHA Việt Nam làm chủ đầu tư cũng đang mở b</w:t>
      </w:r>
      <w:r>
        <w:rPr>
          <w:shd w:val="clear" w:color="auto" w:fill="ffffff"/>
        </w:rPr>
        <w:t xml:space="preserve">án. Dự án có diện tích khoảng 49,86 ha, quy hoạch 1.910 căn nhà ở, gồm 1.117 căn nhà ở thương mại, 398 căn bàn giao Nhà nước sau khi hoàn thiện hạ tầng, 27 căn tái định cư và 368 căn nhà ở xã hội...</w:t>
      </w:r>
      <w:r>
        <w:rPr>
          <w:bCs/>
          <w:i/>
          <w:lang w:val="pt-BR"/>
        </w:rPr>
      </w:r>
      <w:r/>
    </w:p>
    <w:p>
      <w:pPr>
        <w:pBdr/>
        <w:tabs>
          <w:tab w:val="left" w:leader="none" w:pos="426"/>
        </w:tabs>
        <w:spacing w:after="120" w:before="120" w:line="276" w:lineRule="auto"/>
        <w:ind/>
        <w:jc w:val="both"/>
        <w:rPr/>
      </w:pPr>
      <w:r>
        <w:rPr>
          <w:shd w:val="clear" w:color="auto" w:fill="ffffff"/>
        </w:rPr>
        <w:t xml:space="preserve">Cuối tháng 7/2026, Sở Xây dựng Tây Ninh chính thức thông</w:t>
      </w:r>
      <w:r>
        <w:rPr>
          <w:shd w:val="clear" w:color="auto" w:fill="ffffff"/>
        </w:rPr>
        <w:t xml:space="preserve"> báo có 206 lô đất tại Dự án Khu dân cư Hưng Long Residence đủ điều kiện pháp lý chuyển nhượng. Được biết, Dự án này do Công ty TNHH Bất động sản Mai Phương làm chủ đầu tư, với quy mô 41 ha, tổng cộng 2.800 sản phẩm gồm đất nền, nhà phố, shophouse và biệt </w:t>
      </w:r>
      <w:r>
        <w:rPr>
          <w:shd w:val="clear" w:color="auto" w:fill="ffffff"/>
        </w:rPr>
        <w:t xml:space="preserve">thự.</w:t>
      </w:r>
      <w:r>
        <w:rPr>
          <w:bCs/>
          <w:i/>
          <w:lang w:val="pt-BR"/>
        </w:rPr>
      </w:r>
      <w:r/>
    </w:p>
    <w:p>
      <w:pPr>
        <w:pBdr/>
        <w:tabs>
          <w:tab w:val="left" w:leader="none" w:pos="426"/>
        </w:tabs>
        <w:spacing w:after="120" w:before="120" w:line="276" w:lineRule="auto"/>
        <w:ind/>
        <w:jc w:val="both"/>
        <w:rPr/>
      </w:pPr>
      <w:r>
        <w:rPr>
          <w:shd w:val="clear" w:color="auto" w:fill="ffffff"/>
        </w:rPr>
        <w:t xml:space="preserve">Vì sao hàng nhiều mà ế?</w:t>
      </w:r>
      <w:r>
        <w:rPr>
          <w:bCs/>
          <w:i/>
          <w:lang w:val="pt-BR"/>
        </w:rPr>
      </w:r>
      <w:r/>
    </w:p>
    <w:p>
      <w:pPr>
        <w:pBdr/>
        <w:tabs>
          <w:tab w:val="left" w:leader="none" w:pos="426"/>
        </w:tabs>
        <w:spacing w:after="120" w:before="120" w:line="276" w:lineRule="auto"/>
        <w:ind/>
        <w:jc w:val="both"/>
        <w:rPr/>
      </w:pPr>
      <w:r>
        <w:rPr>
          <w:shd w:val="clear" w:color="auto" w:fill="ffffff"/>
        </w:rPr>
        <w:t xml:space="preserve">Ông Nguyễn Văn Thành, Tổng giám đốc Công ty Cổ phần Bất động sản BSLand cho biết, từ năm 2025 đến nay, thị trường bất động sản Tây Ninh đón nhận hàng chục dự án mới với số lượng lên tới hàng chục ngàn sản phẩm, đa phần là nhà</w:t>
      </w:r>
      <w:r>
        <w:rPr>
          <w:shd w:val="clear" w:color="auto" w:fill="ffffff"/>
        </w:rPr>
        <w:t xml:space="preserve"> phố và biệt thự. Công ty của ông Thành với hơn 30 nhân viên kinh doanh cũng tham gia bán khá nhiều dự án tại Tây Ninh. Tuy nhiên, thực tế lượng giao dịch thành công khá thấp, thậm chí có dự án công ty ông tham gia bán suốt 3 tháng mà không phát sinh giao</w:t>
      </w:r>
      <w:r>
        <w:rPr>
          <w:shd w:val="clear" w:color="auto" w:fill="ffffff"/>
        </w:rPr>
        <w:t xml:space="preserve"> dịch.</w:t>
      </w:r>
      <w:r>
        <w:rPr>
          <w:bCs/>
          <w:i/>
          <w:lang w:val="pt-BR"/>
        </w:rPr>
      </w:r>
      <w:r/>
    </w:p>
    <w:p>
      <w:pPr>
        <w:pBdr/>
        <w:tabs>
          <w:tab w:val="left" w:leader="none" w:pos="426"/>
        </w:tabs>
        <w:spacing w:after="120" w:before="120" w:line="276" w:lineRule="auto"/>
        <w:ind/>
        <w:jc w:val="both"/>
        <w:rPr/>
      </w:pPr>
      <w:r>
        <w:rPr>
          <w:shd w:val="clear" w:color="auto" w:fill="ffffff"/>
        </w:rPr>
        <w:t xml:space="preserve">“Hiện các giao dịch thành công tại thị trường Tây Ninh chủ yếu đến từ hai dự án chung cư với mức giá khoảng 35 triệu đồng/m2. Đối với các dự án nhà phố, lượng giao dịch mỗi tháng chỉ dưới 5 căn, thậm chí có dự án không phát sinh giao dịch”, ông Thà</w:t>
      </w:r>
      <w:r>
        <w:rPr>
          <w:shd w:val="clear" w:color="auto" w:fill="ffffff"/>
        </w:rPr>
        <w:t xml:space="preserve">nh nói.</w:t>
      </w:r>
      <w:r/>
    </w:p>
    <w:p>
      <w:pPr>
        <w:pBdr/>
        <w:tabs>
          <w:tab w:val="left" w:leader="none" w:pos="426"/>
        </w:tabs>
        <w:spacing w:after="120" w:before="120" w:line="276" w:lineRule="auto"/>
        <w:ind/>
        <w:jc w:val="both"/>
        <w:rPr/>
      </w:pPr>
      <w:r>
        <w:rPr>
          <w:shd w:val="clear" w:color="auto" w:fill="ffffff"/>
        </w:rPr>
        <w:t xml:space="preserve">Nhiều dự án khi mở bán còn không thu hút được các sàn môi giới tham gia. Đơn cử, một dự án nhà phố, biệt thự được mở bán từ tháng 6 tại Cần Giuộc. Khi chủ đầu tư mời các sàn môi giới tại địa phương tham gia thì không một sàn nào nhận bán. Để triển</w:t>
      </w:r>
      <w:r>
        <w:rPr>
          <w:shd w:val="clear" w:color="auto" w:fill="ffffff"/>
        </w:rPr>
        <w:t xml:space="preserve"> khai bán hàng, doanh nghiệp này phải kêu gọi các sàn môi giới tại Hà Nội và TP.HCM tham gia, song lượng hàng bán vẫn không đạt chỉ tiêu, trong khi doanh nghiệp phải chi hàng chục tỷ đồng cho marketing.</w:t>
      </w:r>
      <w:r>
        <w:rPr>
          <w:bCs/>
          <w:i/>
          <w:lang w:val="pt-BR"/>
        </w:rPr>
      </w:r>
      <w:r/>
    </w:p>
    <w:p>
      <w:pPr>
        <w:pBdr/>
        <w:tabs>
          <w:tab w:val="left" w:leader="none" w:pos="426"/>
        </w:tabs>
        <w:spacing w:after="120" w:before="120" w:line="276" w:lineRule="auto"/>
        <w:ind/>
        <w:jc w:val="both"/>
        <w:rPr/>
      </w:pPr>
      <w:r>
        <w:rPr>
          <w:shd w:val="clear" w:color="auto" w:fill="ffffff"/>
        </w:rPr>
        <w:t xml:space="preserve">Ông Võ Thành Đạt, Tổng giám đốc một sàn giao dịch bấ</w:t>
      </w:r>
      <w:r>
        <w:rPr>
          <w:shd w:val="clear" w:color="auto" w:fill="ffffff"/>
        </w:rPr>
        <w:t xml:space="preserve">t động sản tại Tây Ninh, lý giải nguyên nhân các sàn không tham gia là bởi phần lớn nguồn hàng đều là hàng tồn kho từ các đợt mở bán nhiều năm trước nhưng chưa tiêu thụ hết. Bên cạnh đó, chủ đầu tư còn yêu cầu các sàn ký quỹ khá cao mới được tham gia bán h</w:t>
      </w:r>
      <w:r>
        <w:rPr>
          <w:shd w:val="clear" w:color="auto" w:fill="ffffff"/>
        </w:rPr>
        <w:t xml:space="preserve">àng.</w:t>
      </w:r>
      <w:r>
        <w:rPr>
          <w:bCs/>
          <w:i/>
          <w:lang w:val="pt-BR"/>
        </w:rPr>
      </w:r>
      <w:r/>
    </w:p>
    <w:p>
      <w:pPr>
        <w:pBdr/>
        <w:tabs>
          <w:tab w:val="left" w:leader="none" w:pos="426"/>
        </w:tabs>
        <w:spacing w:after="120" w:before="120" w:line="276" w:lineRule="auto"/>
        <w:ind/>
        <w:jc w:val="both"/>
        <w:rPr/>
      </w:pPr>
      <w:r>
        <w:rPr>
          <w:shd w:val="clear" w:color="auto" w:fill="ffffff"/>
        </w:rPr>
        <w:t xml:space="preserve">Ông Nguyễn Hoàng, chuyên gia bất động sản độc lập tại TP.HCM phân tích, thực tế thị trường bất động sản Tây Ninh đang bội cung và tồn tại nhiều bất ổn. Trong đó, mức giá bán là một ví dụ. Hiện giá nhà phố, biệt thự dao động từ 50 đến hơn 100 triệu đồ</w:t>
      </w:r>
      <w:r>
        <w:rPr>
          <w:shd w:val="clear" w:color="auto" w:fill="ffffff"/>
        </w:rPr>
        <w:t xml:space="preserve">ng/m2. Với mặt bằng thu nhập của đại bộ phận người dân Tây Ninh thì rất khó có khả năng mua. Trong khi đó, dòng sản phẩm chung cư có mức giá từ 27 đến 35 triệu đồng/m2, phù hợp hơn với khả năng chi trả của người dân, lại chỉ có vỏn vẹn 2 dự án, trong đó 1 </w:t>
      </w:r>
      <w:r>
        <w:rPr>
          <w:shd w:val="clear" w:color="auto" w:fill="ffffff"/>
        </w:rPr>
        <w:t xml:space="preserve">dự án đã hết hàng.</w:t>
      </w:r>
      <w:r>
        <w:rPr>
          <w:bCs/>
          <w:i/>
          <w:lang w:val="pt-BR"/>
        </w:rPr>
      </w:r>
      <w:r/>
    </w:p>
    <w:p>
      <w:pPr>
        <w:pBdr/>
        <w:tabs>
          <w:tab w:val="left" w:leader="none" w:pos="426"/>
        </w:tabs>
        <w:spacing w:after="120" w:before="120" w:line="276" w:lineRule="auto"/>
        <w:ind/>
        <w:jc w:val="both"/>
        <w:rPr/>
      </w:pPr>
      <w:r>
        <w:rPr>
          <w:shd w:val="clear" w:color="auto" w:fill="ffffff"/>
        </w:rPr>
        <w:t xml:space="preserve">Ngoài ra, về vị trí cũng như hạ tầng giao thông kết nối, để di chuyển từ TP.HCM về Tây Ninh có khá nhiều tuyến như Quốc lộ 22, Quốc lộ 1A và cao tốc TP.HCM - Trung Lương, nhưng các tuyến đường này thường xuyên trong tình trạng ùn tắc. V</w:t>
      </w:r>
      <w:r>
        <w:rPr>
          <w:shd w:val="clear" w:color="auto" w:fill="ffffff"/>
        </w:rPr>
        <w:t xml:space="preserve">iệc di chuyển từ TP.HCM về khu vực Bến Lức hay Đức Hòa dù giáp TP.HCM cũng mất từ 2 đến 4 giờ lái xe.</w:t>
      </w:r>
      <w:r>
        <w:rPr>
          <w:bCs/>
          <w:i/>
          <w:lang w:val="pt-BR"/>
        </w:rPr>
      </w:r>
      <w:r/>
    </w:p>
    <w:p>
      <w:pPr>
        <w:pBdr/>
        <w:tabs>
          <w:tab w:val="left" w:leader="none" w:pos="426"/>
        </w:tabs>
        <w:spacing w:after="120" w:before="120" w:line="276" w:lineRule="auto"/>
        <w:ind/>
        <w:jc w:val="both"/>
        <w:rPr/>
      </w:pPr>
      <w:r>
        <w:rPr>
          <w:shd w:val="clear" w:color="auto" w:fill="ffffff"/>
        </w:rPr>
        <w:t xml:space="preserve">“Một thị trường mà dòng sản phẩm chủ yếu là nhà phố, biệt thự có giá từ 4,5 tỷ đồng đến hơn 20 tỷ đồng/căn, cùng với nguồn cung quá lớn thì chậm bán hàng</w:t>
      </w:r>
      <w:r>
        <w:rPr>
          <w:shd w:val="clear" w:color="auto" w:fill="ffffff"/>
        </w:rPr>
        <w:t xml:space="preserve"> là điều khó tránh khỏi. Chưa kể, giai đoạn 2019-2023, thị trường này đã có hàng ngàn sản phẩm nhà phố, biệt thự, đất nền được mở bán, khách hàng chủ yếu là giới đầu tư. Hiện nay, nhiều nhà đầu tư vẫn chưa thể bán ra để thoát hàng, khiến họ không còn mặn m</w:t>
      </w:r>
      <w:r>
        <w:rPr>
          <w:shd w:val="clear" w:color="auto" w:fill="ffffff"/>
        </w:rPr>
        <w:t xml:space="preserve">à”, ông Hoàng chỉ ra.</w:t>
      </w:r>
      <w:r>
        <w:rPr>
          <w:bCs/>
          <w:i/>
          <w:lang w:val="pt-BR"/>
        </w:rPr>
      </w:r>
      <w:r/>
    </w:p>
    <w:p>
      <w:pPr>
        <w:pBdr/>
        <w:tabs>
          <w:tab w:val="left" w:leader="none" w:pos="426"/>
        </w:tabs>
        <w:spacing w:after="120" w:before="120" w:line="276" w:lineRule="auto"/>
        <w:ind/>
        <w:jc w:val="both"/>
        <w:rPr/>
      </w:pPr>
      <w:r>
        <w:rPr>
          <w:shd w:val="clear" w:color="auto" w:fill="ffffff"/>
        </w:rPr>
        <w:t xml:space="preserve">Một vấn đề nữa mà thị trường bất động sản Tây Ninh đang đối mặt là sự cạnh tranh với thị trường TP.HCM. Mới đây, Tập đoàn Vingroup ra mắt dự án nhà phố, biệt thự rộng gần 1.000 ha tại khu vực Hóc Môn, giáp Tây Ninh, thu hút tới 90% c</w:t>
      </w:r>
      <w:r>
        <w:rPr>
          <w:shd w:val="clear" w:color="auto" w:fill="ffffff"/>
        </w:rPr>
        <w:t xml:space="preserve">ông ty môi giới bất động sản phía Nam tham gia phân phối. Mức giá bán cũng tương đương với mặt bằng giá mà thị trường Tây Ninh đang đưa ra.</w:t>
      </w:r>
      <w:r>
        <w:rPr>
          <w:bCs/>
          <w:i/>
          <w:lang w:val="pt-BR"/>
        </w:rPr>
      </w:r>
      <w:r/>
    </w:p>
    <w:p>
      <w:pPr>
        <w:pBdr/>
        <w:tabs>
          <w:tab w:val="left" w:leader="none" w:pos="426"/>
        </w:tabs>
        <w:spacing w:after="120" w:before="120" w:line="276" w:lineRule="auto"/>
        <w:ind/>
        <w:jc w:val="both"/>
        <w:rPr/>
      </w:pPr>
      <w:r>
        <w:rPr>
          <w:shd w:val="clear" w:color="auto" w:fill="ffffff"/>
        </w:rPr>
        <w:t xml:space="preserve">Điều này khiến nhiều doanh nghiệp môi giới quay lưng với thị trường Tây Ninh, không còn tham gia bán hàng. Đồng thờ</w:t>
      </w:r>
      <w:r>
        <w:rPr>
          <w:shd w:val="clear" w:color="auto" w:fill="ffffff"/>
        </w:rPr>
        <w:t xml:space="preserve">i, lượng khách hàng đầu tư cũng được hút về dự án của Vingroup nhờ thương hiệu, vị trí cũng như cơ hội sinh lời, thay vì lựa chọn các dự án tại Tây Ninh.</w:t>
      </w:r>
      <w:r>
        <w:rPr>
          <w:bCs/>
          <w:i/>
          <w:lang w:val="pt-BR"/>
        </w:rPr>
      </w:r>
      <w:r/>
    </w:p>
    <w:p>
      <w:pPr>
        <w:pBdr/>
        <w:tabs>
          <w:tab w:val="left" w:leader="none" w:pos="426"/>
        </w:tabs>
        <w:spacing w:after="120" w:before="120" w:line="276" w:lineRule="auto"/>
        <w:ind/>
        <w:jc w:val="both"/>
        <w:rPr/>
      </w:pPr>
      <w:r>
        <w:rPr>
          <w:shd w:val="clear" w:color="auto" w:fill="ffffff"/>
        </w:rPr>
        <w:t xml:space="preserve">Theo bà Dương Thùy Dung, Giám đốc điều hành CBRE Việt Nam, từ năm 2025 đến nay, thị trường Tây Ninh đ</w:t>
      </w:r>
      <w:r>
        <w:rPr>
          <w:shd w:val="clear" w:color="auto" w:fill="ffffff"/>
        </w:rPr>
        <w:t xml:space="preserve">ang dịch chuyển sang phân khúc cao cấp với mặt bằng giá tăng. Chẳng hạn, Nam Long triển khai phân khu cao tầng Solaria Rise tại khu đô thị Waterpoint với gần 700 căn hộ, giá khoảng 40 triệu đồng/m2. Dự án Sky Retreat của Ecopark chào bán với mức giá khoảng</w:t>
      </w:r>
      <w:r>
        <w:rPr>
          <w:shd w:val="clear" w:color="auto" w:fill="ffffff"/>
        </w:rPr>
        <w:t xml:space="preserve"> 55-60 triệu đồng/m2...</w:t>
        <w:br/>
        <w:br/>
        <w:t xml:space="preserve">Việc phân khúc cao cấp phình to quá nhanh có thể tạo áp lực lớn khi sức mua của người dân địa phương còn hạn chế. Nếu không có lực cầu bền vững, nguy cơ dư thừa sản phẩm cao cấp sẽ rất lớn. Để tăng trưởng bền vững, chuyên gia này k</w:t>
      </w:r>
      <w:r>
        <w:rPr>
          <w:shd w:val="clear" w:color="auto" w:fill="ffffff"/>
        </w:rPr>
        <w:t xml:space="preserve">huyến nghị, địa phương cần định hướng phát triển thận trọng, điều tiết nguồn cung hợp lý và chú trọng vào nhu cầu ở thực, thay vì chỉ chạy theo lợi nhuận kỳ vọng.</w:t>
      </w:r>
      <w:r>
        <w:rPr>
          <w:bCs/>
          <w:i/>
          <w:lang w:val="pt-BR"/>
        </w:rPr>
      </w:r>
      <w:r/>
    </w:p>
    <w:p>
      <w:pPr>
        <w:pBdr/>
        <w:tabs>
          <w:tab w:val="left" w:leader="none" w:pos="426"/>
        </w:tabs>
        <w:spacing w:after="120" w:before="120" w:line="276" w:lineRule="auto"/>
        <w:ind/>
        <w:jc w:val="center"/>
        <w:rPr>
          <w:bCs/>
          <w:i/>
        </w:rPr>
      </w:pPr>
      <w:r>
        <w:rPr>
          <w:i/>
          <w:iCs/>
          <w:shd w:val="clear" w:color="auto" w:fill="ffffff"/>
        </w:rPr>
        <w:t xml:space="preserve">(Nguồn: https://baodautu.vn/thi-truong-bat-dong-san-tay-ninh-nguon-cung-ap-dao-d661567.html)</w:t>
      </w:r>
      <w:r>
        <w:rPr>
          <w:bCs/>
          <w:i/>
        </w:rPr>
      </w:r>
      <w:r>
        <w:rPr>
          <w:bCs/>
          <w:i/>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179, tờ bản đồ 41, có địa chỉ: Ấp 7, xã Bàu Đồn, Huyện Gò Dầu, Tây Ninh (Nay là Xã Truông Mít,</w:t>
            </w:r>
            <w:r>
              <w:rPr>
                <w:b/>
                <w:bCs/>
                <w:color w:val="000000"/>
              </w:rPr>
              <w:t xml:space="preserve"> tỉnh Tây Ninh) theo Giấy chứng nhận quyền sử dụng đất quyền sở hữu nhà ở và tài sản khác gắn liền với đất số DA 046929, số vào sổ cấp GCN: CS07270 do Sở Tài Nguyên và Môi trường tỉnh Tây Ninh cấp ngày 11/01/2021; chủ sử dụng đất là Bà Nguyễn Thị Mỹ Hương.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179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41</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Ấp 7, </w:t>
            </w:r>
            <w:r>
              <w:rPr>
                <w:color w:val="000000"/>
              </w:rPr>
              <w:t xml:space="preserve">xã </w:t>
            </w:r>
            <w:r>
              <w:rPr>
                <w:color w:val="000000"/>
              </w:rPr>
              <w:t xml:space="preserve">Bàu </w:t>
            </w:r>
            <w:r>
              <w:rPr>
                <w:color w:val="000000"/>
              </w:rPr>
              <w:t xml:space="preserve">Đồn </w:t>
            </w:r>
            <w:r>
              <w:rPr>
                <w:color w:val="000000"/>
              </w:rPr>
              <w:t xml:space="preserve">Phường Gò Dầu, Tỉnh Tây Ninh (</w:t>
            </w:r>
            <w:r>
              <w:rPr>
                <w:color w:val="000000"/>
              </w:rPr>
              <w:t xml:space="preserve">Nay </w:t>
            </w:r>
            <w:r>
              <w:rPr>
                <w:color w:val="000000"/>
              </w:rPr>
              <w:t xml:space="preserve">là </w:t>
            </w:r>
            <w:r>
              <w:rPr>
                <w:color w:val="000000"/>
              </w:rPr>
              <w:t xml:space="preserve">xã </w:t>
            </w:r>
            <w:r>
              <w:rPr>
                <w:color w:val="000000"/>
              </w:rPr>
              <w:t xml:space="preserve">Truông </w:t>
            </w:r>
            <w:r>
              <w:rPr>
                <w:color w:val="000000"/>
              </w:rPr>
              <w:t xml:space="preserve">Mít, </w:t>
            </w:r>
            <w:r>
              <w:rPr>
                <w:color w:val="000000"/>
              </w:rPr>
              <w:t xml:space="preserve">tỉnh </w:t>
            </w:r>
            <w:r>
              <w:rPr>
                <w:color w:val="000000"/>
              </w:rPr>
              <w:t xml:space="preserve">Tây </w:t>
            </w:r>
            <w:r>
              <w:rPr>
                <w:color w:val="000000"/>
              </w:rPr>
              <w:t xml:space="preserve">Ninh)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205,6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205,6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tabs>
                <w:tab w:val="right" w:leader="none" w:pos="1910"/>
              </w:tabs>
              <w:spacing/>
              <w:ind/>
              <w:jc w:val="center"/>
              <w:rPr>
                <w:color w:val="000000"/>
              </w:rPr>
            </w:pPr>
            <w:r>
              <w:rPr>
                <w:color w:val="000000" w:themeColor="text1"/>
              </w:rPr>
              <w:t xml:space="preserve">Đất ở tại </w:t>
            </w:r>
            <w:r>
              <w:rPr>
                <w:color w:val="000000" w:themeColor="text1"/>
              </w:rPr>
              <w:t xml:space="preserve">nông </w:t>
            </w:r>
            <w:r>
              <w:rPr>
                <w:color w:val="000000" w:themeColor="text1"/>
              </w:rPr>
              <w:t xml:space="preserve">thôn (200</w:t>
            </w:r>
            <w:r>
              <w:rPr>
                <w:color w:val="000000"/>
              </w:rPr>
              <w:t xml:space="preserve">m²</w:t>
            </w:r>
            <w:r>
              <w:rPr>
                <w:color w:val="000000" w:themeColor="text1"/>
              </w:rPr>
              <w:t xml:space="preserve">); </w:t>
            </w:r>
            <w:r>
              <w:rPr>
                <w:color w:val="000000" w:themeColor="text1"/>
              </w:rPr>
              <w:t xml:space="preserve">Đất </w:t>
            </w:r>
            <w:r>
              <w:rPr>
                <w:color w:val="000000"/>
              </w:rPr>
              <w:t xml:space="preserve">trồng </w:t>
            </w:r>
            <w:r>
              <w:rPr>
                <w:color w:val="000000"/>
              </w:rPr>
              <w:t xml:space="preserve">cây </w:t>
            </w:r>
            <w:r>
              <w:rPr>
                <w:color w:val="000000"/>
              </w:rPr>
              <w:t xml:space="preserve">lâu </w:t>
            </w:r>
            <w:r>
              <w:rPr>
                <w:color w:val="000000"/>
              </w:rPr>
              <w:t xml:space="preserve">năm (5,6</w:t>
            </w:r>
            <w:r>
              <w:rPr>
                <w:color w:val="000000"/>
              </w:rPr>
              <w:t xml:space="preserve">m²</w:t>
            </w:r>
            <w:r>
              <w:rPr>
                <w:color w:val="000000"/>
              </w:rPr>
              <w:t xml:space="preserve">) </w:t>
            </w:r>
            <w:r>
              <w:rPr>
                <w:color w:val="000000"/>
              </w:rPr>
              <w:tab/>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ONT: </w:t>
            </w:r>
            <w:r>
              <w:rPr>
                <w:color w:val="000000" w:themeColor="text1"/>
              </w:rPr>
              <w:t xml:space="preserve">Lâu dài; </w:t>
            </w:r>
            <w:r>
              <w:rPr>
                <w:color w:val="000000" w:themeColor="text1"/>
              </w:rPr>
              <w:t xml:space="preserve">CL</w:t>
            </w:r>
            <w:r>
              <w:rPr>
                <w:color w:val="000000" w:themeColor="text1"/>
              </w:rPr>
              <w:t xml:space="preserve">N: </w:t>
            </w:r>
            <w:r>
              <w:rPr>
                <w:color w:val="000000" w:themeColor="text1"/>
              </w:rPr>
              <w:t xml:space="preserve">Đến </w:t>
            </w:r>
            <w:r>
              <w:rPr>
                <w:color w:val="000000" w:themeColor="text1"/>
              </w:rPr>
              <w:t xml:space="preserve">ngày 31/12/2054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w:t>
            </w:r>
            <w:r>
              <w:rPr>
                <w:color w:val="000000"/>
              </w:rPr>
              <w:t xml:space="preserve">chuyển </w:t>
            </w:r>
            <w:r>
              <w:rPr>
                <w:color w:val="000000"/>
              </w:rPr>
              <w:t xml:space="preserve">nhượng </w:t>
            </w:r>
            <w:r>
              <w:rPr>
                <w:color w:val="000000"/>
              </w:rPr>
              <w:t xml:space="preserve">đất </w:t>
            </w:r>
            <w:r>
              <w:rPr>
                <w:color w:val="000000"/>
              </w:rPr>
              <w:t xml:space="preserve">được </w:t>
            </w:r>
            <w:r>
              <w:rPr>
                <w:color w:val="000000"/>
              </w:rPr>
              <w:t xml:space="preserve">công </w:t>
            </w:r>
            <w:r>
              <w:rPr>
                <w:color w:val="000000"/>
              </w:rPr>
              <w:t xml:space="preserve">nhận </w:t>
            </w:r>
            <w:r>
              <w:rPr>
                <w:color w:val="000000"/>
              </w:rPr>
              <w:t xml:space="preserve">QSD</w:t>
            </w:r>
            <w:r>
              <w:rPr>
                <w:color w:val="000000"/>
              </w:rPr>
              <w:t xml:space="preserve">Đ </w:t>
            </w:r>
            <w:r>
              <w:rPr>
                <w:color w:val="000000"/>
              </w:rPr>
              <w:t xml:space="preserve">như </w:t>
            </w:r>
            <w:r>
              <w:rPr>
                <w:color w:val="000000"/>
              </w:rPr>
              <w:t xml:space="preserve">giao </w:t>
            </w:r>
            <w:r>
              <w:rPr>
                <w:color w:val="000000"/>
              </w:rPr>
              <w:t xml:space="preserve">đất </w:t>
            </w:r>
            <w:r>
              <w:rPr>
                <w:color w:val="000000"/>
              </w:rPr>
              <w:t xml:space="preserve">có </w:t>
            </w:r>
            <w:r>
              <w:rPr>
                <w:color w:val="000000"/>
              </w:rPr>
              <w:t xml:space="preserve">thu </w:t>
            </w:r>
            <w:r>
              <w:rPr>
                <w:color w:val="000000"/>
              </w:rPr>
              <w:t xml:space="preserve">tiền </w:t>
            </w:r>
            <w:r>
              <w:rPr>
                <w:color w:val="000000"/>
              </w:rPr>
              <w:t xml:space="preserve">sử </w:t>
            </w:r>
            <w:r>
              <w:rPr>
                <w:color w:val="000000"/>
              </w:rPr>
              <w:t xml:space="preserve">dụng </w:t>
            </w:r>
            <w:r>
              <w:rPr>
                <w:color w:val="000000"/>
              </w:rPr>
              <w:t xml:space="preserve">đất: 200</w:t>
            </w:r>
            <w:r>
              <w:rPr>
                <w:color w:val="000000"/>
              </w:rPr>
              <w:t xml:space="preserve">m²</w:t>
            </w:r>
            <w:r>
              <w:rPr>
                <w:color w:val="000000"/>
              </w:rPr>
              <w:t xml:space="preserve">; </w:t>
            </w:r>
            <w:r>
              <w:rPr>
                <w:color w:val="000000"/>
              </w:rPr>
              <w:t xml:space="preserve">Nhận </w:t>
            </w:r>
            <w:r>
              <w:rPr>
                <w:color w:val="000000"/>
              </w:rPr>
              <w:t xml:space="preserve">chuyển </w:t>
            </w:r>
            <w:r>
              <w:rPr>
                <w:color w:val="000000"/>
              </w:rPr>
              <w:t xml:space="preserve">nhượng </w:t>
            </w:r>
            <w:r>
              <w:rPr>
                <w:color w:val="000000"/>
              </w:rPr>
              <w:t xml:space="preserve">đất </w:t>
            </w:r>
            <w:r>
              <w:rPr>
                <w:color w:val="000000"/>
              </w:rPr>
              <w:t xml:space="preserve">được </w:t>
            </w:r>
            <w:r>
              <w:rPr>
                <w:color w:val="000000"/>
              </w:rPr>
              <w:t xml:space="preserve">công </w:t>
            </w:r>
            <w:r>
              <w:rPr>
                <w:color w:val="000000"/>
              </w:rPr>
              <w:t xml:space="preserve">nhận </w:t>
            </w:r>
            <w:r>
              <w:rPr>
                <w:color w:val="000000"/>
              </w:rPr>
              <w:t xml:space="preserve">QSD</w:t>
            </w:r>
            <w:r>
              <w:rPr>
                <w:color w:val="000000"/>
              </w:rPr>
              <w:t xml:space="preserve">Đ </w:t>
            </w:r>
            <w:r>
              <w:rPr>
                <w:color w:val="000000"/>
              </w:rPr>
              <w:t xml:space="preserve">như </w:t>
            </w:r>
            <w:r>
              <w:rPr>
                <w:color w:val="000000"/>
              </w:rPr>
              <w:t xml:space="preserve">giao </w:t>
            </w:r>
            <w:r>
              <w:rPr>
                <w:color w:val="000000"/>
              </w:rPr>
              <w:t xml:space="preserve">đất </w:t>
            </w:r>
            <w:r>
              <w:rPr>
                <w:color w:val="000000"/>
              </w:rPr>
              <w:t xml:space="preserve">không </w:t>
            </w:r>
            <w:r>
              <w:rPr>
                <w:color w:val="000000"/>
              </w:rPr>
              <w:t xml:space="preserve">thu </w:t>
            </w:r>
            <w:r>
              <w:rPr>
                <w:color w:val="000000"/>
              </w:rPr>
              <w:t xml:space="preserve">tiền </w:t>
            </w:r>
            <w:r>
              <w:rPr>
                <w:color w:val="000000"/>
              </w:rPr>
              <w:t xml:space="preserve">sử </w:t>
            </w:r>
            <w:r>
              <w:rPr>
                <w:color w:val="000000"/>
              </w:rPr>
              <w:t xml:space="preserve">dụng </w:t>
            </w:r>
            <w:r>
              <w:rPr>
                <w:color w:val="000000"/>
              </w:rPr>
              <w:t xml:space="preserve">đất 5,6</w:t>
            </w:r>
            <w:r>
              <w:rPr>
                <w:color w:val="000000"/>
              </w:rPr>
              <w:t xml:space="preserve">m²</w:t>
            </w:r>
            <w:r>
              <w:rPr>
                <w:color w:val="000000"/>
              </w:rPr>
              <w:t xml:space="preserve">.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w:t>
            </w:r>
            <w:r>
              <w:rPr>
                <w:color w:val="000000"/>
              </w:rPr>
              <w:t xml:space="preserve">. </w:t>
            </w:r>
            <w:r>
              <w:rPr>
                <w:color w:val="000000"/>
              </w:rPr>
              <w:t xml:space="preserve">Dựa </w:t>
            </w:r>
            <w:r>
              <w:rPr>
                <w:color w:val="000000"/>
              </w:rPr>
              <w:t xml:space="preserve">theo</w:t>
            </w:r>
            <w:r>
              <w:rPr>
                <w:color w:val="000000"/>
              </w:rPr>
              <w:t xml:space="preserve"> </w:t>
            </w:r>
            <w:r>
              <w:rPr>
                <w:color w:val="000000"/>
              </w:rPr>
              <w:t xml:space="preserve">hồ </w:t>
            </w:r>
            <w:r>
              <w:rPr>
                <w:color w:val="000000"/>
              </w:rPr>
              <w:t xml:space="preserve">sơ </w:t>
            </w:r>
            <w:r>
              <w:rPr>
                <w:color w:val="000000"/>
              </w:rPr>
              <w:t xml:space="preserve">ph</w:t>
            </w:r>
            <w:r>
              <w:rPr>
                <w:color w:val="000000"/>
              </w:rPr>
              <w:t xml:space="preserve">áp </w:t>
            </w:r>
            <w:r>
              <w:rPr>
                <w:color w:val="000000"/>
              </w:rPr>
              <w:t xml:space="preserve">lý, </w:t>
            </w:r>
            <w:r>
              <w:rPr>
                <w:color w:val="000000"/>
              </w:rPr>
              <w:t xml:space="preserve">thửa </w:t>
            </w:r>
            <w:r>
              <w:rPr>
                <w:color w:val="000000"/>
              </w:rPr>
              <w:t xml:space="preserve">đất </w:t>
            </w:r>
            <w:r>
              <w:rPr>
                <w:color w:val="000000"/>
              </w:rPr>
              <w:t xml:space="preserve">c</w:t>
            </w:r>
            <w:r>
              <w:rPr>
                <w:color w:val="000000"/>
              </w:rPr>
              <w:t xml:space="preserve">ó 53,7</w:t>
            </w:r>
            <w:r>
              <w:rPr>
                <w:color w:val="000000"/>
              </w:rPr>
              <w:t xml:space="preserve">m</w:t>
            </w:r>
            <w:r>
              <w:rPr>
                <w:color w:val="000000"/>
              </w:rPr>
              <w:t xml:space="preserve">² </w:t>
            </w:r>
            <w:r>
              <w:rPr>
                <w:color w:val="000000"/>
              </w:rPr>
              <w:t xml:space="preserve">thuộc </w:t>
            </w:r>
            <w:r>
              <w:rPr>
                <w:color w:val="000000"/>
              </w:rPr>
              <w:t xml:space="preserve">lộ </w:t>
            </w:r>
            <w:r>
              <w:rPr>
                <w:color w:val="000000"/>
              </w:rPr>
              <w:t xml:space="preserve">giới </w:t>
            </w:r>
            <w:r>
              <w:rPr>
                <w:color w:val="000000"/>
              </w:rPr>
              <w:t xml:space="preserve">quy </w:t>
            </w:r>
            <w:r>
              <w:rPr>
                <w:color w:val="000000"/>
              </w:rPr>
              <w:t xml:space="preserve">hoạch </w:t>
            </w:r>
            <w:r>
              <w:rPr>
                <w:color w:val="000000"/>
              </w:rPr>
              <w:t xml:space="preserve">đường 782. </w:t>
            </w:r>
            <w:r>
              <w:rPr>
                <w:color w:val="000000"/>
              </w:rPr>
              <w:t xml:space="preserve">Chúng </w:t>
            </w:r>
            <w:r>
              <w:rPr>
                <w:color w:val="000000"/>
              </w:rPr>
              <w:t xml:space="preserve">tôi </w:t>
            </w:r>
            <w:r>
              <w:rPr>
                <w:color w:val="000000"/>
              </w:rPr>
              <w:t xml:space="preserve">giả </w:t>
            </w:r>
            <w:r>
              <w:rPr>
                <w:color w:val="000000"/>
              </w:rPr>
              <w:t xml:space="preserve">định, </w:t>
            </w:r>
            <w:r>
              <w:rPr>
                <w:color w:val="000000"/>
              </w:rPr>
              <w:t xml:space="preserve">phần </w:t>
            </w:r>
            <w:r>
              <w:rPr>
                <w:color w:val="000000"/>
              </w:rPr>
              <w:t xml:space="preserve">diện </w:t>
            </w:r>
            <w:r>
              <w:rPr>
                <w:color w:val="000000"/>
              </w:rPr>
              <w:t xml:space="preserve">tích </w:t>
            </w:r>
            <w:r>
              <w:rPr>
                <w:color w:val="000000"/>
              </w:rPr>
              <w:t xml:space="preserve">đất </w:t>
            </w:r>
            <w:r>
              <w:rPr>
                <w:color w:val="000000"/>
              </w:rPr>
              <w:t xml:space="preserve">thuộc </w:t>
            </w:r>
            <w:r>
              <w:rPr>
                <w:color w:val="000000"/>
              </w:rPr>
              <w:t xml:space="preserve">lộ </w:t>
            </w:r>
            <w:r>
              <w:rPr>
                <w:color w:val="000000"/>
              </w:rPr>
              <w:t xml:space="preserve">giới </w:t>
            </w:r>
            <w:r>
              <w:rPr>
                <w:color w:val="000000"/>
              </w:rPr>
              <w:t xml:space="preserve">quy </w:t>
            </w:r>
            <w:r>
              <w:rPr>
                <w:color w:val="000000"/>
              </w:rPr>
              <w:t xml:space="preserve">hoạch </w:t>
            </w:r>
            <w:r>
              <w:rPr>
                <w:color w:val="000000"/>
              </w:rPr>
              <w:t xml:space="preserve">đường 782 </w:t>
            </w:r>
            <w:r>
              <w:rPr>
                <w:color w:val="000000"/>
              </w:rPr>
              <w:t xml:space="preserve">gồm 48,1 </w:t>
            </w:r>
            <w:r>
              <w:rPr>
                <w:color w:val="000000"/>
              </w:rPr>
              <w:t xml:space="preserve">m²</w:t>
            </w:r>
            <w:r>
              <w:rPr>
                <w:color w:val="000000"/>
              </w:rPr>
              <w:t xml:space="preserve"> </w:t>
            </w:r>
            <w:r>
              <w:rPr>
                <w:color w:val="000000"/>
              </w:rPr>
              <w:t xml:space="preserve">đất </w:t>
            </w:r>
            <w:r>
              <w:rPr>
                <w:color w:val="000000"/>
              </w:rPr>
              <w:t xml:space="preserve">ở </w:t>
            </w:r>
            <w:r>
              <w:rPr>
                <w:color w:val="000000"/>
              </w:rPr>
              <w:t xml:space="preserve">nông </w:t>
            </w:r>
            <w:r>
              <w:rPr>
                <w:color w:val="000000"/>
              </w:rPr>
              <w:t xml:space="preserve">thôn </w:t>
            </w:r>
            <w:r>
              <w:rPr>
                <w:color w:val="000000"/>
              </w:rPr>
              <w:t xml:space="preserve">và 5,6</w:t>
            </w:r>
            <w:r>
              <w:rPr>
                <w:color w:val="000000"/>
              </w:rPr>
              <w:t xml:space="preserve">m²</w:t>
            </w:r>
            <w:r>
              <w:rPr>
                <w:color w:val="000000"/>
              </w:rPr>
              <w:t xml:space="preserve"> </w:t>
            </w:r>
            <w:r>
              <w:rPr>
                <w:color w:val="000000"/>
              </w:rPr>
              <w:t xml:space="preserve">đất </w:t>
            </w:r>
            <w:r>
              <w:rPr>
                <w:color w:val="000000"/>
              </w:rPr>
              <w:t xml:space="preserve">trồng </w:t>
            </w:r>
            <w:r>
              <w:rPr>
                <w:color w:val="000000"/>
              </w:rPr>
              <w:t xml:space="preserve">cây </w:t>
            </w:r>
            <w:r>
              <w:rPr>
                <w:color w:val="000000"/>
              </w:rPr>
              <w:t xml:space="preserve">lâu </w:t>
            </w:r>
            <w:r>
              <w:rPr>
                <w:color w:val="000000"/>
              </w:rPr>
              <w:t xml:space="preserve">năm.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nhựa </w:t>
            </w:r>
            <w:r>
              <w:rPr>
                <w:color w:val="000000"/>
              </w:rPr>
              <w:t xml:space="preserve">không </w:t>
            </w:r>
            <w:r>
              <w:rPr>
                <w:color w:val="000000"/>
              </w:rPr>
              <w:t xml:space="preserve">có </w:t>
            </w:r>
            <w:r>
              <w:rPr>
                <w:color w:val="000000"/>
              </w:rPr>
              <w:t xml:space="preserve">vỉa </w:t>
            </w:r>
            <w:r>
              <w:rPr>
                <w:color w:val="000000"/>
              </w:rPr>
              <w:t xml:space="preserve">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1156"/>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tiếp </w:t>
            </w:r>
            <w:r>
              <w:rPr>
                <w:color w:val="000000" w:themeColor="text1"/>
              </w:rPr>
              <w:t xml:space="preserve">giáp </w:t>
            </w:r>
            <w:r>
              <w:rPr>
                <w:color w:val="000000" w:themeColor="text1"/>
              </w:rPr>
              <w:t xml:space="preserve">đường </w:t>
            </w:r>
            <w:r>
              <w:rPr>
                <w:color w:val="000000" w:themeColor="text1"/>
              </w:rPr>
              <w:t xml:space="preserve">ĐT.782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Tây Bắc: Tiếp giáp đường giao thông.</w:t>
              <w:br/>
              <w:t xml:space="preserve">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11.169583333333</w:t>
            </w:r>
            <w:r>
              <w:rPr>
                <w:color w:val="000000"/>
              </w:rPr>
              <w:t xml:space="preserve">, </w:t>
            </w:r>
            <w:r>
              <w:rPr>
                <w:color w:val="000000"/>
              </w:rPr>
              <w:t xml:space="preserve">106.312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322919"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5322919"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9.13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205,6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51,06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khu dân cư thông thường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dưới </w:t>
            </w:r>
            <w:r>
              <w:rPr>
                <w:color w:val="000000"/>
              </w:rPr>
              <w:t xml:space="preserve">sự </w:t>
            </w:r>
            <w:r>
              <w:rPr>
                <w:color w:val="000000"/>
              </w:rPr>
              <w:t xml:space="preserve">hướng </w:t>
            </w:r>
            <w:r>
              <w:rPr>
                <w:color w:val="000000"/>
              </w:rPr>
              <w:t xml:space="preserve">dẫn </w:t>
            </w:r>
            <w:r>
              <w:rPr>
                <w:color w:val="000000"/>
              </w:rPr>
              <w:t xml:space="preserve">của </w:t>
            </w:r>
            <w:r>
              <w:rPr>
                <w:color w:val="000000"/>
              </w:rPr>
              <w:t xml:space="preserve">Khách </w:t>
            </w:r>
            <w:r>
              <w:rPr>
                <w:color w:val="000000"/>
              </w:rPr>
              <w:t xml:space="preserve">hàng, </w:t>
            </w:r>
            <w:r>
              <w:rPr>
                <w:color w:val="000000"/>
              </w:rPr>
              <w:t xml:space="preserve">công </w:t>
            </w:r>
            <w:r>
              <w:rPr>
                <w:color w:val="000000"/>
              </w:rPr>
              <w:t xml:space="preserve">trình </w:t>
            </w:r>
            <w:r>
              <w:rPr>
                <w:color w:val="000000"/>
              </w:rPr>
              <w:t xml:space="preserve">xây </w:t>
            </w:r>
            <w:r>
              <w:rPr>
                <w:color w:val="000000"/>
              </w:rPr>
              <w:t xml:space="preserve">dựng</w:t>
            </w:r>
            <w:r>
              <w:rPr>
                <w:color w:val="000000"/>
              </w:rPr>
              <w:t xml:space="preserve"> </w:t>
            </w:r>
            <w:r>
              <w:rPr>
                <w:color w:val="000000"/>
              </w:rPr>
              <w:t xml:space="preserve">trên </w:t>
            </w:r>
            <w:r>
              <w:rPr>
                <w:color w:val="000000"/>
              </w:rPr>
              <w:t xml:space="preserve">đất </w:t>
            </w:r>
            <w:r>
              <w:rPr>
                <w:color w:val="000000"/>
              </w:rPr>
              <w:t xml:space="preserve">là </w:t>
            </w:r>
            <w:r>
              <w:rPr>
                <w:color w:val="000000"/>
              </w:rPr>
              <w:t xml:space="preserve">nhà </w:t>
            </w:r>
            <w:r>
              <w:rPr>
                <w:color w:val="000000"/>
              </w:rPr>
              <w:t xml:space="preserve">tiền </w:t>
            </w:r>
            <w:r>
              <w:rPr>
                <w:color w:val="000000"/>
              </w:rPr>
              <w:t xml:space="preserve">chế, </w:t>
            </w:r>
            <w:r>
              <w:rPr>
                <w:color w:val="000000"/>
              </w:rPr>
              <w:t xml:space="preserve">diện </w:t>
            </w:r>
            <w:r>
              <w:rPr>
                <w:color w:val="000000"/>
              </w:rPr>
              <w:t xml:space="preserve">tích </w:t>
            </w:r>
            <w:r>
              <w:rPr>
                <w:color w:val="000000"/>
              </w:rPr>
              <w:t xml:space="preserve">sử </w:t>
            </w:r>
            <w:r>
              <w:rPr>
                <w:color w:val="000000"/>
              </w:rPr>
              <w:t xml:space="preserve">dụng </w:t>
            </w:r>
            <w:r>
              <w:rPr>
                <w:color w:val="000000"/>
              </w:rPr>
              <w:t xml:space="preserve">khoảng 70</w:t>
            </w:r>
            <w:r>
              <w:rPr>
                <w:color w:val="000000"/>
              </w:rPr>
              <w:t xml:space="preserve">m2. </w:t>
            </w:r>
            <w:r>
              <w:rPr>
                <w:color w:val="000000"/>
              </w:rPr>
              <w:t xml:space="preserve">Công </w:t>
            </w:r>
            <w:r>
              <w:rPr>
                <w:color w:val="000000"/>
              </w:rPr>
              <w:t xml:space="preserve">trình </w:t>
            </w:r>
            <w:r>
              <w:rPr>
                <w:color w:val="000000"/>
              </w:rPr>
              <w:t xml:space="preserve">xây </w:t>
            </w:r>
            <w:r>
              <w:rPr>
                <w:color w:val="000000"/>
              </w:rPr>
              <w:t xml:space="preserve">d</w:t>
            </w:r>
            <w:r>
              <w:rPr>
                <w:color w:val="000000"/>
              </w:rPr>
              <w:t xml:space="preserve">ựng </w:t>
            </w:r>
            <w:r>
              <w:rPr>
                <w:color w:val="000000"/>
              </w:rPr>
              <w:t xml:space="preserve">chưa </w:t>
            </w:r>
            <w:r>
              <w:rPr>
                <w:color w:val="000000"/>
              </w:rPr>
              <w:t xml:space="preserve">được </w:t>
            </w:r>
            <w:r>
              <w:rPr>
                <w:color w:val="000000"/>
              </w:rPr>
              <w:t xml:space="preserve">chứng </w:t>
            </w:r>
            <w:r>
              <w:rPr>
                <w:color w:val="000000"/>
              </w:rPr>
              <w:t xml:space="preserve">nhận </w:t>
            </w:r>
            <w:r>
              <w:rPr>
                <w:color w:val="000000"/>
              </w:rPr>
              <w:t xml:space="preserve">trên </w:t>
            </w:r>
            <w:r>
              <w:rPr>
                <w:color w:val="000000"/>
              </w:rPr>
              <w:t xml:space="preserve">GCN </w:t>
            </w:r>
            <w:r>
              <w:rPr>
                <w:color w:val="000000"/>
              </w:rPr>
              <w:t xml:space="preserve">QS</w:t>
            </w:r>
            <w:r>
              <w:rPr>
                <w:color w:val="000000"/>
              </w:rPr>
              <w:t xml:space="preserve">D</w:t>
            </w:r>
            <w:r>
              <w:rPr>
                <w:color w:val="000000"/>
              </w:rPr>
              <w:t xml:space="preserve">Đ.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3"/>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Ấp 7 </w:t>
            </w:r>
            <w:r>
              <w:t xml:space="preserve">Xã </w:t>
            </w:r>
            <w:r>
              <w:t xml:space="preserve">Bàu </w:t>
            </w:r>
            <w:r>
              <w:t xml:space="preserve">Đồn, </w:t>
            </w:r>
            <w:r>
              <w:t xml:space="preserve">huyện </w:t>
            </w:r>
            <w:r>
              <w:t xml:space="preserve">Gò </w:t>
            </w:r>
            <w:r>
              <w:t xml:space="preserve">Dầu, </w:t>
            </w:r>
            <w:r>
              <w:t xml:space="preserve">tỉnh </w:t>
            </w:r>
            <w:r>
              <w:t xml:space="preserve">Tây </w:t>
            </w:r>
            <w:r>
              <w:t xml:space="preserve">Ninh</w:t>
            </w:r>
            <w:r/>
          </w:p>
        </w:tc>
        <w:tc>
          <w:tcPr>
            <w:tcBorders/>
            <w:tcW w:w="1605" w:type="dxa"/>
            <w:vAlign w:val="center"/>
            <w:textDirection w:val="lrTb"/>
            <w:noWrap w:val="false"/>
          </w:tcPr>
          <w:p>
            <w:pPr>
              <w:pBdr/>
              <w:spacing/>
              <w:ind/>
              <w:jc w:val="center"/>
              <w:rPr/>
            </w:pPr>
            <w:r>
              <w:t xml:space="preserve">Ấp 7 </w:t>
            </w:r>
            <w:r>
              <w:t xml:space="preserve">Xã </w:t>
            </w:r>
            <w:r>
              <w:t xml:space="preserve">Truông </w:t>
            </w:r>
            <w:r>
              <w:t xml:space="preserve">M</w:t>
            </w:r>
            <w:r>
              <w:t xml:space="preserve">ít</w:t>
            </w:r>
            <w:r>
              <w:t xml:space="preserve">, </w:t>
            </w:r>
            <w:r>
              <w:t xml:space="preserve">tỉnh </w:t>
            </w:r>
            <w:r>
              <w:t xml:space="preserve">Tây </w:t>
            </w:r>
            <w:r>
              <w:t xml:space="preserve">Ninh</w:t>
            </w:r>
            <w:r/>
          </w:p>
          <w:p>
            <w:pPr>
              <w:pBdr/>
              <w:spacing/>
              <w:ind/>
              <w:jc w:val="center"/>
              <w:rPr/>
            </w:pPr>
            <w:r>
              <w:t xml:space="preserve">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w:t>
            </w:r>
            <w:r>
              <w:t xml:space="preserve">nhập </w:t>
            </w:r>
            <w:r>
              <w:t xml:space="preserve">địa </w:t>
            </w:r>
            <w:r>
              <w:t xml:space="preserve">giới </w:t>
            </w:r>
            <w:r>
              <w:t xml:space="preserve">hành </w:t>
            </w:r>
            <w:r>
              <w:t xml:space="preserve">chính </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rPr>
                <w:color w:val="000000" w:themeColor="text1"/>
              </w:rPr>
              <w:t xml:space="preserve">Đất ở tại </w:t>
            </w:r>
            <w:r>
              <w:rPr>
                <w:color w:val="000000" w:themeColor="text1"/>
              </w:rPr>
              <w:t xml:space="preserve">nông </w:t>
            </w:r>
            <w:r>
              <w:rPr>
                <w:color w:val="000000" w:themeColor="text1"/>
              </w:rPr>
              <w:t xml:space="preserve">thôn (200</w:t>
            </w:r>
            <w:r>
              <w:rPr>
                <w:color w:val="000000"/>
              </w:rPr>
              <w:t xml:space="preserve">m²</w:t>
            </w:r>
            <w:r>
              <w:rPr>
                <w:color w:val="000000" w:themeColor="text1"/>
              </w:rPr>
              <w:t xml:space="preserve">); </w:t>
            </w:r>
            <w:r>
              <w:rPr>
                <w:color w:val="000000" w:themeColor="text1"/>
              </w:rPr>
              <w:t xml:space="preserve">Đất </w:t>
            </w:r>
            <w:r>
              <w:rPr>
                <w:color w:val="000000"/>
              </w:rPr>
              <w:t xml:space="preserve">trồng </w:t>
            </w:r>
            <w:r>
              <w:rPr>
                <w:color w:val="000000"/>
              </w:rPr>
              <w:t xml:space="preserve">cây </w:t>
            </w:r>
            <w:r>
              <w:rPr>
                <w:color w:val="000000"/>
              </w:rPr>
              <w:t xml:space="preserve">lâu </w:t>
            </w:r>
            <w:r>
              <w:rPr>
                <w:color w:val="000000"/>
              </w:rPr>
              <w:t xml:space="preserve">năm (5,6</w:t>
            </w:r>
            <w:r>
              <w:rPr>
                <w:color w:val="000000"/>
              </w:rPr>
              <w:t xml:space="preserve">m²</w:t>
            </w:r>
            <w:r>
              <w:rPr>
                <w:color w:val="000000"/>
              </w:rPr>
              <w:t xml:space="preserve">) </w:t>
            </w:r>
            <w:r/>
          </w:p>
        </w:tc>
        <w:tc>
          <w:tcPr>
            <w:tcBorders/>
            <w:tcW w:w="1605" w:type="dxa"/>
            <w:vAlign w:val="center"/>
            <w:textDirection w:val="lrTb"/>
            <w:noWrap w:val="false"/>
          </w:tcPr>
          <w:p>
            <w:pPr>
              <w:pBdr/>
              <w:spacing/>
              <w:ind/>
              <w:jc w:val="center"/>
              <w:rPr/>
            </w:pPr>
            <w:r>
              <w:rPr>
                <w:color w:val="000000" w:themeColor="text1"/>
              </w:rPr>
              <w:t xml:space="preserve">Đất ở tại </w:t>
            </w:r>
            <w:r>
              <w:rPr>
                <w:color w:val="000000" w:themeColor="text1"/>
              </w:rPr>
              <w:t xml:space="preserve">nông </w:t>
            </w:r>
            <w:r>
              <w:rPr>
                <w:color w:val="000000" w:themeColor="text1"/>
              </w:rPr>
              <w:t xml:space="preserve">thôn (200</w:t>
            </w:r>
            <w:r>
              <w:rPr>
                <w:color w:val="000000"/>
              </w:rPr>
              <w:t xml:space="preserve">m²</w:t>
            </w:r>
            <w:r>
              <w:rPr>
                <w:color w:val="000000" w:themeColor="text1"/>
              </w:rPr>
              <w:t xml:space="preserve">); </w:t>
            </w:r>
            <w:r>
              <w:rPr>
                <w:color w:val="000000" w:themeColor="text1"/>
              </w:rPr>
              <w:t xml:space="preserve">Đất </w:t>
            </w:r>
            <w:r>
              <w:rPr>
                <w:color w:val="000000"/>
              </w:rPr>
              <w:t xml:space="preserve">trồng </w:t>
            </w:r>
            <w:r>
              <w:rPr>
                <w:color w:val="000000"/>
              </w:rPr>
              <w:t xml:space="preserve">cây </w:t>
            </w:r>
            <w:r>
              <w:rPr>
                <w:color w:val="000000"/>
              </w:rPr>
              <w:t xml:space="preserve">lâu </w:t>
            </w:r>
            <w:r>
              <w:rPr>
                <w:color w:val="000000"/>
              </w:rPr>
              <w:t xml:space="preserve">năm (5,6</w:t>
            </w:r>
            <w:r>
              <w:rPr>
                <w:color w:val="000000"/>
              </w:rPr>
              <w:t xml:space="preserve">m²</w:t>
            </w:r>
            <w:r>
              <w:rPr>
                <w:color w:val="000000"/>
              </w:rPr>
              <w:t xml:space="preserve">) </w:t>
            </w:r>
            <w:r>
              <w:rPr>
                <w:color w:val="000000"/>
              </w:rPr>
            </w:r>
            <w:r/>
          </w:p>
          <w:p>
            <w:pPr>
              <w:pBdr/>
              <w:spacing/>
              <w:ind/>
              <w:jc w:val="center"/>
              <w:rPr/>
            </w:pPr>
            <w:r>
              <w:t xml:space="preserve">✔</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color w:val="000000"/>
              </w:rPr>
            </w:pPr>
            <w:r>
              <w:rPr>
                <w:color w:val="000000" w:themeColor="text1"/>
              </w:rPr>
              <w:t xml:space="preserve">ONT: </w:t>
            </w:r>
            <w:r>
              <w:rPr>
                <w:color w:val="000000" w:themeColor="text1"/>
              </w:rPr>
              <w:t xml:space="preserve">Lâu dài; </w:t>
            </w:r>
            <w:r>
              <w:rPr>
                <w:color w:val="000000" w:themeColor="text1"/>
              </w:rPr>
              <w:t xml:space="preserve">CL</w:t>
            </w:r>
            <w:r>
              <w:rPr>
                <w:color w:val="000000" w:themeColor="text1"/>
              </w:rPr>
              <w:t xml:space="preserve">N: </w:t>
            </w:r>
            <w:r>
              <w:rPr>
                <w:color w:val="000000" w:themeColor="text1"/>
              </w:rPr>
              <w:t xml:space="preserve">Đến </w:t>
            </w:r>
            <w:r>
              <w:rPr>
                <w:color w:val="000000" w:themeColor="text1"/>
              </w:rPr>
              <w:t xml:space="preserve">ngày 31/12/2054</w:t>
            </w:r>
            <w:r>
              <w:rPr>
                <w:color w:val="000000"/>
              </w:rPr>
            </w:r>
            <w:r>
              <w:rPr>
                <w:color w:val="000000"/>
              </w:rPr>
            </w:r>
          </w:p>
          <w:p>
            <w:pPr>
              <w:pBdr/>
              <w:spacing/>
              <w:ind/>
              <w:jc w:val="center"/>
              <w:rPr/>
            </w:pPr>
            <w:r/>
            <w:r/>
          </w:p>
        </w:tc>
        <w:tc>
          <w:tcPr>
            <w:tcBorders/>
            <w:tcW w:w="1605" w:type="dxa"/>
            <w:vAlign w:val="center"/>
            <w:textDirection w:val="lrTb"/>
            <w:noWrap w:val="false"/>
          </w:tcPr>
          <w:p>
            <w:pPr>
              <w:pBdr/>
              <w:spacing/>
              <w:ind/>
              <w:jc w:val="center"/>
              <w:rPr>
                <w:color w:val="000000"/>
              </w:rPr>
            </w:pPr>
            <w:r>
              <w:rPr>
                <w:color w:val="000000" w:themeColor="text1"/>
              </w:rPr>
              <w:t xml:space="preserve">ONT: </w:t>
            </w:r>
            <w:r>
              <w:rPr>
                <w:color w:val="000000" w:themeColor="text1"/>
              </w:rPr>
              <w:t xml:space="preserve">Lâu dài; </w:t>
            </w:r>
            <w:r>
              <w:rPr>
                <w:color w:val="000000" w:themeColor="text1"/>
              </w:rPr>
              <w:t xml:space="preserve">CL</w:t>
            </w:r>
            <w:r>
              <w:rPr>
                <w:color w:val="000000" w:themeColor="text1"/>
              </w:rPr>
              <w:t xml:space="preserve">N: </w:t>
            </w:r>
            <w:r>
              <w:rPr>
                <w:color w:val="000000" w:themeColor="text1"/>
              </w:rPr>
              <w:t xml:space="preserve">Đến </w:t>
            </w:r>
            <w:r>
              <w:rPr>
                <w:color w:val="000000" w:themeColor="text1"/>
              </w:rPr>
              <w:t xml:space="preserve">ngày 31/12/2054</w:t>
            </w:r>
            <w:r>
              <w:rPr>
                <w:color w:val="000000"/>
              </w:rPr>
            </w:r>
            <w:r>
              <w:rPr>
                <w:color w:val="000000"/>
              </w:rPr>
            </w:r>
          </w:p>
          <w:p>
            <w:pPr>
              <w:pBdr/>
              <w:spacing/>
              <w:ind/>
              <w:jc w:val="center"/>
              <w:rPr/>
            </w:pPr>
            <w:r>
              <w:t xml:space="preserve">✔</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VT1</w:t>
            </w:r>
            <w:r/>
          </w:p>
        </w:tc>
        <w:tc>
          <w:tcPr>
            <w:tcBorders/>
            <w:tcW w:w="1605" w:type="dxa"/>
            <w:vAlign w:val="center"/>
            <w:textDirection w:val="lrTb"/>
            <w:noWrap w:val="false"/>
          </w:tcPr>
          <w:p>
            <w:pPr>
              <w:pBdr/>
              <w:spacing/>
              <w:ind/>
              <w:jc w:val="center"/>
              <w:rPr/>
            </w:pPr>
            <w:r>
              <w:t xml:space="preserve">VT1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không có vỉa hè</w:t>
            </w:r>
            <w:r/>
          </w:p>
        </w:tc>
        <w:tc>
          <w:tcPr>
            <w:tcBorders/>
            <w:tcW w:w="1605" w:type="dxa"/>
            <w:vAlign w:val="center"/>
            <w:textDirection w:val="lrTb"/>
            <w:noWrap w:val="false"/>
          </w:tcPr>
          <w:p>
            <w:pPr>
              <w:pBdr/>
              <w:spacing/>
              <w:ind/>
              <w:jc w:val="center"/>
              <w:rPr/>
            </w:pPr>
            <w:r>
              <w:t xml:space="preserve">Đường nhựa </w:t>
            </w:r>
            <w:r>
              <w:t xml:space="preserve">không </w:t>
            </w:r>
            <w:r>
              <w:t xml:space="preserve">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205,6</w:t>
            </w:r>
            <w:r/>
          </w:p>
        </w:tc>
        <w:tc>
          <w:tcPr>
            <w:tcBorders/>
            <w:tcW w:w="1605" w:type="dxa"/>
            <w:vAlign w:val="center"/>
            <w:textDirection w:val="lrTb"/>
            <w:noWrap w:val="false"/>
          </w:tcPr>
          <w:p>
            <w:pPr>
              <w:pBdr/>
              <w:spacing/>
              <w:ind/>
              <w:jc w:val="center"/>
              <w:rPr/>
            </w:pPr>
            <w:r>
              <w:t xml:space="preserve">205,6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4</w:t>
            </w:r>
            <w:r/>
          </w:p>
        </w:tc>
        <w:tc>
          <w:tcPr>
            <w:tcBorders/>
            <w:tcW w:w="1605" w:type="dxa"/>
            <w:vAlign w:val="center"/>
            <w:textDirection w:val="lrTb"/>
            <w:noWrap w:val="false"/>
          </w:tcPr>
          <w:p>
            <w:pPr>
              <w:pBdr/>
              <w:spacing/>
              <w:ind/>
              <w:jc w:val="center"/>
              <w:rPr/>
            </w:pPr>
            <w:r>
              <w:t xml:space="preserve">4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51,06 </w:t>
            </w:r>
            <w:r/>
          </w:p>
        </w:tc>
        <w:tc>
          <w:tcPr>
            <w:tcBorders/>
            <w:tcW w:w="1605" w:type="dxa"/>
            <w:vAlign w:val="center"/>
            <w:textDirection w:val="lrTb"/>
            <w:noWrap w:val="false"/>
          </w:tcPr>
          <w:p>
            <w:pPr>
              <w:pBdr/>
              <w:spacing/>
              <w:ind/>
              <w:jc w:val="center"/>
              <w:rPr/>
            </w:pPr>
            <w:r>
              <w:t xml:space="preserve">51,06 </w:t>
            </w:r>
            <w:r>
              <w:t xml:space="preserve">✔</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Height w:val="778"/>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Tương đối vuông vức</w:t>
            </w:r>
            <w:r/>
          </w:p>
        </w:tc>
        <w:tc>
          <w:tcPr>
            <w:tcBorders/>
            <w:tcW w:w="1605" w:type="dxa"/>
            <w:vAlign w:val="center"/>
            <w:textDirection w:val="lrTb"/>
            <w:noWrap w:val="false"/>
          </w:tcPr>
          <w:p>
            <w:pPr>
              <w:pBdr/>
              <w:spacing/>
              <w:ind/>
              <w:jc w:val="center"/>
              <w:rPr/>
            </w:pPr>
            <w:r>
              <w:t xml:space="preserve">Tương đối vuông vức</w:t>
            </w:r>
            <w:r/>
          </w:p>
          <w:p>
            <w:pPr>
              <w:pBdr/>
              <w:spacing/>
              <w:ind/>
              <w:jc w:val="center"/>
              <w:rPr/>
            </w:pPr>
            <w:r>
              <w:t xml:space="preserve">✔</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Tây </w:t>
            </w:r>
            <w:r>
              <w:t xml:space="preserve">Bắc</w:t>
            </w:r>
            <w:r/>
          </w:p>
        </w:tc>
        <w:tc>
          <w:tcPr>
            <w:tcBorders/>
            <w:tcW w:w="1605" w:type="dxa"/>
            <w:vAlign w:val="center"/>
            <w:textDirection w:val="lrTb"/>
            <w:noWrap w:val="false"/>
          </w:tcPr>
          <w:p>
            <w:pPr>
              <w:pBdr/>
              <w:spacing/>
              <w:ind/>
              <w:jc w:val="center"/>
              <w:rPr/>
            </w:pPr>
            <w:r>
              <w:t xml:space="preserve">Tây Bắc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1020"/>
        <w:gridCol w:w="3374"/>
        <w:gridCol w:w="1560"/>
        <w:gridCol w:w="3571"/>
      </w:tblGrid>
      <w:tr>
        <w:trPr>
          <w:cantSplit/>
          <w:tblCellSpacing w:w="0" w:type="dxa"/>
          <w:trHeight w:val="300"/>
          <w:tblHeader/>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878"/>
        <w:gridCol w:w="3515"/>
        <w:gridCol w:w="1560"/>
        <w:gridCol w:w="3571"/>
      </w:tblGrid>
      <w:tr>
        <w:trPr>
          <w:cantSplit/>
          <w:tblCellSpacing w:w="0" w:type="dxa"/>
          <w:trHeight w:val="300"/>
          <w:tblHeader/>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bCs/>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 </w:t>
      </w:r>
      <w:r>
        <w:rPr>
          <w:b/>
          <w:lang w:val="pt-BR"/>
        </w:rPr>
        <w:t xml:space="preserve">ở</w:t>
      </w:r>
      <w:r>
        <w:rPr>
          <w:b/>
          <w:lang w:val="pt-BR"/>
        </w:rPr>
        <w:t xml:space="preserve"> </w:t>
      </w:r>
      <w:r>
        <w:rPr>
          <w:b/>
          <w:lang w:val="pt-BR"/>
        </w:rPr>
        <w:t xml:space="preserve">tại </w:t>
      </w:r>
      <w:r>
        <w:rPr>
          <w:b/>
          <w:lang w:val="pt-BR"/>
        </w:rPr>
        <w:t xml:space="preserve">nông </w:t>
      </w:r>
      <w:r>
        <w:rPr>
          <w:b/>
          <w:lang w:val="pt-BR"/>
        </w:rPr>
        <w:t xml:space="preserve">thôn </w:t>
      </w:r>
      <w:r>
        <w:rPr>
          <w:b/>
          <w:lang w:val="pt-BR"/>
        </w:rPr>
        <w:t xml:space="preserve">ngoài </w:t>
      </w:r>
      <w:r>
        <w:rPr>
          <w:b/>
          <w:lang w:val="pt-BR"/>
        </w:rPr>
        <w:t xml:space="preserve">qu</w:t>
      </w:r>
      <w:r>
        <w:rPr>
          <w:b/>
          <w:lang w:val="pt-BR"/>
        </w:rPr>
        <w:t xml:space="preserve">y </w:t>
      </w:r>
      <w:r>
        <w:rPr>
          <w:b/>
          <w:lang w:val="pt-BR"/>
        </w:rPr>
        <w:t xml:space="preserve">hoạch</w:t>
      </w:r>
      <w:r>
        <w:rPr>
          <w:b/>
          <w:lang w:val="pt-BR"/>
        </w:rPr>
        <w:t xml:space="preserve">:</w:t>
      </w:r>
      <w:r>
        <w:rPr>
          <w:b/>
          <w:bCs/>
          <w:lang w:val="pt-BR"/>
        </w:rPr>
      </w:r>
      <w:r>
        <w:rPr>
          <w:b/>
          <w:bCs/>
          <w:lang w:val="pt-BR"/>
        </w:rPr>
      </w:r>
    </w:p>
    <w:p>
      <w:pPr>
        <w:pBdr/>
        <w:spacing w:after="120" w:before="120" w:line="276" w:lineRule="auto"/>
        <w:ind w:firstLine="720" w:left="0"/>
        <w:jc w:val="both"/>
        <w:rPr>
          <w:b/>
          <w:bCs/>
          <w:lang w:val="pt-BR"/>
        </w:rPr>
      </w:pPr>
      <w:r>
        <w:rPr>
          <w:b/>
          <w:lang w:val="pt-BR"/>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w:t>
      </w:r>
      <w:r>
        <w:rPr>
          <w:color w:val="000000"/>
        </w:rPr>
        <w:t xml:space="preserve">. </w:t>
      </w:r>
      <w:r>
        <w:rPr>
          <w:color w:val="000000"/>
        </w:rPr>
        <w:t xml:space="preserve">Dựa </w:t>
      </w:r>
      <w:r>
        <w:rPr>
          <w:color w:val="000000"/>
        </w:rPr>
        <w:t xml:space="preserve">theo </w:t>
      </w:r>
      <w:r>
        <w:rPr>
          <w:color w:val="000000"/>
        </w:rPr>
        <w:t xml:space="preserve">hồ </w:t>
      </w:r>
      <w:r>
        <w:rPr>
          <w:color w:val="000000"/>
        </w:rPr>
        <w:t xml:space="preserve">sơ </w:t>
      </w:r>
      <w:r>
        <w:rPr>
          <w:color w:val="000000"/>
        </w:rPr>
        <w:t xml:space="preserve">ph</w:t>
      </w:r>
      <w:r>
        <w:rPr>
          <w:color w:val="000000"/>
        </w:rPr>
        <w:t xml:space="preserve">áp </w:t>
      </w:r>
      <w:r>
        <w:rPr>
          <w:color w:val="000000"/>
        </w:rPr>
        <w:t xml:space="preserve">lý, </w:t>
      </w:r>
      <w:r>
        <w:rPr>
          <w:color w:val="000000"/>
        </w:rPr>
        <w:t xml:space="preserve">thửa </w:t>
      </w:r>
      <w:r>
        <w:rPr>
          <w:color w:val="000000"/>
        </w:rPr>
        <w:t xml:space="preserve">đất </w:t>
      </w:r>
      <w:r>
        <w:rPr>
          <w:color w:val="000000"/>
        </w:rPr>
        <w:t xml:space="preserve">c</w:t>
      </w:r>
      <w:r>
        <w:rPr>
          <w:color w:val="000000"/>
        </w:rPr>
        <w:t xml:space="preserve">ó 53,7</w:t>
      </w:r>
      <w:r>
        <w:rPr>
          <w:color w:val="000000"/>
        </w:rPr>
        <w:t xml:space="preserve">m² </w:t>
      </w:r>
      <w:r>
        <w:rPr>
          <w:color w:val="000000"/>
        </w:rPr>
        <w:t xml:space="preserve">thuộc </w:t>
      </w:r>
      <w:r>
        <w:rPr>
          <w:color w:val="000000"/>
        </w:rPr>
        <w:t xml:space="preserve">lộ </w:t>
      </w:r>
      <w:r>
        <w:rPr>
          <w:color w:val="000000"/>
        </w:rPr>
        <w:t xml:space="preserve">giới </w:t>
      </w:r>
      <w:r>
        <w:rPr>
          <w:color w:val="000000"/>
        </w:rPr>
        <w:t xml:space="preserve">quy </w:t>
      </w:r>
      <w:r>
        <w:rPr>
          <w:color w:val="000000"/>
        </w:rPr>
        <w:t xml:space="preserve">hoạch </w:t>
      </w:r>
      <w:r>
        <w:rPr>
          <w:color w:val="000000"/>
        </w:rPr>
        <w:t xml:space="preserve">đường 782. </w:t>
      </w:r>
      <w:r>
        <w:rPr>
          <w:color w:val="000000"/>
        </w:rPr>
        <w:t xml:space="preserve">C</w:t>
      </w:r>
      <w:r>
        <w:rPr>
          <w:color w:val="000000"/>
        </w:rPr>
        <w:t xml:space="preserve">húng </w:t>
      </w:r>
      <w:r>
        <w:rPr>
          <w:color w:val="000000"/>
        </w:rPr>
        <w:t xml:space="preserve">tôi </w:t>
      </w:r>
      <w:r>
        <w:rPr>
          <w:color w:val="000000"/>
        </w:rPr>
        <w:t xml:space="preserve">giả </w:t>
      </w:r>
      <w:r>
        <w:rPr>
          <w:color w:val="000000"/>
        </w:rPr>
        <w:t xml:space="preserve">định, </w:t>
      </w:r>
      <w:r>
        <w:rPr>
          <w:color w:val="000000"/>
        </w:rPr>
        <w:t xml:space="preserve">phần </w:t>
      </w:r>
      <w:r>
        <w:rPr>
          <w:color w:val="000000"/>
        </w:rPr>
        <w:t xml:space="preserve">diện </w:t>
      </w:r>
      <w:r>
        <w:rPr>
          <w:color w:val="000000"/>
        </w:rPr>
        <w:t xml:space="preserve">tích </w:t>
      </w:r>
      <w:r>
        <w:rPr>
          <w:color w:val="000000"/>
        </w:rPr>
        <w:t xml:space="preserve">đất </w:t>
      </w:r>
      <w:r>
        <w:rPr>
          <w:color w:val="000000"/>
        </w:rPr>
        <w:t xml:space="preserve">thuộc </w:t>
      </w:r>
      <w:r>
        <w:rPr>
          <w:color w:val="000000"/>
        </w:rPr>
        <w:t xml:space="preserve">lộ </w:t>
      </w:r>
      <w:r>
        <w:rPr>
          <w:color w:val="000000"/>
        </w:rPr>
        <w:t xml:space="preserve">giới </w:t>
      </w:r>
      <w:r>
        <w:rPr>
          <w:color w:val="000000"/>
        </w:rPr>
        <w:t xml:space="preserve">quy </w:t>
      </w:r>
      <w:r>
        <w:rPr>
          <w:color w:val="000000"/>
        </w:rPr>
        <w:t xml:space="preserve">h</w:t>
      </w:r>
      <w:r>
        <w:rPr>
          <w:color w:val="000000"/>
        </w:rPr>
        <w:t xml:space="preserve">oạch </w:t>
      </w:r>
      <w:r>
        <w:rPr>
          <w:color w:val="000000"/>
        </w:rPr>
        <w:t xml:space="preserve">đường 782 </w:t>
      </w:r>
      <w:r>
        <w:rPr>
          <w:color w:val="000000"/>
        </w:rPr>
        <w:t xml:space="preserve">gồm 48,1 </w:t>
      </w:r>
      <w:r>
        <w:rPr>
          <w:color w:val="000000"/>
        </w:rPr>
        <w:t xml:space="preserve">m²</w:t>
      </w:r>
      <w:r>
        <w:rPr>
          <w:color w:val="000000"/>
        </w:rPr>
        <w:t xml:space="preserve"> </w:t>
      </w:r>
      <w:r>
        <w:rPr>
          <w:color w:val="000000"/>
        </w:rPr>
        <w:t xml:space="preserve">đất </w:t>
      </w:r>
      <w:r>
        <w:rPr>
          <w:color w:val="000000"/>
        </w:rPr>
        <w:t xml:space="preserve">ở </w:t>
      </w:r>
      <w:r>
        <w:rPr>
          <w:color w:val="000000"/>
        </w:rPr>
        <w:t xml:space="preserve">nông </w:t>
      </w:r>
      <w:r>
        <w:rPr>
          <w:color w:val="000000"/>
        </w:rPr>
        <w:t xml:space="preserve">thôn </w:t>
      </w:r>
      <w:r>
        <w:rPr>
          <w:color w:val="000000"/>
        </w:rPr>
        <w:t xml:space="preserve">và 5,6</w:t>
      </w:r>
      <w:r>
        <w:rPr>
          <w:color w:val="000000"/>
        </w:rPr>
        <w:t xml:space="preserve">m²</w:t>
      </w:r>
      <w:r>
        <w:rPr>
          <w:color w:val="000000"/>
        </w:rPr>
        <w:t xml:space="preserve"> </w:t>
      </w:r>
      <w:r>
        <w:rPr>
          <w:color w:val="000000"/>
        </w:rPr>
        <w:t xml:space="preserve">đất </w:t>
      </w:r>
      <w:r>
        <w:rPr>
          <w:color w:val="000000"/>
        </w:rPr>
        <w:t xml:space="preserve">trồng </w:t>
      </w:r>
      <w:r>
        <w:rPr>
          <w:color w:val="000000"/>
        </w:rPr>
        <w:t xml:space="preserve">cây </w:t>
      </w:r>
      <w:r>
        <w:rPr>
          <w:color w:val="000000"/>
        </w:rPr>
        <w:t xml:space="preserve">lâu </w:t>
      </w:r>
      <w:r>
        <w:rPr>
          <w:color w:val="000000"/>
        </w:rPr>
        <w:t xml:space="preserve">năm.</w:t>
      </w:r>
      <w:r>
        <w:rPr>
          <w:color w:val="000000"/>
        </w:rPr>
        <w:t xml:space="preserve"> </w:t>
      </w:r>
      <w:r>
        <w:rPr>
          <w:color w:val="000000"/>
        </w:rPr>
        <w:t xml:space="preserve">Diện </w:t>
      </w:r>
      <w:r>
        <w:rPr>
          <w:color w:val="000000"/>
        </w:rPr>
        <w:t xml:space="preserve">tích </w:t>
      </w:r>
      <w:r>
        <w:rPr>
          <w:color w:val="000000"/>
        </w:rPr>
        <w:t xml:space="preserve">đất </w:t>
      </w:r>
      <w:r>
        <w:rPr>
          <w:color w:val="000000"/>
        </w:rPr>
        <w:t xml:space="preserve">ở </w:t>
      </w:r>
      <w:r>
        <w:rPr>
          <w:color w:val="000000"/>
        </w:rPr>
        <w:t xml:space="preserve">nông </w:t>
      </w:r>
      <w:r>
        <w:rPr>
          <w:color w:val="000000"/>
        </w:rPr>
        <w:t xml:space="preserve">thôn </w:t>
      </w:r>
      <w:r>
        <w:rPr>
          <w:color w:val="000000"/>
        </w:rPr>
        <w:t xml:space="preserve">còn </w:t>
      </w:r>
      <w:r>
        <w:rPr>
          <w:color w:val="000000"/>
        </w:rPr>
        <w:t xml:space="preserve">lại </w:t>
      </w:r>
      <w:r>
        <w:rPr>
          <w:color w:val="000000"/>
        </w:rPr>
        <w:t xml:space="preserve">là 151,9 </w:t>
      </w:r>
      <w:r>
        <w:rPr>
          <w:color w:val="000000"/>
        </w:rPr>
        <w:t xml:space="preserve">m²</w:t>
      </w:r>
      <w:r>
        <w:rPr>
          <w:color w:val="000000"/>
        </w:rPr>
        <w:t xml:space="preserve">. </w:t>
      </w:r>
      <w:r>
        <w:rPr>
          <w:b/>
          <w:bCs/>
          <w:lang w:val="pt-BR"/>
        </w:rPr>
      </w:r>
      <w:r>
        <w:rPr>
          <w:b/>
          <w:bCs/>
          <w:lang w:val="pt-BR"/>
        </w:rPr>
      </w:r>
    </w:p>
    <w:p>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37"/>
        <w:gridCol w:w="1810"/>
        <w:gridCol w:w="1591"/>
        <w:gridCol w:w="1893"/>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10"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0"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91"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93"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2003"/>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sz w:val="22"/>
                <w:szCs w:val="22"/>
              </w:rPr>
            </w:pPr>
            <w:r>
              <w:rPr>
                <w:color w:val="000000" w:themeColor="text1"/>
                <w:sz w:val="22"/>
                <w:szCs w:val="22"/>
              </w:rPr>
              <w:t xml:space="preserve">Ấp 7 </w:t>
            </w:r>
            <w:r>
              <w:rPr>
                <w:color w:val="000000" w:themeColor="text1"/>
                <w:sz w:val="22"/>
                <w:szCs w:val="22"/>
              </w:rPr>
              <w:t xml:space="preserve">Xã Bàu Đồn, Huyện Gò Dầu, Tỉnh Tây Ninh</w:t>
            </w:r>
            <w:r>
              <w:rPr>
                <w:sz w:val="22"/>
                <w:szCs w:val="22"/>
              </w:rPr>
            </w:r>
            <w:r>
              <w:rPr>
                <w:sz w:val="22"/>
                <w:szCs w:val="22"/>
              </w:rPr>
            </w:r>
          </w:p>
          <w:p>
            <w:pPr>
              <w:pBdr/>
              <w:spacing/>
              <w:ind/>
              <w:jc w:val="center"/>
              <w:rPr>
                <w:sz w:val="22"/>
                <w:szCs w:val="22"/>
              </w:rPr>
            </w:pP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Truông </w:t>
            </w:r>
            <w:r>
              <w:rPr>
                <w:color w:val="000000" w:themeColor="text1"/>
                <w:sz w:val="22"/>
                <w:szCs w:val="22"/>
              </w:rPr>
              <w:t xml:space="preserve">Mít, </w:t>
            </w:r>
            <w:r>
              <w:rPr>
                <w:color w:val="000000" w:themeColor="text1"/>
                <w:sz w:val="22"/>
                <w:szCs w:val="22"/>
              </w:rPr>
              <w:t xml:space="preserve">Tây </w:t>
            </w:r>
            <w:r>
              <w:rPr>
                <w:color w:val="000000" w:themeColor="text1"/>
                <w:sz w:val="22"/>
                <w:szCs w:val="22"/>
              </w:rPr>
              <w:t xml:space="preserve">Ninh)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Ấp 5</w:t>
            </w:r>
            <w:r>
              <w:rPr>
                <w:color w:val="000000" w:themeColor="text1"/>
                <w:sz w:val="22"/>
                <w:szCs w:val="22"/>
              </w:rPr>
              <w:t xml:space="preserve"> Xã Bàu Đồn, Huyện Gò Dầu, Tỉnh Tây Ninh</w:t>
            </w:r>
            <w:r>
              <w:rPr>
                <w:sz w:val="22"/>
                <w:szCs w:val="22"/>
              </w:rPr>
            </w:r>
            <w:r>
              <w:rPr>
                <w:sz w:val="22"/>
                <w:szCs w:val="22"/>
              </w:rPr>
            </w:r>
          </w:p>
          <w:p>
            <w:pPr>
              <w:pBdr/>
              <w:spacing/>
              <w:ind/>
              <w:jc w:val="center"/>
              <w:rPr>
                <w:sz w:val="22"/>
                <w:szCs w:val="22"/>
              </w:rPr>
            </w:pP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Truông </w:t>
            </w:r>
            <w:r>
              <w:rPr>
                <w:color w:val="000000" w:themeColor="text1"/>
                <w:sz w:val="22"/>
                <w:szCs w:val="22"/>
              </w:rPr>
              <w:t xml:space="preserve">Mít, </w:t>
            </w:r>
            <w:r>
              <w:rPr>
                <w:color w:val="000000" w:themeColor="text1"/>
                <w:sz w:val="22"/>
                <w:szCs w:val="22"/>
              </w:rPr>
              <w:t xml:space="preserve">Tây </w:t>
            </w:r>
            <w:r>
              <w:rPr>
                <w:color w:val="000000" w:themeColor="text1"/>
                <w:sz w:val="22"/>
                <w:szCs w:val="22"/>
              </w:rPr>
              <w:t xml:space="preserve">Ninh) </w:t>
            </w:r>
            <w:r>
              <w:rPr>
                <w:sz w:val="22"/>
                <w:szCs w:val="22"/>
              </w:rPr>
            </w:r>
            <w:r>
              <w:rPr>
                <w:sz w:val="22"/>
                <w:szCs w:val="22"/>
              </w:rPr>
            </w:r>
          </w:p>
          <w:p>
            <w:pPr>
              <w:pBdr/>
              <w:spacing/>
              <w:ind/>
              <w:jc w:val="center"/>
              <w:rPr>
                <w:sz w:val="22"/>
                <w:szCs w:val="22"/>
              </w:rPr>
            </w:pPr>
            <w:r>
              <w:rPr>
                <w:color w:val="000000" w:themeColor="text1"/>
                <w:sz w:val="22"/>
                <w:szCs w:val="22"/>
              </w:rPr>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Ấp 5</w:t>
            </w:r>
            <w:r>
              <w:rPr>
                <w:color w:val="000000" w:themeColor="text1"/>
                <w:sz w:val="22"/>
                <w:szCs w:val="22"/>
              </w:rPr>
              <w:t xml:space="preserve"> Xã Bàu Đồn, Huyện Gò Dầu, Tỉnh Tây Ninh</w:t>
            </w:r>
            <w:r>
              <w:rPr>
                <w:sz w:val="22"/>
                <w:szCs w:val="22"/>
              </w:rPr>
            </w:r>
            <w:r>
              <w:rPr>
                <w:sz w:val="22"/>
                <w:szCs w:val="22"/>
              </w:rPr>
            </w:r>
          </w:p>
          <w:p>
            <w:pPr>
              <w:pBdr/>
              <w:spacing/>
              <w:ind/>
              <w:jc w:val="center"/>
              <w:rPr>
                <w:sz w:val="22"/>
                <w:szCs w:val="22"/>
              </w:rPr>
            </w:pP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Truông </w:t>
            </w:r>
            <w:r>
              <w:rPr>
                <w:color w:val="000000" w:themeColor="text1"/>
                <w:sz w:val="22"/>
                <w:szCs w:val="22"/>
              </w:rPr>
              <w:t xml:space="preserve">Mít, </w:t>
            </w:r>
            <w:r>
              <w:rPr>
                <w:color w:val="000000" w:themeColor="text1"/>
                <w:sz w:val="22"/>
                <w:szCs w:val="22"/>
              </w:rPr>
              <w:t xml:space="preserve">Tây </w:t>
            </w:r>
            <w:r>
              <w:rPr>
                <w:color w:val="000000" w:themeColor="text1"/>
                <w:sz w:val="22"/>
                <w:szCs w:val="22"/>
              </w:rPr>
              <w:t xml:space="preserve">Ninh) </w:t>
            </w:r>
            <w:r>
              <w:rPr>
                <w:sz w:val="22"/>
                <w:szCs w:val="22"/>
              </w:rPr>
            </w:r>
            <w:r>
              <w:rPr>
                <w:sz w:val="22"/>
                <w:szCs w:val="22"/>
              </w:rPr>
            </w:r>
          </w:p>
          <w:p>
            <w:pPr>
              <w:pBdr/>
              <w:spacing/>
              <w:ind/>
              <w:jc w:val="center"/>
              <w:rPr>
                <w:sz w:val="22"/>
                <w:szCs w:val="22"/>
              </w:rPr>
            </w:pPr>
            <w:r>
              <w:rPr>
                <w:color w:val="000000" w:themeColor="text1"/>
                <w:sz w:val="22"/>
                <w:szCs w:val="22"/>
              </w:rPr>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Ấp 5, </w:t>
            </w:r>
            <w:r>
              <w:rPr>
                <w:color w:val="000000" w:themeColor="text1"/>
                <w:sz w:val="22"/>
                <w:szCs w:val="22"/>
              </w:rPr>
              <w:t xml:space="preserve">Xã Bàu Đồn, Huyện Gò Dầu, Tỉnh Tây Ninh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Truông </w:t>
            </w:r>
            <w:r>
              <w:rPr>
                <w:color w:val="000000" w:themeColor="text1"/>
                <w:sz w:val="22"/>
                <w:szCs w:val="22"/>
              </w:rPr>
              <w:t xml:space="preserve">Mít, </w:t>
            </w:r>
            <w:r>
              <w:rPr>
                <w:color w:val="000000" w:themeColor="text1"/>
                <w:sz w:val="22"/>
                <w:szCs w:val="22"/>
              </w:rPr>
              <w:t xml:space="preserve">Tây </w:t>
            </w:r>
            <w:r>
              <w:rPr>
                <w:color w:val="000000" w:themeColor="text1"/>
                <w:sz w:val="22"/>
                <w:szCs w:val="22"/>
              </w:rPr>
              <w:t xml:space="preserve">Ninh) </w:t>
            </w:r>
            <w:r>
              <w:rPr>
                <w:sz w:val="22"/>
                <w:szCs w:val="22"/>
              </w:rPr>
            </w:r>
            <w:r>
              <w:rPr>
                <w:sz w:val="22"/>
                <w:szCs w:val="22"/>
              </w:rPr>
            </w:r>
          </w:p>
          <w:p>
            <w:pPr>
              <w:pBdr/>
              <w:spacing/>
              <w:ind/>
              <w:jc w:val="center"/>
              <w:rPr>
                <w:sz w:val="22"/>
                <w:szCs w:val="22"/>
              </w:rPr>
            </w:pPr>
            <w:r>
              <w:rPr>
                <w:color w:val="000000" w:themeColor="text1"/>
                <w:sz w:val="22"/>
                <w:szCs w:val="22"/>
              </w:rPr>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sz w:val="22"/>
                <w:szCs w:val="22"/>
              </w:rPr>
            </w:pPr>
            <w:r>
              <w:rPr>
                <w:color w:val="000000" w:themeColor="text1"/>
                <w:sz w:val="22"/>
                <w:szCs w:val="22"/>
              </w:rPr>
              <w:t xml:space="preserve">https://www.facebook.com/groups/1974266562880486/permalink/3298984033742059/?sale_post_id=3298984033742059&amp;referralSurface=messenger_banner&amp;referralCode=2&amp;ref=messenger_banner</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https://www.facebook.com/groups/1225480644261294/permalink/3691516677657666/?sale_post_id=3691516677657666&amp;referralSurface=messenger_banner&amp;referralCode=2&amp;ref=messenger_banner</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sz w:val="22"/>
                <w:szCs w:val="22"/>
              </w:rPr>
            </w:pPr>
            <w:r>
              <w:rPr>
                <w:color w:val="000000" w:themeColor="text1"/>
                <w:sz w:val="22"/>
                <w:szCs w:val="22"/>
              </w:rPr>
              <w:t xml:space="preserve">0375545825</w:t>
            </w:r>
            <w:r>
              <w:rPr>
                <w:sz w:val="22"/>
                <w:szCs w:val="22"/>
              </w:rPr>
              <w:t xml:space="preserve"> </w:t>
            </w:r>
            <w:r>
              <w:rPr>
                <w:sz w:val="22"/>
                <w:szCs w:val="22"/>
              </w:rPr>
              <w:br/>
              <w:t xml:space="preserve">(</w:t>
            </w:r>
            <w:r>
              <w:rPr>
                <w:sz w:val="22"/>
                <w:szCs w:val="22"/>
              </w:rPr>
              <w:t xml:space="preserve">Ha Truong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0777892268</w:t>
            </w:r>
            <w:r>
              <w:rPr>
                <w:sz w:val="22"/>
                <w:szCs w:val="22"/>
              </w:rPr>
              <w:br/>
            </w:r>
            <w:r>
              <w:rPr>
                <w:sz w:val="22"/>
                <w:szCs w:val="22"/>
              </w:rPr>
              <w:t xml:space="preserve">(</w:t>
            </w:r>
            <w:r>
              <w:rPr>
                <w:sz w:val="22"/>
                <w:szCs w:val="22"/>
              </w:rPr>
              <w:t xml:space="preserve">Nhan Nguyen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0359040799</w:t>
            </w:r>
            <w:r>
              <w:rPr>
                <w:sz w:val="22"/>
                <w:szCs w:val="22"/>
              </w:rPr>
              <w:br/>
            </w:r>
            <w:r>
              <w:rPr>
                <w:sz w:val="22"/>
                <w:szCs w:val="22"/>
              </w:rPr>
              <w:t xml:space="preserve">(</w:t>
            </w:r>
            <w:r>
              <w:rPr>
                <w:sz w:val="22"/>
                <w:szCs w:val="22"/>
              </w:rPr>
              <w:t xml:space="preserve">Linh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w:t>
            </w:r>
            <w:r>
              <w:rPr>
                <w:color w:val="000000"/>
                <w:sz w:val="22"/>
                <w:szCs w:val="22"/>
              </w:rPr>
              <w:t xml:space="preserve">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sz w:val="22"/>
                <w:szCs w:val="22"/>
              </w:rPr>
              <w:t xml:space="preserve">Đang </w:t>
            </w:r>
            <w:r>
              <w:rPr>
                <w:color w:val="000000"/>
                <w:sz w:val="22"/>
                <w:szCs w:val="22"/>
              </w:rPr>
              <w:t xml:space="preserve">gia</w:t>
            </w:r>
            <w:r>
              <w:rPr>
                <w:color w:val="000000"/>
                <w:sz w:val="22"/>
                <w:szCs w:val="22"/>
              </w:rPr>
              <w:t xml:space="preserve">o</w:t>
            </w:r>
            <w:r>
              <w:rPr>
                <w:color w:val="000000"/>
                <w:sz w:val="22"/>
                <w:szCs w:val="22"/>
              </w:rPr>
              <w:t xml:space="preserve">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sz w:val="22"/>
                <w:szCs w:val="22"/>
              </w:rPr>
              <w:t xml:space="preserve">Đang </w:t>
            </w:r>
            <w:r>
              <w:rPr>
                <w:color w:val="000000"/>
                <w:sz w:val="22"/>
                <w:szCs w:val="22"/>
              </w:rPr>
              <w:t xml:space="preserve">gia</w:t>
            </w:r>
            <w:r>
              <w:rPr>
                <w:color w:val="000000"/>
                <w:sz w:val="22"/>
                <w:szCs w:val="22"/>
              </w:rPr>
              <w:t xml:space="preserve">o</w:t>
            </w:r>
            <w:r>
              <w:rPr>
                <w:color w:val="000000"/>
                <w:sz w:val="22"/>
                <w:szCs w:val="22"/>
              </w:rPr>
              <w:t xml:space="preserve"> </w:t>
            </w:r>
            <w:r>
              <w:rPr>
                <w:color w:val="000000"/>
                <w:sz w:val="22"/>
                <w:szCs w:val="22"/>
              </w:rPr>
              <w:t xml:space="preserve">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ở tại </w:t>
            </w:r>
            <w:r>
              <w:rPr>
                <w:color w:val="000000" w:themeColor="text1"/>
                <w:sz w:val="22"/>
                <w:szCs w:val="22"/>
              </w:rPr>
              <w:t xml:space="preserve">nông </w:t>
            </w:r>
            <w:r>
              <w:rPr>
                <w:color w:val="000000" w:themeColor="text1"/>
                <w:sz w:val="22"/>
                <w:szCs w:val="22"/>
              </w:rPr>
              <w:t xml:space="preserve">thôn (200</w:t>
            </w:r>
            <w:r>
              <w:rPr>
                <w:color w:val="000000"/>
                <w:sz w:val="22"/>
                <w:szCs w:val="22"/>
              </w:rPr>
              <w:t xml:space="preserve">m²</w:t>
            </w:r>
            <w:r>
              <w:rPr>
                <w:color w:val="000000" w:themeColor="text1"/>
                <w:sz w:val="22"/>
                <w:szCs w:val="22"/>
              </w:rPr>
              <w:t xml:space="preserve">); </w:t>
            </w:r>
            <w:r>
              <w:rPr>
                <w:color w:val="000000" w:themeColor="text1"/>
                <w:sz w:val="22"/>
                <w:szCs w:val="22"/>
              </w:rPr>
              <w:t xml:space="preserve">Đất </w:t>
            </w:r>
            <w:r>
              <w:rPr>
                <w:color w:val="000000"/>
                <w:sz w:val="22"/>
                <w:szCs w:val="22"/>
              </w:rPr>
              <w:t xml:space="preserve">trồng </w:t>
            </w:r>
            <w:r>
              <w:rPr>
                <w:color w:val="000000"/>
                <w:sz w:val="22"/>
                <w:szCs w:val="22"/>
              </w:rPr>
              <w:t xml:space="preserve">cây </w:t>
            </w:r>
            <w:r>
              <w:rPr>
                <w:color w:val="000000"/>
                <w:sz w:val="22"/>
                <w:szCs w:val="22"/>
              </w:rPr>
              <w:t xml:space="preserve">lâu </w:t>
            </w:r>
            <w:r>
              <w:rPr>
                <w:color w:val="000000"/>
                <w:sz w:val="22"/>
                <w:szCs w:val="22"/>
              </w:rPr>
              <w:t xml:space="preserve">năm (5,6</w:t>
            </w:r>
            <w:r>
              <w:rPr>
                <w:color w:val="000000"/>
                <w:sz w:val="22"/>
                <w:szCs w:val="22"/>
              </w:rPr>
              <w:t xml:space="preserve">m²</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Đất ở nông thôn (70m²), Đất trồng cây lâu năm (201.4m²)</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Đất ở nông thôn (200m²), Đất trồng cây lâu năm (291.3m², QH: 134m²)</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Đất ở nông thôn (100m²), Đất trồng cây lâu năm (10m²)</w:t>
            </w:r>
            <w:r>
              <w:rPr>
                <w:sz w:val="22"/>
                <w:szCs w:val="22"/>
                <w14:ligatures w14:val="none"/>
              </w:rPr>
            </w:r>
            <w:r>
              <w:rPr>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rPr>
            </w:pPr>
            <w:r>
              <w:rPr>
                <w:color w:val="000000" w:themeColor="text1"/>
              </w:rPr>
              <w:t xml:space="preserve">ONT: </w:t>
            </w:r>
            <w:r>
              <w:rPr>
                <w:color w:val="000000" w:themeColor="text1"/>
              </w:rPr>
              <w:t xml:space="preserve">Lâu dài; </w:t>
            </w:r>
            <w:r>
              <w:rPr>
                <w:color w:val="000000" w:themeColor="text1"/>
              </w:rPr>
              <w:t xml:space="preserve">CL</w:t>
            </w:r>
            <w:r>
              <w:rPr>
                <w:color w:val="000000" w:themeColor="text1"/>
              </w:rPr>
              <w:t xml:space="preserve">N: </w:t>
            </w:r>
            <w:r>
              <w:rPr>
                <w:color w:val="000000" w:themeColor="text1"/>
              </w:rPr>
              <w:t xml:space="preserve">Đến </w:t>
            </w:r>
            <w:r>
              <w:rPr>
                <w:color w:val="000000" w:themeColor="text1"/>
              </w:rPr>
              <w:t xml:space="preserve">ngày 31/12/2054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ONT: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Có thời hạn đến 29/03/2061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ONT: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Có thời hạn đến 30/05/2055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ONT: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Có thời hạn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782, </w:t>
            </w:r>
            <w:r>
              <w:rPr>
                <w:color w:val="000000" w:themeColor="text1"/>
                <w:sz w:val="22"/>
                <w:szCs w:val="22"/>
              </w:rPr>
              <w:t xml:space="preserve">Ấp 5</w:t>
            </w:r>
            <w:r>
              <w:rPr>
                <w:color w:val="000000" w:themeColor="text1"/>
                <w:sz w:val="22"/>
                <w:szCs w:val="22"/>
              </w:rPr>
              <w:t xml:space="preserve">, Xã Bàu Đồn, </w:t>
            </w:r>
            <w:r>
              <w:rPr>
                <w:color w:val="000000" w:themeColor="text1"/>
                <w:sz w:val="22"/>
                <w:szCs w:val="22"/>
              </w:rPr>
              <w:t xml:space="preserve">huyện </w:t>
            </w:r>
            <w:r>
              <w:rPr>
                <w:color w:val="000000" w:themeColor="text1"/>
                <w:sz w:val="22"/>
                <w:szCs w:val="22"/>
              </w:rPr>
              <w:t xml:space="preserve">Gò </w:t>
            </w:r>
            <w:r>
              <w:rPr>
                <w:color w:val="000000" w:themeColor="text1"/>
                <w:sz w:val="22"/>
                <w:szCs w:val="22"/>
              </w:rPr>
              <w:t xml:space="preserve">Dầu, </w:t>
            </w:r>
            <w:r>
              <w:rPr>
                <w:color w:val="000000" w:themeColor="text1"/>
                <w:sz w:val="22"/>
                <w:szCs w:val="22"/>
              </w:rPr>
              <w:t xml:space="preserve">Tỉnh Tây Ninh</w:t>
            </w:r>
            <w:r>
              <w:rPr>
                <w:color w:val="000000" w:themeColor="text1"/>
                <w:sz w:val="22"/>
                <w:szCs w:val="22"/>
              </w:rPr>
              <w:t xml:space="preserve"> (</w:t>
            </w:r>
            <w:r>
              <w:rPr>
                <w:color w:val="000000" w:themeColor="text1"/>
                <w:sz w:val="22"/>
                <w:szCs w:val="22"/>
              </w:rPr>
              <w:t xml:space="preserve">N</w:t>
            </w:r>
            <w:r>
              <w:rPr>
                <w:color w:val="000000" w:themeColor="text1"/>
                <w:sz w:val="22"/>
                <w:szCs w:val="22"/>
              </w:rPr>
              <w:t xml:space="preserve">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Truông </w:t>
            </w:r>
            <w:r>
              <w:rPr>
                <w:color w:val="000000" w:themeColor="text1"/>
                <w:sz w:val="22"/>
                <w:szCs w:val="22"/>
              </w:rPr>
              <w:t xml:space="preserve">Mít, </w:t>
            </w:r>
            <w:r>
              <w:rPr>
                <w:color w:val="000000" w:themeColor="text1"/>
                <w:sz w:val="22"/>
                <w:szCs w:val="22"/>
              </w:rPr>
              <w:t xml:space="preserve">tỉnh </w:t>
            </w:r>
            <w:r>
              <w:rPr>
                <w:color w:val="000000" w:themeColor="text1"/>
                <w:sz w:val="22"/>
                <w:szCs w:val="22"/>
              </w:rPr>
              <w:t xml:space="preserve">Tây </w:t>
            </w:r>
            <w:r>
              <w:rPr>
                <w:color w:val="000000" w:themeColor="text1"/>
                <w:sz w:val="22"/>
                <w:szCs w:val="22"/>
              </w:rPr>
              <w:t xml:space="preserve">Ninh)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782, </w:t>
            </w:r>
            <w:r>
              <w:rPr>
                <w:color w:val="000000" w:themeColor="text1"/>
                <w:sz w:val="22"/>
                <w:szCs w:val="22"/>
              </w:rPr>
              <w:t xml:space="preserve">Ấp 5, </w:t>
            </w:r>
            <w:r>
              <w:rPr>
                <w:color w:val="000000" w:themeColor="text1"/>
                <w:sz w:val="22"/>
                <w:szCs w:val="22"/>
              </w:rPr>
              <w:t xml:space="preserve">Xã Bàu Đồn, Huyện Gò Dầu, Tỉnh Tây Ninh </w:t>
            </w:r>
            <w:r>
              <w:rPr>
                <w:color w:val="000000" w:themeColor="text1"/>
                <w:sz w:val="22"/>
                <w:szCs w:val="22"/>
              </w:rPr>
              <w:t xml:space="preserve">(</w:t>
            </w:r>
            <w:r>
              <w:rPr>
                <w:color w:val="000000" w:themeColor="text1"/>
                <w:sz w:val="22"/>
                <w:szCs w:val="22"/>
              </w:rPr>
              <w:t xml:space="preserve">N</w:t>
            </w:r>
            <w:r>
              <w:rPr>
                <w:color w:val="000000" w:themeColor="text1"/>
                <w:sz w:val="22"/>
                <w:szCs w:val="22"/>
              </w:rPr>
              <w:t xml:space="preserve">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Truông </w:t>
            </w:r>
            <w:r>
              <w:rPr>
                <w:color w:val="000000" w:themeColor="text1"/>
                <w:sz w:val="22"/>
                <w:szCs w:val="22"/>
              </w:rPr>
              <w:t xml:space="preserve">Mít, </w:t>
            </w:r>
            <w:r>
              <w:rPr>
                <w:color w:val="000000" w:themeColor="text1"/>
                <w:sz w:val="22"/>
                <w:szCs w:val="22"/>
              </w:rPr>
              <w:t xml:space="preserve">tỉnh </w:t>
            </w:r>
            <w:r>
              <w:rPr>
                <w:color w:val="000000" w:themeColor="text1"/>
                <w:sz w:val="22"/>
                <w:szCs w:val="22"/>
              </w:rPr>
              <w:t xml:space="preserve">Tây </w:t>
            </w:r>
            <w:r>
              <w:rPr>
                <w:color w:val="000000" w:themeColor="text1"/>
                <w:sz w:val="22"/>
                <w:szCs w:val="22"/>
              </w:rPr>
              <w:t xml:space="preserve">Ninh)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782, </w:t>
            </w:r>
            <w:r>
              <w:rPr>
                <w:color w:val="000000" w:themeColor="text1"/>
                <w:sz w:val="22"/>
                <w:szCs w:val="22"/>
              </w:rPr>
              <w:t xml:space="preserve">Ấp 5</w:t>
            </w:r>
            <w:r>
              <w:rPr>
                <w:color w:val="000000" w:themeColor="text1"/>
                <w:sz w:val="22"/>
                <w:szCs w:val="22"/>
              </w:rPr>
              <w:t xml:space="preserve">, Xã Bàu Đồn, </w:t>
            </w:r>
            <w:r>
              <w:rPr>
                <w:color w:val="000000" w:themeColor="text1"/>
                <w:sz w:val="22"/>
                <w:szCs w:val="22"/>
              </w:rPr>
              <w:t xml:space="preserve">huyện </w:t>
            </w:r>
            <w:r>
              <w:rPr>
                <w:color w:val="000000" w:themeColor="text1"/>
                <w:sz w:val="22"/>
                <w:szCs w:val="22"/>
              </w:rPr>
              <w:t xml:space="preserve">Gò </w:t>
            </w:r>
            <w:r>
              <w:rPr>
                <w:color w:val="000000" w:themeColor="text1"/>
                <w:sz w:val="22"/>
                <w:szCs w:val="22"/>
              </w:rPr>
              <w:t xml:space="preserve">Dầu, </w:t>
            </w:r>
            <w:r>
              <w:rPr>
                <w:color w:val="000000" w:themeColor="text1"/>
                <w:sz w:val="22"/>
                <w:szCs w:val="22"/>
              </w:rPr>
              <w:t xml:space="preserve">Tỉnh Tây Ninh </w:t>
            </w:r>
            <w:r>
              <w:rPr>
                <w:color w:val="000000" w:themeColor="text1"/>
                <w:sz w:val="22"/>
                <w:szCs w:val="22"/>
              </w:rPr>
              <w:t xml:space="preserve">(</w:t>
            </w:r>
            <w:r>
              <w:rPr>
                <w:color w:val="000000" w:themeColor="text1"/>
                <w:sz w:val="22"/>
                <w:szCs w:val="22"/>
              </w:rPr>
              <w:t xml:space="preserve">N</w:t>
            </w:r>
            <w:r>
              <w:rPr>
                <w:color w:val="000000" w:themeColor="text1"/>
                <w:sz w:val="22"/>
                <w:szCs w:val="22"/>
              </w:rPr>
              <w:t xml:space="preserve">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Truông </w:t>
            </w:r>
            <w:r>
              <w:rPr>
                <w:color w:val="000000" w:themeColor="text1"/>
                <w:sz w:val="22"/>
                <w:szCs w:val="22"/>
              </w:rPr>
              <w:t xml:space="preserve">Mít, </w:t>
            </w:r>
            <w:r>
              <w:rPr>
                <w:color w:val="000000" w:themeColor="text1"/>
                <w:sz w:val="22"/>
                <w:szCs w:val="22"/>
              </w:rPr>
              <w:t xml:space="preserve">tỉnh </w:t>
            </w:r>
            <w:r>
              <w:rPr>
                <w:color w:val="000000" w:themeColor="text1"/>
                <w:sz w:val="22"/>
                <w:szCs w:val="22"/>
              </w:rPr>
              <w:t xml:space="preserve">Tây </w:t>
            </w:r>
            <w:r>
              <w:rPr>
                <w:color w:val="000000" w:themeColor="text1"/>
                <w:sz w:val="22"/>
                <w:szCs w:val="22"/>
              </w:rPr>
              <w:t xml:space="preserve">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782, </w:t>
            </w:r>
            <w:r>
              <w:rPr>
                <w:color w:val="000000" w:themeColor="text1"/>
                <w:sz w:val="22"/>
                <w:szCs w:val="22"/>
              </w:rPr>
              <w:t xml:space="preserve">Ấp 5</w:t>
            </w:r>
            <w:r>
              <w:rPr>
                <w:color w:val="000000" w:themeColor="text1"/>
                <w:sz w:val="22"/>
                <w:szCs w:val="22"/>
              </w:rPr>
              <w:t xml:space="preserve">, Xã Bàu Đồn, </w:t>
            </w:r>
            <w:r>
              <w:rPr>
                <w:color w:val="000000" w:themeColor="text1"/>
                <w:sz w:val="22"/>
                <w:szCs w:val="22"/>
              </w:rPr>
              <w:t xml:space="preserve">huyện </w:t>
            </w:r>
            <w:r>
              <w:rPr>
                <w:color w:val="000000" w:themeColor="text1"/>
                <w:sz w:val="22"/>
                <w:szCs w:val="22"/>
              </w:rPr>
              <w:t xml:space="preserve">Gò </w:t>
            </w:r>
            <w:r>
              <w:rPr>
                <w:color w:val="000000" w:themeColor="text1"/>
                <w:sz w:val="22"/>
                <w:szCs w:val="22"/>
              </w:rPr>
              <w:t xml:space="preserve">Dầu, </w:t>
            </w:r>
            <w:r>
              <w:rPr>
                <w:color w:val="000000" w:themeColor="text1"/>
                <w:sz w:val="22"/>
                <w:szCs w:val="22"/>
              </w:rPr>
              <w:t xml:space="preserve">Tỉnh Tây Ninh </w:t>
            </w:r>
            <w:r>
              <w:rPr>
                <w:color w:val="000000" w:themeColor="text1"/>
                <w:sz w:val="22"/>
                <w:szCs w:val="22"/>
              </w:rPr>
              <w:t xml:space="preserve"> </w:t>
            </w:r>
            <w:r>
              <w:rPr>
                <w:color w:val="000000" w:themeColor="text1"/>
                <w:sz w:val="22"/>
                <w:szCs w:val="22"/>
              </w:rPr>
              <w:t xml:space="preserve">(</w:t>
            </w:r>
            <w:r>
              <w:rPr>
                <w:color w:val="000000" w:themeColor="text1"/>
                <w:sz w:val="22"/>
                <w:szCs w:val="22"/>
              </w:rPr>
              <w:t xml:space="preserve">N</w:t>
            </w:r>
            <w:r>
              <w:rPr>
                <w:color w:val="000000" w:themeColor="text1"/>
                <w:sz w:val="22"/>
                <w:szCs w:val="22"/>
              </w:rPr>
              <w:t xml:space="preserve">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Truông </w:t>
            </w:r>
            <w:r>
              <w:rPr>
                <w:color w:val="000000" w:themeColor="text1"/>
                <w:sz w:val="22"/>
                <w:szCs w:val="22"/>
              </w:rPr>
              <w:t xml:space="preserve">Mít, </w:t>
            </w:r>
            <w:r>
              <w:rPr>
                <w:color w:val="000000" w:themeColor="text1"/>
                <w:sz w:val="22"/>
                <w:szCs w:val="22"/>
              </w:rPr>
              <w:t xml:space="preserve">tỉnh </w:t>
            </w:r>
            <w:r>
              <w:rPr>
                <w:color w:val="000000" w:themeColor="text1"/>
                <w:sz w:val="22"/>
                <w:szCs w:val="22"/>
              </w:rPr>
              <w:t xml:space="preserve">Tây </w:t>
            </w:r>
            <w:r>
              <w:rPr>
                <w:color w:val="000000" w:themeColor="text1"/>
                <w:sz w:val="22"/>
                <w:szCs w:val="22"/>
              </w:rPr>
              <w:t xml:space="preserve">Ninh); </w:t>
            </w:r>
            <w:r>
              <w:rPr>
                <w:color w:val="000000" w:themeColor="text1"/>
                <w:sz w:val="22"/>
                <w:szCs w:val="22"/>
              </w:rPr>
              <w:t xml:space="preserve">cách </w:t>
            </w:r>
            <w:r>
              <w:rPr>
                <w:color w:val="000000" w:themeColor="text1"/>
                <w:sz w:val="22"/>
                <w:szCs w:val="22"/>
              </w:rPr>
              <w:t xml:space="preserve">đường 782 </w:t>
            </w:r>
            <w:r>
              <w:rPr>
                <w:color w:val="000000" w:themeColor="text1"/>
                <w:sz w:val="22"/>
                <w:szCs w:val="22"/>
              </w:rPr>
              <w:t xml:space="preserve">khoảng 50</w:t>
            </w:r>
            <w:r>
              <w:rPr>
                <w:color w:val="000000" w:themeColor="text1"/>
                <w:sz w:val="22"/>
                <w:szCs w:val="22"/>
              </w:rPr>
              <w:t xml:space="preserve">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w:t>
            </w:r>
            <w:r>
              <w:rPr>
                <w:color w:val="000000" w:themeColor="text1"/>
                <w:sz w:val="22"/>
                <w:szCs w:val="22"/>
              </w:rPr>
              <w:t xml:space="preserve">không </w:t>
            </w:r>
            <w:r>
              <w:rPr>
                <w:color w:val="000000" w:themeColor="text1"/>
                <w:sz w:val="22"/>
                <w:szCs w:val="22"/>
              </w:rPr>
              <w:t xml:space="preserve">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pPr>
            <w:r>
              <w:rPr>
                <w:color w:val="000000" w:themeColor="text1"/>
                <w:sz w:val="22"/>
                <w:szCs w:val="22"/>
              </w:rPr>
              <w:t xml:space="preserve">Đường nhựa </w:t>
            </w:r>
            <w:r>
              <w:rPr>
                <w:color w:val="000000" w:themeColor="text1"/>
                <w:sz w:val="22"/>
                <w:szCs w:val="22"/>
              </w:rPr>
              <w:t xml:space="preserve">không </w:t>
            </w:r>
            <w:r>
              <w:rPr>
                <w:color w:val="000000" w:themeColor="text1"/>
                <w:sz w:val="22"/>
                <w:szCs w:val="22"/>
              </w:rPr>
              <w:t xml:space="preserve">có vỉa hè</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Đường nhựa </w:t>
            </w:r>
            <w:r>
              <w:rPr>
                <w:color w:val="000000" w:themeColor="text1"/>
                <w:sz w:val="22"/>
                <w:szCs w:val="22"/>
              </w:rPr>
              <w:t xml:space="preserve">không </w:t>
            </w:r>
            <w:r>
              <w:rPr>
                <w:color w:val="000000" w:themeColor="text1"/>
                <w:sz w:val="22"/>
                <w:szCs w:val="22"/>
              </w:rPr>
              <w:t xml:space="preserve">có vỉa hè</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Đường </w:t>
            </w:r>
            <w:r>
              <w:rPr>
                <w:color w:val="000000" w:themeColor="text1"/>
                <w:sz w:val="22"/>
                <w:szCs w:val="22"/>
              </w:rPr>
              <w:t xml:space="preserve">bê </w:t>
            </w:r>
            <w:r>
              <w:rPr>
                <w:color w:val="000000" w:themeColor="text1"/>
                <w:sz w:val="22"/>
                <w:szCs w:val="22"/>
              </w:rPr>
              <w:t xml:space="preserve">tông</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themeColor="text1"/>
                <w:sz w:val="22"/>
                <w:szCs w:val="22"/>
              </w:rPr>
              <w:t xml:space="preserve">151,9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271,4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491,3 (QH: 134)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themeColor="text1"/>
                <w:sz w:val="22"/>
                <w:szCs w:val="22"/>
              </w:rPr>
              <w:t xml:space="preserve">37,98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38,77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53,99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37" w:type="dxa"/>
            <w:vAlign w:val="center"/>
            <w:vMerge w:val="restart"/>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10" w:type="dxa"/>
            <w:vAlign w:val="center"/>
            <w:vMerge w:val="restart"/>
            <w:textDirection w:val="lrTb"/>
            <w:noWrap w:val="false"/>
          </w:tcPr>
          <w:p>
            <w:pPr>
              <w:pBdr/>
              <w:spacing/>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591" w:type="dxa"/>
            <w:vAlign w:val="center"/>
            <w:vMerge w:val="restart"/>
            <w:textDirection w:val="lrTb"/>
            <w:noWrap w:val="false"/>
          </w:tcPr>
          <w:p>
            <w:pPr>
              <w:pBdr/>
              <w:spacing/>
              <w:ind/>
              <w:jc w:val="left"/>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93"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2 </w:t>
            </w: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2.700.000.000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2.430.000.000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6.750.000.000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693.500.000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highlight w:val="white"/>
                <w14:ligatures w14:val="none"/>
              </w:rPr>
            </w:pPr>
            <w:r>
              <w:rPr>
                <w:color w:val="000000"/>
                <w:sz w:val="22"/>
                <w:szCs w:val="22"/>
              </w:rPr>
            </w:r>
            <w:r>
              <w:rPr>
                <w:sz w:val="22"/>
                <w:szCs w:val="22"/>
                <w:highlight w:val="white"/>
              </w:rPr>
              <w:t xml:space="preserve">1.562.968.092</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37"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10" w:type="dxa"/>
            <w:vAlign w:val="center"/>
            <w:vMerge w:val="restart"/>
            <w:textDirection w:val="lrTb"/>
            <w:noWrap w:val="false"/>
          </w:tcPr>
          <w:p>
            <w:pPr>
              <w:pBdr/>
              <w:shd w:val="nil" w:color="auto"/>
              <w:spacing/>
              <w:ind/>
              <w:rPr>
                <w:sz w:val="22"/>
                <w:szCs w:val="22"/>
                <w14:ligatures w14:val="none"/>
              </w:rPr>
            </w:pPr>
            <w:r>
              <w:rPr>
                <w:b/>
                <w:bCs/>
                <w:color w:val="000000"/>
                <w:sz w:val="22"/>
                <w:szCs w:val="22"/>
              </w:rPr>
            </w:r>
            <w:r>
              <w:rPr>
                <w:sz w:val="22"/>
                <w:szCs w:val="22"/>
                <w:highlight w:val="white"/>
              </w:rPr>
              <w:t xml:space="preserve">Đơn giá xây dựng theo Quyết định số 425/QĐ-BXD ngày 30/3/2026 của Bộ Xây Dựng (đồng/m²)</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591"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93"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color w:val="000000" w:themeColor="text1"/>
                <w:sz w:val="22"/>
                <w:szCs w:val="22"/>
              </w:rPr>
            </w:r>
            <w:r>
              <w:rPr>
                <w:sz w:val="22"/>
                <w:szCs w:val="22"/>
                <w:highlight w:val="white"/>
              </w:rPr>
              <w:t xml:space="preserve">7.974.327</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37"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10" w:type="dxa"/>
            <w:vAlign w:val="center"/>
            <w:vMerge w:val="restart"/>
            <w:textDirection w:val="lrTb"/>
            <w:noWrap w:val="false"/>
          </w:tcPr>
          <w:p>
            <w:pPr>
              <w:pBdr/>
              <w:spacing/>
              <w:ind/>
              <w:rPr>
                <w:b/>
                <w:bCs/>
                <w:color w:val="000000"/>
                <w:sz w:val="22"/>
                <w:szCs w:val="22"/>
              </w:rPr>
            </w:pPr>
            <w:r>
              <w:rPr>
                <w:b/>
                <w:bCs/>
                <w:color w:val="000000"/>
                <w:sz w:val="22"/>
                <w:szCs w:val="22"/>
              </w:rPr>
              <w:t xml:space="preserve">Tỷ </w:t>
            </w:r>
            <w:r>
              <w:rPr>
                <w:b/>
                <w:bCs/>
                <w:color w:val="000000"/>
                <w:sz w:val="22"/>
                <w:szCs w:val="22"/>
              </w:rPr>
              <w:t xml:space="preserve">lệ </w:t>
            </w:r>
            <w:r>
              <w:rPr>
                <w:b/>
                <w:bCs/>
                <w:color w:val="000000"/>
                <w:sz w:val="22"/>
                <w:szCs w:val="22"/>
              </w:rPr>
              <w:t xml:space="preserve">CLCL (%) </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591"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93"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70%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2.430.000.000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6.750.000.000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693.500.000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tcPr>
          <w:p>
            <w:pPr>
              <w:pBdr/>
              <w:spacing/>
              <w:ind/>
              <w:jc w:val="center"/>
              <w:rPr>
                <w:color w:val="000000"/>
                <w:sz w:val="22"/>
                <w:szCs w:val="22"/>
              </w:rPr>
            </w:pPr>
            <w:r>
              <w:rPr>
                <w:color w:val="000000" w:themeColor="text1"/>
                <w:sz w:val="22"/>
                <w:szCs w:val="22"/>
              </w:rPr>
              <w:t xml:space="preserve">8.953.574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10.557.769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6.304.545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9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3"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78"/>
        <w:gridCol w:w="1519"/>
        <w:gridCol w:w="1030"/>
        <w:gridCol w:w="1522"/>
        <w:gridCol w:w="1522"/>
        <w:gridCol w:w="1522"/>
        <w:gridCol w:w="1522"/>
      </w:tblGrid>
      <w:tr>
        <w:trPr>
          <w:trHeight w:val="20"/>
          <w:tblHeader/>
        </w:trPr>
        <w:tc>
          <w:tcPr>
            <w:shd w:val="clear" w:color="000000" w:fill="ffffff"/>
            <w:tcBorders/>
            <w:tcW w:w="878"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2.430.000.000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5.187.031.908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693.500.000</w:t>
            </w:r>
            <w:r>
              <w:rPr>
                <w:color w:val="000000"/>
                <w:sz w:val="20"/>
                <w:szCs w:val="20"/>
              </w:rPr>
            </w:r>
            <w:r>
              <w:rPr>
                <w:color w:val="000000"/>
                <w:sz w:val="20"/>
                <w:szCs w:val="20"/>
              </w:rPr>
            </w:r>
          </w:p>
        </w:tc>
      </w:tr>
      <w:tr>
        <w:trPr>
          <w:trHeight w:val="20"/>
        </w:trPr>
        <w:tc>
          <w:tcPr>
            <w:shd w:val="clear" w:color="000000" w:fill="ffffff"/>
            <w:tcBorders/>
            <w:tcW w:w="878"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8.953.574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10.557.769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6.304.545</w:t>
            </w:r>
            <w:r>
              <w:rPr>
                <w:color w:val="000000"/>
                <w:sz w:val="22"/>
                <w:szCs w:val="22"/>
              </w:rPr>
            </w:r>
            <w:r>
              <w:rPr>
                <w:color w:val="000000"/>
                <w:sz w:val="22"/>
                <w:szCs w:val="22"/>
              </w:rPr>
            </w:r>
          </w:p>
        </w:tc>
      </w:tr>
      <w:tr>
        <w:trPr>
          <w:trHeight w:val="20"/>
        </w:trPr>
        <w:tc>
          <w:tcPr>
            <w:shd w:val="clear" w:color="000000" w:fill="ffffff"/>
            <w:tcBorders/>
            <w:tcW w:w="878"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8.953.574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10.557.769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6.304.545</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ở tại </w:t>
            </w:r>
            <w:r>
              <w:rPr>
                <w:color w:val="000000" w:themeColor="text1"/>
                <w:sz w:val="22"/>
                <w:szCs w:val="22"/>
              </w:rPr>
              <w:t xml:space="preserve">nông </w:t>
            </w:r>
            <w:r>
              <w:rPr>
                <w:color w:val="000000" w:themeColor="text1"/>
                <w:sz w:val="22"/>
                <w:szCs w:val="22"/>
              </w:rPr>
              <w:t xml:space="preserve">thôn (200</w:t>
            </w:r>
            <w:r>
              <w:rPr>
                <w:color w:val="000000"/>
                <w:sz w:val="22"/>
                <w:szCs w:val="22"/>
              </w:rPr>
              <w:t xml:space="preserve">m²</w:t>
            </w:r>
            <w:r>
              <w:rPr>
                <w:color w:val="000000" w:themeColor="text1"/>
                <w:sz w:val="22"/>
                <w:szCs w:val="22"/>
              </w:rPr>
              <w:t xml:space="preserve">); </w:t>
            </w:r>
            <w:r>
              <w:rPr>
                <w:color w:val="000000" w:themeColor="text1"/>
                <w:sz w:val="22"/>
                <w:szCs w:val="22"/>
              </w:rPr>
              <w:t xml:space="preserve">Đất </w:t>
            </w:r>
            <w:r>
              <w:rPr>
                <w:color w:val="000000"/>
                <w:sz w:val="22"/>
                <w:szCs w:val="22"/>
              </w:rPr>
              <w:t xml:space="preserve">trồng </w:t>
            </w:r>
            <w:r>
              <w:rPr>
                <w:color w:val="000000"/>
                <w:sz w:val="22"/>
                <w:szCs w:val="22"/>
              </w:rPr>
              <w:t xml:space="preserve">cây </w:t>
            </w:r>
            <w:r>
              <w:rPr>
                <w:color w:val="000000"/>
                <w:sz w:val="22"/>
                <w:szCs w:val="22"/>
              </w:rPr>
              <w:t xml:space="preserve">lâu </w:t>
            </w:r>
            <w:r>
              <w:rPr>
                <w:color w:val="000000"/>
                <w:sz w:val="22"/>
                <w:szCs w:val="22"/>
              </w:rPr>
              <w:t xml:space="preserve">năm (5,6</w:t>
            </w:r>
            <w:r>
              <w:rPr>
                <w:color w:val="000000"/>
                <w:sz w:val="22"/>
                <w:szCs w:val="22"/>
              </w:rPr>
              <w:t xml:space="preserve">m²</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r>
            <w:r>
              <w:rPr>
                <w:sz w:val="22"/>
                <w:szCs w:val="22"/>
                <w:highlight w:val="white"/>
              </w:rPr>
              <w:t xml:space="preserve">Đất ở nông thôn (70m²), Đất trồng cây lâu năm (201.4m²)</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r>
            <w:r>
              <w:rPr>
                <w:sz w:val="22"/>
                <w:szCs w:val="22"/>
                <w:highlight w:val="white"/>
              </w:rPr>
              <w:t xml:space="preserve">Đất ở nông thôn (200m²), Đất trồng cây lâu năm (291.3m², QH: 134m²)</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r>
            <w:r>
              <w:rPr>
                <w:sz w:val="22"/>
                <w:szCs w:val="22"/>
                <w:highlight w:val="white"/>
              </w:rPr>
              <w:t xml:space="preserve">Đất ở nông thôn (100m²), Đất trồng cây lâu năm (10m²)</w:t>
            </w:r>
            <w:r>
              <w:rPr>
                <w:sz w:val="22"/>
                <w:szCs w:val="22"/>
                <w14:ligatures w14:val="none"/>
              </w:rPr>
            </w:r>
            <w:r>
              <w:rPr>
                <w:sz w:val="22"/>
                <w:szCs w:val="22"/>
                <w14:ligatures w14:val="none"/>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447.679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1.055.777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9.401.253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11.613.546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6.304.545</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rPr>
            </w:pPr>
            <w:r>
              <w:rPr>
                <w:color w:val="000000" w:themeColor="text1"/>
              </w:rPr>
              <w:t xml:space="preserve">ONT: </w:t>
            </w:r>
            <w:r>
              <w:rPr>
                <w:color w:val="000000" w:themeColor="text1"/>
              </w:rPr>
              <w:t xml:space="preserve">Lâu dài; </w:t>
            </w:r>
            <w:r>
              <w:rPr>
                <w:color w:val="000000" w:themeColor="text1"/>
              </w:rPr>
              <w:t xml:space="preserve">CL</w:t>
            </w:r>
            <w:r>
              <w:rPr>
                <w:color w:val="000000" w:themeColor="text1"/>
              </w:rPr>
              <w:t xml:space="preserve">N: </w:t>
            </w:r>
            <w:r>
              <w:rPr>
                <w:color w:val="000000" w:themeColor="text1"/>
              </w:rPr>
              <w:t xml:space="preserve">Đến </w:t>
            </w:r>
            <w:r>
              <w:rPr>
                <w:color w:val="000000" w:themeColor="text1"/>
              </w:rPr>
              <w:t xml:space="preserve">ngày 31/12/2054</w:t>
            </w:r>
            <w:r>
              <w:rPr>
                <w:color w:val="000000"/>
              </w:rPr>
            </w:r>
            <w:r>
              <w:rPr>
                <w:color w:val="000000"/>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ONT: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Có thời hạn đến 29/03/2061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ONT: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Có thời hạn đến 30/05/2055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ONT: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Có thời hạn</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9.401.253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11.613.546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6.304.545</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782, </w:t>
            </w:r>
            <w:r>
              <w:rPr>
                <w:color w:val="000000" w:themeColor="text1"/>
                <w:sz w:val="22"/>
                <w:szCs w:val="22"/>
              </w:rPr>
              <w:t xml:space="preserve">Ấp 5</w:t>
            </w:r>
            <w:r>
              <w:rPr>
                <w:color w:val="000000" w:themeColor="text1"/>
                <w:sz w:val="22"/>
                <w:szCs w:val="22"/>
              </w:rPr>
              <w:t xml:space="preserve">, Xã Bàu Đồn, </w:t>
            </w:r>
            <w:r>
              <w:rPr>
                <w:color w:val="000000" w:themeColor="text1"/>
                <w:sz w:val="22"/>
                <w:szCs w:val="22"/>
              </w:rPr>
              <w:t xml:space="preserve">huyện </w:t>
            </w:r>
            <w:r>
              <w:rPr>
                <w:color w:val="000000" w:themeColor="text1"/>
                <w:sz w:val="22"/>
                <w:szCs w:val="22"/>
              </w:rPr>
              <w:t xml:space="preserve">Gò </w:t>
            </w:r>
            <w:r>
              <w:rPr>
                <w:color w:val="000000" w:themeColor="text1"/>
                <w:sz w:val="22"/>
                <w:szCs w:val="22"/>
              </w:rPr>
              <w:t xml:space="preserve">Dầu, </w:t>
            </w:r>
            <w:r>
              <w:rPr>
                <w:color w:val="000000" w:themeColor="text1"/>
                <w:sz w:val="22"/>
                <w:szCs w:val="22"/>
              </w:rPr>
              <w:t xml:space="preserve">Tỉnh Tây Ninh</w:t>
            </w:r>
            <w:r>
              <w:rPr>
                <w:color w:val="000000" w:themeColor="text1"/>
                <w:sz w:val="22"/>
                <w:szCs w:val="22"/>
              </w:rPr>
              <w:t xml:space="preserve"> (</w:t>
            </w:r>
            <w:r>
              <w:rPr>
                <w:color w:val="000000" w:themeColor="text1"/>
                <w:sz w:val="22"/>
                <w:szCs w:val="22"/>
              </w:rPr>
              <w:t xml:space="preserve">N</w:t>
            </w:r>
            <w:r>
              <w:rPr>
                <w:color w:val="000000" w:themeColor="text1"/>
                <w:sz w:val="22"/>
                <w:szCs w:val="22"/>
              </w:rPr>
              <w:t xml:space="preserve">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Truông </w:t>
            </w:r>
            <w:r>
              <w:rPr>
                <w:color w:val="000000" w:themeColor="text1"/>
                <w:sz w:val="22"/>
                <w:szCs w:val="22"/>
              </w:rPr>
              <w:t xml:space="preserve">Mít, </w:t>
            </w:r>
            <w:r>
              <w:rPr>
                <w:color w:val="000000" w:themeColor="text1"/>
                <w:sz w:val="22"/>
                <w:szCs w:val="22"/>
              </w:rPr>
              <w:t xml:space="preserve">tỉnh </w:t>
            </w:r>
            <w:r>
              <w:rPr>
                <w:color w:val="000000" w:themeColor="text1"/>
                <w:sz w:val="22"/>
                <w:szCs w:val="22"/>
              </w:rPr>
              <w:t xml:space="preserve">Tây </w:t>
            </w:r>
            <w:r>
              <w:rPr>
                <w:color w:val="000000" w:themeColor="text1"/>
                <w:sz w:val="22"/>
                <w:szCs w:val="22"/>
              </w:rPr>
              <w:t xml:space="preserve">Ninh)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782, </w:t>
            </w:r>
            <w:r>
              <w:rPr>
                <w:color w:val="000000" w:themeColor="text1"/>
                <w:sz w:val="22"/>
                <w:szCs w:val="22"/>
              </w:rPr>
              <w:t xml:space="preserve">Ấp 5, </w:t>
            </w:r>
            <w:r>
              <w:rPr>
                <w:color w:val="000000" w:themeColor="text1"/>
                <w:sz w:val="22"/>
                <w:szCs w:val="22"/>
              </w:rPr>
              <w:t xml:space="preserve">Xã Bàu Đồn, Huyện Gò Dầu, Tỉnh Tây Ninh </w:t>
            </w:r>
            <w:r>
              <w:rPr>
                <w:color w:val="000000" w:themeColor="text1"/>
                <w:sz w:val="22"/>
                <w:szCs w:val="22"/>
              </w:rPr>
              <w:t xml:space="preserve">(</w:t>
            </w:r>
            <w:r>
              <w:rPr>
                <w:color w:val="000000" w:themeColor="text1"/>
                <w:sz w:val="22"/>
                <w:szCs w:val="22"/>
              </w:rPr>
              <w:t xml:space="preserve">N</w:t>
            </w:r>
            <w:r>
              <w:rPr>
                <w:color w:val="000000" w:themeColor="text1"/>
                <w:sz w:val="22"/>
                <w:szCs w:val="22"/>
              </w:rPr>
              <w:t xml:space="preserve">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Truông </w:t>
            </w:r>
            <w:r>
              <w:rPr>
                <w:color w:val="000000" w:themeColor="text1"/>
                <w:sz w:val="22"/>
                <w:szCs w:val="22"/>
              </w:rPr>
              <w:t xml:space="preserve">Mít, </w:t>
            </w:r>
            <w:r>
              <w:rPr>
                <w:color w:val="000000" w:themeColor="text1"/>
                <w:sz w:val="22"/>
                <w:szCs w:val="22"/>
              </w:rPr>
              <w:t xml:space="preserve">tỉnh </w:t>
            </w:r>
            <w:r>
              <w:rPr>
                <w:color w:val="000000" w:themeColor="text1"/>
                <w:sz w:val="22"/>
                <w:szCs w:val="22"/>
              </w:rPr>
              <w:t xml:space="preserve">Tây </w:t>
            </w:r>
            <w:r>
              <w:rPr>
                <w:color w:val="000000" w:themeColor="text1"/>
                <w:sz w:val="22"/>
                <w:szCs w:val="22"/>
              </w:rPr>
              <w:t xml:space="preserve">Ninh)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782, </w:t>
            </w:r>
            <w:r>
              <w:rPr>
                <w:color w:val="000000" w:themeColor="text1"/>
                <w:sz w:val="22"/>
                <w:szCs w:val="22"/>
              </w:rPr>
              <w:t xml:space="preserve">Ấp 5</w:t>
            </w:r>
            <w:r>
              <w:rPr>
                <w:color w:val="000000" w:themeColor="text1"/>
                <w:sz w:val="22"/>
                <w:szCs w:val="22"/>
              </w:rPr>
              <w:t xml:space="preserve">, Xã Bàu Đồn, </w:t>
            </w:r>
            <w:r>
              <w:rPr>
                <w:color w:val="000000" w:themeColor="text1"/>
                <w:sz w:val="22"/>
                <w:szCs w:val="22"/>
              </w:rPr>
              <w:t xml:space="preserve">huyện </w:t>
            </w:r>
            <w:r>
              <w:rPr>
                <w:color w:val="000000" w:themeColor="text1"/>
                <w:sz w:val="22"/>
                <w:szCs w:val="22"/>
              </w:rPr>
              <w:t xml:space="preserve">Gò </w:t>
            </w:r>
            <w:r>
              <w:rPr>
                <w:color w:val="000000" w:themeColor="text1"/>
                <w:sz w:val="22"/>
                <w:szCs w:val="22"/>
              </w:rPr>
              <w:t xml:space="preserve">Dầu, </w:t>
            </w:r>
            <w:r>
              <w:rPr>
                <w:color w:val="000000" w:themeColor="text1"/>
                <w:sz w:val="22"/>
                <w:szCs w:val="22"/>
              </w:rPr>
              <w:t xml:space="preserve">Tỉnh Tây Ninh </w:t>
            </w:r>
            <w:r>
              <w:rPr>
                <w:color w:val="000000" w:themeColor="text1"/>
                <w:sz w:val="22"/>
                <w:szCs w:val="22"/>
              </w:rPr>
              <w:t xml:space="preserve">(</w:t>
            </w:r>
            <w:r>
              <w:rPr>
                <w:color w:val="000000" w:themeColor="text1"/>
                <w:sz w:val="22"/>
                <w:szCs w:val="22"/>
              </w:rPr>
              <w:t xml:space="preserve">N</w:t>
            </w:r>
            <w:r>
              <w:rPr>
                <w:color w:val="000000" w:themeColor="text1"/>
                <w:sz w:val="22"/>
                <w:szCs w:val="22"/>
              </w:rPr>
              <w:t xml:space="preserve">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Truông </w:t>
            </w:r>
            <w:r>
              <w:rPr>
                <w:color w:val="000000" w:themeColor="text1"/>
                <w:sz w:val="22"/>
                <w:szCs w:val="22"/>
              </w:rPr>
              <w:t xml:space="preserve">Mít, </w:t>
            </w:r>
            <w:r>
              <w:rPr>
                <w:color w:val="000000" w:themeColor="text1"/>
                <w:sz w:val="22"/>
                <w:szCs w:val="22"/>
              </w:rPr>
              <w:t xml:space="preserve">tỉnh </w:t>
            </w:r>
            <w:r>
              <w:rPr>
                <w:color w:val="000000" w:themeColor="text1"/>
                <w:sz w:val="22"/>
                <w:szCs w:val="22"/>
              </w:rPr>
              <w:t xml:space="preserve">Tây </w:t>
            </w:r>
            <w:r>
              <w:rPr>
                <w:color w:val="000000" w:themeColor="text1"/>
                <w:sz w:val="22"/>
                <w:szCs w:val="22"/>
              </w:rPr>
              <w:t xml:space="preserve">Ninh)</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số 84</w:t>
            </w:r>
            <w:r>
              <w:rPr>
                <w:color w:val="000000" w:themeColor="text1"/>
                <w:sz w:val="22"/>
                <w:szCs w:val="22"/>
              </w:rPr>
              <w:t xml:space="preserve">, </w:t>
            </w:r>
            <w:r>
              <w:rPr>
                <w:color w:val="000000" w:themeColor="text1"/>
                <w:sz w:val="22"/>
                <w:szCs w:val="22"/>
              </w:rPr>
              <w:t xml:space="preserve">Ấp 5</w:t>
            </w:r>
            <w:r>
              <w:rPr>
                <w:color w:val="000000" w:themeColor="text1"/>
                <w:sz w:val="22"/>
                <w:szCs w:val="22"/>
              </w:rPr>
              <w:t xml:space="preserve">, Xã Bàu Đồn, </w:t>
            </w:r>
            <w:r>
              <w:rPr>
                <w:color w:val="000000" w:themeColor="text1"/>
                <w:sz w:val="22"/>
                <w:szCs w:val="22"/>
              </w:rPr>
              <w:t xml:space="preserve">huyện </w:t>
            </w:r>
            <w:r>
              <w:rPr>
                <w:color w:val="000000" w:themeColor="text1"/>
                <w:sz w:val="22"/>
                <w:szCs w:val="22"/>
              </w:rPr>
              <w:t xml:space="preserve">Gò </w:t>
            </w:r>
            <w:r>
              <w:rPr>
                <w:color w:val="000000" w:themeColor="text1"/>
                <w:sz w:val="22"/>
                <w:szCs w:val="22"/>
              </w:rPr>
              <w:t xml:space="preserve">Dầu, </w:t>
            </w:r>
            <w:r>
              <w:rPr>
                <w:color w:val="000000" w:themeColor="text1"/>
                <w:sz w:val="22"/>
                <w:szCs w:val="22"/>
              </w:rPr>
              <w:t xml:space="preserve">Tỉnh Tây Ninh </w:t>
            </w:r>
            <w:r>
              <w:rPr>
                <w:color w:val="000000" w:themeColor="text1"/>
                <w:sz w:val="22"/>
                <w:szCs w:val="22"/>
              </w:rPr>
              <w:t xml:space="preserve"> </w:t>
            </w:r>
            <w:r>
              <w:rPr>
                <w:color w:val="000000" w:themeColor="text1"/>
                <w:sz w:val="22"/>
                <w:szCs w:val="22"/>
              </w:rPr>
              <w:t xml:space="preserve">(</w:t>
            </w:r>
            <w:r>
              <w:rPr>
                <w:color w:val="000000" w:themeColor="text1"/>
                <w:sz w:val="22"/>
                <w:szCs w:val="22"/>
              </w:rPr>
              <w:t xml:space="preserve">N</w:t>
            </w:r>
            <w:r>
              <w:rPr>
                <w:color w:val="000000" w:themeColor="text1"/>
                <w:sz w:val="22"/>
                <w:szCs w:val="22"/>
              </w:rPr>
              <w:t xml:space="preserve">ay </w:t>
            </w:r>
            <w:r>
              <w:rPr>
                <w:color w:val="000000" w:themeColor="text1"/>
                <w:sz w:val="22"/>
                <w:szCs w:val="22"/>
              </w:rPr>
              <w:t xml:space="preserve">là </w:t>
            </w:r>
            <w:r>
              <w:rPr>
                <w:color w:val="000000" w:themeColor="text1"/>
                <w:sz w:val="22"/>
                <w:szCs w:val="22"/>
              </w:rPr>
              <w:t xml:space="preserve">xã </w:t>
            </w:r>
            <w:r>
              <w:rPr>
                <w:color w:val="000000" w:themeColor="text1"/>
                <w:sz w:val="22"/>
                <w:szCs w:val="22"/>
              </w:rPr>
              <w:t xml:space="preserve">Truông </w:t>
            </w:r>
            <w:r>
              <w:rPr>
                <w:color w:val="000000" w:themeColor="text1"/>
                <w:sz w:val="22"/>
                <w:szCs w:val="22"/>
              </w:rPr>
              <w:t xml:space="preserve">Mít, </w:t>
            </w:r>
            <w:r>
              <w:rPr>
                <w:color w:val="000000" w:themeColor="text1"/>
                <w:sz w:val="22"/>
                <w:szCs w:val="22"/>
              </w:rPr>
              <w:t xml:space="preserve">tỉnh </w:t>
            </w:r>
            <w:r>
              <w:rPr>
                <w:color w:val="000000" w:themeColor="text1"/>
                <w:sz w:val="22"/>
                <w:szCs w:val="22"/>
              </w:rPr>
              <w:t xml:space="preserve">Tây </w:t>
            </w:r>
            <w:r>
              <w:rPr>
                <w:color w:val="000000" w:themeColor="text1"/>
                <w:sz w:val="22"/>
                <w:szCs w:val="22"/>
              </w:rPr>
              <w:t xml:space="preserve">Ninh); </w:t>
            </w:r>
            <w:r>
              <w:rPr>
                <w:color w:val="000000" w:themeColor="text1"/>
                <w:sz w:val="22"/>
                <w:szCs w:val="22"/>
              </w:rPr>
              <w:t xml:space="preserve">cách </w:t>
            </w:r>
            <w:r>
              <w:rPr>
                <w:color w:val="000000" w:themeColor="text1"/>
                <w:sz w:val="22"/>
                <w:szCs w:val="22"/>
              </w:rPr>
              <w:t xml:space="preserve">đường 782 </w:t>
            </w:r>
            <w:r>
              <w:rPr>
                <w:color w:val="000000" w:themeColor="text1"/>
                <w:sz w:val="22"/>
                <w:szCs w:val="22"/>
              </w:rPr>
              <w:t xml:space="preserve">khoảng 50</w:t>
            </w:r>
            <w:r>
              <w:rPr>
                <w:color w:val="000000" w:themeColor="text1"/>
                <w:sz w:val="22"/>
                <w:szCs w:val="22"/>
              </w:rPr>
              <w:t xml:space="preserve">m.</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1.260.909</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9.401.253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11.613.546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7.565.454</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w:t>
            </w:r>
            <w:r>
              <w:rPr>
                <w:color w:val="000000" w:themeColor="text1"/>
                <w:sz w:val="22"/>
                <w:szCs w:val="22"/>
              </w:rPr>
              <w:t xml:space="preserve">không </w:t>
            </w:r>
            <w:r>
              <w:rPr>
                <w:color w:val="000000" w:themeColor="text1"/>
                <w:sz w:val="22"/>
                <w:szCs w:val="22"/>
              </w:rPr>
              <w:t xml:space="preserve">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Đường nhựa </w:t>
            </w:r>
            <w:r>
              <w:rPr>
                <w:color w:val="000000" w:themeColor="text1"/>
                <w:sz w:val="22"/>
                <w:szCs w:val="22"/>
              </w:rPr>
              <w:t xml:space="preserve">không </w:t>
            </w:r>
            <w:r>
              <w:rPr>
                <w:color w:val="000000" w:themeColor="text1"/>
                <w:sz w:val="22"/>
                <w:szCs w:val="22"/>
              </w:rPr>
              <w:t xml:space="preserve">có vỉa hè</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Đường nhựa </w:t>
            </w:r>
            <w:r>
              <w:rPr>
                <w:color w:val="000000" w:themeColor="text1"/>
                <w:sz w:val="22"/>
                <w:szCs w:val="22"/>
              </w:rPr>
              <w:t xml:space="preserve">không </w:t>
            </w:r>
            <w:r>
              <w:rPr>
                <w:color w:val="000000" w:themeColor="text1"/>
                <w:sz w:val="22"/>
                <w:szCs w:val="22"/>
              </w:rPr>
              <w:t xml:space="preserve">có vỉa hè</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Đườ</w:t>
            </w:r>
            <w:r>
              <w:rPr>
                <w:color w:val="000000" w:themeColor="text1"/>
                <w:sz w:val="22"/>
                <w:szCs w:val="22"/>
              </w:rPr>
              <w:t xml:space="preserve">ng </w:t>
            </w:r>
            <w:r>
              <w:rPr>
                <w:color w:val="000000" w:themeColor="text1"/>
                <w:sz w:val="22"/>
                <w:szCs w:val="22"/>
              </w:rPr>
              <w:t xml:space="preserve">bê </w:t>
            </w:r>
            <w:r>
              <w:rPr>
                <w:color w:val="000000" w:themeColor="text1"/>
                <w:sz w:val="22"/>
                <w:szCs w:val="22"/>
              </w:rPr>
              <w:t xml:space="preserve">tông</w:t>
            </w:r>
            <w:r>
              <w:rPr>
                <w:color w:val="000000" w:themeColor="text1"/>
                <w:sz w:val="22"/>
                <w:szCs w:val="22"/>
              </w:rPr>
            </w: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945.682</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9.401.253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11.613.546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8.511.136</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1.074.429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1.260.909</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10.475.682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11.613.546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9.772.045</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271,4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491,3 (QH: 134)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110</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447.679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844.622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-189.136</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10.923.361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12.458.168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9.582.909</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-268.607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-844.622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10.654.754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11.613.546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9.582.909</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37,98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38,77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527.888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10.654.754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12.141.434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9.582.909</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10.654.754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12.141.434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9.582.909</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447.679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527.888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11.102.433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12.669.322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9.582.909</w:t>
            </w:r>
            <w:r>
              <w:rPr>
                <w:color w:val="000000"/>
                <w:sz w:val="22"/>
                <w:szCs w:val="22"/>
              </w:rPr>
            </w:r>
            <w:r>
              <w:rPr>
                <w:color w:val="000000"/>
                <w:sz w:val="22"/>
                <w:szCs w:val="22"/>
              </w:rPr>
            </w:r>
          </w:p>
        </w:tc>
      </w:tr>
      <w:tr>
        <w:trPr>
          <w:trHeight w:val="20"/>
        </w:trPr>
        <w:tc>
          <w:tcPr>
            <w:shd w:val="clear" w:color="000000" w:fill="ffffff"/>
            <w:tcBorders/>
            <w:tcW w:w="878"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519"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11.102.433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12.669.322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9.582.909</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11.118.221</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13,95%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-13,81%</w:t>
            </w:r>
            <w:r>
              <w:rPr>
                <w:color w:val="000000"/>
                <w:sz w:val="22"/>
                <w:szCs w:val="22"/>
              </w:rPr>
            </w:r>
            <w:r>
              <w:rPr>
                <w:color w:val="000000"/>
                <w:sz w:val="22"/>
                <w:szCs w:val="22"/>
              </w:rPr>
            </w:r>
          </w:p>
        </w:tc>
      </w:tr>
      <w:tr>
        <w:trPr>
          <w:trHeight w:val="20"/>
        </w:trPr>
        <w:tc>
          <w:tcPr>
            <w:shd w:val="clear" w:color="000000" w:fill="ffffff"/>
            <w:tcBorders/>
            <w:tcW w:w="878"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2.686.073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3.800.797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3.656.636</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878"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r>
      <w:tr>
        <w:trPr>
          <w:trHeight w:val="20"/>
        </w:trPr>
        <w:tc>
          <w:tcPr>
            <w:shd w:val="clear" w:color="000000" w:fill="ffffff"/>
            <w:tcBorders/>
            <w:tcW w:w="878"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2.148.859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2.111.553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3.278.364</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-13,81</w:t>
      </w:r>
      <w:r>
        <w:t xml:space="preserve">% đến</w:t>
      </w:r>
      <w:r>
        <w:t xml:space="preserve"> </w:t>
      </w:r>
      <w:r>
        <w:t xml:space="preserve"> </w:t>
      </w:r>
      <w:r>
        <w:t xml:space="preserve">13,95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11.102.433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3.701.551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12.669.322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4.222.685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9.582.909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3.193.984</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11.118.220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11.000.000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11.000.000</w:t>
      </w:r>
      <w:r>
        <w:rPr>
          <w:b/>
          <w:bCs/>
          <w:color w:val="000000" w:themeColor="text1"/>
        </w:rPr>
        <w:t xml:space="preserve"> </w:t>
      </w:r>
      <w:r>
        <w:rPr>
          <w:b/>
          <w:bCs/>
        </w:rPr>
        <w:t xml:space="preserve">đồng/m².</w:t>
      </w:r>
      <w:r>
        <w:rPr>
          <w:b/>
          <w:bCs/>
        </w:rPr>
      </w:r>
      <w:r>
        <w:rPr>
          <w:b/>
          <w:bCs/>
        </w:rPr>
      </w:r>
    </w:p>
    <w:p>
      <w:pPr>
        <w:pStyle w:val="1029"/>
        <w:numPr>
          <w:ilvl w:val="0"/>
          <w:numId w:val="26"/>
        </w:numPr>
        <w:pBdr/>
        <w:spacing w:after="120" w:before="120" w:line="276" w:lineRule="auto"/>
        <w:ind w:hanging="357" w:left="357"/>
        <w:jc w:val="both"/>
        <w:rPr>
          <w:b/>
          <w:bCs/>
        </w:rPr>
      </w:pPr>
      <w:r>
        <w:rPr>
          <w:b/>
          <w:bCs/>
        </w:rPr>
        <w:t xml:space="preserve">Xác định </w:t>
      </w:r>
      <w:r>
        <w:rPr>
          <w:b/>
          <w:bCs/>
        </w:rPr>
        <w:t xml:space="preserve">đơn </w:t>
      </w:r>
      <w:r>
        <w:rPr>
          <w:b/>
          <w:bCs/>
        </w:rPr>
        <w:t xml:space="preserve">giá </w:t>
      </w:r>
      <w:r>
        <w:rPr>
          <w:b/>
          <w:bCs/>
        </w:rPr>
        <w:t xml:space="preserve">đất </w:t>
      </w:r>
      <w:r>
        <w:rPr>
          <w:b/>
          <w:bCs/>
        </w:rPr>
        <w:t xml:space="preserve">ở </w:t>
      </w:r>
      <w:r>
        <w:rPr>
          <w:b/>
          <w:bCs/>
        </w:rPr>
        <w:t xml:space="preserve">tại </w:t>
      </w:r>
      <w:r>
        <w:rPr>
          <w:b/>
          <w:bCs/>
        </w:rPr>
        <w:t xml:space="preserve">nông </w:t>
      </w:r>
      <w:r>
        <w:rPr>
          <w:b/>
          <w:bCs/>
        </w:rPr>
        <w:t xml:space="preserve">thôn </w:t>
      </w:r>
      <w:r>
        <w:rPr>
          <w:b/>
          <w:bCs/>
        </w:rPr>
        <w:t xml:space="preserve">và </w:t>
      </w:r>
      <w:r>
        <w:rPr>
          <w:b/>
          <w:bCs/>
        </w:rPr>
        <w:t xml:space="preserve">đất </w:t>
      </w:r>
      <w:r>
        <w:rPr>
          <w:b/>
          <w:bCs/>
        </w:rPr>
        <w:t xml:space="preserve">trồng </w:t>
      </w:r>
      <w:r>
        <w:rPr>
          <w:b/>
          <w:bCs/>
        </w:rPr>
        <w:t xml:space="preserve">cây </w:t>
      </w:r>
      <w:r>
        <w:rPr>
          <w:b/>
          <w:bCs/>
        </w:rPr>
        <w:t xml:space="preserve">lâu </w:t>
      </w:r>
      <w:r>
        <w:rPr>
          <w:b/>
          <w:bCs/>
        </w:rPr>
        <w:t xml:space="preserve">năm </w:t>
      </w:r>
      <w:r>
        <w:rPr>
          <w:b/>
          <w:bCs/>
        </w:rPr>
        <w:t xml:space="preserve">trong </w:t>
      </w:r>
      <w:r>
        <w:rPr>
          <w:b/>
          <w:bCs/>
        </w:rPr>
        <w:t xml:space="preserve">quy </w:t>
      </w:r>
      <w:r>
        <w:rPr>
          <w:b/>
          <w:bCs/>
        </w:rPr>
        <w:t xml:space="preserve">hoạch: </w:t>
      </w:r>
      <w:r>
        <w:rPr>
          <w:b/>
          <w:bCs/>
        </w:rPr>
      </w:r>
      <w:r>
        <w:rPr>
          <w:b/>
          <w:bCs/>
        </w:rPr>
      </w:r>
    </w:p>
    <w:p>
      <w:pPr>
        <w:pBdr/>
        <w:spacing w:line="276" w:lineRule="auto"/>
        <w:ind/>
        <w:jc w:val="both"/>
        <w:rPr>
          <w:highlight w:val="none"/>
        </w:rPr>
      </w:pPr>
      <w:r>
        <w:rPr>
          <w:color w:val="000000"/>
          <w:highlight w:val="none"/>
        </w:rPr>
        <w:t xml:space="preserve">Vận </w:t>
      </w:r>
      <w:r>
        <w:rPr>
          <w:color w:val="000000"/>
          <w:highlight w:val="none"/>
        </w:rPr>
        <w:t xml:space="preserve">dụng </w:t>
      </w:r>
      <w:r>
        <w:rPr>
          <w:color w:val="000000"/>
          <w:highlight w:val="none"/>
        </w:rPr>
        <w:t xml:space="preserve">Nghị </w:t>
      </w:r>
      <w:r>
        <w:rPr>
          <w:color w:val="000000"/>
          <w:highlight w:val="none"/>
        </w:rPr>
        <w:t xml:space="preserve">quyết 49/2025/</w:t>
      </w:r>
      <w:r>
        <w:rPr>
          <w:color w:val="000000"/>
          <w:highlight w:val="none"/>
        </w:rPr>
        <w:t xml:space="preserve">NQ-</w:t>
      </w:r>
      <w:r>
        <w:rPr>
          <w:color w:val="000000"/>
          <w:highlight w:val="none"/>
        </w:rPr>
        <w:t xml:space="preserve">HĐN</w:t>
      </w:r>
      <w:r>
        <w:rPr>
          <w:color w:val="000000"/>
          <w:highlight w:val="none"/>
        </w:rPr>
        <w:t xml:space="preserve">D </w:t>
      </w:r>
      <w:r>
        <w:rPr>
          <w:color w:val="000000"/>
          <w:highlight w:val="none"/>
        </w:rPr>
        <w:t xml:space="preserve">ngày 29 </w:t>
      </w:r>
      <w:r>
        <w:rPr>
          <w:color w:val="000000"/>
          <w:highlight w:val="none"/>
        </w:rPr>
        <w:t xml:space="preserve">tháng 12 </w:t>
      </w:r>
      <w:r>
        <w:rPr>
          <w:color w:val="000000"/>
          <w:highlight w:val="none"/>
        </w:rPr>
        <w:t xml:space="preserve">năm 2025 </w:t>
      </w:r>
      <w:r>
        <w:rPr>
          <w:color w:val="000000"/>
          <w:highlight w:val="none"/>
        </w:rPr>
        <w:t xml:space="preserve">của </w:t>
      </w:r>
      <w:r>
        <w:rPr>
          <w:color w:val="000000"/>
          <w:highlight w:val="none"/>
        </w:rPr>
        <w:t xml:space="preserve">Hội </w:t>
      </w:r>
      <w:r>
        <w:rPr>
          <w:color w:val="000000"/>
          <w:highlight w:val="none"/>
        </w:rPr>
        <w:t xml:space="preserve">đồng </w:t>
      </w:r>
      <w:r>
        <w:rPr>
          <w:color w:val="000000"/>
          <w:highlight w:val="none"/>
        </w:rPr>
        <w:t xml:space="preserve">nhân </w:t>
      </w:r>
      <w:r>
        <w:rPr>
          <w:color w:val="000000"/>
          <w:highlight w:val="none"/>
        </w:rPr>
        <w:t xml:space="preserve">d</w:t>
      </w:r>
      <w:r>
        <w:rPr>
          <w:color w:val="000000"/>
          <w:highlight w:val="none"/>
        </w:rPr>
        <w:t xml:space="preserve">ân </w:t>
      </w:r>
      <w:r>
        <w:rPr>
          <w:color w:val="000000"/>
          <w:highlight w:val="none"/>
        </w:rPr>
        <w:t xml:space="preserve">tỉnh </w:t>
      </w:r>
      <w:r>
        <w:rPr>
          <w:color w:val="000000"/>
          <w:highlight w:val="none"/>
        </w:rPr>
        <w:t xml:space="preserve">Tây </w:t>
      </w:r>
      <w:r>
        <w:rPr>
          <w:color w:val="000000"/>
          <w:highlight w:val="none"/>
        </w:rPr>
        <w:t xml:space="preserve">Ninh</w:t>
      </w:r>
      <w:r>
        <w:rPr>
          <w:color w:val="000000"/>
          <w:highlight w:val="none"/>
        </w:rPr>
        <w:t xml:space="preserve"> </w:t>
      </w:r>
      <w:r>
        <w:rPr>
          <w:color w:val="000000"/>
          <w:highlight w:val="none"/>
        </w:rPr>
        <w:t xml:space="preserve">về </w:t>
      </w:r>
      <w:r>
        <w:rPr>
          <w:color w:val="000000"/>
          <w:highlight w:val="none"/>
        </w:rPr>
        <w:t xml:space="preserve">việc </w:t>
      </w:r>
      <w:r>
        <w:rPr>
          <w:color w:val="000000"/>
          <w:highlight w:val="none"/>
        </w:rPr>
        <w:t xml:space="preserve">Quy </w:t>
      </w:r>
      <w:r>
        <w:rPr>
          <w:color w:val="000000"/>
          <w:highlight w:val="none"/>
        </w:rPr>
        <w:t xml:space="preserve">định </w:t>
      </w:r>
      <w:r>
        <w:rPr>
          <w:color w:val="000000"/>
          <w:highlight w:val="none"/>
        </w:rPr>
        <w:t xml:space="preserve">bảng </w:t>
      </w:r>
      <w:r>
        <w:rPr>
          <w:color w:val="000000"/>
          <w:highlight w:val="none"/>
        </w:rPr>
        <w:t xml:space="preserve">giá </w:t>
      </w:r>
      <w:r>
        <w:rPr>
          <w:color w:val="000000"/>
          <w:highlight w:val="none"/>
        </w:rPr>
        <w:t xml:space="preserve">đất </w:t>
      </w:r>
      <w:r>
        <w:rPr>
          <w:color w:val="000000"/>
          <w:highlight w:val="none"/>
        </w:rPr>
        <w:t xml:space="preserve">trên </w:t>
      </w:r>
      <w:r>
        <w:rPr>
          <w:color w:val="000000"/>
          <w:highlight w:val="none"/>
        </w:rPr>
        <w:t xml:space="preserve">địa </w:t>
      </w:r>
      <w:r>
        <w:rPr>
          <w:color w:val="000000"/>
          <w:highlight w:val="none"/>
        </w:rPr>
        <w:t xml:space="preserve">bàn </w:t>
      </w:r>
      <w:r>
        <w:rPr>
          <w:color w:val="000000"/>
          <w:highlight w:val="none"/>
        </w:rPr>
        <w:t xml:space="preserve">tỉnh </w:t>
      </w:r>
      <w:r>
        <w:rPr>
          <w:color w:val="000000"/>
          <w:highlight w:val="none"/>
        </w:rPr>
        <w:t xml:space="preserve">Tây </w:t>
      </w:r>
      <w:r>
        <w:rPr>
          <w:color w:val="000000"/>
          <w:highlight w:val="none"/>
        </w:rPr>
        <w:t xml:space="preserve">Ninh</w:t>
      </w:r>
      <w:r>
        <w:t xml:space="preserve">, </w:t>
      </w:r>
      <w:r>
        <w:t xml:space="preserve">tổ </w:t>
      </w:r>
      <w:r>
        <w:t xml:space="preserve">thẩm </w:t>
      </w:r>
      <w:r>
        <w:t xml:space="preserve">định </w:t>
      </w:r>
      <w:r>
        <w:t xml:space="preserve">xác </w:t>
      </w:r>
      <w:r>
        <w:t xml:space="preserve">định:</w:t>
      </w:r>
      <w:r>
        <w:rPr>
          <w:highlight w:val="none"/>
        </w:rPr>
        <w:t xml:space="preserve"> </w:t>
      </w:r>
      <w:r>
        <w:rPr>
          <w:highlight w:val="none"/>
        </w:rPr>
      </w:r>
      <w:r>
        <w:rPr>
          <w:highlight w:val="none"/>
        </w:rPr>
      </w:r>
    </w:p>
    <w:p>
      <w:pPr>
        <w:pStyle w:val="1029"/>
        <w:numPr>
          <w:ilvl w:val="0"/>
          <w:numId w:val="39"/>
        </w:numPr>
        <w:pBdr/>
        <w:spacing w:line="276" w:lineRule="auto"/>
        <w:ind/>
        <w:jc w:val="both"/>
        <w:rPr>
          <w:bCs/>
          <w:i/>
        </w:rPr>
      </w:pPr>
      <w:r>
        <w:rPr>
          <w:i/>
          <w:iCs/>
          <w:highlight w:val="none"/>
        </w:rPr>
        <w:t xml:space="preserve">Đơn </w:t>
      </w:r>
      <w:r>
        <w:rPr>
          <w:i/>
          <w:iCs/>
          <w:highlight w:val="none"/>
        </w:rPr>
        <w:t xml:space="preserve">giá </w:t>
      </w:r>
      <w:r>
        <w:rPr>
          <w:i/>
          <w:iCs/>
          <w:highlight w:val="none"/>
        </w:rPr>
        <w:t xml:space="preserve">đất </w:t>
      </w:r>
      <w:r>
        <w:rPr>
          <w:i/>
          <w:iCs/>
          <w:highlight w:val="none"/>
        </w:rPr>
        <w:t xml:space="preserve">trồng </w:t>
      </w:r>
      <w:r>
        <w:rPr>
          <w:i/>
          <w:iCs/>
          <w:highlight w:val="none"/>
        </w:rPr>
        <w:t xml:space="preserve">cây </w:t>
      </w:r>
      <w:r>
        <w:rPr>
          <w:i/>
          <w:iCs/>
          <w:highlight w:val="none"/>
        </w:rPr>
        <w:t xml:space="preserve">lâu </w:t>
      </w:r>
      <w:r>
        <w:rPr>
          <w:i/>
          <w:iCs/>
          <w:highlight w:val="none"/>
        </w:rPr>
        <w:t xml:space="preserve">năm </w:t>
      </w:r>
      <w:r>
        <w:rPr>
          <w:i/>
          <w:iCs/>
          <w:highlight w:val="none"/>
        </w:rPr>
        <w:t xml:space="preserve">tại </w:t>
      </w:r>
      <w:r>
        <w:rPr>
          <w:i/>
          <w:iCs/>
          <w:highlight w:val="none"/>
        </w:rPr>
        <w:t xml:space="preserve">đường </w:t>
      </w:r>
      <w:r>
        <w:rPr>
          <w:i/>
          <w:iCs/>
          <w:highlight w:val="none"/>
        </w:rPr>
        <w:t xml:space="preserve">ĐT 782 (</w:t>
      </w:r>
      <w:r>
        <w:rPr>
          <w:i/>
          <w:iCs/>
          <w:highlight w:val="none"/>
        </w:rPr>
        <w:t xml:space="preserve">Đoạn </w:t>
      </w:r>
      <w:r>
        <w:rPr>
          <w:i/>
          <w:iCs/>
          <w:highlight w:val="none"/>
        </w:rPr>
        <w:t xml:space="preserve">từ </w:t>
      </w:r>
      <w:r>
        <w:rPr>
          <w:i/>
          <w:iCs/>
          <w:highlight w:val="none"/>
        </w:rPr>
        <w:t xml:space="preserve">Ngã 3 </w:t>
      </w:r>
      <w:r>
        <w:rPr>
          <w:i/>
          <w:iCs/>
          <w:highlight w:val="none"/>
        </w:rPr>
        <w:t xml:space="preserve">cây </w:t>
      </w:r>
      <w:r>
        <w:rPr>
          <w:i/>
          <w:iCs/>
          <w:highlight w:val="none"/>
        </w:rPr>
        <w:t xml:space="preserve">xăng </w:t>
      </w:r>
      <w:r>
        <w:rPr>
          <w:i/>
          <w:iCs/>
          <w:highlight w:val="none"/>
        </w:rPr>
        <w:t xml:space="preserve">Công </w:t>
      </w:r>
      <w:r>
        <w:rPr>
          <w:i/>
          <w:iCs/>
          <w:highlight w:val="none"/>
        </w:rPr>
        <w:t xml:space="preserve">Lý </w:t>
      </w:r>
      <w:r>
        <w:rPr>
          <w:i/>
          <w:iCs/>
          <w:highlight w:val="none"/>
        </w:rPr>
        <w:t xml:space="preserve">đến </w:t>
      </w:r>
      <w:r>
        <w:rPr>
          <w:i/>
          <w:iCs/>
          <w:highlight w:val="none"/>
        </w:rPr>
        <w:t xml:space="preserve">đường </w:t>
      </w:r>
      <w:r>
        <w:rPr>
          <w:i/>
          <w:iCs/>
          <w:highlight w:val="none"/>
        </w:rPr>
        <w:t xml:space="preserve">xe </w:t>
      </w:r>
      <w:r>
        <w:rPr>
          <w:i/>
          <w:iCs/>
          <w:highlight w:val="none"/>
        </w:rPr>
        <w:t xml:space="preserve">nước) </w:t>
      </w:r>
      <w:r>
        <w:rPr>
          <w:i/>
          <w:iCs/>
          <w:highlight w:val="none"/>
        </w:rPr>
        <w:t xml:space="preserve">là: </w:t>
      </w:r>
      <w:r>
        <w:rPr>
          <w:b/>
          <w:bCs/>
          <w:i/>
          <w:iCs/>
          <w:highlight w:val="none"/>
        </w:rPr>
        <w:t xml:space="preserve">396.000 </w:t>
      </w:r>
      <w:r>
        <w:rPr>
          <w:b/>
          <w:bCs/>
          <w:i/>
          <w:iCs/>
        </w:rPr>
        <w:t xml:space="preserve">đồng/m²</w:t>
      </w:r>
      <w:r>
        <w:rPr>
          <w:i/>
          <w:iCs/>
        </w:rPr>
        <w:t xml:space="preserve">.</w:t>
      </w:r>
      <w:r>
        <w:rPr>
          <w:bCs/>
          <w:i/>
        </w:rPr>
      </w:r>
      <w:r>
        <w:rPr>
          <w:bCs/>
          <w:i/>
        </w:rPr>
      </w:r>
    </w:p>
    <w:p>
      <w:pPr>
        <w:pStyle w:val="1029"/>
        <w:numPr>
          <w:ilvl w:val="0"/>
          <w:numId w:val="40"/>
        </w:numPr>
        <w:pBdr/>
        <w:spacing w:line="276" w:lineRule="auto"/>
        <w:ind/>
        <w:jc w:val="both"/>
        <w:rPr>
          <w:bCs/>
          <w:i/>
        </w:rPr>
      </w:pPr>
      <w:r>
        <w:rPr>
          <w:i/>
          <w:iCs/>
          <w:highlight w:val="none"/>
        </w:rPr>
        <w:t xml:space="preserve">Đơn </w:t>
      </w:r>
      <w:r>
        <w:rPr>
          <w:i/>
          <w:iCs/>
          <w:highlight w:val="none"/>
        </w:rPr>
        <w:t xml:space="preserve">giá </w:t>
      </w:r>
      <w:r>
        <w:rPr>
          <w:i/>
          <w:iCs/>
          <w:highlight w:val="none"/>
        </w:rPr>
        <w:t xml:space="preserve">đất </w:t>
      </w:r>
      <w:r>
        <w:rPr>
          <w:i/>
          <w:iCs/>
          <w:highlight w:val="none"/>
        </w:rPr>
        <w:t xml:space="preserve">ở </w:t>
      </w:r>
      <w:r>
        <w:rPr>
          <w:i/>
          <w:iCs/>
          <w:highlight w:val="none"/>
        </w:rPr>
        <w:t xml:space="preserve">nông </w:t>
      </w:r>
      <w:r>
        <w:rPr>
          <w:i/>
          <w:iCs/>
          <w:highlight w:val="none"/>
        </w:rPr>
        <w:t xml:space="preserve">thôn</w:t>
      </w:r>
      <w:r>
        <w:rPr>
          <w:i/>
          <w:iCs/>
          <w:highlight w:val="none"/>
        </w:rPr>
        <w:t xml:space="preserve"> </w:t>
      </w:r>
      <w:r>
        <w:rPr>
          <w:i/>
          <w:iCs/>
          <w:highlight w:val="none"/>
        </w:rPr>
        <w:t xml:space="preserve">tại </w:t>
      </w:r>
      <w:r>
        <w:rPr>
          <w:i/>
          <w:iCs/>
          <w:highlight w:val="none"/>
        </w:rPr>
        <w:t xml:space="preserve">đường </w:t>
      </w:r>
      <w:r>
        <w:rPr>
          <w:i/>
          <w:iCs/>
          <w:highlight w:val="none"/>
        </w:rPr>
        <w:t xml:space="preserve">ĐT 782 (</w:t>
      </w:r>
      <w:r>
        <w:rPr>
          <w:i/>
          <w:iCs/>
          <w:highlight w:val="none"/>
        </w:rPr>
        <w:t xml:space="preserve">Đoạn </w:t>
      </w:r>
      <w:r>
        <w:rPr>
          <w:i/>
          <w:iCs/>
          <w:highlight w:val="none"/>
        </w:rPr>
        <w:t xml:space="preserve">từ </w:t>
      </w:r>
      <w:r>
        <w:rPr>
          <w:i/>
          <w:iCs/>
          <w:highlight w:val="none"/>
        </w:rPr>
        <w:t xml:space="preserve">Ngã 3 </w:t>
      </w:r>
      <w:r>
        <w:rPr>
          <w:i/>
          <w:iCs/>
          <w:highlight w:val="none"/>
        </w:rPr>
        <w:t xml:space="preserve">cây </w:t>
      </w:r>
      <w:r>
        <w:rPr>
          <w:i/>
          <w:iCs/>
          <w:highlight w:val="none"/>
        </w:rPr>
        <w:t xml:space="preserve">xăng </w:t>
      </w:r>
      <w:r>
        <w:rPr>
          <w:i/>
          <w:iCs/>
          <w:highlight w:val="none"/>
        </w:rPr>
        <w:t xml:space="preserve">Công </w:t>
      </w:r>
      <w:r>
        <w:rPr>
          <w:i/>
          <w:iCs/>
          <w:highlight w:val="none"/>
        </w:rPr>
        <w:t xml:space="preserve">Lý </w:t>
      </w:r>
      <w:r>
        <w:rPr>
          <w:i/>
          <w:iCs/>
          <w:highlight w:val="none"/>
        </w:rPr>
        <w:t xml:space="preserve">đến </w:t>
      </w:r>
      <w:r>
        <w:rPr>
          <w:i/>
          <w:iCs/>
          <w:highlight w:val="none"/>
        </w:rPr>
        <w:t xml:space="preserve">đường </w:t>
      </w:r>
      <w:r>
        <w:rPr>
          <w:i/>
          <w:iCs/>
          <w:highlight w:val="none"/>
        </w:rPr>
        <w:t xml:space="preserve">xe </w:t>
      </w:r>
      <w:r>
        <w:rPr>
          <w:i/>
          <w:iCs/>
          <w:highlight w:val="none"/>
        </w:rPr>
        <w:t xml:space="preserve">nước) </w:t>
      </w:r>
      <w:r>
        <w:rPr>
          <w:i/>
          <w:iCs/>
          <w:highlight w:val="none"/>
        </w:rPr>
        <w:t xml:space="preserve">là: </w:t>
      </w:r>
      <w:r>
        <w:rPr>
          <w:b/>
          <w:bCs/>
          <w:i/>
          <w:iCs/>
          <w:highlight w:val="none"/>
        </w:rPr>
        <w:t xml:space="preserve">3.300.000 </w:t>
      </w:r>
      <w:r>
        <w:rPr>
          <w:b/>
          <w:bCs/>
          <w:i/>
          <w:iCs/>
        </w:rPr>
        <w:t xml:space="preserve">đồng/m²</w:t>
      </w:r>
      <w:r>
        <w:rPr>
          <w:i/>
          <w:iCs/>
        </w:rPr>
        <w:t xml:space="preserve">.</w:t>
      </w:r>
      <w:r>
        <w:rPr>
          <w:bCs/>
          <w:i/>
        </w:rPr>
      </w:r>
      <w:r>
        <w:rPr>
          <w:bCs/>
          <w:i/>
        </w:rPr>
      </w:r>
    </w:p>
    <w:p>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37"/>
        <w:gridCol w:w="3671"/>
        <w:gridCol w:w="1303"/>
        <w:gridCol w:w="1887"/>
        <w:gridCol w:w="2127"/>
      </w:tblGrid>
      <w:tr>
        <w:trPr>
          <w:trHeight w:val="6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367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0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w:t>
              <w:br/>
              <w:t xml:space="preserve">(m²)</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204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861"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179, tờ bản đồ 41, có địa chỉ: Ấp 7, xã Bàu Đồn, Huyện Gò Dầu, Tây Ninh (Nay là Xã Truông Mít, tỉnh Tây Ninh) theo Giấy chứng nhận quyền sử dụng đất quyền sở hữu nhà ở và tài sản khác gắn liền với đất số DA 046929, số vào sổ cấp </w:t>
            </w:r>
            <w:r>
              <w:rPr>
                <w:rFonts w:ascii="Times New Roman" w:hAnsi="Times New Roman" w:eastAsia="Times New Roman" w:cs="Times New Roman"/>
                <w:b/>
                <w:color w:val="000000"/>
                <w:sz w:val="24"/>
              </w:rPr>
              <w:t xml:space="preserve">GCN: CS07270 do Sở Tài Nguyên và Môi trường tỉnh Tây Ninh cấp ngày 11/01/2021; chủ sử dụng đất là Bà Nguyễn Thị Mỹ Hương.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w:t>
            </w:r>
            <w:r/>
          </w:p>
        </w:tc>
      </w:tr>
      <w:tr>
        <w:trPr>
          <w:trHeight w:val="6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367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tại đô thị ngoài quy hoạch 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0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151,9</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11.000.000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1.670.900.000</w:t>
            </w:r>
            <w:r/>
          </w:p>
        </w:tc>
      </w:tr>
      <w:tr>
        <w:trPr>
          <w:trHeight w:val="6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367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tại đô thị quy hoạch 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0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48,1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158.730.000</w:t>
            </w:r>
            <w:r/>
          </w:p>
        </w:tc>
      </w:tr>
      <w:tr>
        <w:trPr>
          <w:trHeight w:val="6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367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trồng cây lâu năm trong quy hoạch 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0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396.000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2.217.600</w:t>
            </w:r>
            <w:r/>
          </w:p>
        </w:tc>
      </w:tr>
      <w:tr>
        <w:trPr>
          <w:trHeight w:val="32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861"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1.831.847.600</w:t>
            </w:r>
            <w:r/>
          </w:p>
        </w:tc>
      </w:tr>
      <w:tr>
        <w:trPr>
          <w:trHeight w:val="32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861"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1.832.000.000</w:t>
            </w:r>
            <w:r/>
          </w:p>
        </w:tc>
      </w:tr>
      <w:tr>
        <w:trPr>
          <w:trHeight w:val="320"/>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25" w:type="dxa"/>
            <w:vAlign w:val="center"/>
            <w:textDirection w:val="lrTb"/>
            <w:noWrap/>
          </w:tcPr>
          <w:p>
            <w:pPr>
              <w:pBdr/>
              <w:spacing w:after="0" w:before="0" w:line="240" w:lineRule="auto"/>
              <w:ind/>
              <w:jc w:val="center"/>
              <w:rPr/>
            </w:pPr>
            <w:r>
              <w:rPr>
                <w:rFonts w:ascii="Times New Roman" w:hAnsi="Times New Roman" w:eastAsia="Times New Roman" w:cs="Times New Roman"/>
                <w:b/>
                <w:i/>
                <w:color w:val="000000"/>
                <w:sz w:val="24"/>
              </w:rPr>
              <w:t xml:space="preserve">Bằng chữ: Một tỷ tám trăm ba mươi hai triệu đồng./.</w:t>
            </w:r>
            <w:r/>
          </w:p>
        </w:tc>
      </w:tr>
    </w:tbl>
    <w:p>
      <w:pPr>
        <w:pStyle w:val="1029"/>
        <w:pBdr/>
        <w:tabs>
          <w:tab w:val="left" w:leader="none" w:pos="993"/>
        </w:tabs>
        <w:spacing w:after="120" w:before="120" w:line="276" w:lineRule="auto"/>
        <w:ind w:left="0"/>
        <w:jc w:val="both"/>
        <w:rPr/>
      </w:pPr>
      <w:r/>
      <w:r/>
    </w:p>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w:t>
      </w:r>
      <w:r>
        <w:rPr>
          <w:bCs/>
          <w:spacing w:val="-2"/>
          <w:lang w:val="pt-BR"/>
        </w:rPr>
        <w:t xml:space="preserve">công </w:t>
      </w:r>
      <w:r>
        <w:rPr>
          <w:bCs/>
          <w:spacing w:val="-2"/>
          <w:lang w:val="pt-BR"/>
        </w:rPr>
        <w:t xml:space="preserve">trình </w:t>
      </w:r>
      <w:r>
        <w:rPr>
          <w:bCs/>
          <w:spacing w:val="-2"/>
          <w:lang w:val="pt-BR"/>
        </w:rPr>
        <w:t xml:space="preserve">xây </w:t>
      </w:r>
      <w:r>
        <w:rPr>
          <w:bCs/>
          <w:spacing w:val="-2"/>
          <w:lang w:val="pt-BR"/>
        </w:rPr>
        <w:t xml:space="preserve">dựng </w:t>
      </w:r>
      <w:r>
        <w:rPr>
          <w:bCs/>
          <w:spacing w:val="-2"/>
          <w:lang w:val="pt-BR"/>
        </w:rPr>
        <w:t xml:space="preserve">trên </w:t>
      </w:r>
      <w:r>
        <w:rPr>
          <w:bCs/>
          <w:spacing w:val="-2"/>
          <w:lang w:val="pt-BR"/>
        </w:rPr>
        <w:t xml:space="preserve">đất </w:t>
      </w:r>
      <w:r>
        <w:rPr>
          <w:bCs/>
          <w:spacing w:val="-2"/>
          <w:lang w:val="pt-BR"/>
        </w:rPr>
        <w:t xml:space="preserve">là </w:t>
      </w:r>
      <w:r>
        <w:rPr>
          <w:bCs/>
          <w:spacing w:val="-2"/>
          <w:lang w:val="pt-BR"/>
        </w:rPr>
        <w:t xml:space="preserve">nhà </w:t>
      </w:r>
      <w:r>
        <w:rPr>
          <w:bCs/>
          <w:spacing w:val="-2"/>
          <w:lang w:val="pt-BR"/>
        </w:rPr>
        <w:t xml:space="preserve">tiền </w:t>
      </w:r>
      <w:r>
        <w:rPr>
          <w:bCs/>
          <w:spacing w:val="-2"/>
          <w:lang w:val="pt-BR"/>
        </w:rPr>
        <w:t xml:space="preserve">chế, </w:t>
      </w:r>
      <w:r>
        <w:rPr>
          <w:bCs/>
          <w:spacing w:val="-2"/>
          <w:lang w:val="pt-BR"/>
        </w:rPr>
        <w:t xml:space="preserve">diện </w:t>
      </w:r>
      <w:r>
        <w:rPr>
          <w:bCs/>
          <w:spacing w:val="-2"/>
          <w:lang w:val="pt-BR"/>
        </w:rPr>
        <w:t xml:space="preserve">tích </w:t>
      </w:r>
      <w:r>
        <w:rPr>
          <w:bCs/>
          <w:spacing w:val="-2"/>
          <w:lang w:val="pt-BR"/>
        </w:rPr>
        <w:t xml:space="preserve">sử </w:t>
      </w:r>
      <w:r>
        <w:rPr>
          <w:bCs/>
          <w:spacing w:val="-2"/>
          <w:lang w:val="pt-BR"/>
        </w:rPr>
        <w:t xml:space="preserve">dụng </w:t>
      </w:r>
      <w:r>
        <w:rPr>
          <w:bCs/>
          <w:spacing w:val="-2"/>
          <w:lang w:val="pt-BR"/>
        </w:rPr>
        <w:t xml:space="preserve">khoảng 70</w:t>
      </w:r>
      <w:r>
        <w:rPr>
          <w:bCs/>
          <w:spacing w:val="-2"/>
          <w:lang w:val="pt-BR"/>
        </w:rPr>
        <w:t xml:space="preserve">m2, </w:t>
      </w:r>
      <w:r>
        <w:rPr>
          <w:bCs/>
          <w:spacing w:val="-2"/>
          <w:lang w:val="pt-BR"/>
        </w:rPr>
        <w:t xml:space="preserve">công </w:t>
      </w:r>
      <w:r>
        <w:rPr>
          <w:bCs/>
          <w:spacing w:val="-2"/>
          <w:lang w:val="pt-BR"/>
        </w:rPr>
        <w:t xml:space="preserve">trình </w:t>
      </w:r>
      <w:r>
        <w:rPr>
          <w:bCs/>
          <w:spacing w:val="-2"/>
          <w:lang w:val="pt-BR"/>
        </w:rPr>
        <w:t xml:space="preserve">chưa </w:t>
      </w:r>
      <w:r>
        <w:rPr>
          <w:bCs/>
          <w:spacing w:val="-2"/>
          <w:lang w:val="pt-BR"/>
        </w:rPr>
        <w:t xml:space="preserve">được </w:t>
      </w:r>
      <w:r>
        <w:rPr>
          <w:bCs/>
          <w:spacing w:val="-2"/>
          <w:lang w:val="pt-BR"/>
        </w:rPr>
        <w:t xml:space="preserve">chứng </w:t>
      </w:r>
      <w:r>
        <w:rPr>
          <w:bCs/>
          <w:spacing w:val="-2"/>
          <w:lang w:val="pt-BR"/>
        </w:rPr>
        <w:t xml:space="preserve">nhận </w:t>
      </w:r>
      <w:r>
        <w:rPr>
          <w:bCs/>
          <w:spacing w:val="-2"/>
          <w:lang w:val="pt-BR"/>
        </w:rPr>
        <w:t xml:space="preserve">trên </w:t>
      </w:r>
      <w:r>
        <w:rPr>
          <w:bCs/>
          <w:spacing w:val="-2"/>
          <w:lang w:val="pt-BR"/>
        </w:rPr>
        <w:t xml:space="preserve">GC</w:t>
      </w:r>
      <w:r>
        <w:rPr>
          <w:bCs/>
          <w:spacing w:val="-2"/>
          <w:lang w:val="pt-BR"/>
        </w:rPr>
        <w:t xml:space="preserve">N </w:t>
      </w:r>
      <w:r>
        <w:rPr>
          <w:bCs/>
          <w:spacing w:val="-2"/>
          <w:lang w:val="pt-BR"/>
        </w:rPr>
        <w:t xml:space="preserve">QSD</w:t>
      </w:r>
      <w:r>
        <w:rPr>
          <w:bCs/>
          <w:spacing w:val="-2"/>
          <w:lang w:val="pt-BR"/>
        </w:rPr>
        <w:t xml:space="preserve">Đ </w:t>
      </w:r>
      <w:r>
        <w:rPr>
          <w:bCs/>
          <w:spacing w:val="-2"/>
          <w:lang w:val="pt-BR"/>
        </w:rPr>
        <w:t xml:space="preserve">số </w:t>
      </w:r>
      <w:r>
        <w:rPr>
          <w:bCs/>
          <w:spacing w:val="-2"/>
          <w:lang w:val="pt-BR"/>
        </w:rPr>
        <w:t xml:space="preserve">DA 046929</w:t>
      </w:r>
      <w:r>
        <w:rPr>
          <w:bCs/>
          <w:spacing w:val="-2"/>
          <w:lang w:val="pt-BR"/>
        </w:rPr>
        <w:t xml:space="preserve">. </w:t>
      </w:r>
      <w:r>
        <w:rPr>
          <w:bCs/>
          <w:spacing w:val="-2"/>
          <w:lang w:val="pt-BR"/>
        </w:rPr>
        <w:t xml:space="preserve">Theo </w:t>
      </w:r>
      <w:r>
        <w:rPr>
          <w:bCs/>
          <w:spacing w:val="-2"/>
          <w:lang w:val="pt-BR"/>
        </w:rPr>
        <w:t xml:space="preserve">yêu </w:t>
      </w:r>
      <w:r>
        <w:rPr>
          <w:bCs/>
          <w:spacing w:val="-2"/>
          <w:lang w:val="pt-BR"/>
        </w:rPr>
        <w:t xml:space="preserve">cầu </w:t>
      </w:r>
      <w:r>
        <w:rPr>
          <w:bCs/>
          <w:spacing w:val="-2"/>
          <w:lang w:val="pt-BR"/>
        </w:rPr>
        <w:t xml:space="preserve">của </w:t>
      </w:r>
      <w:r>
        <w:rPr>
          <w:bCs/>
          <w:spacing w:val="-2"/>
          <w:lang w:val="pt-BR"/>
        </w:rPr>
        <w:t xml:space="preserve">K</w:t>
      </w:r>
      <w:r>
        <w:rPr>
          <w:bCs/>
          <w:spacing w:val="-2"/>
          <w:lang w:val="pt-BR"/>
        </w:rPr>
        <w:t xml:space="preserve">hách </w:t>
      </w:r>
      <w:r>
        <w:rPr>
          <w:bCs/>
          <w:spacing w:val="-2"/>
          <w:lang w:val="pt-BR"/>
        </w:rPr>
        <w:t xml:space="preserve">hàng/</w:t>
      </w:r>
      <w:r>
        <w:rPr>
          <w:bCs/>
          <w:spacing w:val="-2"/>
          <w:lang w:val="pt-BR"/>
        </w:rPr>
        <w:t xml:space="preserve">Ngân </w:t>
      </w:r>
      <w:r>
        <w:rPr>
          <w:bCs/>
          <w:spacing w:val="-2"/>
          <w:lang w:val="pt-BR"/>
        </w:rPr>
        <w:t xml:space="preserve">hàng, </w:t>
      </w:r>
      <w:r>
        <w:rPr>
          <w:bCs/>
          <w:spacing w:val="-2"/>
          <w:lang w:val="pt-BR"/>
        </w:rPr>
        <w:t xml:space="preserve">tổ </w:t>
      </w:r>
      <w:r>
        <w:rPr>
          <w:bCs/>
          <w:spacing w:val="-2"/>
          <w:lang w:val="pt-BR"/>
        </w:rPr>
        <w:t xml:space="preserve">thẩm </w:t>
      </w:r>
      <w:r>
        <w:rPr>
          <w:bCs/>
          <w:spacing w:val="-2"/>
          <w:lang w:val="pt-BR"/>
        </w:rPr>
        <w:t xml:space="preserve">định </w:t>
      </w:r>
      <w:r>
        <w:rPr>
          <w:bCs/>
          <w:spacing w:val="-2"/>
          <w:lang w:val="pt-BR"/>
        </w:rPr>
        <w:t xml:space="preserve">không </w:t>
      </w:r>
      <w:r>
        <w:rPr>
          <w:bCs/>
          <w:spacing w:val="-2"/>
          <w:lang w:val="pt-BR"/>
        </w:rPr>
        <w:t xml:space="preserve">xác </w:t>
      </w:r>
      <w:r>
        <w:rPr>
          <w:bCs/>
          <w:spacing w:val="-2"/>
          <w:lang w:val="pt-BR"/>
        </w:rPr>
        <w:t xml:space="preserve">địn</w:t>
      </w:r>
      <w:r>
        <w:rPr>
          <w:bCs/>
          <w:spacing w:val="-2"/>
          <w:lang w:val="pt-BR"/>
        </w:rPr>
        <w:t xml:space="preserve">h </w:t>
      </w:r>
      <w:r>
        <w:rPr>
          <w:bCs/>
          <w:spacing w:val="-2"/>
          <w:lang w:val="pt-BR"/>
        </w:rPr>
        <w:t xml:space="preserve">giá </w:t>
      </w:r>
      <w:r>
        <w:rPr>
          <w:bCs/>
          <w:spacing w:val="-2"/>
          <w:lang w:val="pt-BR"/>
        </w:rPr>
        <w:t xml:space="preserve">trị </w:t>
      </w:r>
      <w:r>
        <w:rPr>
          <w:bCs/>
          <w:spacing w:val="-2"/>
          <w:lang w:val="pt-BR"/>
        </w:rPr>
        <w:t xml:space="preserve">của </w:t>
      </w:r>
      <w:r>
        <w:rPr>
          <w:bCs/>
          <w:spacing w:val="-2"/>
          <w:lang w:val="pt-BR"/>
        </w:rPr>
        <w:t xml:space="preserve">công </w:t>
      </w:r>
      <w:r>
        <w:rPr>
          <w:bCs/>
          <w:spacing w:val="-2"/>
          <w:lang w:val="pt-BR"/>
        </w:rPr>
        <w:t xml:space="preserve">trình </w:t>
      </w:r>
      <w:r>
        <w:rPr>
          <w:bCs/>
          <w:spacing w:val="-2"/>
          <w:lang w:val="pt-BR"/>
        </w:rPr>
        <w:t xml:space="preserve">xây </w:t>
      </w:r>
      <w:r>
        <w:rPr>
          <w:bCs/>
          <w:spacing w:val="-2"/>
          <w:lang w:val="pt-BR"/>
        </w:rPr>
        <w:t xml:space="preserve">dựng </w:t>
      </w:r>
      <w:r>
        <w:rPr>
          <w:bCs/>
          <w:spacing w:val="-2"/>
          <w:lang w:val="pt-BR"/>
        </w:rPr>
        <w:t xml:space="preserve">nhưng </w:t>
      </w:r>
      <w:r>
        <w:rPr>
          <w:bCs/>
          <w:spacing w:val="-2"/>
          <w:lang w:val="pt-BR"/>
        </w:rPr>
        <w:t xml:space="preserve">vẫn </w:t>
      </w:r>
      <w:r>
        <w:rPr>
          <w:bCs/>
          <w:spacing w:val="-2"/>
          <w:lang w:val="pt-BR"/>
        </w:rPr>
        <w:t xml:space="preserve">xem </w:t>
      </w:r>
      <w:r>
        <w:rPr>
          <w:bCs/>
          <w:spacing w:val="-2"/>
          <w:lang w:val="pt-BR"/>
        </w:rPr>
        <w:t xml:space="preserve">là </w:t>
      </w:r>
      <w:r>
        <w:rPr>
          <w:bCs/>
          <w:spacing w:val="-2"/>
          <w:lang w:val="pt-BR"/>
        </w:rPr>
        <w:t xml:space="preserve">một </w:t>
      </w:r>
      <w:r>
        <w:rPr>
          <w:bCs/>
          <w:spacing w:val="-2"/>
          <w:lang w:val="pt-BR"/>
        </w:rPr>
        <w:t xml:space="preserve">phần </w:t>
      </w:r>
      <w:r>
        <w:rPr>
          <w:bCs/>
          <w:spacing w:val="-2"/>
          <w:lang w:val="pt-BR"/>
        </w:rPr>
        <w:t xml:space="preserve">không </w:t>
      </w:r>
      <w:r>
        <w:rPr>
          <w:bCs/>
          <w:spacing w:val="-2"/>
          <w:lang w:val="pt-BR"/>
        </w:rPr>
        <w:t xml:space="preserve">thể </w:t>
      </w:r>
      <w:r>
        <w:rPr>
          <w:bCs/>
          <w:spacing w:val="-2"/>
          <w:lang w:val="pt-BR"/>
        </w:rPr>
        <w:t xml:space="preserve">tách </w:t>
      </w:r>
      <w:r>
        <w:rPr>
          <w:bCs/>
          <w:spacing w:val="-2"/>
          <w:lang w:val="pt-BR"/>
        </w:rPr>
        <w:t xml:space="preserve">rời </w:t>
      </w:r>
      <w:r>
        <w:rPr>
          <w:bCs/>
          <w:spacing w:val="-2"/>
          <w:lang w:val="pt-BR"/>
        </w:rPr>
        <w:t xml:space="preserve">với </w:t>
      </w:r>
      <w:r>
        <w:rPr>
          <w:bCs/>
          <w:spacing w:val="-2"/>
          <w:lang w:val="pt-BR"/>
        </w:rPr>
        <w:t xml:space="preserve">t</w:t>
      </w:r>
      <w:r>
        <w:rPr>
          <w:bCs/>
          <w:spacing w:val="-2"/>
          <w:lang w:val="pt-BR"/>
        </w:rPr>
        <w:t xml:space="preserve">ài </w:t>
      </w:r>
      <w:r>
        <w:rPr>
          <w:bCs/>
          <w:spacing w:val="-2"/>
          <w:lang w:val="pt-BR"/>
        </w:rPr>
        <w:t xml:space="preserve">sản </w:t>
      </w:r>
      <w:r>
        <w:rPr>
          <w:bCs/>
          <w:spacing w:val="-2"/>
          <w:lang w:val="pt-BR"/>
        </w:rPr>
        <w:t xml:space="preserve">thẩm </w:t>
      </w:r>
      <w:r>
        <w:rPr>
          <w:bCs/>
          <w:spacing w:val="-2"/>
          <w:lang w:val="pt-BR"/>
        </w:rPr>
        <w:t xml:space="preserve">định. </w:t>
      </w:r>
      <w:r>
        <w:rPr>
          <w:bCs/>
          <w:spacing w:val="-2"/>
          <w:lang w:val="pt-BR"/>
        </w:rPr>
      </w:r>
      <w:r>
        <w:rPr>
          <w:bCs/>
          <w:spacing w:val="-2"/>
          <w:lang w:val="pt-BR"/>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275/2026/1210/VFI-CT.69.A</w:t>
      </w:r>
      <w:r>
        <w:rPr>
          <w:color w:val="ff0000"/>
          <w:lang w:val="vi-VN"/>
        </w:rPr>
        <w:t xml:space="preserve"> </w:t>
      </w:r>
      <w:r>
        <w:rPr>
          <w:color w:val="000000" w:themeColor="text1"/>
        </w:rPr>
        <w:t xml:space="preserve">ngày 6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275/2026/1210/VFI-BC.69.A</w:t>
      </w:r>
      <w:r>
        <w:rPr>
          <w:i/>
          <w:lang w:val="pt-BR"/>
        </w:rPr>
        <w:t xml:space="preserve"> </w:t>
      </w:r>
      <w:r>
        <w:rPr>
          <w:i/>
          <w:lang w:val="pt-BR"/>
        </w:rPr>
        <w:t xml:space="preserve">ngày </w:t>
      </w:r>
      <w:r>
        <w:rPr>
          <w:i/>
          <w:lang w:val="pt-BR"/>
        </w:rPr>
        <w:t xml:space="preserve">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33526" cy="2192514"/>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0393" name=""/>
                              <pic:cNvPicPr>
                                <a:picLocks noChangeAspect="1"/>
                              </pic:cNvPicPr>
                              <pic:nvPr/>
                            </pic:nvPicPr>
                            <pic:blipFill rotWithShape="1">
                              <a:blip r:embed="rId18"/>
                              <a:stretch/>
                            </pic:blipFill>
                            <pic:spPr bwMode="auto">
                              <a:xfrm flipH="0" flipV="0">
                                <a:off x="0" y="0"/>
                                <a:ext cx="1533526" cy="21925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20.75pt;height:172.64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54530" cy="219945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65888" name=""/>
                              <pic:cNvPicPr>
                                <a:picLocks noChangeAspect="1"/>
                              </pic:cNvPicPr>
                              <pic:nvPr/>
                            </pic:nvPicPr>
                            <pic:blipFill rotWithShape="1">
                              <a:blip r:embed="rId19"/>
                              <a:stretch/>
                            </pic:blipFill>
                            <pic:spPr bwMode="auto">
                              <a:xfrm flipH="0" flipV="0">
                                <a:off x="0" y="0"/>
                                <a:ext cx="2654530" cy="21994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9.02pt;height:173.19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rHeight w:val="346"/>
        </w:trPr>
        <w:tc>
          <w:tcPr>
            <w:tcBorders/>
            <w:tcW w:w="4758" w:type="dxa"/>
            <w:vAlign w:val="center"/>
            <w:textDirection w:val="lrTb"/>
            <w:noWrap w:val="false"/>
          </w:tcPr>
          <w:p>
            <w:pPr>
              <w:pBdr/>
              <w:spacing w:after="120"/>
              <w:ind/>
              <w:jc w:val="center"/>
              <w:rPr>
                <w:b/>
                <w:bCs/>
                <w:i/>
                <w:lang w:val="pt-BR"/>
              </w:rPr>
            </w:pPr>
            <w:r>
              <w:rPr>
                <w:b/>
                <w:bCs/>
                <w:i/>
                <w:lang w:val="pt-BR"/>
              </w:rPr>
              <w:t xml:space="preserve">Hiện </w:t>
            </w:r>
            <w:r>
              <w:rPr>
                <w:b/>
                <w:bCs/>
                <w:i/>
                <w:lang w:val="pt-BR"/>
              </w:rPr>
              <w:t xml:space="preserve">trạng </w:t>
            </w:r>
            <w:r>
              <w:rPr>
                <w:b/>
                <w:bCs/>
                <w:i/>
                <w:lang w:val="pt-BR"/>
              </w:rPr>
              <w:t xml:space="preserve">tài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29816" cy="226638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52027" name=""/>
                              <pic:cNvPicPr>
                                <a:picLocks noChangeAspect="1"/>
                              </pic:cNvPicPr>
                              <pic:nvPr/>
                            </pic:nvPicPr>
                            <pic:blipFill rotWithShape="1">
                              <a:blip r:embed="rId20"/>
                              <a:stretch/>
                            </pic:blipFill>
                            <pic:spPr bwMode="auto">
                              <a:xfrm flipH="0" flipV="0">
                                <a:off x="0" y="0"/>
                                <a:ext cx="2829816" cy="22663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2.82pt;height:178.4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95458" cy="230901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95240" name=""/>
                              <pic:cNvPicPr>
                                <a:picLocks noChangeAspect="1"/>
                              </pic:cNvPicPr>
                              <pic:nvPr/>
                            </pic:nvPicPr>
                            <pic:blipFill rotWithShape="1">
                              <a:blip r:embed="rId21"/>
                              <a:stretch/>
                            </pic:blipFill>
                            <pic:spPr bwMode="auto">
                              <a:xfrm flipH="0" flipV="0">
                                <a:off x="0" y="0"/>
                                <a:ext cx="2795457" cy="23090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11pt;height:181.81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rHeight w:val="404"/>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rHeight w:val="283"/>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1710" cy="244374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654327" name=""/>
                              <pic:cNvPicPr>
                                <a:picLocks noChangeAspect="1"/>
                              </pic:cNvPicPr>
                              <pic:nvPr/>
                            </pic:nvPicPr>
                            <pic:blipFill rotWithShape="1">
                              <a:blip r:embed="rId22"/>
                              <a:stretch/>
                            </pic:blipFill>
                            <pic:spPr bwMode="auto">
                              <a:xfrm flipH="0" flipV="0">
                                <a:off x="0" y="0"/>
                                <a:ext cx="2761709" cy="24437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7.46pt;height:192.4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37962" cy="247541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33293" name=""/>
                              <pic:cNvPicPr>
                                <a:picLocks noChangeAspect="1"/>
                              </pic:cNvPicPr>
                              <pic:nvPr/>
                            </pic:nvPicPr>
                            <pic:blipFill rotWithShape="1">
                              <a:blip r:embed="rId23"/>
                              <a:stretch/>
                            </pic:blipFill>
                            <pic:spPr bwMode="auto">
                              <a:xfrm flipH="0" flipV="0">
                                <a:off x="0" y="0"/>
                                <a:ext cx="2837961" cy="24754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3.46pt;height:194.91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275/2026/1210/VFI-BC.69.A</w:t>
      </w:r>
      <w:r>
        <w:rPr>
          <w:i/>
          <w:lang w:val="pt-BR"/>
        </w:rPr>
        <w:t xml:space="preserve"> </w:t>
      </w:r>
      <w:r>
        <w:rPr>
          <w:i/>
          <w:lang w:val="pt-BR"/>
        </w:rPr>
        <w:t xml:space="preserve">ngày </w:t>
      </w:r>
      <w:r>
        <w:rPr>
          <w:i/>
          <w:lang w:val="pt-BR"/>
        </w:rPr>
        <w:t xml:space="preserve">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https://www.facebook.com/groups/1974266562880486/permalink/3298984033742059/?sale_post_id=3298984033742059&amp;referralSurface=messenger_banner&amp;referralCode=2&amp;ref=messenger_banner</w:t>
            </w:r>
            <w:r>
              <w:rPr>
                <w:color w:val="000000" w:themeColor="text1"/>
                <w:sz w:val="22"/>
                <w:szCs w:val="22"/>
              </w:rPr>
              <w:br/>
              <w:t xml:space="preserve">0375545825</w:t>
            </w:r>
            <w:r>
              <w:rPr>
                <w:sz w:val="22"/>
                <w:szCs w:val="22"/>
              </w:rPr>
              <w:t xml:space="preserve"> </w:t>
            </w:r>
            <w:r>
              <w:rPr>
                <w:sz w:val="22"/>
                <w:szCs w:val="22"/>
              </w:rPr>
              <w:br/>
              <w:t xml:space="preserve">(Ha Truong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w:t>
            </w:r>
            <w:r>
              <w:rPr>
                <w:color w:val="000000" w:themeColor="text1"/>
                <w:sz w:val="22"/>
                <w:szCs w:val="22"/>
              </w:rPr>
              <w:t xml:space="preserve">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(70m²), Đất trồng cây lâu năm (201,4m²)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29/03/2061, 35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782, Xã Bàu Đồn, Huyện Gò Dầu, Tỉnh Tây Ninh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271,4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606798" cy="2000065"/>
                      <wp:effectExtent l="0" t="0" r="0" b="0"/>
                      <wp:docPr id="12" name=""/>
                      <wp:cNvGraphicFramePr/>
                      <a:graphic xmlns:a="http://schemas.openxmlformats.org/drawingml/2006/main">
                        <a:graphicData uri="http://schemas.openxmlformats.org/drawingml/2006/picture">
                          <pic:pic xmlns:pic="http://schemas.openxmlformats.org/drawingml/2006/picture">
                            <pic:nvPicPr>
                              <pic:cNvPr id="1795130760" name="" descr=""/>
                              <pic:cNvPicPr/>
                              <pic:nvPr/>
                            </pic:nvPicPr>
                            <pic:blipFill rotWithShape="1">
                              <a:blip r:embed="rId24"/>
                              <a:stretch/>
                            </pic:blipFill>
                            <pic:spPr bwMode="auto">
                              <a:xfrm flipH="0" flipV="0">
                                <a:off x="0" y="0"/>
                                <a:ext cx="3606798" cy="20000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84.00pt;height:157.49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87.50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7.50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420169" cy="71008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70133" name=""/>
                              <pic:cNvPicPr>
                                <a:picLocks noChangeAspect="1"/>
                              </pic:cNvPicPr>
                              <pic:nvPr/>
                            </pic:nvPicPr>
                            <pic:blipFill rotWithShape="1">
                              <a:blip r:embed="rId27"/>
                              <a:stretch/>
                            </pic:blipFill>
                            <pic:spPr bwMode="auto">
                              <a:xfrm rot="0" flipH="0" flipV="0">
                                <a:off x="0" y="0"/>
                                <a:ext cx="1420168" cy="7100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1.82pt;height:55.91pt;mso-wrap-distance-left:0.00pt;mso-wrap-distance-top:0.00pt;mso-wrap-distance-right:0.00pt;mso-wrap-distance-bottom:0.00pt;rotation:0;z-index:1;" stroked="false">
                      <v:imagedata r:id="rId27" o:title=""/>
                      <o:lock v:ext="edit" rotation="t"/>
                    </v:shape>
                  </w:pict>
                </mc:Fallback>
              </mc:AlternateConten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Thuỳ Nhật 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215"/>
        <w:gridCol w:w="477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jc w:val="left"/>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0777892268</w:t>
            </w:r>
            <w:r>
              <w:rPr>
                <w:sz w:val="22"/>
                <w:szCs w:val="22"/>
              </w:rPr>
              <w:t xml:space="preserve"> </w:t>
            </w:r>
            <w:r>
              <w:rPr>
                <w:sz w:val="22"/>
                <w:szCs w:val="22"/>
              </w:rPr>
              <w:br/>
              <w:t xml:space="preserve">(Nhan Nguyen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7.500.000.000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6.750.000.000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Đan</w:t>
            </w:r>
            <w:r>
              <w:rPr>
                <w:color w:val="000000" w:themeColor="text1"/>
                <w:sz w:val="22"/>
                <w:szCs w:val="22"/>
              </w:rPr>
              <w:t xml:space="preserve">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(200m²), Đất trồng cây lâu năm (291,3m², QH: 134m²)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30/05/2055, 29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782, Xã Bàu Đồn, Tỉnh Tây Ninh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491,3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9,1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3185"/>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430360" cy="2009963"/>
                      <wp:effectExtent l="0" t="0" r="0" b="0"/>
                      <wp:docPr id="16" name=""/>
                      <wp:cNvGraphicFramePr/>
                      <a:graphic xmlns:a="http://schemas.openxmlformats.org/drawingml/2006/main">
                        <a:graphicData uri="http://schemas.openxmlformats.org/drawingml/2006/picture">
                          <pic:pic xmlns:pic="http://schemas.openxmlformats.org/drawingml/2006/picture">
                            <pic:nvPicPr>
                              <pic:cNvPr id="2012315233" name="" descr=""/>
                              <pic:cNvPicPr/>
                              <pic:nvPr/>
                            </pic:nvPicPr>
                            <pic:blipFill rotWithShape="1">
                              <a:blip r:embed="rId28"/>
                              <a:stretch/>
                            </pic:blipFill>
                            <pic:spPr bwMode="auto">
                              <a:xfrm flipH="0" flipV="0">
                                <a:off x="0" y="0"/>
                                <a:ext cx="2430360" cy="200996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91.37pt;height:158.26pt;mso-wrap-distance-left:0.00pt;mso-wrap-distance-top:0.00pt;mso-wrap-distance-right:0.00pt;mso-wrap-distance-bottom:0.00pt;z-index:1;" stroked="false">
                      <v:imagedata r:id="rId28"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579464" cy="2009963"/>
                      <wp:effectExtent l="0" t="0" r="0" b="0"/>
                      <wp:docPr id="17" name=""/>
                      <wp:cNvGraphicFramePr/>
                      <a:graphic xmlns:a="http://schemas.openxmlformats.org/drawingml/2006/main">
                        <a:graphicData uri="http://schemas.openxmlformats.org/drawingml/2006/picture">
                          <pic:pic xmlns:pic="http://schemas.openxmlformats.org/drawingml/2006/picture">
                            <pic:nvPicPr>
                              <pic:cNvPr id="99753781" name="" descr=""/>
                              <pic:cNvPicPr/>
                              <pic:nvPr/>
                            </pic:nvPicPr>
                            <pic:blipFill rotWithShape="1">
                              <a:blip r:embed="rId29"/>
                              <a:stretch/>
                            </pic:blipFill>
                            <pic:spPr bwMode="auto">
                              <a:xfrm rot="0" flipH="0" flipV="0">
                                <a:off x="0" y="0"/>
                                <a:ext cx="2579464" cy="200996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3.11pt;height:158.26pt;mso-wrap-distance-left:0.00pt;mso-wrap-distance-top:0.00pt;mso-wrap-distance-right:0.00pt;mso-wrap-distance-bottom:0.00pt;rotation:0;z-index:1;" stroked="false">
                      <v:imagedata r:id="rId2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420169" cy="71008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805450" name=""/>
                              <pic:cNvPicPr>
                                <a:picLocks noChangeAspect="1"/>
                              </pic:cNvPicPr>
                              <pic:nvPr/>
                            </pic:nvPicPr>
                            <pic:blipFill rotWithShape="1">
                              <a:blip r:embed="rId27"/>
                              <a:stretch/>
                            </pic:blipFill>
                            <pic:spPr bwMode="auto">
                              <a:xfrm flipH="0" flipV="0">
                                <a:off x="0" y="0"/>
                                <a:ext cx="1420169" cy="7100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11.82pt;height:55.91pt;mso-wrap-distance-left:0.00pt;mso-wrap-distance-top:0.00pt;mso-wrap-distance-right:0.00pt;mso-wrap-distance-bottom:0.00pt;z-index:1;" stroked="false">
                      <v:imagedata r:id="rId27" o:title=""/>
                      <o:lock v:ext="edit" rotation="t"/>
                    </v:shape>
                  </w:pict>
                </mc:Fallback>
              </mc:AlternateContent>
            </w:r>
            <w:r>
              <w:rPr>
                <w:b/>
                <w:bCs/>
              </w:rPr>
            </w:r>
            <w:r>
              <w:rPr>
                <w:b/>
                <w:bCs/>
              </w:rPr>
            </w:r>
          </w:p>
          <w:p>
            <w:pPr>
              <w:pBdr/>
              <w:spacing/>
              <w:ind/>
              <w:jc w:val="left"/>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Thuỳ Nhật Anh</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https://www.facebook.com/groups/1225480644261294/permalink/3691516677657666/?sale_post_id=3691516677657666&amp;referralSurface=messenger_banner&amp;referralCode=2&amp;ref=messenger_banner</w:t>
            </w:r>
            <w:r>
              <w:rPr>
                <w:color w:val="000000" w:themeColor="text1"/>
                <w:sz w:val="22"/>
                <w:szCs w:val="22"/>
              </w:rPr>
              <w:br/>
            </w:r>
            <w:r>
              <w:rPr>
                <w:sz w:val="22"/>
                <w:szCs w:val="22"/>
              </w:rPr>
              <w:t xml:space="preserve">SĐT: </w:t>
            </w:r>
            <w:r>
              <w:rPr>
                <w:color w:val="000000" w:themeColor="text1"/>
                <w:sz w:val="22"/>
                <w:szCs w:val="22"/>
              </w:rPr>
              <w:t xml:space="preserve">0359040799</w:t>
            </w:r>
            <w:r>
              <w:rPr>
                <w:sz w:val="22"/>
                <w:szCs w:val="22"/>
              </w:rPr>
              <w:t xml:space="preserve"> </w:t>
            </w:r>
            <w:r>
              <w:rPr>
                <w:sz w:val="22"/>
                <w:szCs w:val="22"/>
              </w:rPr>
              <w:br/>
              <w:t xml:space="preserve">(Linh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693.500.000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(100m²), Đất trồng cây lâu năm (10m²)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782, Xã Bàu Đồn, Huyện Gò Dầu, Tỉnh Tây Ninh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6941"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4669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5.51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6941"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4669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15.51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6941"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686235343" name="" descr=""/>
                              <pic:cNvPicPr/>
                              <pic:nvPr/>
                            </pic:nvPicPr>
                            <pic:blipFill rotWithShape="1">
                              <a:blip r:embed="rId32"/>
                              <a:stretch/>
                            </pic:blipFill>
                            <pic:spPr bwMode="auto">
                              <a:xfrm rot="0" flipH="0" flipV="0">
                                <a:off x="0" y="0"/>
                                <a:ext cx="146694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5.51pt;height:250.00pt;mso-wrap-distance-left:0.00pt;mso-wrap-distance-top:0.00pt;mso-wrap-distance-right:0.00pt;mso-wrap-distance-bottom:0.00pt;rotation:0;z-index:1;" stroked="false">
                      <v:imagedata r:id="rId3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139966"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853217767" name="" descr=""/>
                              <pic:cNvPicPr/>
                              <pic:nvPr/>
                            </pic:nvPicPr>
                            <pic:blipFill rotWithShape="1">
                              <a:blip r:embed="rId33"/>
                              <a:stretch/>
                            </pic:blipFill>
                            <pic:spPr bwMode="auto">
                              <a:xfrm>
                                <a:off x="0" y="0"/>
                                <a:ext cx="513996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04.72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mc:AlternateContent>
                <mc:Choice Requires="wpg">
                  <w:drawing>
                    <wp:inline xmlns:wp="http://schemas.openxmlformats.org/drawingml/2006/wordprocessingDrawing" distT="0" distB="0" distL="0" distR="0">
                      <wp:extent cx="1420169" cy="71008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70133" name=""/>
                              <pic:cNvPicPr>
                                <a:picLocks noChangeAspect="1"/>
                              </pic:cNvPicPr>
                              <pic:nvPr/>
                            </pic:nvPicPr>
                            <pic:blipFill rotWithShape="1">
                              <a:blip r:embed="rId27"/>
                              <a:stretch/>
                            </pic:blipFill>
                            <pic:spPr bwMode="auto">
                              <a:xfrm rot="0" flipH="0" flipV="0">
                                <a:off x="0" y="0"/>
                                <a:ext cx="1420168" cy="7100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1.82pt;height:55.91pt;mso-wrap-distance-left:0.00pt;mso-wrap-distance-top:0.00pt;mso-wrap-distance-right:0.00pt;mso-wrap-distance-bottom:0.00pt;rotation:0;z-index:1;" stroked="false">
                      <v:imagedata r:id="rId27" o:title=""/>
                      <o:lock v:ext="edit" rotation="t"/>
                    </v:shape>
                  </w:pict>
                </mc:Fallback>
              </mc:AlternateContent>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Thuỳ Nhật An</w:t>
            </w:r>
            <w:r>
              <w:t xml:space="preserve">h</w:t>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highlight w:val="none"/>
          <w:lang w:val="pt-BR"/>
        </w:rPr>
      </w:pPr>
      <w:r>
        <w:rPr>
          <w:iCs/>
          <w:lang w:val="pt-BR"/>
        </w:rPr>
        <w:br/>
      </w:r>
      <w:r>
        <w:rPr>
          <w:iCs/>
          <w:highlight w:val="none"/>
          <w:lang w:val="pt-BR"/>
        </w:rPr>
      </w:r>
      <w:r>
        <w:rPr>
          <w:iCs/>
          <w:highlight w:val="none"/>
          <w:lang w:val="pt-BR"/>
        </w:rPr>
      </w:r>
    </w:p>
    <w:p>
      <w:pPr>
        <w:pBdr/>
        <w:shd w:val="nil" w:color="auto"/>
        <w:spacing/>
        <w:ind/>
        <w:rPr>
          <w:lang w:val="pt-BR"/>
        </w:rPr>
      </w:pPr>
      <w:r>
        <w:rPr>
          <w:lang w:val="pt-BR"/>
        </w:rPr>
        <w:br w:type="page" w:clear="all"/>
      </w:r>
      <w:r>
        <w:rPr>
          <w:lang w:val="pt-BR"/>
        </w:rPr>
      </w:r>
      <w:r>
        <w:rPr>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3898001"/>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81041" name=""/>
                        <pic:cNvPicPr>
                          <a:picLocks noChangeAspect="1"/>
                        </pic:cNvPicPr>
                        <pic:nvPr/>
                      </pic:nvPicPr>
                      <pic:blipFill rotWithShape="1">
                        <a:blip r:embed="rId34"/>
                        <a:stretch/>
                      </pic:blipFill>
                      <pic:spPr bwMode="auto">
                        <a:xfrm>
                          <a:off x="0" y="0"/>
                          <a:ext cx="6048374" cy="38980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306.93pt;mso-wrap-distance-left:0.00pt;mso-wrap-distance-top:0.00pt;mso-wrap-distance-right:0.00pt;mso-wrap-distance-bottom:0.00pt;z-index:1;" stroked="false">
                <v:imagedata r:id="rId34"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414551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880826" name=""/>
                        <pic:cNvPicPr>
                          <a:picLocks noChangeAspect="1"/>
                        </pic:cNvPicPr>
                        <pic:nvPr/>
                      </pic:nvPicPr>
                      <pic:blipFill rotWithShape="1">
                        <a:blip r:embed="rId35"/>
                        <a:stretch/>
                      </pic:blipFill>
                      <pic:spPr bwMode="auto">
                        <a:xfrm>
                          <a:off x="0" y="0"/>
                          <a:ext cx="6048374" cy="41455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326.42pt;mso-wrap-distance-left:0.00pt;mso-wrap-distance-top:0.00pt;mso-wrap-distance-right:0.00pt;mso-wrap-distance-bottom:0.00pt;z-index:1;" stroked="false">
                <v:imagedata r:id="rId35" o:title=""/>
                <o:lock v:ext="edit" rotation="t"/>
              </v:shape>
            </w:pict>
          </mc:Fallback>
        </mc:AlternateContent>
      </w:r>
      <w:r>
        <w:rPr>
          <w:highlight w:val="none"/>
          <w:lang w:val="pt-BR" w:bidi="pt-BR"/>
        </w:rPr>
      </w:r>
      <w:r>
        <w:rPr>
          <w:highlight w:val="none"/>
          <w:lang w:val="pt-BR" w:bidi="pt-BR"/>
        </w:rPr>
      </w:r>
    </w:p>
    <w:p>
      <w:pPr>
        <w:pBdr/>
        <w:shd w:val="nil" w:color="auto"/>
        <w:spacing/>
        <w:ind/>
        <w:rPr>
          <w:lang w:val="pt-BR"/>
        </w:rPr>
      </w:pPr>
      <w:r>
        <w:rPr>
          <w:lang w:val="pt-BR"/>
        </w:rPr>
        <w:br w:type="page" w:clear="all"/>
      </w:r>
      <w:r>
        <w:rPr>
          <w:lang w:val="pt-BR"/>
        </w:rPr>
      </w:r>
      <w:r>
        <w:rPr>
          <w:lang w:val="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645232"/>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772676" name=""/>
                        <pic:cNvPicPr>
                          <a:picLocks noChangeAspect="1"/>
                        </pic:cNvPicPr>
                        <pic:nvPr/>
                      </pic:nvPicPr>
                      <pic:blipFill rotWithShape="1">
                        <a:blip r:embed="rId36"/>
                        <a:stretch/>
                      </pic:blipFill>
                      <pic:spPr bwMode="auto">
                        <a:xfrm>
                          <a:off x="0" y="0"/>
                          <a:ext cx="6048374" cy="86452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80.73pt;mso-wrap-distance-left:0.00pt;mso-wrap-distance-top:0.00pt;mso-wrap-distance-right:0.00pt;mso-wrap-distance-bottom:0.00pt;z-index:1;" stroked="false">
                <v:imagedata r:id="rId36"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2C11D6A"/>
    <w:lvl w:ilvl="0">
      <w:isLgl w:val="false"/>
      <w:lvlJc w:val="left"/>
      <w:lvlText w:val="–"/>
      <w:numFmt w:val="bullet"/>
      <w:pPr>
        <w:pBdr/>
        <w:spacing/>
        <w:ind w:hanging="360" w:left="709"/>
      </w:pPr>
      <w:rPr>
        <w:rFonts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02C11D6A"/>
    <w:lvl w:ilvl="0">
      <w:isLgl w:val="false"/>
      <w:lvlJc w:val="left"/>
      <w:lvlText w:val="–"/>
      <w:numFmt w:val="bullet"/>
      <w:pPr>
        <w:pBdr/>
        <w:spacing/>
        <w:ind w:hanging="360" w:left="709"/>
      </w:pPr>
      <w:rPr>
        <w:rFonts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282</cp:revision>
  <dcterms:created xsi:type="dcterms:W3CDTF">2025-09-15T09:58:00Z</dcterms:created>
  <dcterms:modified xsi:type="dcterms:W3CDTF">2026-08-19T01:46:55Z</dcterms:modified>
</cp:coreProperties>
</file>