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371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371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275/2026/1056/VFI-CT.69.A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Mỹ 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207, tờ bản đồ 49, có địa chỉ: Ấp 4, xã Bàu Đồn, Huyện Gò Dầu, Tây Ninh (Nay là Ấp 4, Xã Truông Mít,</w:t>
                            </w:r>
                            <w:r>
                              <w:rPr>
                                <w:color w:val="000000"/>
                              </w:rPr>
                              <w:t xml:space="preserve"> tỉnh Tây Ninh) theo Giấy chứng nhận quyền sử dụng đất quyền sở hữu nhà ở và tài sản khác gắn liền với đất số CG 997479, số vào sổ cấp GCN: CS03136 do Sở Tài Nguyên và Môi trường tỉnh Tây Ninh cấp ngày 23/01/2017; chủ sử dụng đất là Bà Nguyễn Thị Mỹ Hương.</w:t>
                            </w:r>
                            <w:r>
                              <w:rPr>
                                <w:bCs/>
                                <w:i/>
                                <w:iCs/>
                              </w:rPr>
                            </w:r>
                            <w:r>
                              <w:rPr>
                                <w:bCs/>
                                <w:i/>
                                <w:iCs/>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iCs/>
                                <w:highlight w:val="none"/>
                                <w:lang w:val="pt-BR"/>
                              </w:rPr>
                            </w:r>
                          </w:p>
                          <w:p>
                            <w:pPr>
                              <w:pBdr/>
                              <w:spacing w:after="120" w:before="120" w:line="360" w:lineRule="auto"/>
                              <w:ind/>
                              <w:jc w:val="center"/>
                              <w:rPr>
                                <w:b/>
                                <w:bCs/>
                                <w:i/>
                              </w:rPr>
                            </w:pPr>
                            <w:r>
                              <w:rPr>
                                <w:b/>
                                <w:bCs/>
                                <w:highlight w:val="none"/>
                                <w:lang w:val="pt-BR"/>
                              </w:rPr>
                              <w:t xml:space="preserve">Mã</w:t>
                            </w:r>
                            <w:r>
                              <w:rPr>
                                <w:b/>
                                <w:bCs/>
                                <w:highlight w:val="none"/>
                                <w:lang w:val="pt-BR"/>
                              </w:rPr>
                              <w:t xml:space="preserve"> </w:t>
                            </w:r>
                            <w:r>
                              <w:rPr>
                                <w:b/>
                                <w:bCs/>
                                <w:highlight w:val="none"/>
                                <w:lang w:val="pt-BR"/>
                              </w:rPr>
                              <w:t xml:space="preserve">đề </w:t>
                            </w:r>
                            <w:r>
                              <w:rPr>
                                <w:b/>
                                <w:bCs/>
                                <w:highlight w:val="none"/>
                                <w:lang w:val="pt-BR"/>
                              </w:rPr>
                              <w:t xml:space="preserve">nghị: </w:t>
                            </w:r>
                            <w:r>
                              <w:rPr>
                                <w:b/>
                                <w:bCs/>
                                <w:highlight w:val="none"/>
                                <w:lang w:val="pt-BR"/>
                              </w:rPr>
                            </w:r>
                            <w:r>
                              <w:rPr>
                                <w:b/>
                                <w:bCs/>
                                <w:i/>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6.39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275/2026/1056/VFI-CT.69.A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Mỹ 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207, tờ bản đồ 49, có địa chỉ: Ấp 4, xã Bàu Đồn, Huyện Gò Dầu, Tây Ninh (Nay là Ấp 4, Xã Truông Mít,</w:t>
                      </w:r>
                      <w:r>
                        <w:rPr>
                          <w:color w:val="000000"/>
                        </w:rPr>
                        <w:t xml:space="preserve"> tỉnh Tây Ninh) theo Giấy chứng nhận quyền sử dụng đất quyền sở hữu nhà ở và tài sản khác gắn liền với đất số CG 997479, số vào sổ cấp GCN: CS03136 do Sở Tài Nguyên và Môi trường tỉnh Tây Ninh cấp ngày 23/01/2017; chủ sử dụng đất là Bà Nguyễn Thị Mỹ Hương.</w:t>
                      </w:r>
                      <w:r>
                        <w:rPr>
                          <w:bCs/>
                          <w:i/>
                          <w:iCs/>
                        </w:rPr>
                      </w:r>
                      <w:r>
                        <w:rPr>
                          <w:bCs/>
                          <w:i/>
                          <w:iCs/>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iCs/>
                          <w:highlight w:val="none"/>
                          <w:lang w:val="pt-BR"/>
                        </w:rPr>
                      </w:r>
                    </w:p>
                    <w:p>
                      <w:pPr>
                        <w:pBdr/>
                        <w:spacing w:after="120" w:before="120" w:line="360" w:lineRule="auto"/>
                        <w:ind/>
                        <w:jc w:val="center"/>
                        <w:rPr>
                          <w:b/>
                          <w:bCs/>
                          <w:i/>
                        </w:rPr>
                      </w:pPr>
                      <w:r>
                        <w:rPr>
                          <w:b/>
                          <w:bCs/>
                          <w:highlight w:val="none"/>
                          <w:lang w:val="pt-BR"/>
                        </w:rPr>
                        <w:t xml:space="preserve">Mã</w:t>
                      </w:r>
                      <w:r>
                        <w:rPr>
                          <w:b/>
                          <w:bCs/>
                          <w:highlight w:val="none"/>
                          <w:lang w:val="pt-BR"/>
                        </w:rPr>
                        <w:t xml:space="preserve"> </w:t>
                      </w:r>
                      <w:r>
                        <w:rPr>
                          <w:b/>
                          <w:bCs/>
                          <w:highlight w:val="none"/>
                          <w:lang w:val="pt-BR"/>
                        </w:rPr>
                        <w:t xml:space="preserve">đề </w:t>
                      </w:r>
                      <w:r>
                        <w:rPr>
                          <w:b/>
                          <w:bCs/>
                          <w:highlight w:val="none"/>
                          <w:lang w:val="pt-BR"/>
                        </w:rPr>
                        <w:t xml:space="preserve">nghị: </w:t>
                      </w:r>
                      <w:r>
                        <w:rPr>
                          <w:b/>
                          <w:bCs/>
                          <w:highlight w:val="none"/>
                          <w:lang w:val="pt-BR"/>
                        </w:rPr>
                      </w:r>
                      <w:r>
                        <w:rPr>
                          <w:b/>
                          <w:bCs/>
                          <w:i/>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 </w:t>
            </w:r>
            <w:r>
              <w:rPr>
                <w:rStyle w:val="1024"/>
                <w:rFonts w:ascii="Times New Roman" w:hAnsi="Times New Roman"/>
                <w:color w:val="000000" w:themeColor="text1"/>
                <w:lang w:val="pt-BR"/>
              </w:rPr>
              <w:t xml:space="preserve">275/2026/1056/VFI-CT.69.A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Hà 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11 tháng 7 năm 2026</w:t>
            </w:r>
            <w:r>
              <w:rPr>
                <w:color w:val="000000" w:themeColor="text1"/>
                <w:sz w:val="24"/>
                <w:szCs w:val="24"/>
                <w:lang w:val="vi-VN"/>
              </w:rPr>
            </w:r>
            <w:r>
              <w:rPr>
                <w:color w:val="000000" w:themeColor="text1"/>
                <w:sz w:val="24"/>
                <w:szCs w:val="24"/>
                <w:lang w:val="vi-VN"/>
              </w:rPr>
            </w:r>
          </w:p>
        </w:tc>
      </w:tr>
    </w:tbl>
    <w:p>
      <w:pPr>
        <w:pStyle w:val="1025"/>
        <w:pBdr/>
        <w:spacing w:after="120" w:before="200" w:line="288" w:lineRule="auto"/>
        <w:ind/>
        <w:jc w:val="center"/>
        <w:rPr>
          <w:rStyle w:val="1024"/>
          <w:rFonts w:ascii="Times New Roman" w:hAnsi="Times New Roman"/>
          <w:b/>
          <w:bCs/>
          <w:color w:val="auto"/>
          <w:sz w:val="30"/>
          <w:szCs w:val="30"/>
          <w:lang w:val="vi-VN"/>
        </w:rPr>
      </w:pPr>
      <w:r>
        <w:rPr>
          <w:rStyle w:val="1024"/>
          <w:rFonts w:ascii="Times New Roman" w:hAnsi="Times New Roman"/>
          <w:b/>
          <w:bCs/>
          <w:color w:val="auto"/>
          <w:sz w:val="30"/>
          <w:szCs w:val="30"/>
          <w:lang w:val="vi-VN"/>
        </w:rPr>
        <w:t xml:space="preserve">CHỨNG THƯ THẨM ĐỊNH GIÁ</w:t>
      </w:r>
      <w:r>
        <w:rPr>
          <w:rStyle w:val="1024"/>
          <w:rFonts w:ascii="Times New Roman" w:hAnsi="Times New Roman"/>
          <w:b/>
          <w:bCs/>
          <w:color w:val="auto"/>
          <w:sz w:val="30"/>
          <w:szCs w:val="30"/>
          <w:lang w:val="vi-VN"/>
        </w:rPr>
      </w:r>
      <w:r>
        <w:rPr>
          <w:rStyle w:val="102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Mỹ 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275/2026/1056/VFI-HĐTĐ.69.A</w:t>
      </w:r>
      <w:r>
        <w:rPr>
          <w:spacing w:val="-4"/>
          <w:lang w:val="vi-VN"/>
        </w:rPr>
        <w:t xml:space="preserve"> ký ngày </w:t>
      </w:r>
      <w:r>
        <w:rPr>
          <w:color w:val="000000" w:themeColor="text1"/>
          <w:spacing w:val="-4"/>
        </w:rPr>
        <w:t xml:space="preserve">9 tháng 7 năm 2026</w:t>
      </w:r>
      <w:r>
        <w:rPr>
          <w:spacing w:val="-4"/>
          <w:lang w:val="vi-VN"/>
        </w:rPr>
        <w:t xml:space="preserve"> </w:t>
      </w:r>
      <w:r>
        <w:rPr>
          <w:spacing w:val="-4"/>
          <w:lang w:val="vi-VN"/>
        </w:rPr>
        <w:t xml:space="preserve">giữa </w:t>
      </w:r>
      <w:r>
        <w:rPr>
          <w:color w:val="000000" w:themeColor="text1"/>
          <w:spacing w:val="-4"/>
        </w:rPr>
        <w:t xml:space="preserve">Bà Nguyễn Thị Mỹ Hương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275/2026/1056/VFI-BC.69.A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w:t>
            </w:r>
            <w:r>
              <w:rPr>
                <w:b/>
                <w:bCs/>
              </w:rPr>
              <w:t xml:space="preserve">Nguyễn </w:t>
            </w:r>
            <w:r>
              <w:rPr>
                <w:b/>
                <w:bCs/>
              </w:rPr>
              <w:t xml:space="preserve">Thị </w:t>
            </w:r>
            <w:r>
              <w:rPr>
                <w:b/>
                <w:bCs/>
              </w:rPr>
              <w:t xml:space="preserve">Mỹ </w:t>
            </w:r>
            <w:r>
              <w:rPr>
                <w:b/>
                <w:bCs/>
              </w:rPr>
              <w:t xml:space="preserve">Hương</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072182006155</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207, tờ bản đồ 49, có địa chỉ: Ấp 4, xã Bàu Đồn, Huyện Gò Dầu, Tây Ninh (Nay là Ấp 4, Xã Truông Mít,</w:t>
      </w:r>
      <w:r>
        <w:rPr>
          <w:color w:val="000000" w:themeColor="text1"/>
        </w:rPr>
        <w:t xml:space="preserve"> tỉnh Tây Ninh) theo Giấy chứng nhận quyền sử dụng đất quyền sở hữu nhà ở và tài sản khác gắn liền với đất số CG 997479, số vào sổ cấp GCN: CS03136 do Sở Tài Nguyên và Môi trường tỉnh Tây Ninh cấp ngày 23/01/2017; chủ sử dụng đất là Bà Nguyễn Thị Mỹ Hương.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rPr>
          <w:highlight w:val="none"/>
          <w:lang w:val="vi-VN"/>
        </w:rPr>
      </w:r>
    </w:p>
    <w:tbl>
      <w:tblPr>
        <w:tblStyle w:val="103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97"/>
        <w:gridCol w:w="3618"/>
        <w:gridCol w:w="2107"/>
        <w:gridCol w:w="1893"/>
        <w:gridCol w:w="2214"/>
      </w:tblGrid>
      <w:tr>
        <w:trPr>
          <w:trHeight w:val="68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6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3" w:space="0"/>
              <w:bottom w:val="single" w:color="000000" w:sz="3" w:space="0"/>
              <w:right w:val="single" w:color="000000" w:sz="3" w:space="0"/>
            </w:tcBorders>
            <w:tcMar>
              <w:left w:w="0" w:type="dxa"/>
              <w:top w:w="0" w:type="dxa"/>
              <w:right w:w="0" w:type="dxa"/>
              <w:bottom w:w="0" w:type="dxa"/>
            </w:tcMar>
            <w:tcW w:w="36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3" w:space="0"/>
              <w:bottom w:val="single" w:color="000000" w:sz="3" w:space="0"/>
              <w:right w:val="single" w:color="000000" w:sz="3" w:space="0"/>
            </w:tcBorders>
            <w:tcMar>
              <w:left w:w="0" w:type="dxa"/>
              <w:top w:w="0" w:type="dxa"/>
              <w:right w:w="0" w:type="dxa"/>
              <w:bottom w:w="0" w:type="dxa"/>
            </w:tcMar>
            <w:tcW w:w="21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tcBorders>
              <w:top w:val="single" w:color="000000" w:sz="3" w:space="0"/>
              <w:bottom w:val="single" w:color="000000" w:sz="3" w:space="0"/>
              <w:right w:val="single" w:color="000000" w:sz="3" w:space="0"/>
            </w:tcBorders>
            <w:tcMar>
              <w:left w:w="0" w:type="dxa"/>
              <w:top w:w="0" w:type="dxa"/>
              <w:right w:w="0" w:type="dxa"/>
              <w:bottom w:w="0" w:type="dxa"/>
            </w:tcMar>
            <w:tcW w:w="18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tcBorders>
              <w:top w:val="single" w:color="000000" w:sz="3" w:space="0"/>
              <w:bottom w:val="single" w:color="000000" w:sz="3" w:space="0"/>
              <w:right w:val="single" w:color="000000" w:sz="3"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509"/>
        </w:trPr>
        <w:tc>
          <w:tcPr>
            <w:tcBorders>
              <w:left w:val="single" w:color="000000" w:sz="3" w:space="0"/>
              <w:bottom w:val="single" w:color="000000" w:sz="3" w:space="0"/>
              <w:right w:val="single" w:color="000000" w:sz="3" w:space="0"/>
            </w:tcBorders>
            <w:tcMar>
              <w:left w:w="0" w:type="dxa"/>
              <w:top w:w="0" w:type="dxa"/>
              <w:right w:w="0" w:type="dxa"/>
              <w:bottom w:w="0" w:type="dxa"/>
            </w:tcMar>
            <w:tcW w:w="697" w:type="dxa"/>
            <w:vAlign w:val="center"/>
            <w:textDirection w:val="lrTb"/>
            <w:noWrap/>
          </w:tcPr>
          <w:p>
            <w:pPr>
              <w:pBdr/>
              <w:spacing w:after="0" w:before="0" w:line="276" w:lineRule="auto"/>
              <w:ind/>
              <w:jc w:val="both"/>
              <w:rPr/>
            </w:pPr>
            <w:r>
              <w:rPr>
                <w:rFonts w:ascii="Times New Roman" w:hAnsi="Times New Roman" w:eastAsia="Times New Roman" w:cs="Times New Roman"/>
                <w:b/>
                <w:color w:val="000000"/>
                <w:sz w:val="24"/>
              </w:rPr>
              <w:t xml:space="preserve"> </w:t>
            </w:r>
            <w:r/>
          </w:p>
        </w:tc>
        <w:tc>
          <w:tcPr>
            <w:gridSpan w:val="3"/>
            <w:tcBorders>
              <w:top w:val="single" w:color="000000" w:sz="3" w:space="0"/>
              <w:bottom w:val="single" w:color="000000" w:sz="3" w:space="0"/>
            </w:tcBorders>
            <w:tcMar>
              <w:left w:w="0" w:type="dxa"/>
              <w:top w:w="0" w:type="dxa"/>
              <w:right w:w="0" w:type="dxa"/>
              <w:bottom w:w="0" w:type="dxa"/>
            </w:tcMar>
            <w:tcW w:w="7618"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207, tờ bản đồ số 49 có địa chỉ: Ấp 4, xã Bàu Đồn, huyện Gò Dầu, tỉnh Tây Ninh (Nay là Ấp 4, Xã Truông Mít, tỉnh Tây Ninh)theo Giấy chứng nhận quyền sử dụng đất quyền sở hữu nhà ở và tài sản khác gắn liền với đất số: CG 9</w:t>
            </w:r>
            <w:r>
              <w:rPr>
                <w:rFonts w:ascii="Times New Roman" w:hAnsi="Times New Roman" w:eastAsia="Times New Roman" w:cs="Times New Roman"/>
                <w:b/>
                <w:color w:val="000000"/>
                <w:sz w:val="24"/>
              </w:rPr>
              <w:t xml:space="preserve">97479, số vào sổ cấp GCN: CS03136  do Sở Tài nguyên và Môi trường tỉnh Tây Ninh cấp ngày 23/01/2017; chủ sử dụng đất là Bà Nguyễn Thị Mỹ Hương. </w:t>
            </w:r>
            <w:r/>
          </w:p>
        </w:tc>
        <w:tc>
          <w:tcPr>
            <w:tcBorders>
              <w:left w:val="single" w:color="000000" w:sz="3" w:space="0"/>
              <w:bottom w:val="single" w:color="000000" w:sz="3" w:space="0"/>
              <w:right w:val="single" w:color="000000" w:sz="3"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 </w:t>
            </w:r>
            <w:r/>
          </w:p>
        </w:tc>
      </w:tr>
      <w:tr>
        <w:trPr>
          <w:trHeight w:val="680"/>
        </w:trPr>
        <w:tc>
          <w:tcPr>
            <w:tcBorders>
              <w:left w:val="single" w:color="000000" w:sz="3" w:space="0"/>
              <w:bottom w:val="single" w:color="000000" w:sz="3" w:space="0"/>
              <w:right w:val="single" w:color="000000" w:sz="3" w:space="0"/>
            </w:tcBorders>
            <w:tcMar>
              <w:left w:w="0" w:type="dxa"/>
              <w:top w:w="0" w:type="dxa"/>
              <w:right w:w="0" w:type="dxa"/>
              <w:bottom w:w="0" w:type="dxa"/>
            </w:tcMar>
            <w:tcW w:w="6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3" w:space="0"/>
            </w:tcBorders>
            <w:tcMar>
              <w:left w:w="0" w:type="dxa"/>
              <w:top w:w="0" w:type="dxa"/>
              <w:right w:w="0" w:type="dxa"/>
              <w:bottom w:w="0" w:type="dxa"/>
            </w:tcMar>
            <w:tcW w:w="36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hỗn hợp (Đất ở 200m²; Đất trồng cây lâu năm 606,2m²)</w:t>
            </w:r>
            <w:r/>
          </w:p>
        </w:tc>
        <w:tc>
          <w:tcPr>
            <w:tcBorders>
              <w:left w:val="single" w:color="000000" w:sz="3" w:space="0"/>
              <w:bottom w:val="single" w:color="000000" w:sz="3" w:space="0"/>
              <w:right w:val="single" w:color="000000" w:sz="3" w:space="0"/>
            </w:tcBorders>
            <w:tcMar>
              <w:left w:w="0" w:type="dxa"/>
              <w:top w:w="0" w:type="dxa"/>
              <w:right w:w="0" w:type="dxa"/>
              <w:bottom w:w="0" w:type="dxa"/>
            </w:tcMar>
            <w:tcW w:w="21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806,2</w:t>
            </w:r>
            <w:r/>
          </w:p>
        </w:tc>
        <w:tc>
          <w:tcPr>
            <w:tcBorders>
              <w:bottom w:val="single" w:color="000000" w:sz="3" w:space="0"/>
              <w:right w:val="single" w:color="000000" w:sz="3" w:space="0"/>
            </w:tcBorders>
            <w:tcMar>
              <w:left w:w="0" w:type="dxa"/>
              <w:top w:w="0" w:type="dxa"/>
              <w:right w:w="0" w:type="dxa"/>
              <w:bottom w:w="0" w:type="dxa"/>
            </w:tcMar>
            <w:tcW w:w="18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10.000.000</w:t>
            </w:r>
            <w:r/>
          </w:p>
        </w:tc>
        <w:tc>
          <w:tcPr>
            <w:tcBorders>
              <w:bottom w:val="single" w:color="000000" w:sz="3" w:space="0"/>
              <w:right w:val="single" w:color="000000" w:sz="3"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8.062.000.000</w:t>
            </w:r>
            <w:r/>
          </w:p>
        </w:tc>
      </w:tr>
      <w:tr>
        <w:trPr>
          <w:trHeight w:val="680"/>
        </w:trPr>
        <w:tc>
          <w:tcPr>
            <w:tcBorders>
              <w:left w:val="single" w:color="000000" w:sz="3" w:space="0"/>
              <w:bottom w:val="single" w:color="000000" w:sz="3" w:space="0"/>
              <w:right w:val="single" w:color="000000" w:sz="3" w:space="0"/>
            </w:tcBorders>
            <w:tcMar>
              <w:left w:w="0" w:type="dxa"/>
              <w:top w:w="0" w:type="dxa"/>
              <w:right w:w="0" w:type="dxa"/>
              <w:bottom w:w="0" w:type="dxa"/>
            </w:tcMar>
            <w:tcW w:w="6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3" w:space="0"/>
            </w:tcBorders>
            <w:tcMar>
              <w:left w:w="0" w:type="dxa"/>
              <w:top w:w="0" w:type="dxa"/>
              <w:right w:w="0" w:type="dxa"/>
              <w:bottom w:w="0" w:type="dxa"/>
            </w:tcMar>
            <w:tcW w:w="36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trồng cây lâu năm trong quy hoạch đường 782</w:t>
            </w:r>
            <w:r/>
          </w:p>
        </w:tc>
        <w:tc>
          <w:tcPr>
            <w:tcBorders>
              <w:left w:val="single" w:color="000000" w:sz="3" w:space="0"/>
              <w:bottom w:val="single" w:color="000000" w:sz="3" w:space="0"/>
              <w:right w:val="single" w:color="000000" w:sz="3" w:space="0"/>
            </w:tcBorders>
            <w:tcMar>
              <w:left w:w="0" w:type="dxa"/>
              <w:top w:w="0" w:type="dxa"/>
              <w:right w:w="0" w:type="dxa"/>
              <w:bottom w:w="0" w:type="dxa"/>
            </w:tcMar>
            <w:tcW w:w="21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217,1</w:t>
            </w:r>
            <w:r/>
          </w:p>
        </w:tc>
        <w:tc>
          <w:tcPr>
            <w:tcBorders>
              <w:bottom w:val="single" w:color="000000" w:sz="3" w:space="0"/>
              <w:right w:val="single" w:color="000000" w:sz="3" w:space="0"/>
            </w:tcBorders>
            <w:tcMar>
              <w:left w:w="0" w:type="dxa"/>
              <w:top w:w="0" w:type="dxa"/>
              <w:right w:w="0" w:type="dxa"/>
              <w:bottom w:w="0" w:type="dxa"/>
            </w:tcMar>
            <w:tcW w:w="18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396.000</w:t>
            </w:r>
            <w:r/>
          </w:p>
        </w:tc>
        <w:tc>
          <w:tcPr>
            <w:tcBorders>
              <w:bottom w:val="single" w:color="000000" w:sz="3" w:space="0"/>
              <w:right w:val="single" w:color="000000" w:sz="3"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85.971.600</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6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3"/>
            <w:tcBorders>
              <w:top w:val="single" w:color="000000" w:sz="3" w:space="0"/>
              <w:bottom w:val="single" w:color="000000" w:sz="3" w:space="0"/>
            </w:tcBorders>
            <w:tcMar>
              <w:left w:w="0" w:type="dxa"/>
              <w:top w:w="0" w:type="dxa"/>
              <w:right w:w="0" w:type="dxa"/>
              <w:bottom w:w="0" w:type="dxa"/>
            </w:tcMar>
            <w:tcW w:w="761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left w:val="single" w:color="000000" w:sz="3" w:space="0"/>
              <w:bottom w:val="single" w:color="000000" w:sz="3" w:space="0"/>
              <w:right w:val="single" w:color="000000" w:sz="3"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8.147.971.600</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6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3"/>
            <w:tcBorders>
              <w:top w:val="single" w:color="000000" w:sz="3" w:space="0"/>
              <w:bottom w:val="single" w:color="000000" w:sz="3" w:space="0"/>
            </w:tcBorders>
            <w:tcMar>
              <w:left w:w="0" w:type="dxa"/>
              <w:top w:w="0" w:type="dxa"/>
              <w:right w:w="0" w:type="dxa"/>
              <w:bottom w:w="0" w:type="dxa"/>
            </w:tcMar>
            <w:tcW w:w="761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left w:val="single" w:color="000000" w:sz="3" w:space="0"/>
              <w:bottom w:val="single" w:color="000000" w:sz="3" w:space="0"/>
              <w:right w:val="single" w:color="000000" w:sz="3" w:space="0"/>
            </w:tcBorders>
            <w:tcMar>
              <w:left w:w="0" w:type="dxa"/>
              <w:top w:w="0" w:type="dxa"/>
              <w:right w:w="0" w:type="dxa"/>
              <w:bottom w:w="0" w:type="dxa"/>
            </w:tcMar>
            <w:tcW w:w="221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8.148.000.000</w:t>
            </w:r>
            <w:r/>
          </w:p>
        </w:tc>
      </w:tr>
      <w:tr>
        <w:trPr>
          <w:trHeight w:val="320"/>
        </w:trPr>
        <w:tc>
          <w:tcPr>
            <w:gridSpan w:val="5"/>
            <w:tcBorders>
              <w:top w:val="single" w:color="000000" w:sz="3" w:space="0"/>
              <w:left w:val="single" w:color="000000" w:sz="3" w:space="0"/>
              <w:bottom w:val="single" w:color="000000" w:sz="3" w:space="0"/>
              <w:right w:val="single" w:color="000000" w:sz="4" w:space="0"/>
            </w:tcBorders>
            <w:tcMar>
              <w:left w:w="0" w:type="dxa"/>
              <w:top w:w="0" w:type="dxa"/>
              <w:right w:w="0" w:type="dxa"/>
              <w:bottom w:w="0" w:type="dxa"/>
            </w:tcMar>
            <w:tcW w:w="10529" w:type="dxa"/>
            <w:vAlign w:val="center"/>
            <w:textDirection w:val="lrTb"/>
            <w:noWrap/>
          </w:tcPr>
          <w:p>
            <w:pPr>
              <w:pBdr/>
              <w:spacing w:after="0" w:before="0" w:line="240" w:lineRule="auto"/>
              <w:ind/>
              <w:jc w:val="center"/>
              <w:rPr/>
            </w:pPr>
            <w:r>
              <w:rPr>
                <w:rFonts w:ascii="Times New Roman" w:hAnsi="Times New Roman" w:eastAsia="Times New Roman" w:cs="Times New Roman"/>
                <w:b/>
                <w:i/>
                <w:color w:val="000000"/>
                <w:sz w:val="24"/>
              </w:rPr>
              <w:t xml:space="preserve">Bằng chữ: Tám tỷ, một trăm bốn mươi tám triệu đồng./.</w:t>
            </w:r>
            <w:r/>
          </w:p>
        </w:tc>
      </w:tr>
    </w:tbl>
    <w:p>
      <w:pPr>
        <w:pBdr/>
        <w:spacing w:after="120" w:before="120" w:line="312" w:lineRule="auto"/>
        <w:ind/>
        <w:jc w:val="both"/>
        <w:rPr/>
      </w:pPr>
      <w:r>
        <w:rPr>
          <w:highlight w:val="none"/>
          <w:lang w:val="vi-VN"/>
        </w:rPr>
      </w:r>
      <w:r>
        <w:rPr>
          <w:highlight w:val="none"/>
          <w:lang w:val="vi-VN"/>
        </w:rPr>
      </w:r>
      <w:r/>
    </w:p>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 </w:t>
            </w:r>
            <w:r>
              <w:rPr>
                <w:rStyle w:val="1024"/>
                <w:rFonts w:ascii="Times New Roman" w:hAnsi="Times New Roman"/>
                <w:color w:val="000000" w:themeColor="text1"/>
                <w:lang w:val="pt-BR"/>
              </w:rPr>
              <w:t xml:space="preserve">275/2026/1056/VFI-CT.69.A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Hà 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11 tháng 7 năm 2026</w:t>
            </w:r>
            <w:r>
              <w:rPr>
                <w:color w:val="000000" w:themeColor="text1"/>
                <w:sz w:val="24"/>
                <w:szCs w:val="24"/>
                <w:lang w:val="vi-VN"/>
              </w:rPr>
            </w:r>
            <w:r>
              <w:rPr>
                <w:color w:val="000000" w:themeColor="text1"/>
                <w:sz w:val="24"/>
                <w:szCs w:val="24"/>
                <w:lang w:val="vi-VN"/>
              </w:rPr>
            </w:r>
          </w:p>
        </w:tc>
      </w:tr>
    </w:tbl>
    <w:p>
      <w:pPr>
        <w:pStyle w:val="102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275/2026/1056/VFI-CT.69.A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Bà </w:t>
            </w:r>
            <w:r>
              <w:rPr>
                <w:b/>
                <w:bCs/>
              </w:rPr>
              <w:t xml:space="preserve">Nguyễn </w:t>
            </w:r>
            <w:r>
              <w:rPr>
                <w:b/>
                <w:bCs/>
              </w:rPr>
              <w:t xml:space="preserve">Thị </w:t>
            </w:r>
            <w:r>
              <w:rPr>
                <w:b/>
                <w:bCs/>
              </w:rPr>
              <w:t xml:space="preserve">Mỹ </w:t>
            </w:r>
            <w:r>
              <w:rPr>
                <w:b/>
                <w:bCs/>
              </w:rPr>
              <w:t xml:space="preserve">Hương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072182006155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207, tờ bản đồ 49, có địa chỉ: Ấp 4, xã Bàu Đồn, Huyện Gò Dầu, Tây Ninh (Nay là Ấp 4, Xã Truông Mít,</w:t>
            </w:r>
            <w:r>
              <w:rPr>
                <w:bCs/>
                <w:color w:val="000000" w:themeColor="text1"/>
                <w:lang w:val="pt-BR"/>
              </w:rPr>
              <w:t xml:space="preserve"> tỉnh Tây Ninh) theo Giấy chứng nhận quyền sử dụng đất quyền sở hữu nhà ở và tài sản khác gắn liền với đất số CG 997479, số vào sổ cấp GCN: CS03136 do Sở Tài Nguyên và Môi trường tỉnh Tây Ninh cấp ngày 23/01/2017; chủ sử dụng đất là Bà Nguyễn Thị Mỹ Hương.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Gò Dầu, Tỉnh Tây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11.1626405, 106.3089236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CG 997479, số vào sổ cấp GCN: CS03136 do Sở Tài Nguyên và Môi trường tỉnh Tây Ninh cấp ngày 23/01/2017; chủ sử dụng đất là Bà Nguyễn Thị Mỹ Hương.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275/2026/1056/VFI-HĐTĐ.69.A ký ngày 09/07/2026 giữa Nguyễn Thị Mỹ Hương với Công ty Cổ phần Thẩm định và Đầu tư Tài chính Hoa Sen.</w:t>
      </w:r>
      <w:r>
        <w:rPr>
          <w:b/>
          <w:lang w:val="pt-BR"/>
        </w:rPr>
      </w:r>
      <w:r>
        <w:rPr>
          <w:b/>
          <w:lang w:val="pt-BR"/>
        </w:rPr>
      </w:r>
    </w:p>
    <w:p>
      <w:pPr>
        <w:pStyle w:val="102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b/>
          <w:bCs/>
          <w:iCs/>
        </w:rPr>
      </w:pPr>
      <w:r>
        <w:rPr>
          <w:lang w:val="pt-BR"/>
        </w:rPr>
        <w:tab/>
      </w:r>
      <w:r>
        <w:rPr>
          <w:b/>
          <w:bCs/>
          <w:shd w:val="clear" w:color="auto" w:fill="ffffff"/>
        </w:rPr>
        <w:t xml:space="preserve">Bất động sản Tây Ninh chuyển động tích cực đầu năm 2026</w:t>
      </w:r>
      <w:r>
        <w:rPr>
          <w:b/>
          <w:bCs/>
          <w:i/>
          <w:iCs/>
          <w:lang w:val="pt-BR"/>
        </w:rPr>
      </w:r>
      <w:r>
        <w:rPr>
          <w:b/>
          <w:bCs/>
          <w:iCs/>
        </w:rPr>
      </w:r>
    </w:p>
    <w:p>
      <w:pPr>
        <w:pBdr/>
        <w:tabs>
          <w:tab w:val="left" w:leader="none" w:pos="426"/>
        </w:tabs>
        <w:spacing w:after="120" w:before="120" w:line="276" w:lineRule="auto"/>
        <w:ind/>
        <w:jc w:val="both"/>
        <w:rPr/>
      </w:pPr>
      <w:r>
        <w:rPr>
          <w:shd w:val="clear" w:color="auto" w:fill="ffffff"/>
        </w:rPr>
        <w:t xml:space="preserve">Quý I/2026, thị trường bất động sản Tây Ninh đã cho thấy sự chuyển động tích cực rõ rệt. Khu vực này đang dần trở thành điểm đến mới của dòng tiền đầu tư, nhờ sự cộng hưởng củ</w:t>
      </w:r>
      <w:r>
        <w:rPr>
          <w:shd w:val="clear" w:color="auto" w:fill="ffffff"/>
        </w:rPr>
        <w:t xml:space="preserve">a hạ tầng, du lịch và quá trình đô thị hóa diễn ra mạnh mẽ.</w:t>
      </w:r>
      <w:r/>
    </w:p>
    <w:p>
      <w:pPr>
        <w:pBdr/>
        <w:tabs>
          <w:tab w:val="left" w:leader="none" w:pos="426"/>
        </w:tabs>
        <w:spacing w:after="120" w:before="120" w:line="276" w:lineRule="auto"/>
        <w:ind/>
        <w:jc w:val="both"/>
        <w:rPr>
          <w:b/>
          <w:bCs/>
          <w:i/>
        </w:rPr>
      </w:pPr>
      <w:r>
        <w:rPr>
          <w:b/>
          <w:bCs/>
          <w:i/>
          <w:iCs/>
          <w:shd w:val="clear" w:color="auto" w:fill="ffffff"/>
        </w:rPr>
      </w:r>
      <w:r>
        <w:rPr>
          <w:b/>
          <w:bCs/>
          <w:i/>
          <w:iCs/>
          <w:shd w:val="clear" w:color="auto" w:fill="ffffff"/>
        </w:rPr>
        <w:t xml:space="preserve">Dòng tiền dịch chuyển nhờ hạ tầng và quy hoạch</w:t>
      </w:r>
      <w:r>
        <w:rPr>
          <w:b/>
          <w:bCs/>
          <w:i/>
          <w:iCs/>
        </w:rPr>
      </w:r>
      <w:r>
        <w:rPr>
          <w:b/>
          <w:bCs/>
          <w:i/>
        </w:rPr>
      </w:r>
    </w:p>
    <w:p>
      <w:pPr>
        <w:pBdr/>
        <w:tabs>
          <w:tab w:val="left" w:leader="none" w:pos="426"/>
        </w:tabs>
        <w:spacing w:after="120" w:before="120" w:line="276" w:lineRule="auto"/>
        <w:ind/>
        <w:jc w:val="both"/>
        <w:rPr/>
      </w:pPr>
      <w:r>
        <w:rPr>
          <w:shd w:val="clear" w:color="auto" w:fill="ffffff"/>
        </w:rPr>
        <w:t xml:space="preserve">Động lực rõ ràng nhất đến từ hạ tầng kết nối vùng. Hàng loạt dự án trọng điểm như cao tốc TP.HCM – Mộc Bài, tuyến Gò Dầu – Xa Mát hay </w:t>
      </w:r>
      <w:r>
        <w:rPr>
          <w:shd w:val="clear" w:color="auto" w:fill="ffffff"/>
        </w:rPr>
        <w:t xml:space="preserve">các trục giao thông liên vùng đang được đẩy nhanh tiến độ. Đặc biệt, kế hoạch đầu tư tuyến đường kết nối trung tâm TP. Tân An và TP. Tây Ninh (cũ) với tổng vốn khoảng 25.700 tỷ đồng chắc chắn sẽ mở ra trục phát triển mới cho đô thị.</w:t>
      </w:r>
      <w:r/>
    </w:p>
    <w:p>
      <w:pPr>
        <w:pBdr/>
        <w:tabs>
          <w:tab w:val="left" w:leader="none" w:pos="426"/>
        </w:tabs>
        <w:spacing w:after="120" w:before="120" w:line="276" w:lineRule="auto"/>
        <w:ind/>
        <w:jc w:val="both"/>
        <w:rPr/>
      </w:pPr>
      <w:r>
        <w:rPr>
          <w:shd w:val="clear" w:color="auto" w:fill="ffffff"/>
        </w:rPr>
        <w:t xml:space="preserve">Khi thời gian di chuyể</w:t>
      </w:r>
      <w:r>
        <w:rPr>
          <w:shd w:val="clear" w:color="auto" w:fill="ffffff"/>
        </w:rPr>
        <w:t xml:space="preserve">n từ TP.HCM đến Tòa Thánh Tây Ninh được rút ngắn xuống còn khoảng 1 giờ, khoảng cách địa lý dần được thu hẹp, tạo điều kiện để dòng tiền đầu tư dịch chuyển rõ rệt hơn. Khi các tuyến cao tốc, vành đai và trục giao thông liên vùng được hoàn thiện, khả năng k</w:t>
      </w:r>
      <w:r>
        <w:rPr>
          <w:shd w:val="clear" w:color="auto" w:fill="ffffff"/>
        </w:rPr>
        <w:t xml:space="preserve">ết nối tăng lên sẽ kéo theo sự gia tăng giá trị đất đai – một quy luật quen thuộc của thị trường. Trong bối cảnh mặt bằng giá tại TP.HCM đã ở mức cao, các thị trường vệ tinh như Tây Ninh đang trở thành lựa chọn thay thế hấp dẫn.</w:t>
      </w:r>
      <w:r/>
    </w:p>
    <w:p>
      <w:pPr>
        <w:pBdr/>
        <w:tabs>
          <w:tab w:val="left" w:leader="none" w:pos="426"/>
        </w:tabs>
        <w:spacing w:after="120" w:before="120" w:line="276" w:lineRule="auto"/>
        <w:ind/>
        <w:jc w:val="both"/>
        <w:rPr/>
      </w:pPr>
      <w:r>
        <w:rPr>
          <w:shd w:val="clear" w:color="auto" w:fill="ffffff"/>
        </w:rPr>
        <w:t xml:space="preserve">Song song với đó, quy hoạc</w:t>
      </w:r>
      <w:r>
        <w:rPr>
          <w:shd w:val="clear" w:color="auto" w:fill="ffffff"/>
        </w:rPr>
        <w:t xml:space="preserve">h đô thị tại Tây Ninh đang dần được định hình theo hướng đa trung tâm, gắn với công nghiệp, thương mại và du lịch. Đây là nền tảng quan trọng giúp thị trường bước vào chu kỳ tăng trưởng có định hướng rõ ràng hơn.</w:t>
      </w:r>
      <w:r/>
    </w:p>
    <w:p>
      <w:pPr>
        <w:pBdr/>
        <w:tabs>
          <w:tab w:val="left" w:leader="none" w:pos="426"/>
        </w:tabs>
        <w:spacing w:after="120" w:before="120" w:line="276" w:lineRule="auto"/>
        <w:ind/>
        <w:jc w:val="both"/>
        <w:rPr/>
      </w:pPr>
      <w:r>
        <w:rPr>
          <w:shd w:val="clear" w:color="auto" w:fill="ffffff"/>
        </w:rPr>
        <w:t xml:space="preserve">Phối cảnh Cao tốc Gò Dầu – Xa Mát giai đoạ</w:t>
      </w:r>
      <w:r>
        <w:rPr>
          <w:shd w:val="clear" w:color="auto" w:fill="ffffff"/>
        </w:rPr>
        <w:t xml:space="preserve">n 1 - Ảnh: Ban QLDA ĐTXL CTGT Tây Ninh</w:t>
        <w:br/>
        <w:t xml:space="preserve">Bên cạnh hạ tầng, du lịch là yếu tố tạo lực cầu trực tiếp. Tây Ninh đang từng bước khẳng định vai trò là trung tâm du lịch văn hóa – tâm linh của khu vực phía Nam với các điểm đến như Núi Bà Đen và Tòa Thánh Tây Ninh.</w:t>
      </w:r>
      <w:r>
        <w:rPr>
          <w:shd w:val="clear" w:color="auto" w:fill="ffffff"/>
        </w:rPr>
        <w:t xml:space="preserve"> Trong quý I/2026, địa phương đón hơn 3 triệu lượt khách, tăng gần 4% so với cùng kỳ; doanh thu du lịch đạt trên 2.700 tỷ đồng, tăng 22%. Lượng khách tăng kéo theo nhu cầu lưu trú, thương mại và dịch vụ ngày càng lớn.</w:t>
      </w:r>
      <w:r/>
    </w:p>
    <w:p>
      <w:pPr>
        <w:pBdr/>
        <w:tabs>
          <w:tab w:val="left" w:leader="none" w:pos="426"/>
        </w:tabs>
        <w:spacing w:after="120" w:before="120" w:line="276" w:lineRule="auto"/>
        <w:ind/>
        <w:jc w:val="both"/>
        <w:rPr/>
      </w:pPr>
      <w:r>
        <w:rPr>
          <w:shd w:val="clear" w:color="auto" w:fill="ffffff"/>
        </w:rPr>
        <w:t xml:space="preserve">Trong khi đó, quá trình đô thị hóa di</w:t>
      </w:r>
      <w:r>
        <w:rPr>
          <w:shd w:val="clear" w:color="auto" w:fill="ffffff"/>
        </w:rPr>
        <w:t xml:space="preserve">ễn ra mạnh mẽ với sự phát triển của các khu công nghiệp, dịch vụ và làn sóng dịch chuyển dân cư đang làm gia tăng nhu cầu nhà ở thực. Điều này giúp thị trường phát triển theo hướng bền vững hơn, thay vì phụ thuộc vào các đợt tăng giá ngắn hạn mang tính chấ</w:t>
      </w:r>
      <w:r>
        <w:rPr>
          <w:shd w:val="clear" w:color="auto" w:fill="ffffff"/>
        </w:rPr>
        <w:t xml:space="preserve">t đầu cơ cao.</w:t>
      </w:r>
      <w:r/>
    </w:p>
    <w:p>
      <w:pPr>
        <w:pBdr/>
        <w:tabs>
          <w:tab w:val="left" w:leader="none" w:pos="426"/>
        </w:tabs>
        <w:spacing w:after="120" w:before="120" w:line="276" w:lineRule="auto"/>
        <w:ind/>
        <w:jc w:val="both"/>
        <w:rPr/>
      </w:pPr>
      <w:r>
        <w:rPr>
          <w:shd w:val="clear" w:color="auto" w:fill="ffffff"/>
        </w:rPr>
        <w:t xml:space="preserve">Thực tế cũng cho thấy, giá đất tại Tây Ninh đã tăng đáng kể từ giai đoạn 2019, với nhiều khu vực ghi nhận mức tăng từ 3–6 lần. Tuy nhiên, khác với những cơn “sốt đất” trước đây, giai đoạn hiện tại chứng kiến mức tăng ổn định, bền vững hơn, p</w:t>
      </w:r>
      <w:r>
        <w:rPr>
          <w:shd w:val="clear" w:color="auto" w:fill="ffffff"/>
        </w:rPr>
        <w:t xml:space="preserve">hản ánh quá trình phát triển theo chu kỳ.</w:t>
      </w:r>
      <w:r/>
    </w:p>
    <w:p>
      <w:pPr>
        <w:pBdr/>
        <w:tabs>
          <w:tab w:val="left" w:leader="none" w:pos="426"/>
        </w:tabs>
        <w:spacing w:after="120" w:before="120" w:line="276" w:lineRule="auto"/>
        <w:ind/>
        <w:jc w:val="both"/>
        <w:rPr>
          <w:b/>
          <w:bCs/>
          <w:i/>
        </w:rPr>
      </w:pPr>
      <w:r>
        <w:rPr>
          <w:b/>
          <w:bCs/>
          <w:i/>
          <w:iCs/>
          <w:shd w:val="clear" w:color="auto" w:fill="ffffff"/>
        </w:rPr>
        <w:t xml:space="preserve">The Heritage Tay Ninh – cơ hội cho dòng tiền xuất hiện</w:t>
      </w:r>
      <w:r>
        <w:rPr>
          <w:b/>
          <w:bCs/>
          <w:i/>
          <w:iCs/>
        </w:rPr>
      </w:r>
      <w:r>
        <w:rPr>
          <w:b/>
          <w:bCs/>
          <w:i/>
        </w:rPr>
      </w:r>
    </w:p>
    <w:p>
      <w:pPr>
        <w:pBdr/>
        <w:tabs>
          <w:tab w:val="left" w:leader="none" w:pos="426"/>
        </w:tabs>
        <w:spacing w:after="120" w:before="120" w:line="276" w:lineRule="auto"/>
        <w:ind/>
        <w:jc w:val="both"/>
        <w:rPr/>
      </w:pPr>
      <w:r>
        <w:rPr>
          <w:shd w:val="clear" w:color="auto" w:fill="ffffff"/>
        </w:rPr>
        <w:t xml:space="preserve">Dự báo về thị trường, CBRE Việt Nam cho biết trong giai đoạn 2026–2027, giá bất động sản tại Tây Ninh có thể tăng trung bình từ 9–12% mỗi năm, cao hơn so với</w:t>
      </w:r>
      <w:r>
        <w:rPr>
          <w:shd w:val="clear" w:color="auto" w:fill="ffffff"/>
        </w:rPr>
        <w:t xml:space="preserve"> một số thị trường truyền thống như TP.HCM hay Đồng Nai. Đáng chú ý, mặt bằng giá hiện tại vẫn được đánh giá là “vùng trũng” so với khu vực lân cận, tạo dư địa lớn cho tăng trưởng trong trung và dài hạn.</w:t>
      </w:r>
      <w:r/>
    </w:p>
    <w:p>
      <w:pPr>
        <w:pBdr/>
        <w:tabs>
          <w:tab w:val="left" w:leader="none" w:pos="426"/>
        </w:tabs>
        <w:spacing w:after="120" w:before="120" w:line="276" w:lineRule="auto"/>
        <w:ind/>
        <w:jc w:val="both"/>
        <w:rPr>
          <w:b w:val="0"/>
          <w:bCs w:val="0"/>
          <w:i w:val="0"/>
        </w:rPr>
      </w:pPr>
      <w:r>
        <w:rPr>
          <w:b w:val="0"/>
          <w:bCs w:val="0"/>
          <w:i w:val="0"/>
          <w:iCs w:val="0"/>
          <w:shd w:val="clear" w:color="auto" w:fill="ffffff"/>
        </w:rPr>
        <w:t xml:space="preserve">Dự án The Heritage Tay Ninh, phường Ninh Thạnh, Tây</w:t>
      </w:r>
      <w:r>
        <w:rPr>
          <w:b w:val="0"/>
          <w:bCs w:val="0"/>
          <w:i w:val="0"/>
          <w:iCs w:val="0"/>
          <w:shd w:val="clear" w:color="auto" w:fill="ffffff"/>
        </w:rPr>
        <w:t xml:space="preserve"> Nin</w:t>
      </w:r>
      <w:r>
        <w:rPr>
          <w:b w:val="0"/>
          <w:bCs w:val="0"/>
          <w:i w:val="0"/>
          <w:iCs w:val="0"/>
          <w:shd w:val="clear" w:color="auto" w:fill="ffffff"/>
        </w:rPr>
        <w:t xml:space="preserve">h</w:t>
      </w:r>
      <w:r>
        <w:rPr>
          <w:b w:val="0"/>
          <w:bCs w:val="0"/>
          <w:i w:val="0"/>
          <w:iCs w:val="0"/>
        </w:rPr>
      </w:r>
      <w:r>
        <w:rPr>
          <w:b w:val="0"/>
          <w:bCs w:val="0"/>
          <w:i w:val="0"/>
        </w:rPr>
      </w:r>
    </w:p>
    <w:p>
      <w:pPr>
        <w:pBdr/>
        <w:tabs>
          <w:tab w:val="left" w:leader="none" w:pos="426"/>
        </w:tabs>
        <w:spacing w:after="120" w:before="120" w:line="276" w:lineRule="auto"/>
        <w:ind/>
        <w:jc w:val="both"/>
        <w:rPr/>
      </w:pPr>
      <w:r>
        <w:rPr>
          <w:shd w:val="clear" w:color="auto" w:fill="ffffff"/>
        </w:rPr>
      </w:r>
      <w:r>
        <w:rPr>
          <w:shd w:val="clear" w:color="auto" w:fill="ffffff"/>
        </w:rPr>
        <w:t xml:space="preserve">Một xu hướng rõ rệt khác là sự thay đổi trong nhu cầu của người mua. Bất động sản không chỉ phục vụ nhu cầu ở mà còn cần khả năng khai thác kinh doanh hoặc tạo dòng tiền ổn định. Các loại hình như shophouse, căn hộ lưu trú hay khu đô thị tích hợp đan</w:t>
      </w:r>
      <w:r>
        <w:rPr>
          <w:shd w:val="clear" w:color="auto" w:fill="ffffff"/>
        </w:rPr>
        <w:t xml:space="preserve">g dần trở thành lựa chọn ưu tiên.</w:t>
      </w:r>
      <w:r/>
    </w:p>
    <w:p>
      <w:pPr>
        <w:pBdr/>
        <w:tabs>
          <w:tab w:val="left" w:leader="none" w:pos="426"/>
        </w:tabs>
        <w:spacing w:after="120" w:before="120" w:line="276" w:lineRule="auto"/>
        <w:ind/>
        <w:jc w:val="both"/>
        <w:rPr/>
      </w:pPr>
      <w:r>
        <w:rPr>
          <w:shd w:val="clear" w:color="auto" w:fill="ffffff"/>
        </w:rPr>
        <w:t xml:space="preserve">Trong bối cảnh thị trường bước vào chu kỳ tăng trưởng, các dự án được quy hoạch bài bản, pháp lý rõ ràng và có định hướng dài hạn đang trở thành tâm điểm. Nổi bật trong số đó là The Heritage Tây Ninh – dự án do AHA Việt N</w:t>
      </w:r>
      <w:r>
        <w:rPr>
          <w:shd w:val="clear" w:color="auto" w:fill="ffffff"/>
        </w:rPr>
        <w:t xml:space="preserve">am phát triển tại phường Ninh Thạnh. Tọa lạc trên trục Điện Biên Phủ, tuyến đường huyết mạch 6 làn đường kết nối trung tâm thành phố với Núi Bà Đen, dự án sở hữu vị trí chiến lược trong lõi phát triển đô thị.</w:t>
      </w:r>
      <w:r/>
    </w:p>
    <w:p>
      <w:pPr>
        <w:pBdr/>
        <w:tabs>
          <w:tab w:val="left" w:leader="none" w:pos="426"/>
        </w:tabs>
        <w:spacing w:after="120" w:before="120" w:line="276" w:lineRule="auto"/>
        <w:ind/>
        <w:jc w:val="both"/>
        <w:rPr>
          <w:b/>
          <w:bCs/>
          <w:i/>
        </w:rPr>
      </w:pPr>
      <w:r>
        <w:rPr>
          <w:shd w:val="clear" w:color="auto" w:fill="ffffff"/>
        </w:rPr>
        <w:t xml:space="preserve">Dự án The Heritage Tay Ninh được định hướng th</w:t>
      </w:r>
      <w:r>
        <w:rPr>
          <w:shd w:val="clear" w:color="auto" w:fill="ffffff"/>
        </w:rPr>
        <w:t xml:space="preserve">eo mô hình “all-in-one”, tích hợp không gian sống, kinh doanh và trải nghiệm trong cùng một khu vực, đồng thời gắn với phát triển du lịch – văn hóa địa phương. Dự án giải quyết đồng thời nhiều nhu cầu của thị trường. Thứ nhất, cung cấp sản phẩm chuẩn đô th</w:t>
      </w:r>
      <w:r>
        <w:rPr>
          <w:shd w:val="clear" w:color="auto" w:fill="ffffff"/>
        </w:rPr>
        <w:t xml:space="preserve">ị với quy hoạch đồng bộ, hạ tầng hoàn chỉnh và hệ thống tiện ích đa dạng nhằm mang lại cuộc sống mới cho người dân. Thứ hai, đón đầu xu hướng sống mới với mô hình đô thị dịch vụ, kết hợp giữa an cư và kinh doanh thông qua các sản phẩm như nhà phố thương mạ</w:t>
      </w:r>
      <w:r>
        <w:rPr>
          <w:shd w:val="clear" w:color="auto" w:fill="ffffff"/>
        </w:rPr>
        <w:t xml:space="preserve">i, biệt thự song lập, đơn lập, tứ lập, nhà liền kề 3 tầng và 5 tầng – thiết kế tinh tế và tối ưu công năng. Thứ ba, đóng vai trò “điểm neo giá”, dự án góp phần định hình mặt bằng giá và tiêu chuẩn phát triển cho khu vực.</w:t>
        <w:br/>
        <w:br/>
      </w:r>
      <w:r>
        <w:rPr>
          <w:b/>
          <w:bCs/>
          <w:i/>
          <w:iCs/>
          <w:shd w:val="clear" w:color="auto" w:fill="ffffff"/>
        </w:rPr>
        <w:t xml:space="preserve">Cụm khách sạn 5 tầng tại The Herit</w:t>
      </w:r>
      <w:r>
        <w:rPr>
          <w:b/>
          <w:bCs/>
          <w:i/>
          <w:iCs/>
          <w:shd w:val="clear" w:color="auto" w:fill="ffffff"/>
        </w:rPr>
        <w:t xml:space="preserve">age Tay Nin</w:t>
      </w:r>
      <w:r>
        <w:rPr>
          <w:b/>
          <w:bCs/>
          <w:i/>
          <w:iCs/>
          <w:shd w:val="clear" w:color="auto" w:fill="ffffff"/>
        </w:rPr>
        <w:t xml:space="preserve">h</w:t>
      </w:r>
      <w:r>
        <w:rPr>
          <w:b/>
          <w:bCs/>
          <w:i/>
          <w:iCs/>
        </w:rPr>
      </w:r>
      <w:r>
        <w:rPr>
          <w:b/>
          <w:bCs/>
          <w:i/>
        </w:rPr>
      </w:r>
    </w:p>
    <w:p>
      <w:pPr>
        <w:pBdr/>
        <w:tabs>
          <w:tab w:val="left" w:leader="none" w:pos="426"/>
        </w:tabs>
        <w:spacing w:after="120" w:before="120" w:line="276" w:lineRule="auto"/>
        <w:ind/>
        <w:jc w:val="both"/>
        <w:rPr/>
      </w:pPr>
      <w:r>
        <w:rPr>
          <w:shd w:val="clear" w:color="auto" w:fill="ffffff"/>
        </w:rPr>
      </w:r>
      <w:r>
        <w:rPr>
          <w:shd w:val="clear" w:color="auto" w:fill="ffffff"/>
        </w:rPr>
        <w:t xml:space="preserve">Theo nhận định của nhiều chuyên gia, bất động sản Tây Ninh đang bước vào giai đoạn tăng trưởng bền vững, với động lực đến từ hạ tầng kết nối vùng và sự phát triển mạnh mẽ của du lịch. Trong chu kỳ này, thị trường sẽ có sự phân hóa rõ rệt, ưu t</w:t>
      </w:r>
      <w:r>
        <w:rPr>
          <w:shd w:val="clear" w:color="auto" w:fill="ffffff"/>
        </w:rPr>
        <w:t xml:space="preserve">iên các dự án có giá trị thực và khả năng khai thác lâu dài. </w:t>
      </w:r>
      <w:r/>
    </w:p>
    <w:p>
      <w:pPr>
        <w:pBdr/>
        <w:tabs>
          <w:tab w:val="left" w:leader="none" w:pos="426"/>
        </w:tabs>
        <w:spacing w:after="120" w:before="120" w:line="276" w:lineRule="auto"/>
        <w:ind/>
        <w:jc w:val="both"/>
        <w:rPr/>
      </w:pPr>
      <w:r>
        <w:rPr>
          <w:shd w:val="clear" w:color="auto" w:fill="ffffff"/>
        </w:rPr>
      </w:r>
      <w:r>
        <w:rPr>
          <w:shd w:val="clear" w:color="auto" w:fill="ffffff"/>
        </w:rPr>
        <w:t xml:space="preserve">Đi cùng với đó, tiêu chí của nhà đầu tư cũng dần thay đổi, tập trung vào những yếu tố cốt lõi như vị trí, hạ tầng và tiềm năng tạo dòng tiền. Đây được xem là nền tảng quyết định khả năng tăng tr</w:t>
      </w:r>
      <w:r>
        <w:rPr>
          <w:shd w:val="clear" w:color="auto" w:fill="ffffff"/>
        </w:rPr>
        <w:t xml:space="preserve">ưởng và tính bền vững của một dự án trong dài hạn.</w:t>
      </w:r>
      <w:r/>
    </w:p>
    <w:p>
      <w:pPr>
        <w:pBdr/>
        <w:tabs>
          <w:tab w:val="left" w:leader="none" w:pos="426"/>
        </w:tabs>
        <w:spacing w:after="120" w:before="120" w:line="276" w:lineRule="auto"/>
        <w:ind/>
        <w:jc w:val="both"/>
        <w:rPr/>
      </w:pPr>
      <w:r>
        <w:rPr>
          <w:shd w:val="clear" w:color="auto" w:fill="ffffff"/>
        </w:rPr>
        <w:t xml:space="preserve">Trong bối cảnh dòng tiền đang dịch chuyển, hạ tầng ngày càng hoàn thiện và nhu cầu không ngừng gia tăng, Tây Ninh nổi lên như một thị trường giàu tiềm năng trong chu kỳ mới. Những dự án hội tụ đầy đủ các </w:t>
      </w:r>
      <w:r>
        <w:rPr>
          <w:shd w:val="clear" w:color="auto" w:fill="ffffff"/>
        </w:rPr>
        <w:t xml:space="preserve">yếu tố phát triển như The Heritage Tay Ninh vì thế trở thành lựa chọn đáng chú ý, không chỉ cho nhu cầu an cư mà còn cho chiến lược đầu tư dài hạn.</w:t>
      </w:r>
      <w:r/>
    </w:p>
    <w:p>
      <w:pPr>
        <w:pBdr/>
        <w:tabs>
          <w:tab w:val="left" w:leader="none" w:pos="426"/>
        </w:tabs>
        <w:spacing w:after="120" w:before="120" w:line="276" w:lineRule="auto"/>
        <w:ind/>
        <w:jc w:val="center"/>
        <w:rPr>
          <w:bCs/>
          <w:i/>
        </w:rPr>
      </w:pPr>
      <w:r>
        <w:rPr>
          <w:i/>
          <w:iCs/>
          <w:shd w:val="clear" w:color="auto" w:fill="ffffff"/>
        </w:rPr>
        <w:t xml:space="preserve">(Nguồn tham khảo: https://baodautu.vn/bat-dong-san-tay-ninh-chuyen-dong-tich-cuc-dau-nam-2026-d580368.html)</w:t>
      </w:r>
      <w:r>
        <w:rPr>
          <w:i/>
          <w:iCs/>
        </w:rPr>
      </w:r>
      <w:r>
        <w:rPr>
          <w:bCs/>
          <w:i/>
        </w:rPr>
      </w:r>
    </w:p>
    <w:p>
      <w:pPr>
        <w:pStyle w:val="102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143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207, tờ bản đồ 49, có địa chỉ: Ấp 4, xã Bàu Đồn, Huyện Gò Dầu, Tây Ninh (Nay là Ấp 4, Xã Truông Mít,</w:t>
            </w:r>
            <w:r>
              <w:rPr>
                <w:b/>
                <w:bCs/>
                <w:color w:val="000000"/>
              </w:rPr>
              <w:t xml:space="preserve"> tỉnh Tây Ninh) theo Giấy chứng nhận quyền sử dụng đất quyền sở hữu nhà ở và tài sản khác gắn liền với đất số CG 997479, số vào sổ cấp GCN: CS03136 do Sở Tài Nguyên và Môi trường tỉnh Tây Ninh cấp ngày 23/01/2017; chủ sử dụng đất là Bà Nguyễn Thị Mỹ Hương.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Gò Dầu, Tỉnh Tây Ninh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1023,3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1023,3 </w:t>
            </w:r>
            <w:r>
              <w:rPr>
                <w:color w:val="000000"/>
              </w:rPr>
              <w:t xml:space="preserve">m²</w:t>
            </w:r>
            <w:r>
              <w:rPr>
                <w:color w:val="000000"/>
              </w:rPr>
            </w:r>
            <w:r>
              <w:rPr>
                <w:color w:val="000000"/>
              </w:rPr>
            </w:r>
          </w:p>
        </w:tc>
      </w:tr>
      <w:tr>
        <w:trPr>
          <w:trHeight w:val="1172"/>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(200,0</w:t>
            </w:r>
            <w:r>
              <w:rPr>
                <w:color w:val="000000"/>
              </w:rPr>
              <w:t xml:space="preserve">m²</w:t>
            </w:r>
            <w:r>
              <w:rPr>
                <w:color w:val="000000" w:themeColor="text1"/>
              </w:rPr>
              <w:t xml:space="preserve">), Đất trồng cây lâu năm (823,3 </w:t>
            </w:r>
            <w:r>
              <w:rPr>
                <w:color w:val="000000"/>
              </w:rPr>
              <w:t xml:space="preserve">m²</w:t>
            </w: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w:t>
            </w:r>
            <w:r>
              <w:rPr>
                <w:color w:val="000000" w:themeColor="text1"/>
              </w:rPr>
              <w:t xml:space="preserve">ở</w:t>
            </w:r>
            <w:r>
              <w:rPr>
                <w:color w:val="000000" w:themeColor="text1"/>
              </w:rPr>
              <w:t xml:space="preserve">: </w:t>
            </w:r>
            <w:r>
              <w:rPr>
                <w:color w:val="000000" w:themeColor="text1"/>
              </w:rPr>
              <w:t xml:space="preserve">Lâu dài; </w:t>
            </w:r>
            <w:r>
              <w:rPr>
                <w:color w:val="000000" w:themeColor="text1"/>
              </w:rPr>
              <w:t xml:space="preserve">Đấ</w:t>
            </w:r>
            <w:r>
              <w:rPr>
                <w:color w:val="000000" w:themeColor="text1"/>
              </w:rPr>
              <w:t xml:space="preserve">t </w:t>
            </w:r>
            <w:r>
              <w:rPr>
                <w:color w:val="000000" w:themeColor="text1"/>
              </w:rPr>
              <w:t xml:space="preserve">trồng </w:t>
            </w:r>
            <w:r>
              <w:rPr>
                <w:color w:val="000000" w:themeColor="text1"/>
              </w:rPr>
              <w:t xml:space="preserve">câu </w:t>
            </w:r>
            <w:r>
              <w:rPr>
                <w:color w:val="000000" w:themeColor="text1"/>
              </w:rPr>
              <w:t xml:space="preserve">lâu </w:t>
            </w:r>
            <w:r>
              <w:rPr>
                <w:color w:val="000000" w:themeColor="text1"/>
              </w:rPr>
              <w:t xml:space="preserve">năm: </w:t>
            </w:r>
            <w:r>
              <w:rPr>
                <w:color w:val="000000" w:themeColor="text1"/>
              </w:rPr>
              <w:t xml:space="preserve">Đến </w:t>
            </w:r>
            <w:r>
              <w:rPr>
                <w:color w:val="000000" w:themeColor="text1"/>
              </w:rPr>
              <w:t xml:space="preserve">ngày 31/03/2054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w:t>
            </w:r>
            <w:r>
              <w:rPr>
                <w:color w:val="000000"/>
              </w:rPr>
              <w:t xml:space="preserve">chuyển </w:t>
            </w:r>
            <w:r>
              <w:rPr>
                <w:color w:val="000000"/>
              </w:rPr>
              <w:t xml:space="preserve">nhượng </w:t>
            </w:r>
            <w:r>
              <w:rPr>
                <w:color w:val="000000"/>
              </w:rPr>
              <w:t xml:space="preserve">đất </w:t>
            </w:r>
            <w:r>
              <w:rPr>
                <w:color w:val="000000"/>
              </w:rPr>
              <w:t xml:space="preserve">được </w:t>
            </w:r>
            <w:r>
              <w:rPr>
                <w:color w:val="000000"/>
              </w:rPr>
              <w:t xml:space="preserve">công </w:t>
            </w:r>
            <w:r>
              <w:rPr>
                <w:color w:val="000000"/>
              </w:rPr>
              <w:t xml:space="preserve">nhận </w:t>
            </w:r>
            <w:r>
              <w:rPr>
                <w:color w:val="000000"/>
              </w:rPr>
              <w:t xml:space="preserve">QSD</w:t>
            </w:r>
            <w:r>
              <w:rPr>
                <w:color w:val="000000"/>
              </w:rPr>
              <w:t xml:space="preserve">Đ </w:t>
            </w:r>
            <w:r>
              <w:rPr>
                <w:color w:val="000000"/>
              </w:rPr>
              <w:t xml:space="preserve">như </w:t>
            </w:r>
            <w:r>
              <w:rPr>
                <w:color w:val="000000"/>
              </w:rPr>
              <w:t xml:space="preserve">giao </w:t>
            </w:r>
            <w:r>
              <w:rPr>
                <w:color w:val="000000"/>
              </w:rPr>
              <w:t xml:space="preserve">đất </w:t>
            </w:r>
            <w:r>
              <w:rPr>
                <w:color w:val="000000"/>
              </w:rPr>
              <w:t xml:space="preserve">có </w:t>
            </w:r>
            <w:r>
              <w:rPr>
                <w:color w:val="000000"/>
              </w:rPr>
              <w:t xml:space="preserve">thu </w:t>
            </w:r>
            <w:r>
              <w:rPr>
                <w:color w:val="000000"/>
              </w:rPr>
              <w:t xml:space="preserve">tiền </w:t>
            </w:r>
            <w:r>
              <w:rPr>
                <w:color w:val="000000"/>
              </w:rPr>
              <w:t xml:space="preserve">sử</w:t>
            </w:r>
            <w:r>
              <w:rPr>
                <w:color w:val="000000"/>
              </w:rPr>
              <w:t xml:space="preserve"> </w:t>
            </w:r>
            <w:r>
              <w:rPr>
                <w:color w:val="000000"/>
              </w:rPr>
              <w:t xml:space="preserve">dụng </w:t>
            </w:r>
            <w:r>
              <w:rPr>
                <w:color w:val="000000"/>
              </w:rPr>
              <w:t xml:space="preserve">đất 200</w:t>
            </w:r>
            <w:r>
              <w:rPr>
                <w:color w:val="000000"/>
              </w:rPr>
              <w:t xml:space="preserve">m²</w:t>
            </w:r>
            <w:r>
              <w:rPr>
                <w:color w:val="000000"/>
              </w:rPr>
              <w:t xml:space="preserve">; </w:t>
            </w:r>
            <w:r>
              <w:rPr>
                <w:color w:val="000000"/>
              </w:rPr>
              <w:t xml:space="preserve">Nhậ</w:t>
            </w:r>
            <w:r>
              <w:rPr>
                <w:color w:val="000000"/>
              </w:rPr>
              <w:t xml:space="preserve">n </w:t>
            </w:r>
            <w:r>
              <w:rPr>
                <w:color w:val="000000"/>
              </w:rPr>
              <w:t xml:space="preserve">chuyển </w:t>
            </w:r>
            <w:r>
              <w:rPr>
                <w:color w:val="000000"/>
              </w:rPr>
              <w:t xml:space="preserve">nhượng </w:t>
            </w:r>
            <w:r>
              <w:rPr>
                <w:color w:val="000000"/>
              </w:rPr>
              <w:t xml:space="preserve">đất </w:t>
            </w:r>
            <w:r>
              <w:rPr>
                <w:color w:val="000000"/>
              </w:rPr>
              <w:t xml:space="preserve">được </w:t>
            </w:r>
            <w:r>
              <w:rPr>
                <w:color w:val="000000"/>
              </w:rPr>
              <w:t xml:space="preserve">công </w:t>
            </w:r>
            <w:r>
              <w:rPr>
                <w:color w:val="000000"/>
              </w:rPr>
              <w:t xml:space="preserve">nhận </w:t>
            </w:r>
            <w:r>
              <w:rPr>
                <w:color w:val="000000"/>
              </w:rPr>
              <w:t xml:space="preserve">QSD</w:t>
            </w:r>
            <w:r>
              <w:rPr>
                <w:color w:val="000000"/>
              </w:rPr>
              <w:t xml:space="preserve">Đ </w:t>
            </w:r>
            <w:r>
              <w:rPr>
                <w:color w:val="000000"/>
              </w:rPr>
              <w:t xml:space="preserve">như </w:t>
            </w:r>
            <w:r>
              <w:rPr>
                <w:color w:val="000000"/>
              </w:rPr>
              <w:t xml:space="preserve">giao </w:t>
            </w:r>
            <w:r>
              <w:rPr>
                <w:color w:val="000000"/>
              </w:rPr>
              <w:t xml:space="preserve">đất </w:t>
            </w:r>
            <w:r>
              <w:rPr>
                <w:color w:val="000000"/>
              </w:rPr>
              <w:t xml:space="preserve">không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 </w:t>
            </w:r>
            <w:r>
              <w:rPr>
                <w:color w:val="000000"/>
              </w:rPr>
              <w:t xml:space="preserve">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p>
            <w:pPr>
              <w:pBdr/>
              <w:spacing/>
              <w:ind/>
              <w:jc w:val="both"/>
              <w:rPr>
                <w:color w:val="000000"/>
              </w:rPr>
            </w:pPr>
            <w:r>
              <w:rPr>
                <w:color w:val="000000"/>
                <w:highlight w:val="none"/>
              </w:rPr>
            </w:r>
            <w:r>
              <mc:AlternateContent>
                <mc:Choice Requires="wpg">
                  <w:drawing>
                    <wp:inline xmlns:wp="http://schemas.openxmlformats.org/drawingml/2006/wordprocessingDrawing" distT="0" distB="0" distL="0" distR="0">
                      <wp:extent cx="3873142" cy="241299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94506" name=""/>
                              <pic:cNvPicPr>
                                <a:picLocks noChangeAspect="1"/>
                              </pic:cNvPicPr>
                              <pic:nvPr/>
                            </pic:nvPicPr>
                            <pic:blipFill rotWithShape="1">
                              <a:blip r:embed="rId17"/>
                              <a:stretch/>
                            </pic:blipFill>
                            <pic:spPr bwMode="auto">
                              <a:xfrm flipH="0" flipV="0">
                                <a:off x="0" y="0"/>
                                <a:ext cx="3873142" cy="24129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4.97pt;height:190.00pt;mso-wrap-distance-left:0.00pt;mso-wrap-distance-top:0.00pt;mso-wrap-distance-right:0.00pt;mso-wrap-distance-bottom:0.00pt;z-index:1;" stroked="false">
                      <v:imagedata r:id="rId17" o:title=""/>
                      <o:lock v:ext="edit" rotation="t"/>
                    </v:shape>
                  </w:pict>
                </mc:Fallback>
              </mc:AlternateContent>
            </w:r>
            <w:r>
              <w:rPr>
                <w:color w:val="000000"/>
                <w:highlight w:val="none"/>
              </w:rPr>
            </w:r>
            <w:r>
              <w:rPr>
                <w:color w:val="000000"/>
              </w:rPr>
            </w:r>
          </w:p>
          <w:p>
            <w:pPr>
              <w:pBdr/>
              <w:spacing/>
              <w:ind/>
              <w:jc w:val="both"/>
              <w:rPr>
                <w:color w:val="000000"/>
                <w:highlight w:val="none"/>
              </w:rPr>
            </w:pPr>
            <w:r>
              <w:rPr>
                <w:color w:val="000000"/>
                <w:highlight w:val="none"/>
              </w:rPr>
              <w:t xml:space="preserve">Tại </w:t>
            </w:r>
            <w:r>
              <w:rPr>
                <w:color w:val="000000"/>
                <w:highlight w:val="none"/>
              </w:rPr>
              <w:t xml:space="preserve">thời </w:t>
            </w:r>
            <w:r>
              <w:rPr>
                <w:color w:val="000000"/>
                <w:highlight w:val="none"/>
              </w:rPr>
              <w:t xml:space="preserve">điểm </w:t>
            </w:r>
            <w:r>
              <w:rPr>
                <w:color w:val="000000"/>
                <w:highlight w:val="none"/>
              </w:rPr>
              <w:t xml:space="preserve">thẩm </w:t>
            </w:r>
            <w:r>
              <w:rPr>
                <w:color w:val="000000"/>
                <w:highlight w:val="none"/>
              </w:rPr>
              <w:t xml:space="preserve">định </w:t>
            </w:r>
            <w:r>
              <w:rPr>
                <w:color w:val="000000"/>
                <w:highlight w:val="none"/>
              </w:rPr>
              <w:t xml:space="preserve">giá, </w:t>
            </w:r>
            <w:r>
              <w:rPr>
                <w:color w:val="000000"/>
                <w:highlight w:val="none"/>
              </w:rPr>
              <w:t xml:space="preserve">Tổ </w:t>
            </w:r>
            <w:r>
              <w:rPr>
                <w:color w:val="000000"/>
                <w:highlight w:val="none"/>
              </w:rPr>
              <w:t xml:space="preserve">thẩm </w:t>
            </w:r>
            <w:r>
              <w:rPr>
                <w:color w:val="000000"/>
                <w:highlight w:val="none"/>
              </w:rPr>
              <w:t xml:space="preserve">đị</w:t>
            </w:r>
            <w:r>
              <w:rPr>
                <w:color w:val="000000"/>
                <w:highlight w:val="none"/>
              </w:rPr>
              <w:t xml:space="preserve">nh </w:t>
            </w:r>
            <w:r>
              <w:rPr>
                <w:rFonts w:ascii="Times New Roman" w:hAnsi="Times New Roman" w:eastAsia="Times New Roman" w:cs="Times New Roman"/>
                <w:color w:val="000000"/>
                <w:sz w:val="24"/>
              </w:rPr>
              <w:t xml:space="preserve">không được Khách hàng cung cấp các thông tin quy hoạch liên quan đến thửa đất, dựa trên định vị của tài sản sau khi khảo sát, tổ thẩm định kiểm tra quy hoạch online thông qua Meeymap, xác định vị trí tài sản </w:t>
            </w:r>
            <w:r>
              <w:rPr>
                <w:rFonts w:ascii="Times New Roman" w:hAnsi="Times New Roman" w:eastAsia="Times New Roman" w:cs="Times New Roman"/>
                <w:color w:val="000000"/>
                <w:sz w:val="24"/>
              </w:rPr>
              <w:t xml:space="preserve">không </w:t>
            </w:r>
            <w:r>
              <w:rPr>
                <w:rFonts w:ascii="Times New Roman" w:hAnsi="Times New Roman" w:eastAsia="Times New Roman" w:cs="Times New Roman"/>
                <w:color w:val="000000"/>
                <w:sz w:val="24"/>
              </w:rPr>
              <w:t xml:space="preserve">có </w:t>
            </w:r>
            <w:r>
              <w:rPr>
                <w:rFonts w:ascii="Times New Roman" w:hAnsi="Times New Roman" w:eastAsia="Times New Roman" w:cs="Times New Roman"/>
                <w:color w:val="000000"/>
                <w:sz w:val="24"/>
              </w:rPr>
              <w:t xml:space="preserve">thông </w:t>
            </w:r>
            <w:r>
              <w:rPr>
                <w:rFonts w:ascii="Times New Roman" w:hAnsi="Times New Roman" w:eastAsia="Times New Roman" w:cs="Times New Roman"/>
                <w:color w:val="000000"/>
                <w:sz w:val="24"/>
              </w:rPr>
              <w:t xml:space="preserve">tin </w:t>
            </w:r>
            <w:r>
              <w:rPr>
                <w:rFonts w:ascii="Times New Roman" w:hAnsi="Times New Roman" w:eastAsia="Times New Roman" w:cs="Times New Roman"/>
                <w:color w:val="000000"/>
                <w:sz w:val="24"/>
              </w:rPr>
              <w:t xml:space="preserve">quy </w:t>
            </w:r>
            <w:r>
              <w:rPr>
                <w:rFonts w:ascii="Times New Roman" w:hAnsi="Times New Roman" w:eastAsia="Times New Roman" w:cs="Times New Roman"/>
                <w:color w:val="000000"/>
                <w:sz w:val="24"/>
              </w:rPr>
              <w:t xml:space="preserve">hoạch. </w:t>
            </w:r>
            <w:r>
              <w:rPr>
                <w:color w:val="000000"/>
                <w:highlight w:val="none"/>
              </w:rPr>
            </w:r>
            <w:r>
              <w:rPr>
                <w:color w:val="000000"/>
                <w:highlight w:val="none"/>
              </w:rPr>
            </w:r>
          </w:p>
          <w:p>
            <w:pPr>
              <w:pBdr/>
              <w:spacing/>
              <w:ind/>
              <w:jc w:val="both"/>
              <w:rPr>
                <w:color w:val="000000"/>
                <w:highlight w:val="none"/>
              </w:rPr>
            </w:pPr>
            <w:r>
              <w:rPr>
                <w:color w:val="000000"/>
              </w:rPr>
              <w:t xml:space="preserve">Theo </w:t>
            </w:r>
            <w:r>
              <w:rPr>
                <w:color w:val="000000"/>
              </w:rPr>
              <w:t xml:space="preserve">ghi </w:t>
            </w:r>
            <w:r>
              <w:rPr>
                <w:color w:val="000000"/>
              </w:rPr>
              <w:t xml:space="preserve">chú </w:t>
            </w:r>
            <w:r>
              <w:rPr>
                <w:color w:val="000000"/>
              </w:rPr>
              <w:t xml:space="preserve">t</w:t>
            </w:r>
            <w:r>
              <w:rPr>
                <w:color w:val="000000"/>
              </w:rPr>
              <w:t xml:space="preserve">ại </w:t>
            </w:r>
            <w:r>
              <w:rPr>
                <w:color w:val="000000"/>
              </w:rPr>
              <w:t xml:space="preserve">G</w:t>
            </w:r>
            <w:r>
              <w:rPr>
                <w:color w:val="000000"/>
              </w:rPr>
              <w:t xml:space="preserve">CN </w:t>
            </w:r>
            <w:r>
              <w:rPr>
                <w:color w:val="000000"/>
              </w:rPr>
              <w:t xml:space="preserve">QSD</w:t>
            </w:r>
            <w:r>
              <w:rPr>
                <w:color w:val="000000"/>
              </w:rPr>
              <w:t xml:space="preserve">Đ </w:t>
            </w:r>
            <w:r>
              <w:rPr>
                <w:color w:val="000000"/>
              </w:rPr>
              <w:t xml:space="preserve">số </w:t>
            </w:r>
            <w:r>
              <w:rPr>
                <w:color w:val="000000"/>
              </w:rPr>
              <w:t xml:space="preserve">CG 997479</w:t>
            </w:r>
            <w:r>
              <w:rPr>
                <w:color w:val="000000"/>
              </w:rPr>
              <w:t xml:space="preserve">, </w:t>
            </w:r>
            <w:r>
              <w:rPr>
                <w:color w:val="000000"/>
              </w:rPr>
              <w:t xml:space="preserve">t</w:t>
            </w:r>
            <w:r>
              <w:rPr>
                <w:color w:val="000000"/>
              </w:rPr>
              <w:t xml:space="preserve">h</w:t>
            </w:r>
            <w:r>
              <w:rPr>
                <w:color w:val="000000"/>
              </w:rPr>
              <w:t xml:space="preserve">ửa </w:t>
            </w:r>
            <w:r>
              <w:rPr>
                <w:color w:val="000000"/>
              </w:rPr>
              <w:t xml:space="preserve">đất </w:t>
            </w:r>
            <w:r>
              <w:rPr>
                <w:color w:val="000000"/>
              </w:rPr>
              <w:t xml:space="preserve">có 217,1</w:t>
            </w:r>
            <w:r>
              <w:rPr>
                <w:color w:val="000000"/>
              </w:rPr>
              <w:t xml:space="preserve">m² </w:t>
            </w:r>
            <w:r>
              <w:rPr>
                <w:color w:val="000000"/>
              </w:rPr>
              <w:t xml:space="preserve">thu</w:t>
            </w:r>
            <w:r>
              <w:rPr>
                <w:color w:val="000000"/>
              </w:rPr>
              <w:t xml:space="preserve">ộc </w:t>
            </w:r>
            <w:r>
              <w:rPr>
                <w:color w:val="000000"/>
              </w:rPr>
              <w:t xml:space="preserve">lộ </w:t>
            </w:r>
            <w:r>
              <w:rPr>
                <w:color w:val="000000"/>
              </w:rPr>
              <w:t xml:space="preserve">giới </w:t>
            </w:r>
            <w:r>
              <w:rPr>
                <w:color w:val="000000"/>
              </w:rPr>
              <w:t xml:space="preserve">quy </w:t>
            </w:r>
            <w:r>
              <w:rPr>
                <w:color w:val="000000"/>
              </w:rPr>
              <w:t xml:space="preserve">hoạch </w:t>
            </w:r>
            <w:r>
              <w:rPr>
                <w:color w:val="000000"/>
              </w:rPr>
              <w:t xml:space="preserve">đường 782 </w:t>
            </w:r>
            <w:r>
              <w:rPr>
                <w:color w:val="000000"/>
              </w:rPr>
              <w:t xml:space="preserve">nhựa. </w:t>
            </w:r>
            <w:r>
              <w:rPr>
                <w:color w:val="000000"/>
              </w:rPr>
              <w:t xml:space="preserve">Chúng </w:t>
            </w:r>
            <w:r>
              <w:rPr>
                <w:color w:val="000000"/>
              </w:rPr>
              <w:t xml:space="preserve">tôi </w:t>
            </w:r>
            <w:r>
              <w:rPr>
                <w:color w:val="000000"/>
              </w:rPr>
              <w:t xml:space="preserve">giả </w:t>
            </w:r>
            <w:r>
              <w:rPr>
                <w:color w:val="000000"/>
              </w:rPr>
              <w:t xml:space="preserve">định </w:t>
            </w:r>
            <w:r>
              <w:rPr>
                <w:color w:val="000000"/>
              </w:rPr>
              <w:t xml:space="preserve">toàn </w:t>
            </w:r>
            <w:r>
              <w:rPr>
                <w:color w:val="000000"/>
              </w:rPr>
              <w:t xml:space="preserve">bộ </w:t>
            </w:r>
            <w:r>
              <w:rPr>
                <w:color w:val="000000"/>
              </w:rPr>
              <w:t xml:space="preserve">diện </w:t>
            </w:r>
            <w:r>
              <w:rPr>
                <w:color w:val="000000"/>
              </w:rPr>
              <w:t xml:space="preserve">tích </w:t>
            </w:r>
            <w:r>
              <w:rPr>
                <w:color w:val="000000"/>
              </w:rPr>
              <w:t xml:space="preserve">quy </w:t>
            </w:r>
            <w:r>
              <w:rPr>
                <w:color w:val="000000"/>
              </w:rPr>
              <w:t xml:space="preserve">hoạch </w:t>
            </w:r>
            <w:r>
              <w:rPr>
                <w:color w:val="000000"/>
              </w:rPr>
              <w:t xml:space="preserve">là </w:t>
            </w:r>
            <w:r>
              <w:rPr>
                <w:color w:val="000000"/>
              </w:rPr>
              <w:t xml:space="preserve">đất </w:t>
            </w:r>
            <w:r>
              <w:rPr>
                <w:color w:val="000000"/>
              </w:rPr>
              <w:t xml:space="preserve">trồng </w:t>
            </w:r>
            <w:r>
              <w:rPr>
                <w:color w:val="000000"/>
              </w:rPr>
              <w:t xml:space="preserve">cây </w:t>
            </w:r>
            <w:r>
              <w:rPr>
                <w:color w:val="000000"/>
              </w:rPr>
              <w:t xml:space="preserve">lâu </w:t>
            </w:r>
            <w:r>
              <w:rPr>
                <w:color w:val="000000"/>
              </w:rPr>
              <w:t xml:space="preserve">năm. </w:t>
            </w:r>
            <w:r>
              <w:rPr>
                <w:color w:val="000000"/>
              </w:rPr>
            </w:r>
            <w:r>
              <w:rPr>
                <w:color w:val="000000"/>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ĐT 782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40,0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tiếp </w:t>
            </w:r>
            <w:r>
              <w:rPr>
                <w:color w:val="000000" w:themeColor="text1"/>
              </w:rPr>
              <w:t xml:space="preserve">giáp </w:t>
            </w:r>
            <w:r>
              <w:rPr>
                <w:color w:val="000000" w:themeColor="text1"/>
              </w:rPr>
              <w:t xml:space="preserve">đường </w:t>
            </w:r>
            <w:r>
              <w:rPr>
                <w:color w:val="000000" w:themeColor="text1"/>
              </w:rPr>
              <w:t xml:space="preserve">ĐT 782.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Đông: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highlight w:val="none"/>
              </w:rPr>
            </w:pPr>
            <w:r>
              <w:rPr>
                <w:color w:val="000000"/>
              </w:rPr>
              <w:t xml:space="preserve">Vị trí trên bản đồ vệ tinh: </w:t>
            </w:r>
            <w:r>
              <w:rPr>
                <w:color w:val="000000"/>
              </w:rPr>
              <w:t xml:space="preserve">(</w:t>
            </w:r>
            <w:r>
              <w:rPr>
                <w:color w:val="000000"/>
              </w:rPr>
              <w:t xml:space="preserve">11.1626405</w:t>
            </w:r>
            <w:r>
              <w:rPr>
                <w:color w:val="000000"/>
              </w:rPr>
              <w:t xml:space="preserve">, </w:t>
            </w:r>
            <w:r>
              <w:rPr>
                <w:color w:val="000000"/>
              </w:rPr>
              <w:t xml:space="preserve">106.3089236</w:t>
            </w:r>
            <w:r>
              <w:rPr>
                <w:color w:val="000000"/>
              </w:rPr>
              <w:t xml:space="preserve">)</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398749" cy="274920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41181" name=""/>
                              <pic:cNvPicPr>
                                <a:picLocks noChangeAspect="1"/>
                              </pic:cNvPicPr>
                              <pic:nvPr/>
                            </pic:nvPicPr>
                            <pic:blipFill rotWithShape="1">
                              <a:blip r:embed="rId18"/>
                              <a:stretch/>
                            </pic:blipFill>
                            <pic:spPr bwMode="auto">
                              <a:xfrm flipH="0" flipV="0">
                                <a:off x="0" y="0"/>
                                <a:ext cx="5398749" cy="27492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5.10pt;height:216.47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1023,3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15,1</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74,5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w:t>
            </w:r>
            <w:r>
              <w:rPr>
                <w:color w:val="000000"/>
              </w:rPr>
              <w:t xml:space="preserve">thời </w:t>
            </w:r>
            <w:r>
              <w:rPr>
                <w:color w:val="000000"/>
              </w:rPr>
              <w:t xml:space="preserve">điểm </w:t>
            </w:r>
            <w:r>
              <w:rPr>
                <w:color w:val="000000"/>
              </w:rPr>
              <w:t xml:space="preserve">khảo </w:t>
            </w:r>
            <w:r>
              <w:rPr>
                <w:color w:val="000000"/>
              </w:rPr>
              <w:t xml:space="preserve">sát, </w:t>
            </w:r>
            <w:r>
              <w:rPr>
                <w:color w:val="000000"/>
              </w:rPr>
              <w:t xml:space="preserve">dưới </w:t>
            </w:r>
            <w:r>
              <w:rPr>
                <w:color w:val="000000"/>
              </w:rPr>
              <w:t xml:space="preserve">sự </w:t>
            </w:r>
            <w:r>
              <w:rPr>
                <w:color w:val="000000"/>
              </w:rPr>
              <w:t xml:space="preserve">hướng </w:t>
            </w:r>
            <w:r>
              <w:rPr>
                <w:color w:val="000000"/>
              </w:rPr>
              <w:t xml:space="preserve">dẫn </w:t>
            </w:r>
            <w:r>
              <w:rPr>
                <w:color w:val="000000"/>
              </w:rPr>
              <w:t xml:space="preserve">của </w:t>
            </w:r>
            <w:r>
              <w:rPr>
                <w:color w:val="000000"/>
              </w:rPr>
              <w:t xml:space="preserve">khách </w:t>
            </w:r>
            <w:r>
              <w:rPr>
                <w:color w:val="000000"/>
              </w:rPr>
              <w:t xml:space="preserve">hàng, </w:t>
            </w:r>
            <w:r>
              <w:rPr>
                <w:color w:val="000000"/>
              </w:rPr>
              <w:t xml:space="preserve">côn</w:t>
            </w:r>
            <w:r>
              <w:rPr>
                <w:color w:val="000000"/>
              </w:rPr>
              <w:t xml:space="preserve">g </w:t>
            </w:r>
            <w:r>
              <w:rPr>
                <w:color w:val="000000"/>
              </w:rPr>
              <w:t xml:space="preserve">t</w:t>
            </w:r>
            <w:r>
              <w:rPr>
                <w:color w:val="000000"/>
              </w:rPr>
              <w:t xml:space="preserve">rì</w:t>
            </w:r>
            <w:r>
              <w:rPr>
                <w:color w:val="000000"/>
              </w:rPr>
              <w:t xml:space="preserve">nh </w:t>
            </w:r>
            <w:r>
              <w:rPr>
                <w:color w:val="000000"/>
              </w:rPr>
              <w:t xml:space="preserve">xây </w:t>
            </w:r>
            <w:r>
              <w:rPr>
                <w:color w:val="000000"/>
              </w:rPr>
              <w:t xml:space="preserve">dựng </w:t>
            </w:r>
            <w:r>
              <w:rPr>
                <w:color w:val="000000"/>
              </w:rPr>
              <w:t xml:space="preserve">trên </w:t>
            </w:r>
            <w:r>
              <w:rPr>
                <w:color w:val="000000"/>
              </w:rPr>
              <w:t xml:space="preserve">đất </w:t>
            </w:r>
            <w:r>
              <w:rPr>
                <w:color w:val="000000"/>
              </w:rPr>
              <w:t xml:space="preserve">là </w:t>
            </w:r>
            <w:r>
              <w:rPr>
                <w:color w:val="000000"/>
              </w:rPr>
              <w:t xml:space="preserve">n</w:t>
            </w:r>
            <w:r>
              <w:rPr>
                <w:color w:val="000000"/>
              </w:rPr>
              <w:t xml:space="preserve">hà </w:t>
            </w:r>
            <w:r>
              <w:rPr>
                <w:color w:val="000000"/>
              </w:rPr>
              <w:t xml:space="preserve">01 </w:t>
            </w:r>
            <w:r>
              <w:rPr>
                <w:color w:val="000000"/>
              </w:rPr>
              <w:t xml:space="preserve">tầng, </w:t>
            </w:r>
            <w:r>
              <w:rPr>
                <w:color w:val="000000"/>
              </w:rPr>
              <w:t xml:space="preserve">kết </w:t>
            </w:r>
            <w:r>
              <w:rPr>
                <w:color w:val="000000"/>
              </w:rPr>
              <w:t xml:space="preserve">cấ</w:t>
            </w:r>
            <w:r>
              <w:rPr>
                <w:color w:val="000000"/>
              </w:rPr>
              <w:t xml:space="preserve">u </w:t>
            </w:r>
            <w:r>
              <w:rPr>
                <w:color w:val="000000"/>
              </w:rPr>
              <w:t xml:space="preserve">BTCT, </w:t>
            </w:r>
            <w:r>
              <w:rPr>
                <w:color w:val="000000"/>
              </w:rPr>
              <w:t xml:space="preserve">diện </w:t>
            </w:r>
            <w:r>
              <w:rPr>
                <w:color w:val="000000"/>
              </w:rPr>
              <w:t xml:space="preserve">tích </w:t>
            </w:r>
            <w:r>
              <w:rPr>
                <w:color w:val="000000"/>
              </w:rPr>
              <w:t xml:space="preserve">sử </w:t>
            </w:r>
            <w:r>
              <w:rPr>
                <w:color w:val="000000"/>
              </w:rPr>
              <w:t xml:space="preserve">dụng </w:t>
            </w:r>
            <w:r>
              <w:rPr>
                <w:color w:val="000000"/>
              </w:rPr>
              <w:t xml:space="preserve">khoảng 200</w:t>
            </w:r>
            <w:r>
              <w:rPr>
                <w:color w:val="000000"/>
              </w:rPr>
              <w:t xml:space="preserve">m2. </w:t>
            </w:r>
            <w:r>
              <w:rPr>
                <w:color w:val="000000"/>
              </w:rPr>
              <w:t xml:space="preserve">Công </w:t>
            </w:r>
            <w:r>
              <w:rPr>
                <w:color w:val="000000"/>
              </w:rPr>
              <w:t xml:space="preserve">trình </w:t>
            </w:r>
            <w:r>
              <w:rPr>
                <w:color w:val="000000"/>
              </w:rPr>
              <w:t xml:space="preserve">xây </w:t>
            </w:r>
            <w:r>
              <w:rPr>
                <w:color w:val="000000"/>
              </w:rPr>
              <w:t xml:space="preserve">dựng </w:t>
            </w:r>
            <w:r>
              <w:rPr>
                <w:color w:val="000000"/>
              </w:rPr>
              <w:t xml:space="preserve">chưa </w:t>
            </w:r>
            <w:r>
              <w:rPr>
                <w:color w:val="000000"/>
              </w:rPr>
              <w:t xml:space="preserve">được </w:t>
            </w:r>
            <w:r>
              <w:rPr>
                <w:color w:val="000000"/>
              </w:rPr>
              <w:t xml:space="preserve">chứng </w:t>
            </w:r>
            <w:r>
              <w:rPr>
                <w:color w:val="000000"/>
              </w:rPr>
              <w:t xml:space="preserve">nhận </w:t>
            </w:r>
            <w:r>
              <w:rPr>
                <w:color w:val="000000"/>
              </w:rPr>
              <w:t xml:space="preserve">trên </w:t>
            </w:r>
            <w:r>
              <w:rPr>
                <w:color w:val="000000"/>
              </w:rPr>
              <w:t xml:space="preserve">GCN </w:t>
            </w:r>
            <w:r>
              <w:rPr>
                <w:color w:val="000000"/>
              </w:rPr>
              <w:t xml:space="preserve">Q</w:t>
            </w:r>
            <w:r>
              <w:rPr>
                <w:color w:val="000000"/>
              </w:rPr>
              <w:t xml:space="preserve">S</w:t>
            </w:r>
            <w:r>
              <w:rPr>
                <w:color w:val="000000"/>
              </w:rPr>
              <w:t xml:space="preserve">D</w:t>
            </w:r>
            <w:r>
              <w:rPr>
                <w:color w:val="000000"/>
              </w:rPr>
              <w:t xml:space="preserve">Đ </w:t>
            </w:r>
            <w:r>
              <w:rPr>
                <w:color w:val="000000"/>
              </w:rPr>
              <w:t xml:space="preserve">số </w:t>
            </w:r>
            <w:r>
              <w:rPr>
                <w:color w:val="000000"/>
              </w:rPr>
              <w:t xml:space="preserve">CG 997479.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Ấp 4, </w:t>
            </w:r>
            <w:r>
              <w:t xml:space="preserve">xã </w:t>
            </w:r>
            <w:r>
              <w:t xml:space="preserve">Bàu </w:t>
            </w:r>
            <w:r>
              <w:t xml:space="preserve">Đồn, </w:t>
            </w:r>
            <w:r>
              <w:t xml:space="preserve">huyện </w:t>
            </w:r>
            <w:r>
              <w:t xml:space="preserve">Gò </w:t>
            </w:r>
            <w:r>
              <w:t xml:space="preserve">Dầu, </w:t>
            </w:r>
            <w:r>
              <w:t xml:space="preserve">tỉnh </w:t>
            </w:r>
            <w:r>
              <w:t xml:space="preserve">Tây </w:t>
            </w:r>
            <w:r>
              <w:t xml:space="preserve">Ninh </w:t>
            </w:r>
            <w:r/>
          </w:p>
        </w:tc>
        <w:tc>
          <w:tcPr>
            <w:tcBorders/>
            <w:tcW w:w="1605" w:type="dxa"/>
            <w:vAlign w:val="center"/>
            <w:textDirection w:val="lrTb"/>
            <w:noWrap w:val="false"/>
          </w:tcPr>
          <w:p>
            <w:pPr>
              <w:pBdr/>
              <w:spacing/>
              <w:ind/>
              <w:jc w:val="center"/>
              <w:rPr/>
            </w:pPr>
            <w:r>
              <w:t xml:space="preserve">Ấp 4, </w:t>
            </w:r>
            <w:r>
              <w:t xml:space="preserve">xã </w:t>
            </w:r>
            <w:r>
              <w:t xml:space="preserve">T</w:t>
            </w:r>
            <w:r>
              <w:t xml:space="preserve">ru</w:t>
            </w:r>
            <w:r>
              <w:t xml:space="preserve">ông </w:t>
            </w:r>
            <w:r>
              <w:t xml:space="preserve">Mít, </w:t>
            </w:r>
            <w:r>
              <w:t xml:space="preserve">tỉnh </w:t>
            </w:r>
            <w:r>
              <w:t xml:space="preserve">Tây </w:t>
            </w:r>
            <w:r>
              <w:t xml:space="preserve">Ninh</w:t>
            </w:r>
            <w:r>
              <w:t xml:space="preserve">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w:t>
            </w:r>
            <w:r>
              <w:t xml:space="preserve">nhập </w:t>
            </w:r>
            <w:r>
              <w:t xml:space="preserve">địa </w:t>
            </w:r>
            <w:r>
              <w:t xml:space="preserve">giới </w:t>
            </w:r>
            <w:r>
              <w:t xml:space="preserve">hành </w:t>
            </w:r>
            <w:r>
              <w:t xml:space="preserve">chính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color w:val="000000"/>
              </w:rPr>
            </w:pPr>
            <w:r>
              <w:rPr>
                <w:color w:val="000000" w:themeColor="text1"/>
              </w:rPr>
              <w:t xml:space="preserve">Đất ở (200,0</w:t>
            </w:r>
            <w:r>
              <w:rPr>
                <w:color w:val="000000"/>
              </w:rPr>
              <w:t xml:space="preserve">m²</w:t>
            </w:r>
            <w:r>
              <w:rPr>
                <w:color w:val="000000" w:themeColor="text1"/>
              </w:rPr>
              <w:t xml:space="preserve">), Đất trồng cây lâu năm (823,3 </w:t>
            </w:r>
            <w:r>
              <w:rPr>
                <w:color w:val="000000"/>
              </w:rPr>
              <w:t xml:space="preserve">m²</w:t>
            </w:r>
            <w:r>
              <w:rPr>
                <w:color w:val="000000" w:themeColor="text1"/>
              </w:rPr>
              <w:t xml:space="preserve">)</w:t>
            </w:r>
            <w:r>
              <w:rPr>
                <w:color w:val="000000"/>
              </w:rPr>
            </w:r>
            <w:r>
              <w:rPr>
                <w:color w:val="000000"/>
              </w:rPr>
            </w:r>
          </w:p>
          <w:p>
            <w:pPr>
              <w:pBdr/>
              <w:spacing/>
              <w:ind/>
              <w:jc w:val="center"/>
              <w:rPr/>
            </w:pPr>
            <w:r/>
            <w:r/>
          </w:p>
        </w:tc>
        <w:tc>
          <w:tcPr>
            <w:tcBorders/>
            <w:tcW w:w="1605" w:type="dxa"/>
            <w:vAlign w:val="center"/>
            <w:textDirection w:val="lrTb"/>
            <w:noWrap w:val="false"/>
          </w:tcPr>
          <w:p>
            <w:pPr>
              <w:pBdr/>
              <w:spacing/>
              <w:ind/>
              <w:jc w:val="center"/>
              <w:rPr>
                <w:color w:val="000000"/>
              </w:rPr>
            </w:pPr>
            <w:r>
              <w:rPr>
                <w:color w:val="000000" w:themeColor="text1"/>
              </w:rPr>
              <w:t xml:space="preserve">Đất ở (200,0</w:t>
            </w:r>
            <w:r>
              <w:rPr>
                <w:color w:val="000000"/>
              </w:rPr>
              <w:t xml:space="preserve">m²</w:t>
            </w:r>
            <w:r>
              <w:rPr>
                <w:color w:val="000000" w:themeColor="text1"/>
              </w:rPr>
              <w:t xml:space="preserve">), Đất trồng cây lâu năm (823,3 </w:t>
            </w:r>
            <w:r>
              <w:rPr>
                <w:color w:val="000000"/>
              </w:rPr>
              <w:t xml:space="preserve">m²</w:t>
            </w:r>
            <w:r>
              <w:rPr>
                <w:color w:val="000000" w:themeColor="text1"/>
              </w:rPr>
              <w:t xml:space="preserve">)</w:t>
            </w:r>
            <w:r>
              <w:rPr>
                <w:color w:val="000000"/>
              </w:rPr>
            </w:r>
            <w:r>
              <w:rPr>
                <w:color w:val="000000"/>
              </w:rPr>
            </w:r>
          </w:p>
          <w:p>
            <w:pPr>
              <w:pBdr/>
              <w:spacing/>
              <w:ind/>
              <w:jc w:val="center"/>
              <w:rPr/>
            </w:pP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color w:val="000000"/>
              </w:rPr>
            </w:pPr>
            <w:r>
              <w:rPr>
                <w:color w:val="000000" w:themeColor="text1"/>
              </w:rPr>
              <w:t xml:space="preserve">Đất </w:t>
            </w:r>
            <w:r>
              <w:rPr>
                <w:color w:val="000000" w:themeColor="text1"/>
              </w:rPr>
              <w:t xml:space="preserve">ở</w:t>
            </w:r>
            <w:r>
              <w:rPr>
                <w:color w:val="000000" w:themeColor="text1"/>
              </w:rPr>
              <w:t xml:space="preserve">: </w:t>
            </w:r>
            <w:r>
              <w:rPr>
                <w:color w:val="000000" w:themeColor="text1"/>
              </w:rPr>
              <w:t xml:space="preserve">Lâu dài; </w:t>
            </w:r>
            <w:r>
              <w:rPr>
                <w:color w:val="000000" w:themeColor="text1"/>
              </w:rPr>
              <w:t xml:space="preserve">Đấ</w:t>
            </w:r>
            <w:r>
              <w:rPr>
                <w:color w:val="000000" w:themeColor="text1"/>
              </w:rPr>
              <w:t xml:space="preserve">t </w:t>
            </w:r>
            <w:r>
              <w:rPr>
                <w:color w:val="000000" w:themeColor="text1"/>
              </w:rPr>
              <w:t xml:space="preserve">trồng </w:t>
            </w:r>
            <w:r>
              <w:rPr>
                <w:color w:val="000000" w:themeColor="text1"/>
              </w:rPr>
              <w:t xml:space="preserve">câu </w:t>
            </w:r>
            <w:r>
              <w:rPr>
                <w:color w:val="000000" w:themeColor="text1"/>
              </w:rPr>
              <w:t xml:space="preserve">lâu </w:t>
            </w:r>
            <w:r>
              <w:rPr>
                <w:color w:val="000000" w:themeColor="text1"/>
              </w:rPr>
              <w:t xml:space="preserve">năm: </w:t>
            </w:r>
            <w:r>
              <w:rPr>
                <w:color w:val="000000" w:themeColor="text1"/>
              </w:rPr>
              <w:t xml:space="preserve">Đến </w:t>
            </w:r>
            <w:r>
              <w:rPr>
                <w:color w:val="000000" w:themeColor="text1"/>
              </w:rPr>
              <w:t xml:space="preserve">ngày 31/03/2054</w:t>
            </w:r>
            <w:r>
              <w:rPr>
                <w:color w:val="000000"/>
              </w:rPr>
            </w:r>
            <w:r>
              <w:rPr>
                <w:color w:val="000000"/>
              </w:rPr>
            </w:r>
          </w:p>
        </w:tc>
        <w:tc>
          <w:tcPr>
            <w:tcBorders/>
            <w:tcW w:w="1605" w:type="dxa"/>
            <w:vAlign w:val="center"/>
            <w:textDirection w:val="lrTb"/>
            <w:noWrap w:val="false"/>
          </w:tcPr>
          <w:p>
            <w:pPr>
              <w:pBdr/>
              <w:spacing/>
              <w:ind/>
              <w:jc w:val="center"/>
              <w:rPr>
                <w:color w:val="000000"/>
              </w:rPr>
            </w:pPr>
            <w:r>
              <w:rPr>
                <w:color w:val="000000" w:themeColor="text1"/>
              </w:rPr>
              <w:t xml:space="preserve">Đất </w:t>
            </w:r>
            <w:r>
              <w:rPr>
                <w:color w:val="000000" w:themeColor="text1"/>
              </w:rPr>
              <w:t xml:space="preserve">ở</w:t>
            </w:r>
            <w:r>
              <w:rPr>
                <w:color w:val="000000" w:themeColor="text1"/>
              </w:rPr>
              <w:t xml:space="preserve">: </w:t>
            </w:r>
            <w:r>
              <w:rPr>
                <w:color w:val="000000" w:themeColor="text1"/>
              </w:rPr>
              <w:t xml:space="preserve">Lâu dài; </w:t>
            </w:r>
            <w:r>
              <w:rPr>
                <w:color w:val="000000" w:themeColor="text1"/>
              </w:rPr>
              <w:t xml:space="preserve">Đấ</w:t>
            </w:r>
            <w:r>
              <w:rPr>
                <w:color w:val="000000" w:themeColor="text1"/>
              </w:rPr>
              <w:t xml:space="preserve">t </w:t>
            </w:r>
            <w:r>
              <w:rPr>
                <w:color w:val="000000" w:themeColor="text1"/>
              </w:rPr>
              <w:t xml:space="preserve">trồng </w:t>
            </w:r>
            <w:r>
              <w:rPr>
                <w:color w:val="000000" w:themeColor="text1"/>
              </w:rPr>
              <w:t xml:space="preserve">câu </w:t>
            </w:r>
            <w:r>
              <w:rPr>
                <w:color w:val="000000" w:themeColor="text1"/>
              </w:rPr>
              <w:t xml:space="preserve">lâu </w:t>
            </w:r>
            <w:r>
              <w:rPr>
                <w:color w:val="000000" w:themeColor="text1"/>
              </w:rPr>
              <w:t xml:space="preserve">năm: </w:t>
            </w:r>
            <w:r>
              <w:rPr>
                <w:color w:val="000000" w:themeColor="text1"/>
              </w:rPr>
              <w:t xml:space="preserve">Đến </w:t>
            </w:r>
            <w:r>
              <w:rPr>
                <w:color w:val="000000" w:themeColor="text1"/>
              </w:rPr>
              <w:t xml:space="preserve">ngày 31/03/2054</w:t>
            </w:r>
            <w:r>
              <w:rPr>
                <w:color w:val="000000"/>
              </w:rPr>
            </w:r>
            <w:r>
              <w:rPr>
                <w:color w:val="000000"/>
              </w:rPr>
            </w:r>
          </w:p>
          <w:p>
            <w:pPr>
              <w:pBdr/>
              <w:spacing/>
              <w:ind/>
              <w:jc w:val="center"/>
              <w:rPr/>
            </w:pP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1023,3</w:t>
            </w:r>
            <w:r/>
          </w:p>
        </w:tc>
        <w:tc>
          <w:tcPr>
            <w:tcBorders/>
            <w:tcW w:w="1605" w:type="dxa"/>
            <w:vAlign w:val="center"/>
            <w:textDirection w:val="lrTb"/>
            <w:noWrap w:val="false"/>
          </w:tcPr>
          <w:p>
            <w:pPr>
              <w:pBdr/>
              <w:spacing/>
              <w:ind/>
              <w:jc w:val="center"/>
              <w:rPr/>
            </w:pPr>
            <w:r>
              <w:t xml:space="preserve">1023,3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Height w:val="271"/>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15,1</w:t>
            </w:r>
            <w:r/>
          </w:p>
        </w:tc>
        <w:tc>
          <w:tcPr>
            <w:tcBorders/>
            <w:tcW w:w="1605" w:type="dxa"/>
            <w:vAlign w:val="center"/>
            <w:textDirection w:val="lrTb"/>
            <w:noWrap w:val="false"/>
          </w:tcPr>
          <w:p>
            <w:pPr>
              <w:pBdr/>
              <w:spacing/>
              <w:ind/>
              <w:jc w:val="center"/>
              <w:rPr/>
            </w:pPr>
            <w:r>
              <w:t xml:space="preserve">15,1 </w:t>
            </w:r>
            <w:r>
              <w:t xml:space="preserve">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74,5 </w:t>
            </w:r>
            <w:r/>
          </w:p>
        </w:tc>
        <w:tc>
          <w:tcPr>
            <w:tcBorders/>
            <w:tcW w:w="1605" w:type="dxa"/>
            <w:vAlign w:val="center"/>
            <w:textDirection w:val="lrTb"/>
            <w:noWrap w:val="false"/>
          </w:tcPr>
          <w:p>
            <w:pPr>
              <w:pBdr/>
              <w:spacing/>
              <w:ind/>
              <w:jc w:val="center"/>
              <w:rPr/>
            </w:pPr>
            <w:r>
              <w:t xml:space="preserve">74,5</w:t>
            </w:r>
            <w:r>
              <w:t xml:space="preserve">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w:t>
            </w:r>
            <w:r>
              <w:t xml:space="preserve">đối </w:t>
            </w:r>
            <w:r>
              <w:t xml:space="preserve">vu</w:t>
            </w:r>
            <w:r>
              <w:t xml:space="preserve">ông </w:t>
            </w:r>
            <w:r>
              <w:t xml:space="preserve">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w:t>
            </w:r>
            <w:r/>
          </w:p>
        </w:tc>
        <w:tc>
          <w:tcPr>
            <w:tcBorders/>
            <w:tcW w:w="1605" w:type="dxa"/>
            <w:vAlign w:val="center"/>
            <w:textDirection w:val="lrTb"/>
            <w:noWrap w:val="false"/>
          </w:tcPr>
          <w:p>
            <w:pPr>
              <w:pBdr/>
              <w:spacing/>
              <w:ind/>
              <w:jc w:val="center"/>
              <w:rPr/>
            </w:pPr>
            <w:r>
              <w:t xml:space="preserve">Đông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3515"/>
        <w:gridCol w:w="1560"/>
        <w:gridCol w:w="3571"/>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w:t>
            </w:r>
            <w:r>
              <w:rPr>
                <w:color w:val="000000" w:themeColor="text1"/>
                <w:sz w:val="22"/>
                <w:szCs w:val="22"/>
              </w:rPr>
              <w:t xml:space="preserve">ĐT 782, </w:t>
            </w:r>
            <w:r>
              <w:rPr>
                <w:color w:val="000000" w:themeColor="text1"/>
                <w:sz w:val="22"/>
                <w:szCs w:val="22"/>
              </w:rPr>
              <w:t xml:space="preserve">ấp 4, </w:t>
            </w:r>
            <w:r>
              <w:rPr>
                <w:color w:val="000000" w:themeColor="text1"/>
                <w:sz w:val="22"/>
                <w:szCs w:val="22"/>
              </w:rPr>
              <w:t xml:space="preserve">xã </w:t>
            </w:r>
            <w:r>
              <w:rPr>
                <w:color w:val="000000" w:themeColor="text1"/>
                <w:sz w:val="22"/>
                <w:szCs w:val="22"/>
              </w:rPr>
              <w:t xml:space="preserve">Bàu </w:t>
            </w:r>
            <w:r>
              <w:rPr>
                <w:color w:val="000000" w:themeColor="text1"/>
                <w:sz w:val="22"/>
                <w:szCs w:val="22"/>
              </w:rPr>
              <w:t xml:space="preserve">Đồn, </w:t>
            </w:r>
            <w:r>
              <w:rPr>
                <w:color w:val="000000" w:themeColor="text1"/>
                <w:sz w:val="22"/>
                <w:szCs w:val="22"/>
              </w:rPr>
              <w:t xml:space="preserve">huyện </w:t>
            </w:r>
            <w:r>
              <w:rPr>
                <w:color w:val="000000" w:themeColor="text1"/>
                <w:sz w:val="22"/>
                <w:szCs w:val="22"/>
              </w:rPr>
              <w:t xml:space="preserve">Gò </w:t>
            </w:r>
            <w:r>
              <w:rPr>
                <w:color w:val="000000" w:themeColor="text1"/>
                <w:sz w:val="22"/>
                <w:szCs w:val="22"/>
              </w:rPr>
              <w:t xml:space="preserve">Dầu, </w:t>
            </w:r>
            <w:r>
              <w:rPr>
                <w:color w:val="000000" w:themeColor="text1"/>
                <w:sz w:val="22"/>
                <w:szCs w:val="22"/>
              </w:rPr>
              <w:t xml:space="preserve">Tây </w:t>
            </w:r>
            <w:r>
              <w:rPr>
                <w:color w:val="000000" w:themeColor="text1"/>
                <w:sz w:val="22"/>
                <w:szCs w:val="22"/>
              </w:rPr>
              <w:t xml:space="preserve">Ninh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w:t>
            </w:r>
            <w:r>
              <w:rPr>
                <w:color w:val="000000" w:themeColor="text1"/>
                <w:sz w:val="22"/>
                <w:szCs w:val="22"/>
              </w:rPr>
              <w:t xml:space="preserve">uông </w:t>
            </w:r>
            <w:r>
              <w:rPr>
                <w:color w:val="000000" w:themeColor="text1"/>
                <w:sz w:val="22"/>
                <w:szCs w:val="22"/>
              </w:rPr>
              <w:t xml:space="preserve">Mít, </w:t>
            </w:r>
            <w:r>
              <w:rPr>
                <w:color w:val="000000" w:themeColor="text1"/>
                <w:sz w:val="22"/>
                <w:szCs w:val="22"/>
              </w:rPr>
              <w:t xml:space="preserve">tỉnh </w:t>
            </w:r>
            <w:r>
              <w:rPr>
                <w:color w:val="000000" w:themeColor="text1"/>
                <w:sz w:val="22"/>
                <w:szCs w:val="22"/>
              </w:rPr>
              <w:t xml:space="preserve">Tây </w:t>
            </w:r>
            <w:r>
              <w:rPr>
                <w:color w:val="000000" w:themeColor="text1"/>
                <w:sz w:val="22"/>
                <w:szCs w:val="22"/>
              </w:rPr>
              <w:t xml:space="preserve">Ninh)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782, Xã Bàu Đồn, Huyện Gò Dầu, Tỉnh Tây Ninh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w:t>
            </w:r>
            <w:r>
              <w:rPr>
                <w:color w:val="000000" w:themeColor="text1"/>
                <w:sz w:val="22"/>
                <w:szCs w:val="22"/>
              </w:rPr>
              <w:t xml:space="preserve">uông </w:t>
            </w:r>
            <w:r>
              <w:rPr>
                <w:color w:val="000000" w:themeColor="text1"/>
                <w:sz w:val="22"/>
                <w:szCs w:val="22"/>
              </w:rPr>
              <w:t xml:space="preserve">Mít, </w:t>
            </w:r>
            <w:r>
              <w:rPr>
                <w:color w:val="000000" w:themeColor="text1"/>
                <w:sz w:val="22"/>
                <w:szCs w:val="22"/>
              </w:rPr>
              <w:t xml:space="preserve">tỉnh </w:t>
            </w:r>
            <w:r>
              <w:rPr>
                <w:color w:val="000000" w:themeColor="text1"/>
                <w:sz w:val="22"/>
                <w:szCs w:val="22"/>
              </w:rPr>
              <w:t xml:space="preserve">Tây </w:t>
            </w:r>
            <w:r>
              <w:rPr>
                <w:color w:val="000000" w:themeColor="text1"/>
                <w:sz w:val="22"/>
                <w:szCs w:val="22"/>
              </w:rPr>
              <w:t xml:space="preserve">Ninh)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782, Xã Phước Thạnh, Huyện Gò Dầu, Tỉnh Tây Ninh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w:t>
            </w:r>
            <w:r>
              <w:rPr>
                <w:color w:val="000000" w:themeColor="text1"/>
                <w:sz w:val="22"/>
                <w:szCs w:val="22"/>
              </w:rPr>
              <w:t xml:space="preserve">uông </w:t>
            </w:r>
            <w:r>
              <w:rPr>
                <w:color w:val="000000" w:themeColor="text1"/>
                <w:sz w:val="22"/>
                <w:szCs w:val="22"/>
              </w:rPr>
              <w:t xml:space="preserve">Mít, </w:t>
            </w:r>
            <w:r>
              <w:rPr>
                <w:color w:val="000000" w:themeColor="text1"/>
                <w:sz w:val="22"/>
                <w:szCs w:val="22"/>
              </w:rPr>
              <w:t xml:space="preserve">tỉnh </w:t>
            </w:r>
            <w:r>
              <w:rPr>
                <w:color w:val="000000" w:themeColor="text1"/>
                <w:sz w:val="22"/>
                <w:szCs w:val="22"/>
              </w:rPr>
              <w:t xml:space="preserve">Tây </w:t>
            </w:r>
            <w:r>
              <w:rPr>
                <w:color w:val="000000" w:themeColor="text1"/>
                <w:sz w:val="22"/>
                <w:szCs w:val="22"/>
              </w:rPr>
              <w:t xml:space="preserve">Ninh)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782, Xã Bàu Đồn, Huyện Gò Dầu, Tỉnh Tây Ninh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w:t>
            </w:r>
            <w:r>
              <w:rPr>
                <w:color w:val="000000" w:themeColor="text1"/>
                <w:sz w:val="22"/>
                <w:szCs w:val="22"/>
              </w:rPr>
              <w:t xml:space="preserve">uông </w:t>
            </w:r>
            <w:r>
              <w:rPr>
                <w:color w:val="000000" w:themeColor="text1"/>
                <w:sz w:val="22"/>
                <w:szCs w:val="22"/>
              </w:rPr>
              <w:t xml:space="preserve">Mít, </w:t>
            </w:r>
            <w:r>
              <w:rPr>
                <w:color w:val="000000" w:themeColor="text1"/>
                <w:sz w:val="22"/>
                <w:szCs w:val="22"/>
              </w:rPr>
              <w:t xml:space="preserve">tỉnh </w:t>
            </w:r>
            <w:r>
              <w:rPr>
                <w:color w:val="000000" w:themeColor="text1"/>
                <w:sz w:val="22"/>
                <w:szCs w:val="22"/>
              </w:rPr>
              <w:t xml:space="preserve">Tây </w:t>
            </w:r>
            <w:r>
              <w:rPr>
                <w:color w:val="000000" w:themeColor="text1"/>
                <w:sz w:val="22"/>
                <w:szCs w:val="22"/>
              </w:rPr>
              <w:t xml:space="preserve">Ninh) </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https://batdongsan.com.vn/ban-dat-duong-dt-782-xa-bau-don-583/ban-mat-tien-782-co-nha-noc-thai-lon-va-2-can-ki-ot-o-truoc-dang-cho-thue-10-x-61-60m-pr41307083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https://www.facebook.com/groups/VECHAITRANGBANG/posts/35449883001322344/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https://www.facebook.com/groups/1974266562880486/permalink/3298984033742059/?sale_post_id=3298984033742059&amp;referralSurface=messenger_banner&amp;referralCode=2&amp;ref=messenger_banner</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0974445044</w:t>
            </w:r>
            <w:r>
              <w:rPr>
                <w:sz w:val="22"/>
                <w:szCs w:val="22"/>
              </w:rPr>
              <w:t xml:space="preserve"> </w:t>
            </w:r>
            <w:r>
              <w:rPr>
                <w:sz w:val="22"/>
                <w:szCs w:val="22"/>
              </w:rPr>
              <w:br/>
              <w:t xml:space="preserve">(</w:t>
            </w:r>
            <w:r>
              <w:rPr>
                <w:sz w:val="22"/>
                <w:szCs w:val="22"/>
              </w:rPr>
              <w:t xml:space="preserve">Hải Đăng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0962221702</w:t>
            </w:r>
            <w:r>
              <w:rPr>
                <w:sz w:val="22"/>
                <w:szCs w:val="22"/>
              </w:rPr>
              <w:br/>
            </w:r>
            <w:r>
              <w:rPr>
                <w:sz w:val="22"/>
                <w:szCs w:val="22"/>
              </w:rPr>
              <w:t xml:space="preserve">(</w:t>
            </w:r>
            <w:r>
              <w:rPr>
                <w:sz w:val="22"/>
                <w:szCs w:val="22"/>
              </w:rPr>
              <w:t xml:space="preserve">Bích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0375545825</w:t>
            </w:r>
            <w:r>
              <w:rPr>
                <w:sz w:val="22"/>
                <w:szCs w:val="22"/>
              </w:rPr>
              <w:br/>
            </w:r>
            <w:r>
              <w:rPr>
                <w:sz w:val="22"/>
                <w:szCs w:val="22"/>
              </w:rPr>
              <w:t xml:space="preserve">(</w:t>
            </w:r>
            <w:r>
              <w:rPr>
                <w:sz w:val="22"/>
                <w:szCs w:val="22"/>
              </w:rPr>
              <w:t xml:space="preserve">Ha Truong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w:t>
            </w:r>
            <w:r>
              <w:rPr>
                <w:color w:val="000000"/>
                <w:sz w:val="22"/>
                <w:szCs w:val="22"/>
              </w:rPr>
              <w:t xml:space="preserve">ng </w:t>
            </w:r>
            <w:r>
              <w:rPr>
                <w:color w:val="000000"/>
                <w:sz w:val="22"/>
                <w:szCs w:val="22"/>
              </w:rPr>
              <w:t xml:space="preserve">giao </w:t>
            </w:r>
            <w:r>
              <w:rPr>
                <w:color w:val="000000"/>
                <w:sz w:val="22"/>
                <w:szCs w:val="22"/>
              </w:rPr>
              <w:t xml:space="preserve">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t xml:space="preserve">Đ</w:t>
            </w:r>
            <w:r>
              <w:rPr>
                <w:color w:val="000000"/>
                <w:sz w:val="22"/>
                <w:szCs w:val="22"/>
              </w:rPr>
              <w:t xml:space="preserve">ang </w:t>
            </w:r>
            <w:r>
              <w:rPr>
                <w:color w:val="000000"/>
                <w:sz w:val="22"/>
                <w:szCs w:val="22"/>
              </w:rPr>
              <w:t xml:space="preserve">giao </w:t>
            </w:r>
            <w:r>
              <w:rPr>
                <w:color w:val="000000"/>
                <w:sz w:val="22"/>
                <w:szCs w:val="22"/>
              </w:rPr>
              <w:t xml:space="preserve">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Tháng 07/2026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Tháng 07/2026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113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(200m²), Đất trồng cây lâu năm (606,2m²)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Đất ở nông thôn (200m²), Đất trồng cây lâu năm (416m²)</w:t>
            </w:r>
            <w:r>
              <w:rPr>
                <w:sz w:val="22"/>
                <w:szCs w:val="22"/>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Đất ở nông thôn (200m²), Đất trồng cây lâu năm (38,7m²)</w:t>
            </w:r>
            <w:r>
              <w:rPr>
                <w:sz w:val="22"/>
                <w:szCs w:val="22"/>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Đất ở nông thôn (70m²), Đất trồng cây lâu năm (201,4m²)</w:t>
            </w:r>
            <w:r>
              <w:rPr>
                <w:sz w:val="22"/>
                <w:szCs w:val="22"/>
              </w:rPr>
            </w:r>
            <w:r>
              <w:rPr>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w:t>
            </w:r>
            <w:r>
              <w:rPr>
                <w:color w:val="000000" w:themeColor="text1"/>
                <w:sz w:val="22"/>
                <w:szCs w:val="22"/>
              </w:rPr>
              <w:t xml:space="preserve">t </w:t>
            </w:r>
            <w:r>
              <w:rPr>
                <w:color w:val="000000" w:themeColor="text1"/>
                <w:sz w:val="22"/>
                <w:szCs w:val="22"/>
              </w:rPr>
              <w:t xml:space="preserve">ở: </w:t>
            </w:r>
            <w:r>
              <w:rPr>
                <w:color w:val="000000" w:themeColor="text1"/>
                <w:sz w:val="22"/>
                <w:szCs w:val="22"/>
              </w:rPr>
              <w:t xml:space="preserve">Lâu dài; </w:t>
            </w:r>
            <w:r>
              <w:rPr>
                <w:color w:val="000000" w:themeColor="text1"/>
                <w:sz w:val="22"/>
                <w:szCs w:val="22"/>
              </w:rPr>
              <w:t xml:space="preserve">Đất </w:t>
            </w:r>
            <w:r>
              <w:rPr>
                <w:color w:val="000000" w:themeColor="text1"/>
                <w:sz w:val="22"/>
                <w:szCs w:val="22"/>
              </w:rPr>
              <w:t xml:space="preserve">trồng </w:t>
            </w:r>
            <w:r>
              <w:rPr>
                <w:color w:val="000000" w:themeColor="text1"/>
                <w:sz w:val="22"/>
                <w:szCs w:val="22"/>
              </w:rPr>
              <w:t xml:space="preserve">câ</w:t>
            </w:r>
            <w:r>
              <w:rPr>
                <w:color w:val="000000" w:themeColor="text1"/>
                <w:sz w:val="22"/>
                <w:szCs w:val="22"/>
              </w:rPr>
              <w:t xml:space="preserve">y </w:t>
            </w:r>
            <w:r>
              <w:rPr>
                <w:color w:val="000000" w:themeColor="text1"/>
                <w:sz w:val="22"/>
                <w:szCs w:val="22"/>
              </w:rPr>
              <w:t xml:space="preserve">lâu </w:t>
            </w:r>
            <w:r>
              <w:rPr>
                <w:color w:val="000000" w:themeColor="text1"/>
                <w:sz w:val="22"/>
                <w:szCs w:val="22"/>
              </w:rPr>
              <w:t xml:space="preserve">năm: </w:t>
            </w:r>
            <w:r>
              <w:rPr>
                <w:color w:val="000000" w:themeColor="text1"/>
                <w:sz w:val="22"/>
                <w:szCs w:val="22"/>
              </w:rPr>
              <w:t xml:space="preserve">Có </w:t>
            </w:r>
            <w:r>
              <w:rPr>
                <w:color w:val="000000" w:themeColor="text1"/>
                <w:sz w:val="22"/>
                <w:szCs w:val="22"/>
              </w:rPr>
              <w:t xml:space="preserve">thời </w:t>
            </w:r>
            <w:r>
              <w:rPr>
                <w:color w:val="000000" w:themeColor="text1"/>
                <w:sz w:val="22"/>
                <w:szCs w:val="22"/>
              </w:rPr>
              <w:t xml:space="preserve">hạn </w:t>
            </w:r>
            <w:r>
              <w:rPr>
                <w:color w:val="000000" w:themeColor="text1"/>
                <w:sz w:val="22"/>
                <w:szCs w:val="22"/>
              </w:rPr>
              <w:t xml:space="preserve">đ</w:t>
            </w:r>
            <w:r>
              <w:rPr>
                <w:color w:val="000000" w:themeColor="text1"/>
                <w:sz w:val="22"/>
                <w:szCs w:val="22"/>
              </w:rPr>
              <w:t xml:space="preserve">ến </w:t>
            </w:r>
            <w:r>
              <w:rPr>
                <w:color w:val="000000" w:themeColor="text1"/>
                <w:sz w:val="22"/>
                <w:szCs w:val="22"/>
              </w:rPr>
              <w:t xml:space="preserve">ng</w:t>
            </w:r>
            <w:r>
              <w:rPr>
                <w:color w:val="000000" w:themeColor="text1"/>
                <w:sz w:val="22"/>
                <w:szCs w:val="22"/>
              </w:rPr>
              <w:t xml:space="preserve">ày 31/03/2054, 28 </w:t>
            </w:r>
            <w:r>
              <w:rPr>
                <w:color w:val="000000" w:themeColor="text1"/>
                <w:sz w:val="22"/>
                <w:szCs w:val="22"/>
              </w:rPr>
              <w:t xml:space="preserve">năm)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ở </w:t>
            </w:r>
            <w:r>
              <w:rPr>
                <w:color w:val="000000" w:themeColor="text1"/>
                <w:sz w:val="22"/>
                <w:szCs w:val="22"/>
              </w:rPr>
              <w:t xml:space="preserve">nông </w:t>
            </w:r>
            <w:r>
              <w:rPr>
                <w:color w:val="000000" w:themeColor="text1"/>
                <w:sz w:val="22"/>
                <w:szCs w:val="22"/>
              </w:rPr>
              <w:t xml:space="preserve">thôn: </w:t>
            </w:r>
            <w:r>
              <w:rPr>
                <w:color w:val="000000" w:themeColor="text1"/>
                <w:sz w:val="22"/>
                <w:szCs w:val="22"/>
              </w:rPr>
              <w:t xml:space="preserve">Lâu dài; </w:t>
            </w:r>
            <w:r>
              <w:rPr>
                <w:color w:val="000000" w:themeColor="text1"/>
                <w:sz w:val="22"/>
                <w:szCs w:val="22"/>
              </w:rPr>
              <w:t xml:space="preserve">Đất </w:t>
            </w:r>
            <w:r>
              <w:rPr>
                <w:color w:val="000000" w:themeColor="text1"/>
                <w:sz w:val="22"/>
                <w:szCs w:val="22"/>
              </w:rPr>
              <w:t xml:space="preserve">t</w:t>
            </w:r>
            <w:r>
              <w:rPr>
                <w:color w:val="000000" w:themeColor="text1"/>
                <w:sz w:val="22"/>
                <w:szCs w:val="22"/>
              </w:rPr>
              <w:t xml:space="preserve">rồng </w:t>
            </w:r>
            <w:r>
              <w:rPr>
                <w:color w:val="000000" w:themeColor="text1"/>
                <w:sz w:val="22"/>
                <w:szCs w:val="22"/>
              </w:rPr>
              <w:t xml:space="preserve">cây </w:t>
            </w:r>
            <w:r>
              <w:rPr>
                <w:color w:val="000000" w:themeColor="text1"/>
                <w:sz w:val="22"/>
                <w:szCs w:val="22"/>
              </w:rPr>
              <w:t xml:space="preserve">lâu </w:t>
            </w:r>
            <w:r>
              <w:rPr>
                <w:color w:val="000000" w:themeColor="text1"/>
                <w:sz w:val="22"/>
                <w:szCs w:val="22"/>
              </w:rPr>
              <w:t xml:space="preserve">năm: </w:t>
            </w:r>
            <w:r>
              <w:rPr>
                <w:color w:val="000000" w:themeColor="text1"/>
                <w:sz w:val="22"/>
                <w:szCs w:val="22"/>
              </w:rPr>
              <w:t xml:space="preserve">Có </w:t>
            </w:r>
            <w:r>
              <w:rPr>
                <w:color w:val="000000" w:themeColor="text1"/>
                <w:sz w:val="22"/>
                <w:szCs w:val="22"/>
              </w:rPr>
              <w:t xml:space="preserve">thời </w:t>
            </w:r>
            <w:r>
              <w:rPr>
                <w:color w:val="000000" w:themeColor="text1"/>
                <w:sz w:val="22"/>
                <w:szCs w:val="22"/>
              </w:rPr>
              <w:t xml:space="preserve">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ở </w:t>
            </w:r>
            <w:r>
              <w:rPr>
                <w:color w:val="000000" w:themeColor="text1"/>
                <w:sz w:val="22"/>
                <w:szCs w:val="22"/>
              </w:rPr>
              <w:t xml:space="preserve">nông </w:t>
            </w:r>
            <w:r>
              <w:rPr>
                <w:color w:val="000000" w:themeColor="text1"/>
                <w:sz w:val="22"/>
                <w:szCs w:val="22"/>
              </w:rPr>
              <w:t xml:space="preserve">th</w:t>
            </w:r>
            <w:r>
              <w:rPr>
                <w:color w:val="000000" w:themeColor="text1"/>
                <w:sz w:val="22"/>
                <w:szCs w:val="22"/>
              </w:rPr>
              <w:t xml:space="preserve">ôn: </w:t>
            </w:r>
            <w:r>
              <w:rPr>
                <w:color w:val="000000" w:themeColor="text1"/>
                <w:sz w:val="22"/>
                <w:szCs w:val="22"/>
              </w:rPr>
              <w:t xml:space="preserve">Lâu dài, </w:t>
            </w:r>
            <w:r>
              <w:rPr>
                <w:color w:val="000000" w:themeColor="text1"/>
                <w:sz w:val="22"/>
                <w:szCs w:val="22"/>
              </w:rPr>
              <w:t xml:space="preserve">Đất </w:t>
            </w:r>
            <w:r>
              <w:rPr>
                <w:color w:val="000000" w:themeColor="text1"/>
                <w:sz w:val="22"/>
                <w:szCs w:val="22"/>
              </w:rPr>
              <w:t xml:space="preserve">trồng </w:t>
            </w:r>
            <w:r>
              <w:rPr>
                <w:color w:val="000000" w:themeColor="text1"/>
                <w:sz w:val="22"/>
                <w:szCs w:val="22"/>
              </w:rPr>
              <w:t xml:space="preserve">câ</w:t>
            </w:r>
            <w:r>
              <w:rPr>
                <w:color w:val="000000" w:themeColor="text1"/>
                <w:sz w:val="22"/>
                <w:szCs w:val="22"/>
              </w:rPr>
              <w:t xml:space="preserve">y </w:t>
            </w:r>
            <w:r>
              <w:rPr>
                <w:color w:val="000000" w:themeColor="text1"/>
                <w:sz w:val="22"/>
                <w:szCs w:val="22"/>
              </w:rPr>
              <w:t xml:space="preserve">lâu </w:t>
            </w:r>
            <w:r>
              <w:rPr>
                <w:color w:val="000000" w:themeColor="text1"/>
                <w:sz w:val="22"/>
                <w:szCs w:val="22"/>
              </w:rPr>
              <w:t xml:space="preserve">năm: </w:t>
            </w:r>
            <w:r>
              <w:rPr>
                <w:color w:val="000000" w:themeColor="text1"/>
                <w:sz w:val="22"/>
                <w:szCs w:val="22"/>
              </w:rPr>
              <w:t xml:space="preserve">Có thời hạn </w:t>
            </w:r>
            <w:r>
              <w:rPr>
                <w:color w:val="000000" w:themeColor="text1"/>
                <w:sz w:val="22"/>
                <w:szCs w:val="22"/>
              </w:rPr>
              <w:t xml:space="preserve">đến </w:t>
            </w:r>
            <w:r>
              <w:rPr>
                <w:color w:val="000000" w:themeColor="text1"/>
                <w:sz w:val="22"/>
                <w:szCs w:val="22"/>
              </w:rPr>
              <w:t xml:space="preserve">ngày </w:t>
            </w:r>
            <w:r>
              <w:rPr>
                <w:color w:val="000000" w:themeColor="text1"/>
                <w:sz w:val="22"/>
                <w:szCs w:val="22"/>
              </w:rPr>
              <w:t xml:space="preserve">30/10/2053, 27 </w:t>
            </w:r>
            <w:r>
              <w:rPr>
                <w:color w:val="000000" w:themeColor="text1"/>
                <w:sz w:val="22"/>
                <w:szCs w:val="22"/>
              </w:rPr>
              <w:t xml:space="preserve">năm</w:t>
            </w: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ở </w:t>
            </w:r>
            <w:r>
              <w:rPr>
                <w:color w:val="000000" w:themeColor="text1"/>
                <w:sz w:val="22"/>
                <w:szCs w:val="22"/>
              </w:rPr>
              <w:t xml:space="preserve">nông </w:t>
            </w:r>
            <w:r>
              <w:rPr>
                <w:color w:val="000000" w:themeColor="text1"/>
                <w:sz w:val="22"/>
                <w:szCs w:val="22"/>
              </w:rPr>
              <w:t xml:space="preserve">thôn: </w:t>
            </w:r>
            <w:r>
              <w:rPr>
                <w:color w:val="000000" w:themeColor="text1"/>
                <w:sz w:val="22"/>
                <w:szCs w:val="22"/>
              </w:rPr>
              <w:t xml:space="preserve">Lâu dài, </w:t>
            </w:r>
            <w:r>
              <w:rPr>
                <w:color w:val="000000" w:themeColor="text1"/>
                <w:sz w:val="22"/>
                <w:szCs w:val="22"/>
              </w:rPr>
              <w:t xml:space="preserve">Đất </w:t>
            </w:r>
            <w:r>
              <w:rPr>
                <w:color w:val="000000" w:themeColor="text1"/>
                <w:sz w:val="22"/>
                <w:szCs w:val="22"/>
              </w:rPr>
              <w:t xml:space="preserve">trồng </w:t>
            </w:r>
            <w:r>
              <w:rPr>
                <w:color w:val="000000" w:themeColor="text1"/>
                <w:sz w:val="22"/>
                <w:szCs w:val="22"/>
              </w:rPr>
              <w:t xml:space="preserve">cây </w:t>
            </w:r>
            <w:r>
              <w:rPr>
                <w:color w:val="000000" w:themeColor="text1"/>
                <w:sz w:val="22"/>
                <w:szCs w:val="22"/>
              </w:rPr>
              <w:t xml:space="preserve">lâu </w:t>
            </w:r>
            <w:r>
              <w:rPr>
                <w:color w:val="000000" w:themeColor="text1"/>
                <w:sz w:val="22"/>
                <w:szCs w:val="22"/>
              </w:rPr>
              <w:t xml:space="preserve">năm: </w:t>
            </w:r>
            <w:r>
              <w:rPr>
                <w:color w:val="000000" w:themeColor="text1"/>
                <w:sz w:val="22"/>
                <w:szCs w:val="22"/>
              </w:rPr>
              <w:t xml:space="preserve">C</w:t>
            </w:r>
            <w:r>
              <w:rPr>
                <w:color w:val="000000" w:themeColor="text1"/>
                <w:sz w:val="22"/>
                <w:szCs w:val="22"/>
              </w:rPr>
              <w:t xml:space="preserve">ó thời hạn đến </w:t>
            </w:r>
            <w:r>
              <w:rPr>
                <w:color w:val="000000" w:themeColor="text1"/>
                <w:sz w:val="22"/>
                <w:szCs w:val="22"/>
              </w:rPr>
              <w:t xml:space="preserve">ngày </w:t>
            </w:r>
            <w:r>
              <w:rPr>
                <w:color w:val="000000" w:themeColor="text1"/>
                <w:sz w:val="22"/>
                <w:szCs w:val="22"/>
              </w:rPr>
              <w:t xml:space="preserve">29/03/2061, 35 </w:t>
            </w:r>
            <w:r>
              <w:rPr>
                <w:color w:val="000000" w:themeColor="text1"/>
                <w:sz w:val="22"/>
                <w:szCs w:val="22"/>
              </w:rPr>
              <w:t xml:space="preserve">năm</w:t>
            </w:r>
            <w:r>
              <w:rPr>
                <w:color w:val="000000" w:themeColor="text1"/>
                <w:sz w:val="22"/>
                <w:szCs w:val="22"/>
              </w:rPr>
              <w:t xml:space="preserve">)</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Đường </w:t>
            </w:r>
            <w:r>
              <w:rPr>
                <w:color w:val="000000" w:themeColor="text1"/>
                <w:sz w:val="22"/>
                <w:szCs w:val="22"/>
              </w:rPr>
              <w:t xml:space="preserve">ĐT 782, </w:t>
            </w:r>
            <w:r>
              <w:rPr>
                <w:color w:val="000000" w:themeColor="text1"/>
                <w:sz w:val="22"/>
                <w:szCs w:val="22"/>
              </w:rPr>
              <w:t xml:space="preserve">ấp 4, </w:t>
            </w:r>
            <w:r>
              <w:rPr>
                <w:color w:val="000000" w:themeColor="text1"/>
                <w:sz w:val="22"/>
                <w:szCs w:val="22"/>
              </w:rPr>
              <w:t xml:space="preserve">xã </w:t>
            </w:r>
            <w:r>
              <w:rPr>
                <w:color w:val="000000" w:themeColor="text1"/>
                <w:sz w:val="22"/>
                <w:szCs w:val="22"/>
              </w:rPr>
              <w:t xml:space="preserve">Bàu </w:t>
            </w:r>
            <w:r>
              <w:rPr>
                <w:color w:val="000000" w:themeColor="text1"/>
                <w:sz w:val="22"/>
                <w:szCs w:val="22"/>
              </w:rPr>
              <w:t xml:space="preserve">Đồn, </w:t>
            </w:r>
            <w:r>
              <w:rPr>
                <w:color w:val="000000" w:themeColor="text1"/>
                <w:sz w:val="22"/>
                <w:szCs w:val="22"/>
              </w:rPr>
              <w:t xml:space="preserve">huyện </w:t>
            </w:r>
            <w:r>
              <w:rPr>
                <w:color w:val="000000" w:themeColor="text1"/>
                <w:sz w:val="22"/>
                <w:szCs w:val="22"/>
              </w:rPr>
              <w:t xml:space="preserve">Gò </w:t>
            </w:r>
            <w:r>
              <w:rPr>
                <w:color w:val="000000" w:themeColor="text1"/>
                <w:sz w:val="22"/>
                <w:szCs w:val="22"/>
              </w:rPr>
              <w:t xml:space="preserve">Dầu, </w:t>
            </w:r>
            <w:r>
              <w:rPr>
                <w:color w:val="000000" w:themeColor="text1"/>
                <w:sz w:val="22"/>
                <w:szCs w:val="22"/>
              </w:rPr>
              <w:t xml:space="preserve">Tây </w:t>
            </w:r>
            <w:r>
              <w:rPr>
                <w:color w:val="000000" w:themeColor="text1"/>
                <w:sz w:val="22"/>
                <w:szCs w:val="22"/>
              </w:rPr>
              <w:t xml:space="preserve">Ninh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w:t>
            </w:r>
            <w:r>
              <w:rPr>
                <w:color w:val="000000" w:themeColor="text1"/>
                <w:sz w:val="22"/>
                <w:szCs w:val="22"/>
              </w:rPr>
              <w:t xml:space="preserve">uông </w:t>
            </w:r>
            <w:r>
              <w:rPr>
                <w:color w:val="000000" w:themeColor="text1"/>
                <w:sz w:val="22"/>
                <w:szCs w:val="22"/>
              </w:rPr>
              <w:t xml:space="preserve">Mít, </w:t>
            </w:r>
            <w:r>
              <w:rPr>
                <w:color w:val="000000" w:themeColor="text1"/>
                <w:sz w:val="22"/>
                <w:szCs w:val="22"/>
              </w:rPr>
              <w:t xml:space="preserve">tỉnh </w:t>
            </w:r>
            <w:r>
              <w:rPr>
                <w:color w:val="000000" w:themeColor="text1"/>
                <w:sz w:val="22"/>
                <w:szCs w:val="22"/>
              </w:rPr>
              <w:t xml:space="preserve">Tây </w:t>
            </w:r>
            <w:r>
              <w:rPr>
                <w:color w:val="000000" w:themeColor="text1"/>
                <w:sz w:val="22"/>
                <w:szCs w:val="22"/>
              </w:rPr>
              <w:t xml:space="preserve">Ninh)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Đường 782, Xã Bàu Đồn, Huyện Gò Dầu, Tỉnh Tây Ninh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w:t>
            </w:r>
            <w:r>
              <w:rPr>
                <w:color w:val="000000" w:themeColor="text1"/>
                <w:sz w:val="22"/>
                <w:szCs w:val="22"/>
              </w:rPr>
              <w:t xml:space="preserve">uông </w:t>
            </w:r>
            <w:r>
              <w:rPr>
                <w:color w:val="000000" w:themeColor="text1"/>
                <w:sz w:val="22"/>
                <w:szCs w:val="22"/>
              </w:rPr>
              <w:t xml:space="preserve">Mít, </w:t>
            </w:r>
            <w:r>
              <w:rPr>
                <w:color w:val="000000" w:themeColor="text1"/>
                <w:sz w:val="22"/>
                <w:szCs w:val="22"/>
              </w:rPr>
              <w:t xml:space="preserve">tỉnh </w:t>
            </w:r>
            <w:r>
              <w:rPr>
                <w:color w:val="000000" w:themeColor="text1"/>
                <w:sz w:val="22"/>
                <w:szCs w:val="22"/>
              </w:rPr>
              <w:t xml:space="preserve">Tây </w:t>
            </w:r>
            <w:r>
              <w:rPr>
                <w:color w:val="000000" w:themeColor="text1"/>
                <w:sz w:val="22"/>
                <w:szCs w:val="22"/>
              </w:rPr>
              <w:t xml:space="preserve">Ninh)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Đường 782, Xã Phước Thạnh, Huyện Gò Dầu, Tỉnh Tây Ninh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w:t>
            </w:r>
            <w:r>
              <w:rPr>
                <w:color w:val="000000" w:themeColor="text1"/>
                <w:sz w:val="22"/>
                <w:szCs w:val="22"/>
              </w:rPr>
              <w:t xml:space="preserve">uông </w:t>
            </w:r>
            <w:r>
              <w:rPr>
                <w:color w:val="000000" w:themeColor="text1"/>
                <w:sz w:val="22"/>
                <w:szCs w:val="22"/>
              </w:rPr>
              <w:t xml:space="preserve">Mít, </w:t>
            </w:r>
            <w:r>
              <w:rPr>
                <w:color w:val="000000" w:themeColor="text1"/>
                <w:sz w:val="22"/>
                <w:szCs w:val="22"/>
              </w:rPr>
              <w:t xml:space="preserve">tỉnh </w:t>
            </w:r>
            <w:r>
              <w:rPr>
                <w:color w:val="000000" w:themeColor="text1"/>
                <w:sz w:val="22"/>
                <w:szCs w:val="22"/>
              </w:rPr>
              <w:t xml:space="preserve">Tây </w:t>
            </w:r>
            <w:r>
              <w:rPr>
                <w:color w:val="000000" w:themeColor="text1"/>
                <w:sz w:val="22"/>
                <w:szCs w:val="22"/>
              </w:rPr>
              <w:t xml:space="preserve">Ninh)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Đường 782, Xã Bàu Đồn, Huyện Gò Dầu, Tỉnh Tây Ninh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w:t>
            </w:r>
            <w:r>
              <w:rPr>
                <w:color w:val="000000" w:themeColor="text1"/>
                <w:sz w:val="22"/>
                <w:szCs w:val="22"/>
              </w:rPr>
              <w:t xml:space="preserve">uông </w:t>
            </w:r>
            <w:r>
              <w:rPr>
                <w:color w:val="000000" w:themeColor="text1"/>
                <w:sz w:val="22"/>
                <w:szCs w:val="22"/>
              </w:rPr>
              <w:t xml:space="preserve">Mít, </w:t>
            </w:r>
            <w:r>
              <w:rPr>
                <w:color w:val="000000" w:themeColor="text1"/>
                <w:sz w:val="22"/>
                <w:szCs w:val="22"/>
              </w:rPr>
              <w:t xml:space="preserve">tỉnh </w:t>
            </w:r>
            <w:r>
              <w:rPr>
                <w:color w:val="000000" w:themeColor="text1"/>
                <w:sz w:val="22"/>
                <w:szCs w:val="22"/>
              </w:rPr>
              <w:t xml:space="preserve">Tây </w:t>
            </w:r>
            <w:r>
              <w:rPr>
                <w:color w:val="000000" w:themeColor="text1"/>
                <w:sz w:val="22"/>
                <w:szCs w:val="22"/>
              </w:rPr>
              <w:t xml:space="preserve">Ninh) </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271,4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38,77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Tỷ lệ đất ở/diện tích: 24%</w:t>
            </w:r>
            <w:r>
              <w:rPr>
                <w:sz w:val="22"/>
                <w:szCs w:val="22"/>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Tỷ lệ đất ở/diện tích: 32,4%</w:t>
            </w:r>
            <w:r>
              <w:rPr>
                <w:sz w:val="22"/>
                <w:szCs w:val="22"/>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Tỷ lệ đất ở/diện tích: 84%</w:t>
            </w:r>
            <w:r>
              <w:rPr>
                <w:sz w:val="22"/>
                <w:szCs w:val="22"/>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Tỷ lệ đất ở/diện tích: 25,9%</w:t>
            </w:r>
            <w:r>
              <w:rPr>
                <w:sz w:val="22"/>
                <w:szCs w:val="22"/>
              </w:rPr>
            </w:r>
            <w:r>
              <w:rPr>
                <w:sz w:val="22"/>
                <w:szCs w:val="22"/>
                <w14:ligatures w14:val="non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sz w:val="22"/>
                <w:szCs w:val="22"/>
              </w:rPr>
              <w:t xml:space="preserve">Tài </w:t>
            </w:r>
            <w:r>
              <w:rPr>
                <w:color w:val="000000"/>
                <w:sz w:val="22"/>
                <w:szCs w:val="22"/>
              </w:rPr>
              <w:t xml:space="preserve">sản </w:t>
            </w:r>
            <w:r>
              <w:rPr>
                <w:color w:val="000000"/>
                <w:sz w:val="22"/>
                <w:szCs w:val="22"/>
              </w:rPr>
              <w:t xml:space="preserve">trên </w:t>
            </w:r>
            <w:r>
              <w:rPr>
                <w:color w:val="000000"/>
                <w:sz w:val="22"/>
                <w:szCs w:val="22"/>
              </w:rPr>
              <w:t xml:space="preserve">đất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01 </w:t>
            </w:r>
            <w:r>
              <w:rPr>
                <w:color w:val="000000" w:themeColor="text1"/>
                <w:sz w:val="22"/>
                <w:szCs w:val="22"/>
              </w:rPr>
              <w:t xml:space="preserve">t</w:t>
            </w:r>
            <w:r>
              <w:rPr>
                <w:color w:val="000000" w:themeColor="text1"/>
                <w:sz w:val="22"/>
                <w:szCs w:val="22"/>
              </w:rPr>
              <w:t xml:space="preserve">ầ</w:t>
            </w:r>
            <w:r>
              <w:rPr>
                <w:color w:val="000000" w:themeColor="text1"/>
                <w:sz w:val="22"/>
                <w:szCs w:val="22"/>
              </w:rPr>
              <w:t xml:space="preserve">ng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w:t>
            </w:r>
            <w:r>
              <w:rPr>
                <w:color w:val="000000" w:themeColor="text1"/>
                <w:sz w:val="22"/>
                <w:szCs w:val="22"/>
              </w:rPr>
              <w:t xml:space="preserve">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w:t>
            </w:r>
            <w:r>
              <w:rPr>
                <w:color w:val="000000" w:themeColor="text1"/>
                <w:sz w:val="22"/>
                <w:szCs w:val="22"/>
              </w:rPr>
              <w:t xml:space="preserve">trống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2.511.000.000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rPr>
            </w:r>
            <w:r>
              <w:rPr>
                <w:sz w:val="22"/>
                <w:szCs w:val="22"/>
                <w:highlight w:val="white"/>
              </w:rPr>
              <w:t xml:space="preserve">321.391.098</w:t>
            </w:r>
            <w:r>
              <w:rPr>
                <w:sz w:val="22"/>
                <w:szCs w:val="22"/>
                <w:highlight w:val="whit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7</w:t>
            </w:r>
            <w:r>
              <w:rPr>
                <w:sz w:val="22"/>
                <w:szCs w:val="22"/>
                <w:highlight w:val="white"/>
              </w:rPr>
              <w:t xml:space="preserve">.778.608.902</w:t>
            </w:r>
            <w:r>
              <w:rPr>
                <w:sz w:val="22"/>
                <w:szCs w:val="22"/>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2.511.000.000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12.627.612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11.311.269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9.252.027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Kém lợi thế hơn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Kém lợi thế hơn</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w:t>
            </w:r>
            <w:r>
              <w:rPr>
                <w:color w:val="000000" w:themeColor="text1"/>
                <w:sz w:val="22"/>
                <w:szCs w:val="22"/>
              </w:rPr>
              <w:t xml:space="preserve">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7.778.608.902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2.700.000.000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2.511.000.000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12.627.612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11.311.269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9.252.027</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12.627.612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11.311.269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9.252.027</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(200m²), Đất trồng cây lâu năm (606,2m²)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hd w:val="nil" w:color="000000"/>
              <w:spacing/>
              <w:ind/>
              <w:jc w:val="center"/>
              <w:rPr>
                <w:sz w:val="22"/>
                <w:szCs w:val="22"/>
                <w14:ligatures w14:val="none"/>
              </w:rPr>
            </w:pPr>
            <w:r>
              <w:rPr>
                <w:sz w:val="22"/>
                <w:szCs w:val="22"/>
              </w:rPr>
            </w:r>
            <w:r>
              <w:rPr>
                <w:sz w:val="22"/>
                <w:szCs w:val="22"/>
                <w:highlight w:val="white"/>
              </w:rPr>
              <w:t xml:space="preserve">Đất ở nông thôn (200m²), Đất trồng cây lâu năm (416m²)</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14:ligatures w14:val="none"/>
              </w:rPr>
            </w:pPr>
            <w:r>
              <w:rPr>
                <w:sz w:val="22"/>
                <w:szCs w:val="22"/>
              </w:rPr>
            </w:r>
            <w:r>
              <w:rPr>
                <w:sz w:val="22"/>
                <w:szCs w:val="22"/>
                <w:highlight w:val="white"/>
              </w:rPr>
              <w:t xml:space="preserve">Đất ở nông thôn (200m²), Đất trồng cây lâu năm (38,7m²)</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14:ligatures w14:val="none"/>
              </w:rPr>
            </w:pPr>
            <w:r>
              <w:rPr>
                <w:sz w:val="22"/>
                <w:szCs w:val="22"/>
              </w:rPr>
            </w:r>
            <w:r>
              <w:rPr>
                <w:sz w:val="22"/>
                <w:szCs w:val="22"/>
                <w:highlight w:val="white"/>
              </w:rPr>
              <w:t xml:space="preserve">Đất ở nông thôn (70m²), Đất trồng cây lâu năm (201,4m²)</w:t>
            </w:r>
            <w:r>
              <w:rPr>
                <w:sz w:val="22"/>
                <w:szCs w:val="22"/>
                <w14:ligatures w14:val="none"/>
              </w:rPr>
            </w:r>
            <w:r>
              <w:rPr>
                <w:sz w:val="22"/>
                <w:szCs w:val="22"/>
                <w14:ligatures w14:val="non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12.627.612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11.311.269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9.252.027</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w:t>
            </w:r>
            <w:r>
              <w:rPr>
                <w:color w:val="000000" w:themeColor="text1"/>
                <w:sz w:val="22"/>
                <w:szCs w:val="22"/>
              </w:rPr>
              <w:t xml:space="preserve">t </w:t>
            </w:r>
            <w:r>
              <w:rPr>
                <w:color w:val="000000" w:themeColor="text1"/>
                <w:sz w:val="22"/>
                <w:szCs w:val="22"/>
              </w:rPr>
              <w:t xml:space="preserve">ở: </w:t>
            </w:r>
            <w:r>
              <w:rPr>
                <w:color w:val="000000" w:themeColor="text1"/>
                <w:sz w:val="22"/>
                <w:szCs w:val="22"/>
              </w:rPr>
              <w:t xml:space="preserve">Lâu dài; </w:t>
            </w:r>
            <w:r>
              <w:rPr>
                <w:color w:val="000000" w:themeColor="text1"/>
                <w:sz w:val="22"/>
                <w:szCs w:val="22"/>
              </w:rPr>
              <w:t xml:space="preserve">Đất </w:t>
            </w:r>
            <w:r>
              <w:rPr>
                <w:color w:val="000000" w:themeColor="text1"/>
                <w:sz w:val="22"/>
                <w:szCs w:val="22"/>
              </w:rPr>
              <w:t xml:space="preserve">trồng </w:t>
            </w:r>
            <w:r>
              <w:rPr>
                <w:color w:val="000000" w:themeColor="text1"/>
                <w:sz w:val="22"/>
                <w:szCs w:val="22"/>
              </w:rPr>
              <w:t xml:space="preserve">câ</w:t>
            </w:r>
            <w:r>
              <w:rPr>
                <w:color w:val="000000" w:themeColor="text1"/>
                <w:sz w:val="22"/>
                <w:szCs w:val="22"/>
              </w:rPr>
              <w:t xml:space="preserve">y </w:t>
            </w:r>
            <w:r>
              <w:rPr>
                <w:color w:val="000000" w:themeColor="text1"/>
                <w:sz w:val="22"/>
                <w:szCs w:val="22"/>
              </w:rPr>
              <w:t xml:space="preserve">lâu </w:t>
            </w:r>
            <w:r>
              <w:rPr>
                <w:color w:val="000000" w:themeColor="text1"/>
                <w:sz w:val="22"/>
                <w:szCs w:val="22"/>
              </w:rPr>
              <w:t xml:space="preserve">năm: </w:t>
            </w:r>
            <w:r>
              <w:rPr>
                <w:color w:val="000000" w:themeColor="text1"/>
                <w:sz w:val="22"/>
                <w:szCs w:val="22"/>
              </w:rPr>
              <w:t xml:space="preserve">Có </w:t>
            </w:r>
            <w:r>
              <w:rPr>
                <w:color w:val="000000" w:themeColor="text1"/>
                <w:sz w:val="22"/>
                <w:szCs w:val="22"/>
              </w:rPr>
              <w:t xml:space="preserve">thời </w:t>
            </w:r>
            <w:r>
              <w:rPr>
                <w:color w:val="000000" w:themeColor="text1"/>
                <w:sz w:val="22"/>
                <w:szCs w:val="22"/>
              </w:rPr>
              <w:t xml:space="preserve">hạn </w:t>
            </w:r>
            <w:r>
              <w:rPr>
                <w:color w:val="000000" w:themeColor="text1"/>
                <w:sz w:val="22"/>
                <w:szCs w:val="22"/>
              </w:rPr>
              <w:t xml:space="preserve">đ</w:t>
            </w:r>
            <w:r>
              <w:rPr>
                <w:color w:val="000000" w:themeColor="text1"/>
                <w:sz w:val="22"/>
                <w:szCs w:val="22"/>
              </w:rPr>
              <w:t xml:space="preserve">ến </w:t>
            </w:r>
            <w:r>
              <w:rPr>
                <w:color w:val="000000" w:themeColor="text1"/>
                <w:sz w:val="22"/>
                <w:szCs w:val="22"/>
              </w:rPr>
              <w:t xml:space="preserve">ng</w:t>
            </w:r>
            <w:r>
              <w:rPr>
                <w:color w:val="000000" w:themeColor="text1"/>
                <w:sz w:val="22"/>
                <w:szCs w:val="22"/>
              </w:rPr>
              <w:t xml:space="preserve">ày 31/03/2054, 28 </w:t>
            </w:r>
            <w:r>
              <w:rPr>
                <w:color w:val="000000" w:themeColor="text1"/>
                <w:sz w:val="22"/>
                <w:szCs w:val="22"/>
              </w:rPr>
              <w:t xml:space="preserve">năm)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ở </w:t>
            </w:r>
            <w:r>
              <w:rPr>
                <w:color w:val="000000" w:themeColor="text1"/>
                <w:sz w:val="22"/>
                <w:szCs w:val="22"/>
              </w:rPr>
              <w:t xml:space="preserve">nông </w:t>
            </w:r>
            <w:r>
              <w:rPr>
                <w:color w:val="000000" w:themeColor="text1"/>
                <w:sz w:val="22"/>
                <w:szCs w:val="22"/>
              </w:rPr>
              <w:t xml:space="preserve">thôn: </w:t>
            </w:r>
            <w:r>
              <w:rPr>
                <w:color w:val="000000" w:themeColor="text1"/>
                <w:sz w:val="22"/>
                <w:szCs w:val="22"/>
              </w:rPr>
              <w:t xml:space="preserve">Lâu dài; </w:t>
            </w:r>
            <w:r>
              <w:rPr>
                <w:color w:val="000000" w:themeColor="text1"/>
                <w:sz w:val="22"/>
                <w:szCs w:val="22"/>
              </w:rPr>
              <w:t xml:space="preserve">Đất </w:t>
            </w:r>
            <w:r>
              <w:rPr>
                <w:color w:val="000000" w:themeColor="text1"/>
                <w:sz w:val="22"/>
                <w:szCs w:val="22"/>
              </w:rPr>
              <w:t xml:space="preserve">t</w:t>
            </w:r>
            <w:r>
              <w:rPr>
                <w:color w:val="000000" w:themeColor="text1"/>
                <w:sz w:val="22"/>
                <w:szCs w:val="22"/>
              </w:rPr>
              <w:t xml:space="preserve">rồng </w:t>
            </w:r>
            <w:r>
              <w:rPr>
                <w:color w:val="000000" w:themeColor="text1"/>
                <w:sz w:val="22"/>
                <w:szCs w:val="22"/>
              </w:rPr>
              <w:t xml:space="preserve">cây </w:t>
            </w:r>
            <w:r>
              <w:rPr>
                <w:color w:val="000000" w:themeColor="text1"/>
                <w:sz w:val="22"/>
                <w:szCs w:val="22"/>
              </w:rPr>
              <w:t xml:space="preserve">lâu </w:t>
            </w:r>
            <w:r>
              <w:rPr>
                <w:color w:val="000000" w:themeColor="text1"/>
                <w:sz w:val="22"/>
                <w:szCs w:val="22"/>
              </w:rPr>
              <w:t xml:space="preserve">năm: </w:t>
            </w:r>
            <w:r>
              <w:rPr>
                <w:color w:val="000000" w:themeColor="text1"/>
                <w:sz w:val="22"/>
                <w:szCs w:val="22"/>
              </w:rPr>
              <w:t xml:space="preserve">Có </w:t>
            </w:r>
            <w:r>
              <w:rPr>
                <w:color w:val="000000" w:themeColor="text1"/>
                <w:sz w:val="22"/>
                <w:szCs w:val="22"/>
              </w:rPr>
              <w:t xml:space="preserve">thời </w:t>
            </w:r>
            <w:r>
              <w:rPr>
                <w:color w:val="000000" w:themeColor="text1"/>
                <w:sz w:val="22"/>
                <w:szCs w:val="22"/>
              </w:rPr>
              <w:t xml:space="preserve">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ở </w:t>
            </w:r>
            <w:r>
              <w:rPr>
                <w:color w:val="000000" w:themeColor="text1"/>
                <w:sz w:val="22"/>
                <w:szCs w:val="22"/>
              </w:rPr>
              <w:t xml:space="preserve">nông </w:t>
            </w:r>
            <w:r>
              <w:rPr>
                <w:color w:val="000000" w:themeColor="text1"/>
                <w:sz w:val="22"/>
                <w:szCs w:val="22"/>
              </w:rPr>
              <w:t xml:space="preserve">th</w:t>
            </w:r>
            <w:r>
              <w:rPr>
                <w:color w:val="000000" w:themeColor="text1"/>
                <w:sz w:val="22"/>
                <w:szCs w:val="22"/>
              </w:rPr>
              <w:t xml:space="preserve">ôn: </w:t>
            </w:r>
            <w:r>
              <w:rPr>
                <w:color w:val="000000" w:themeColor="text1"/>
                <w:sz w:val="22"/>
                <w:szCs w:val="22"/>
              </w:rPr>
              <w:t xml:space="preserve">Lâu dài, </w:t>
            </w:r>
            <w:r>
              <w:rPr>
                <w:color w:val="000000" w:themeColor="text1"/>
                <w:sz w:val="22"/>
                <w:szCs w:val="22"/>
              </w:rPr>
              <w:t xml:space="preserve">Đất </w:t>
            </w:r>
            <w:r>
              <w:rPr>
                <w:color w:val="000000" w:themeColor="text1"/>
                <w:sz w:val="22"/>
                <w:szCs w:val="22"/>
              </w:rPr>
              <w:t xml:space="preserve">trồng </w:t>
            </w:r>
            <w:r>
              <w:rPr>
                <w:color w:val="000000" w:themeColor="text1"/>
                <w:sz w:val="22"/>
                <w:szCs w:val="22"/>
              </w:rPr>
              <w:t xml:space="preserve">câ</w:t>
            </w:r>
            <w:r>
              <w:rPr>
                <w:color w:val="000000" w:themeColor="text1"/>
                <w:sz w:val="22"/>
                <w:szCs w:val="22"/>
              </w:rPr>
              <w:t xml:space="preserve">y </w:t>
            </w:r>
            <w:r>
              <w:rPr>
                <w:color w:val="000000" w:themeColor="text1"/>
                <w:sz w:val="22"/>
                <w:szCs w:val="22"/>
              </w:rPr>
              <w:t xml:space="preserve">lâu </w:t>
            </w:r>
            <w:r>
              <w:rPr>
                <w:color w:val="000000" w:themeColor="text1"/>
                <w:sz w:val="22"/>
                <w:szCs w:val="22"/>
              </w:rPr>
              <w:t xml:space="preserve">năm: </w:t>
            </w:r>
            <w:r>
              <w:rPr>
                <w:color w:val="000000" w:themeColor="text1"/>
                <w:sz w:val="22"/>
                <w:szCs w:val="22"/>
              </w:rPr>
              <w:t xml:space="preserve">Có thời hạn </w:t>
            </w:r>
            <w:r>
              <w:rPr>
                <w:color w:val="000000" w:themeColor="text1"/>
                <w:sz w:val="22"/>
                <w:szCs w:val="22"/>
              </w:rPr>
              <w:t xml:space="preserve">đến </w:t>
            </w:r>
            <w:r>
              <w:rPr>
                <w:color w:val="000000" w:themeColor="text1"/>
                <w:sz w:val="22"/>
                <w:szCs w:val="22"/>
              </w:rPr>
              <w:t xml:space="preserve">ngày </w:t>
            </w:r>
            <w:r>
              <w:rPr>
                <w:color w:val="000000" w:themeColor="text1"/>
                <w:sz w:val="22"/>
                <w:szCs w:val="22"/>
              </w:rPr>
              <w:t xml:space="preserve">30/10/2053, 27 </w:t>
            </w:r>
            <w:r>
              <w:rPr>
                <w:color w:val="000000" w:themeColor="text1"/>
                <w:sz w:val="22"/>
                <w:szCs w:val="22"/>
              </w:rPr>
              <w:t xml:space="preserve">năm</w:t>
            </w:r>
            <w:r>
              <w:rPr>
                <w:color w:val="000000" w:themeColor="text1"/>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ở </w:t>
            </w:r>
            <w:r>
              <w:rPr>
                <w:color w:val="000000" w:themeColor="text1"/>
                <w:sz w:val="22"/>
                <w:szCs w:val="22"/>
              </w:rPr>
              <w:t xml:space="preserve">nông </w:t>
            </w:r>
            <w:r>
              <w:rPr>
                <w:color w:val="000000" w:themeColor="text1"/>
                <w:sz w:val="22"/>
                <w:szCs w:val="22"/>
              </w:rPr>
              <w:t xml:space="preserve">thôn: </w:t>
            </w:r>
            <w:r>
              <w:rPr>
                <w:color w:val="000000" w:themeColor="text1"/>
                <w:sz w:val="22"/>
                <w:szCs w:val="22"/>
              </w:rPr>
              <w:t xml:space="preserve">Lâu dài, </w:t>
            </w:r>
            <w:r>
              <w:rPr>
                <w:color w:val="000000" w:themeColor="text1"/>
                <w:sz w:val="22"/>
                <w:szCs w:val="22"/>
              </w:rPr>
              <w:t xml:space="preserve">Đất </w:t>
            </w:r>
            <w:r>
              <w:rPr>
                <w:color w:val="000000" w:themeColor="text1"/>
                <w:sz w:val="22"/>
                <w:szCs w:val="22"/>
              </w:rPr>
              <w:t xml:space="preserve">trồng </w:t>
            </w:r>
            <w:r>
              <w:rPr>
                <w:color w:val="000000" w:themeColor="text1"/>
                <w:sz w:val="22"/>
                <w:szCs w:val="22"/>
              </w:rPr>
              <w:t xml:space="preserve">cây </w:t>
            </w:r>
            <w:r>
              <w:rPr>
                <w:color w:val="000000" w:themeColor="text1"/>
                <w:sz w:val="22"/>
                <w:szCs w:val="22"/>
              </w:rPr>
              <w:t xml:space="preserve">lâu </w:t>
            </w:r>
            <w:r>
              <w:rPr>
                <w:color w:val="000000" w:themeColor="text1"/>
                <w:sz w:val="22"/>
                <w:szCs w:val="22"/>
              </w:rPr>
              <w:t xml:space="preserve">năm: </w:t>
            </w:r>
            <w:r>
              <w:rPr>
                <w:color w:val="000000" w:themeColor="text1"/>
                <w:sz w:val="22"/>
                <w:szCs w:val="22"/>
              </w:rPr>
              <w:t xml:space="preserve">C</w:t>
            </w:r>
            <w:r>
              <w:rPr>
                <w:color w:val="000000" w:themeColor="text1"/>
                <w:sz w:val="22"/>
                <w:szCs w:val="22"/>
              </w:rPr>
              <w:t xml:space="preserve">ó thời hạn đến </w:t>
            </w:r>
            <w:r>
              <w:rPr>
                <w:color w:val="000000" w:themeColor="text1"/>
                <w:sz w:val="22"/>
                <w:szCs w:val="22"/>
              </w:rPr>
              <w:t xml:space="preserve">ngày </w:t>
            </w:r>
            <w:r>
              <w:rPr>
                <w:color w:val="000000" w:themeColor="text1"/>
                <w:sz w:val="22"/>
                <w:szCs w:val="22"/>
              </w:rPr>
              <w:t xml:space="preserve">29/03/2061, 35 </w:t>
            </w:r>
            <w:r>
              <w:rPr>
                <w:color w:val="000000" w:themeColor="text1"/>
                <w:sz w:val="22"/>
                <w:szCs w:val="22"/>
              </w:rPr>
              <w:t xml:space="preserve">năm</w:t>
            </w:r>
            <w:r>
              <w:rPr>
                <w:color w:val="000000" w:themeColor="text1"/>
                <w:sz w:val="22"/>
                <w:szCs w:val="22"/>
              </w:rPr>
              <w:t xml:space="preserve">)</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12.627.612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11.311.269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9.252.027</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Đường </w:t>
            </w:r>
            <w:r>
              <w:rPr>
                <w:color w:val="000000" w:themeColor="text1"/>
                <w:sz w:val="22"/>
                <w:szCs w:val="22"/>
              </w:rPr>
              <w:t xml:space="preserve">ĐT 782, </w:t>
            </w:r>
            <w:r>
              <w:rPr>
                <w:color w:val="000000" w:themeColor="text1"/>
                <w:sz w:val="22"/>
                <w:szCs w:val="22"/>
              </w:rPr>
              <w:t xml:space="preserve">ấp 4, </w:t>
            </w:r>
            <w:r>
              <w:rPr>
                <w:color w:val="000000" w:themeColor="text1"/>
                <w:sz w:val="22"/>
                <w:szCs w:val="22"/>
              </w:rPr>
              <w:t xml:space="preserve">xã </w:t>
            </w:r>
            <w:r>
              <w:rPr>
                <w:color w:val="000000" w:themeColor="text1"/>
                <w:sz w:val="22"/>
                <w:szCs w:val="22"/>
              </w:rPr>
              <w:t xml:space="preserve">Bàu </w:t>
            </w:r>
            <w:r>
              <w:rPr>
                <w:color w:val="000000" w:themeColor="text1"/>
                <w:sz w:val="22"/>
                <w:szCs w:val="22"/>
              </w:rPr>
              <w:t xml:space="preserve">Đồn, </w:t>
            </w:r>
            <w:r>
              <w:rPr>
                <w:color w:val="000000" w:themeColor="text1"/>
                <w:sz w:val="22"/>
                <w:szCs w:val="22"/>
              </w:rPr>
              <w:t xml:space="preserve">huyện </w:t>
            </w:r>
            <w:r>
              <w:rPr>
                <w:color w:val="000000" w:themeColor="text1"/>
                <w:sz w:val="22"/>
                <w:szCs w:val="22"/>
              </w:rPr>
              <w:t xml:space="preserve">Gò </w:t>
            </w:r>
            <w:r>
              <w:rPr>
                <w:color w:val="000000" w:themeColor="text1"/>
                <w:sz w:val="22"/>
                <w:szCs w:val="22"/>
              </w:rPr>
              <w:t xml:space="preserve">Dầu, </w:t>
            </w:r>
            <w:r>
              <w:rPr>
                <w:color w:val="000000" w:themeColor="text1"/>
                <w:sz w:val="22"/>
                <w:szCs w:val="22"/>
              </w:rPr>
              <w:t xml:space="preserve">Tây </w:t>
            </w:r>
            <w:r>
              <w:rPr>
                <w:color w:val="000000" w:themeColor="text1"/>
                <w:sz w:val="22"/>
                <w:szCs w:val="22"/>
              </w:rPr>
              <w:t xml:space="preserve">Ninh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w:t>
            </w:r>
            <w:r>
              <w:rPr>
                <w:color w:val="000000" w:themeColor="text1"/>
                <w:sz w:val="22"/>
                <w:szCs w:val="22"/>
              </w:rPr>
              <w:t xml:space="preserve">uông </w:t>
            </w:r>
            <w:r>
              <w:rPr>
                <w:color w:val="000000" w:themeColor="text1"/>
                <w:sz w:val="22"/>
                <w:szCs w:val="22"/>
              </w:rPr>
              <w:t xml:space="preserve">Mít, </w:t>
            </w:r>
            <w:r>
              <w:rPr>
                <w:color w:val="000000" w:themeColor="text1"/>
                <w:sz w:val="22"/>
                <w:szCs w:val="22"/>
              </w:rPr>
              <w:t xml:space="preserve">tỉnh </w:t>
            </w:r>
            <w:r>
              <w:rPr>
                <w:color w:val="000000" w:themeColor="text1"/>
                <w:sz w:val="22"/>
                <w:szCs w:val="22"/>
              </w:rPr>
              <w:t xml:space="preserve">Tây </w:t>
            </w:r>
            <w:r>
              <w:rPr>
                <w:color w:val="000000" w:themeColor="text1"/>
                <w:sz w:val="22"/>
                <w:szCs w:val="22"/>
              </w:rPr>
              <w:t xml:space="preserve">Ninh) </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Đường 782, Xã Bàu Đồn, Huyện Gò Dầu, Tỉnh Tây Ninh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w:t>
            </w:r>
            <w:r>
              <w:rPr>
                <w:color w:val="000000" w:themeColor="text1"/>
                <w:sz w:val="22"/>
                <w:szCs w:val="22"/>
              </w:rPr>
              <w:t xml:space="preserve">uông </w:t>
            </w:r>
            <w:r>
              <w:rPr>
                <w:color w:val="000000" w:themeColor="text1"/>
                <w:sz w:val="22"/>
                <w:szCs w:val="22"/>
              </w:rPr>
              <w:t xml:space="preserve">Mít, </w:t>
            </w:r>
            <w:r>
              <w:rPr>
                <w:color w:val="000000" w:themeColor="text1"/>
                <w:sz w:val="22"/>
                <w:szCs w:val="22"/>
              </w:rPr>
              <w:t xml:space="preserve">tỉnh </w:t>
            </w:r>
            <w:r>
              <w:rPr>
                <w:color w:val="000000" w:themeColor="text1"/>
                <w:sz w:val="22"/>
                <w:szCs w:val="22"/>
              </w:rPr>
              <w:t xml:space="preserve">Tây </w:t>
            </w:r>
            <w:r>
              <w:rPr>
                <w:color w:val="000000" w:themeColor="text1"/>
                <w:sz w:val="22"/>
                <w:szCs w:val="22"/>
              </w:rPr>
              <w:t xml:space="preserve">Ninh) </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Đường 782, Xã Phước Thạnh, Huyện Gò Dầu, Tỉnh Tây Ninh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w:t>
            </w:r>
            <w:r>
              <w:rPr>
                <w:color w:val="000000" w:themeColor="text1"/>
                <w:sz w:val="22"/>
                <w:szCs w:val="22"/>
              </w:rPr>
              <w:t xml:space="preserve">uông </w:t>
            </w:r>
            <w:r>
              <w:rPr>
                <w:color w:val="000000" w:themeColor="text1"/>
                <w:sz w:val="22"/>
                <w:szCs w:val="22"/>
              </w:rPr>
              <w:t xml:space="preserve">Mít, </w:t>
            </w:r>
            <w:r>
              <w:rPr>
                <w:color w:val="000000" w:themeColor="text1"/>
                <w:sz w:val="22"/>
                <w:szCs w:val="22"/>
              </w:rPr>
              <w:t xml:space="preserve">tỉnh </w:t>
            </w:r>
            <w:r>
              <w:rPr>
                <w:color w:val="000000" w:themeColor="text1"/>
                <w:sz w:val="22"/>
                <w:szCs w:val="22"/>
              </w:rPr>
              <w:t xml:space="preserve">Tây </w:t>
            </w:r>
            <w:r>
              <w:rPr>
                <w:color w:val="000000" w:themeColor="text1"/>
                <w:sz w:val="22"/>
                <w:szCs w:val="22"/>
              </w:rPr>
              <w:t xml:space="preserve">Ninh) </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Đường 782, Xã Bàu Đồn, Huyện Gò Dầu, Tỉnh Tây Ninh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T</w:t>
            </w:r>
            <w:r>
              <w:rPr>
                <w:color w:val="000000" w:themeColor="text1"/>
                <w:sz w:val="22"/>
                <w:szCs w:val="22"/>
              </w:rPr>
              <w:t xml:space="preserve">r</w:t>
            </w:r>
            <w:r>
              <w:rPr>
                <w:color w:val="000000" w:themeColor="text1"/>
                <w:sz w:val="22"/>
                <w:szCs w:val="22"/>
              </w:rPr>
              <w:t xml:space="preserve">uông </w:t>
            </w:r>
            <w:r>
              <w:rPr>
                <w:color w:val="000000" w:themeColor="text1"/>
                <w:sz w:val="22"/>
                <w:szCs w:val="22"/>
              </w:rPr>
              <w:t xml:space="preserve">Mít, </w:t>
            </w:r>
            <w:r>
              <w:rPr>
                <w:color w:val="000000" w:themeColor="text1"/>
                <w:sz w:val="22"/>
                <w:szCs w:val="22"/>
              </w:rPr>
              <w:t xml:space="preserve">tỉnh </w:t>
            </w:r>
            <w:r>
              <w:rPr>
                <w:color w:val="000000" w:themeColor="text1"/>
                <w:sz w:val="22"/>
                <w:szCs w:val="22"/>
              </w:rPr>
              <w:t xml:space="preserve">Tây </w:t>
            </w:r>
            <w:r>
              <w:rPr>
                <w:color w:val="000000" w:themeColor="text1"/>
                <w:sz w:val="22"/>
                <w:szCs w:val="22"/>
              </w:rPr>
              <w:t xml:space="preserve">Ninh) </w:t>
            </w:r>
            <w:r>
              <w:rPr>
                <w:sz w:val="22"/>
                <w:szCs w:val="22"/>
              </w:rPr>
            </w:r>
            <w:r>
              <w:rPr>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12.627.612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11.311.269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9.252.027</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13"/>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12.627.612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11.311.269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9.252.027</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631.381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13.258.993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hd w:val="nil" w:color="auto"/>
              <w:spacing/>
              <w:ind/>
              <w:jc w:val="center"/>
              <w:rPr>
                <w:sz w:val="22"/>
                <w:szCs w:val="22"/>
                <w:highlight w:val="white"/>
                <w14:ligatures w14:val="none"/>
              </w:rPr>
            </w:pPr>
            <w:r>
              <w:rPr>
                <w:sz w:val="22"/>
                <w:szCs w:val="22"/>
                <w:highlight w:val="white"/>
              </w:rPr>
              <w:t xml:space="preserve">12.442.396</w:t>
            </w:r>
            <w:r>
              <w:rPr>
                <w:sz w:val="22"/>
                <w:szCs w:val="22"/>
                <w:highlight w:val="white"/>
              </w:rPr>
            </w:r>
            <w:r>
              <w:rPr>
                <w:sz w:val="22"/>
                <w:szCs w:val="22"/>
                <w:highlight w:val="white"/>
                <w14:ligatures w14:val="none"/>
              </w:rPr>
            </w:r>
          </w:p>
        </w:tc>
        <w:tc>
          <w:tcPr>
            <w:shd w:val="clear" w:color="000000" w:fill="ffffff"/>
            <w:tcBorders/>
            <w:tcW w:w="1522" w:type="dxa"/>
            <w:vAlign w:val="center"/>
            <w:textDirection w:val="lrTb"/>
            <w:noWrap/>
          </w:tcPr>
          <w:p>
            <w:pPr>
              <w:pBdr/>
              <w:shd w:val="nil" w:color="auto"/>
              <w:spacing/>
              <w:ind/>
              <w:jc w:val="center"/>
              <w:rPr>
                <w:sz w:val="22"/>
                <w:szCs w:val="22"/>
                <w:highlight w:val="white"/>
                <w14:ligatures w14:val="none"/>
              </w:rPr>
            </w:pPr>
            <w:r>
              <w:rPr>
                <w:sz w:val="22"/>
                <w:szCs w:val="22"/>
                <w:highlight w:val="white"/>
              </w:rPr>
              <w:t xml:space="preserve">10.177.230</w:t>
            </w:r>
            <w:r>
              <w:rPr>
                <w:sz w:val="22"/>
                <w:szCs w:val="22"/>
                <w:highlight w:val="white"/>
              </w:rPr>
            </w:r>
            <w:r>
              <w:rPr>
                <w:sz w:val="22"/>
                <w:szCs w:val="22"/>
                <w:highlight w:val="white"/>
                <w14:ligatures w14:val="none"/>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271.4</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-1.262.761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-1.696.690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-1.387.804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11.996.232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10.745.706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8.789.426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631.381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565.563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925.203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12.627.613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11.311.269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9.714.629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38,77</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-565.563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-277.561</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12.627.613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10.745.706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9.437.068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12.627.613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10.745.706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9.437.068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12.627.613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10.745.706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9.437.068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hd w:val="nil" w:color="000000"/>
              <w:spacing/>
              <w:ind/>
              <w:jc w:val="center"/>
              <w:rPr>
                <w:sz w:val="22"/>
                <w:szCs w:val="22"/>
                <w14:ligatures w14:val="none"/>
              </w:rPr>
            </w:pPr>
            <w:r>
              <w:rPr>
                <w:sz w:val="22"/>
                <w:szCs w:val="22"/>
              </w:rPr>
            </w:r>
            <w:r>
              <w:rPr>
                <w:sz w:val="22"/>
                <w:szCs w:val="22"/>
                <w:highlight w:val="white"/>
              </w:rPr>
              <w:t xml:space="preserve">Tỷ lệ đất ở/diện tích: 24%</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14:ligatures w14:val="none"/>
              </w:rPr>
            </w:pPr>
            <w:r>
              <w:rPr>
                <w:sz w:val="22"/>
                <w:szCs w:val="22"/>
              </w:rPr>
            </w:r>
            <w:r>
              <w:rPr>
                <w:sz w:val="22"/>
                <w:szCs w:val="22"/>
                <w:highlight w:val="white"/>
              </w:rPr>
              <w:t xml:space="preserve">Tỷ lệ đất ở/diện tích: 32,4%</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14:ligatures w14:val="none"/>
              </w:rPr>
            </w:pPr>
            <w:r>
              <w:rPr>
                <w:sz w:val="22"/>
                <w:szCs w:val="22"/>
              </w:rPr>
            </w:r>
            <w:r>
              <w:rPr>
                <w:sz w:val="22"/>
                <w:szCs w:val="22"/>
                <w:highlight w:val="white"/>
              </w:rPr>
              <w:t xml:space="preserve">Tỷ lệ đất ở/diện tích: 84%</w:t>
            </w:r>
            <w:r>
              <w:rPr>
                <w:sz w:val="22"/>
                <w:szCs w:val="22"/>
                <w14:ligatures w14:val="none"/>
              </w:rPr>
            </w:r>
            <w:r>
              <w:rPr>
                <w:sz w:val="22"/>
                <w:szCs w:val="22"/>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14:ligatures w14:val="none"/>
              </w:rPr>
            </w:pPr>
            <w:r>
              <w:rPr>
                <w:sz w:val="22"/>
                <w:szCs w:val="22"/>
              </w:rPr>
            </w:r>
            <w:r>
              <w:rPr>
                <w:sz w:val="22"/>
                <w:szCs w:val="22"/>
                <w:highlight w:val="white"/>
              </w:rPr>
              <w:t xml:space="preserve">Tỷ lệ đất ở/diện tích: 25,9%</w:t>
            </w:r>
            <w:r>
              <w:rPr>
                <w:sz w:val="22"/>
                <w:szCs w:val="22"/>
                <w14:ligatures w14:val="none"/>
              </w:rPr>
            </w:r>
            <w:r>
              <w:rPr>
                <w:sz w:val="22"/>
                <w:szCs w:val="22"/>
                <w14:ligatures w14:val="none"/>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-1.262.761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-1.470.465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11.364.852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9.275.241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9.437.068</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11.364.852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9.275.241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9.437.068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10.025.720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13,36%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-7,49%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-5,87%</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3.788.284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5.429.408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3.515.771</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- 15%</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1.262.760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2.036.028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185.041</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-7,49</w:t>
      </w:r>
      <w:r>
        <w:t xml:space="preserve">% đến</w:t>
      </w:r>
      <w:r>
        <w:t xml:space="preserve"> </w:t>
      </w:r>
      <w:r>
        <w:t xml:space="preserve"> </w:t>
      </w:r>
      <w:r>
        <w:t xml:space="preserve">13,36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11.364.852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3.789.042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9.275.241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3.091.438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9.437.068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3.145.375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10.025.855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10.000.000</w:t>
      </w:r>
      <w:r>
        <w:rPr>
          <w:b/>
          <w:bCs/>
          <w:color w:val="000000" w:themeColor="text1"/>
        </w:rPr>
        <w:t xml:space="preserve"> </w:t>
      </w:r>
      <w:r>
        <w:rPr>
          <w:b/>
          <w:bCs/>
        </w:rPr>
        <w:t xml:space="preserve">đồng/m².</w:t>
      </w:r>
      <w:r>
        <w:rPr>
          <w:b/>
          <w:bCs/>
        </w:rPr>
      </w:r>
      <w:r>
        <w:rPr>
          <w:b/>
          <w:bCs/>
        </w:rPr>
      </w:r>
    </w:p>
    <w:p>
      <w:pPr>
        <w:pStyle w:val="1026"/>
        <w:numPr>
          <w:ilvl w:val="0"/>
          <w:numId w:val="26"/>
        </w:numPr>
        <w:pBdr/>
        <w:spacing w:after="120" w:before="120" w:line="276" w:lineRule="auto"/>
        <w:ind w:hanging="357" w:left="357"/>
        <w:jc w:val="both"/>
        <w:rPr>
          <w:b/>
          <w:bCs/>
          <w:lang w:val="pt-BR"/>
        </w:rPr>
      </w:pPr>
      <w:r>
        <w:rPr>
          <w:b/>
          <w:highlight w:val="none"/>
          <w:lang w:val="pt-BR"/>
        </w:rPr>
        <w:t xml:space="preserve">Xác </w:t>
      </w:r>
      <w:r>
        <w:rPr>
          <w:b/>
          <w:highlight w:val="none"/>
          <w:lang w:val="pt-BR"/>
        </w:rPr>
        <w:t xml:space="preserve">định </w:t>
      </w:r>
      <w:r>
        <w:rPr>
          <w:b/>
          <w:highlight w:val="none"/>
          <w:lang w:val="pt-BR"/>
        </w:rPr>
        <w:t xml:space="preserve">đơn </w:t>
      </w:r>
      <w:r>
        <w:rPr>
          <w:b/>
          <w:highlight w:val="none"/>
          <w:lang w:val="pt-BR"/>
        </w:rPr>
        <w:t xml:space="preserve">giá </w:t>
      </w:r>
      <w:r>
        <w:rPr>
          <w:b/>
          <w:highlight w:val="none"/>
          <w:lang w:val="pt-BR"/>
        </w:rPr>
        <w:t xml:space="preserve">đất </w:t>
      </w:r>
      <w:r>
        <w:rPr>
          <w:b/>
          <w:highlight w:val="none"/>
          <w:lang w:val="pt-BR"/>
        </w:rPr>
        <w:t xml:space="preserve">trồng </w:t>
      </w:r>
      <w:r>
        <w:rPr>
          <w:b/>
          <w:highlight w:val="none"/>
          <w:lang w:val="pt-BR"/>
        </w:rPr>
        <w:t xml:space="preserve">cây </w:t>
      </w:r>
      <w:r>
        <w:rPr>
          <w:b/>
          <w:highlight w:val="none"/>
          <w:lang w:val="pt-BR"/>
        </w:rPr>
        <w:t xml:space="preserve">lâu </w:t>
      </w:r>
      <w:r>
        <w:rPr>
          <w:b/>
          <w:highlight w:val="none"/>
          <w:lang w:val="pt-BR"/>
        </w:rPr>
        <w:t xml:space="preserve">năm </w:t>
      </w:r>
      <w:r>
        <w:rPr>
          <w:b/>
          <w:highlight w:val="none"/>
          <w:lang w:val="pt-BR"/>
        </w:rPr>
        <w:t xml:space="preserve">trong </w:t>
      </w:r>
      <w:r>
        <w:rPr>
          <w:b/>
          <w:highlight w:val="none"/>
          <w:lang w:val="pt-BR"/>
        </w:rPr>
        <w:t xml:space="preserve">quy </w:t>
      </w:r>
      <w:r>
        <w:rPr>
          <w:b/>
          <w:highlight w:val="none"/>
          <w:lang w:val="pt-BR"/>
        </w:rPr>
        <w:t xml:space="preserve">hoạch </w:t>
      </w:r>
      <w:r>
        <w:rPr>
          <w:b/>
          <w:highlight w:val="none"/>
          <w:lang w:val="pt-BR"/>
        </w:rPr>
        <w:t xml:space="preserve">lộ </w:t>
      </w:r>
      <w:r>
        <w:rPr>
          <w:b/>
          <w:highlight w:val="none"/>
          <w:lang w:val="pt-BR"/>
        </w:rPr>
        <w:t xml:space="preserve">giới </w:t>
      </w:r>
      <w:r>
        <w:rPr>
          <w:b/>
          <w:highlight w:val="none"/>
          <w:lang w:val="pt-BR"/>
        </w:rPr>
        <w:t xml:space="preserve">đường 782 </w:t>
      </w:r>
      <w:r>
        <w:rPr>
          <w:b/>
          <w:highlight w:val="none"/>
          <w:lang w:val="pt-BR"/>
        </w:rPr>
        <w:t xml:space="preserve">nhựa</w:t>
      </w:r>
      <w:r>
        <w:rPr>
          <w:b/>
          <w:bCs/>
          <w:lang w:val="pt-BR"/>
        </w:rPr>
      </w:r>
      <w:r>
        <w:rPr>
          <w:b/>
          <w:bCs/>
          <w:lang w:val="pt-BR"/>
        </w:rPr>
      </w:r>
    </w:p>
    <w:p>
      <w:pPr>
        <w:pBdr/>
        <w:spacing w:line="276" w:lineRule="auto"/>
        <w:ind/>
        <w:jc w:val="both"/>
        <w:rPr>
          <w:highlight w:val="none"/>
        </w:rPr>
      </w:pPr>
      <w:r>
        <w:rPr>
          <w:color w:val="000000"/>
        </w:rPr>
        <w:t xml:space="preserve">Theo </w:t>
      </w:r>
      <w:r>
        <w:rPr>
          <w:color w:val="000000"/>
        </w:rPr>
        <w:t xml:space="preserve">ghi </w:t>
      </w:r>
      <w:r>
        <w:rPr>
          <w:color w:val="000000"/>
        </w:rPr>
        <w:t xml:space="preserve">chú </w:t>
      </w:r>
      <w:r>
        <w:rPr>
          <w:color w:val="000000"/>
        </w:rPr>
        <w:t xml:space="preserve">t</w:t>
      </w:r>
      <w:r>
        <w:rPr>
          <w:color w:val="000000"/>
        </w:rPr>
        <w:t xml:space="preserve">ại </w:t>
      </w:r>
      <w:r>
        <w:rPr>
          <w:color w:val="000000"/>
        </w:rPr>
        <w:t xml:space="preserve">G</w:t>
      </w:r>
      <w:r>
        <w:rPr>
          <w:color w:val="000000"/>
        </w:rPr>
        <w:t xml:space="preserve">CN </w:t>
      </w:r>
      <w:r>
        <w:rPr>
          <w:color w:val="000000"/>
        </w:rPr>
        <w:t xml:space="preserve">QSD</w:t>
      </w:r>
      <w:r>
        <w:rPr>
          <w:color w:val="000000"/>
        </w:rPr>
        <w:t xml:space="preserve">Đ </w:t>
      </w:r>
      <w:r>
        <w:rPr>
          <w:color w:val="000000"/>
        </w:rPr>
        <w:t xml:space="preserve">số </w:t>
      </w:r>
      <w:r>
        <w:rPr>
          <w:color w:val="000000"/>
        </w:rPr>
        <w:t xml:space="preserve">CG 997479</w:t>
      </w:r>
      <w:r>
        <w:rPr>
          <w:color w:val="000000"/>
        </w:rPr>
        <w:t xml:space="preserve">, </w:t>
      </w:r>
      <w:r>
        <w:rPr>
          <w:color w:val="000000"/>
        </w:rPr>
        <w:t xml:space="preserve">t</w:t>
      </w:r>
      <w:r>
        <w:rPr>
          <w:color w:val="000000"/>
        </w:rPr>
        <w:t xml:space="preserve">h</w:t>
      </w:r>
      <w:r>
        <w:rPr>
          <w:color w:val="000000"/>
        </w:rPr>
        <w:t xml:space="preserve">ửa </w:t>
      </w:r>
      <w:r>
        <w:rPr>
          <w:color w:val="000000"/>
        </w:rPr>
        <w:t xml:space="preserve">đất </w:t>
      </w:r>
      <w:r>
        <w:rPr>
          <w:color w:val="000000"/>
        </w:rPr>
        <w:t xml:space="preserve">có 217,1</w:t>
      </w:r>
      <w:r>
        <w:rPr>
          <w:color w:val="000000"/>
        </w:rPr>
        <w:t xml:space="preserve">m² </w:t>
      </w:r>
      <w:r>
        <w:rPr>
          <w:color w:val="000000"/>
        </w:rPr>
        <w:t xml:space="preserve">thu</w:t>
      </w:r>
      <w:r>
        <w:rPr>
          <w:color w:val="000000"/>
        </w:rPr>
        <w:t xml:space="preserve">ộc </w:t>
      </w:r>
      <w:r>
        <w:rPr>
          <w:color w:val="000000"/>
        </w:rPr>
        <w:t xml:space="preserve">lộ </w:t>
      </w:r>
      <w:r>
        <w:rPr>
          <w:color w:val="000000"/>
        </w:rPr>
        <w:t xml:space="preserve">giới </w:t>
      </w:r>
      <w:r>
        <w:rPr>
          <w:color w:val="000000"/>
        </w:rPr>
        <w:t xml:space="preserve">quy </w:t>
      </w:r>
      <w:r>
        <w:rPr>
          <w:color w:val="000000"/>
        </w:rPr>
        <w:t xml:space="preserve">hoạch </w:t>
      </w:r>
      <w:r>
        <w:rPr>
          <w:color w:val="000000"/>
        </w:rPr>
        <w:t xml:space="preserve">đường 782 </w:t>
      </w:r>
      <w:r>
        <w:rPr>
          <w:color w:val="000000"/>
        </w:rPr>
        <w:t xml:space="preserve">nhựa. </w:t>
      </w:r>
      <w:r>
        <w:rPr>
          <w:color w:val="000000"/>
        </w:rPr>
        <w:t xml:space="preserve">Chúng </w:t>
      </w:r>
      <w:r>
        <w:rPr>
          <w:color w:val="000000"/>
        </w:rPr>
        <w:t xml:space="preserve">tôi </w:t>
      </w:r>
      <w:r>
        <w:rPr>
          <w:color w:val="000000"/>
        </w:rPr>
        <w:t xml:space="preserve">giả </w:t>
      </w:r>
      <w:r>
        <w:rPr>
          <w:color w:val="000000"/>
        </w:rPr>
        <w:t xml:space="preserve">định </w:t>
      </w:r>
      <w:r>
        <w:rPr>
          <w:color w:val="000000"/>
        </w:rPr>
        <w:t xml:space="preserve">toàn </w:t>
      </w:r>
      <w:r>
        <w:rPr>
          <w:color w:val="000000"/>
        </w:rPr>
        <w:t xml:space="preserve">bộ </w:t>
      </w:r>
      <w:r>
        <w:rPr>
          <w:color w:val="000000"/>
        </w:rPr>
        <w:t xml:space="preserve">diện </w:t>
      </w:r>
      <w:r>
        <w:rPr>
          <w:color w:val="000000"/>
        </w:rPr>
        <w:t xml:space="preserve">tích </w:t>
      </w:r>
      <w:r>
        <w:rPr>
          <w:color w:val="000000"/>
        </w:rPr>
        <w:t xml:space="preserve">quy </w:t>
      </w:r>
      <w:r>
        <w:rPr>
          <w:color w:val="000000"/>
        </w:rPr>
        <w:t xml:space="preserve">hoạch </w:t>
      </w:r>
      <w:r>
        <w:rPr>
          <w:color w:val="000000"/>
        </w:rPr>
        <w:t xml:space="preserve">là </w:t>
      </w:r>
      <w:r>
        <w:rPr>
          <w:color w:val="000000"/>
        </w:rPr>
        <w:t xml:space="preserve">đất </w:t>
      </w:r>
      <w:r>
        <w:rPr>
          <w:color w:val="000000"/>
        </w:rPr>
        <w:t xml:space="preserve">trồng </w:t>
      </w:r>
      <w:r>
        <w:rPr>
          <w:color w:val="000000"/>
        </w:rPr>
        <w:t xml:space="preserve">cây </w:t>
      </w:r>
      <w:r>
        <w:rPr>
          <w:color w:val="000000"/>
        </w:rPr>
        <w:t xml:space="preserve">lâu </w:t>
      </w:r>
      <w:r>
        <w:rPr>
          <w:color w:val="000000"/>
        </w:rPr>
        <w:t xml:space="preserve">năm. </w:t>
      </w:r>
      <w:r>
        <w:rPr>
          <w:color w:val="000000"/>
          <w:highlight w:val="none"/>
        </w:rPr>
        <w:t xml:space="preserve">Vận </w:t>
      </w:r>
      <w:r>
        <w:rPr>
          <w:color w:val="000000"/>
          <w:highlight w:val="none"/>
        </w:rPr>
        <w:t xml:space="preserve">dụng </w:t>
      </w:r>
      <w:r>
        <w:rPr>
          <w:color w:val="000000"/>
          <w:highlight w:val="none"/>
        </w:rPr>
        <w:t xml:space="preserve">Nghị </w:t>
      </w:r>
      <w:r>
        <w:rPr>
          <w:color w:val="000000"/>
          <w:highlight w:val="none"/>
        </w:rPr>
        <w:t xml:space="preserve">quyết 49/2025/</w:t>
      </w:r>
      <w:r>
        <w:rPr>
          <w:color w:val="000000"/>
          <w:highlight w:val="none"/>
        </w:rPr>
        <w:t xml:space="preserve">NQ-</w:t>
      </w:r>
      <w:r>
        <w:rPr>
          <w:color w:val="000000"/>
          <w:highlight w:val="none"/>
        </w:rPr>
        <w:t xml:space="preserve">HĐN</w:t>
      </w:r>
      <w:r>
        <w:rPr>
          <w:color w:val="000000"/>
          <w:highlight w:val="none"/>
        </w:rPr>
        <w:t xml:space="preserve">D </w:t>
      </w:r>
      <w:r>
        <w:rPr>
          <w:color w:val="000000"/>
          <w:highlight w:val="none"/>
        </w:rPr>
        <w:t xml:space="preserve">về </w:t>
      </w:r>
      <w:r>
        <w:rPr>
          <w:color w:val="000000"/>
          <w:highlight w:val="none"/>
        </w:rPr>
        <w:t xml:space="preserve">việc </w:t>
      </w:r>
      <w:r>
        <w:rPr>
          <w:color w:val="000000"/>
          <w:highlight w:val="none"/>
        </w:rPr>
        <w:t xml:space="preserve">Quy </w:t>
      </w:r>
      <w:r>
        <w:rPr>
          <w:color w:val="000000"/>
          <w:highlight w:val="none"/>
        </w:rPr>
        <w:t xml:space="preserve">định </w:t>
      </w:r>
      <w:r>
        <w:rPr>
          <w:color w:val="000000"/>
          <w:highlight w:val="none"/>
        </w:rPr>
        <w:t xml:space="preserve">bảng </w:t>
      </w:r>
      <w:r>
        <w:rPr>
          <w:color w:val="000000"/>
          <w:highlight w:val="none"/>
        </w:rPr>
        <w:t xml:space="preserve">giá </w:t>
      </w:r>
      <w:r>
        <w:rPr>
          <w:color w:val="000000"/>
          <w:highlight w:val="none"/>
        </w:rPr>
        <w:t xml:space="preserve">đất </w:t>
      </w:r>
      <w:r>
        <w:rPr>
          <w:color w:val="000000"/>
          <w:highlight w:val="none"/>
        </w:rPr>
        <w:t xml:space="preserve">trên </w:t>
      </w:r>
      <w:r>
        <w:rPr>
          <w:color w:val="000000"/>
          <w:highlight w:val="none"/>
        </w:rPr>
        <w:t xml:space="preserve">địa </w:t>
      </w:r>
      <w:r>
        <w:rPr>
          <w:color w:val="000000"/>
          <w:highlight w:val="none"/>
        </w:rPr>
        <w:t xml:space="preserve">bàn </w:t>
      </w:r>
      <w:r>
        <w:rPr>
          <w:color w:val="000000"/>
          <w:highlight w:val="none"/>
        </w:rPr>
        <w:t xml:space="preserve">tỉnh </w:t>
      </w:r>
      <w:r>
        <w:rPr>
          <w:color w:val="000000"/>
          <w:highlight w:val="none"/>
        </w:rPr>
        <w:t xml:space="preserve">Tây </w:t>
      </w:r>
      <w:r>
        <w:rPr>
          <w:color w:val="000000"/>
          <w:highlight w:val="none"/>
        </w:rPr>
        <w:t xml:space="preserve">Ninh</w:t>
      </w:r>
      <w:r>
        <w:t xml:space="preserve">, </w:t>
      </w:r>
      <w:r>
        <w:t xml:space="preserve">tổ </w:t>
      </w:r>
      <w:r>
        <w:t xml:space="preserve">thẩm </w:t>
      </w:r>
      <w:r>
        <w:t xml:space="preserve">định </w:t>
      </w:r>
      <w:r>
        <w:t xml:space="preserve">xác </w:t>
      </w:r>
      <w:r>
        <w:t xml:space="preserve">định:</w:t>
      </w:r>
      <w:r>
        <w:rPr>
          <w:highlight w:val="none"/>
        </w:rPr>
        <w:t xml:space="preserve"> </w:t>
      </w:r>
      <w:r>
        <w:rPr>
          <w:highlight w:val="none"/>
        </w:rPr>
      </w:r>
    </w:p>
    <w:p>
      <w:pPr>
        <w:pStyle w:val="1026"/>
        <w:numPr>
          <w:ilvl w:val="0"/>
          <w:numId w:val="39"/>
        </w:numPr>
        <w:pBdr/>
        <w:spacing w:line="276" w:lineRule="auto"/>
        <w:ind/>
        <w:jc w:val="both"/>
        <w:rPr>
          <w:bCs/>
          <w:i/>
        </w:rPr>
      </w:pPr>
      <w:r>
        <w:rPr>
          <w:i/>
          <w:iCs/>
          <w:highlight w:val="none"/>
        </w:rPr>
        <w:t xml:space="preserve">Đơn </w:t>
      </w:r>
      <w:r>
        <w:rPr>
          <w:i/>
          <w:iCs/>
          <w:highlight w:val="none"/>
        </w:rPr>
        <w:t xml:space="preserve">giá </w:t>
      </w:r>
      <w:r>
        <w:rPr>
          <w:i/>
          <w:iCs/>
          <w:highlight w:val="none"/>
        </w:rPr>
        <w:t xml:space="preserve">đất </w:t>
      </w:r>
      <w:r>
        <w:rPr>
          <w:i/>
          <w:iCs/>
          <w:highlight w:val="none"/>
        </w:rPr>
        <w:t xml:space="preserve">trồng </w:t>
      </w:r>
      <w:r>
        <w:rPr>
          <w:i/>
          <w:iCs/>
          <w:highlight w:val="none"/>
        </w:rPr>
        <w:t xml:space="preserve">cây </w:t>
      </w:r>
      <w:r>
        <w:rPr>
          <w:i/>
          <w:iCs/>
          <w:highlight w:val="none"/>
        </w:rPr>
        <w:t xml:space="preserve">lâu </w:t>
      </w:r>
      <w:r>
        <w:rPr>
          <w:i/>
          <w:iCs/>
          <w:highlight w:val="none"/>
        </w:rPr>
        <w:t xml:space="preserve">năm </w:t>
      </w:r>
      <w:r>
        <w:rPr>
          <w:i/>
          <w:iCs/>
          <w:highlight w:val="none"/>
        </w:rPr>
        <w:t xml:space="preserve">tại </w:t>
      </w:r>
      <w:r>
        <w:rPr>
          <w:i/>
          <w:iCs/>
          <w:highlight w:val="none"/>
        </w:rPr>
        <w:t xml:space="preserve">đường </w:t>
      </w:r>
      <w:r>
        <w:rPr>
          <w:i/>
          <w:iCs/>
          <w:highlight w:val="none"/>
        </w:rPr>
        <w:t xml:space="preserve">ĐT 782 (</w:t>
      </w:r>
      <w:r>
        <w:rPr>
          <w:i/>
          <w:iCs/>
          <w:highlight w:val="none"/>
        </w:rPr>
        <w:t xml:space="preserve">Đoạn </w:t>
      </w:r>
      <w:r>
        <w:rPr>
          <w:i/>
          <w:iCs/>
          <w:highlight w:val="none"/>
        </w:rPr>
        <w:t xml:space="preserve">từ </w:t>
      </w:r>
      <w:r>
        <w:rPr>
          <w:i/>
          <w:iCs/>
          <w:highlight w:val="none"/>
        </w:rPr>
        <w:t xml:space="preserve">Ngã 3 </w:t>
      </w:r>
      <w:r>
        <w:rPr>
          <w:i/>
          <w:iCs/>
          <w:highlight w:val="none"/>
        </w:rPr>
        <w:t xml:space="preserve">cây </w:t>
      </w:r>
      <w:r>
        <w:rPr>
          <w:i/>
          <w:iCs/>
          <w:highlight w:val="none"/>
        </w:rPr>
        <w:t xml:space="preserve">xăng </w:t>
      </w:r>
      <w:r>
        <w:rPr>
          <w:i/>
          <w:iCs/>
          <w:highlight w:val="none"/>
        </w:rPr>
        <w:t xml:space="preserve">Công </w:t>
      </w:r>
      <w:r>
        <w:rPr>
          <w:i/>
          <w:iCs/>
          <w:highlight w:val="none"/>
        </w:rPr>
        <w:t xml:space="preserve">Lý </w:t>
      </w:r>
      <w:r>
        <w:rPr>
          <w:i/>
          <w:iCs/>
          <w:highlight w:val="none"/>
        </w:rPr>
        <w:t xml:space="preserve">đến </w:t>
      </w:r>
      <w:r>
        <w:rPr>
          <w:i/>
          <w:iCs/>
          <w:highlight w:val="none"/>
        </w:rPr>
        <w:t xml:space="preserve">đường </w:t>
      </w:r>
      <w:r>
        <w:rPr>
          <w:i/>
          <w:iCs/>
          <w:highlight w:val="none"/>
        </w:rPr>
        <w:t xml:space="preserve">xe </w:t>
      </w:r>
      <w:r>
        <w:rPr>
          <w:i/>
          <w:iCs/>
          <w:highlight w:val="none"/>
        </w:rPr>
        <w:t xml:space="preserve">nước) </w:t>
      </w:r>
      <w:r>
        <w:rPr>
          <w:i/>
          <w:iCs/>
          <w:highlight w:val="none"/>
        </w:rPr>
        <w:t xml:space="preserve">là: </w:t>
      </w:r>
      <w:r>
        <w:rPr>
          <w:b/>
          <w:bCs/>
          <w:i/>
          <w:iCs/>
          <w:highlight w:val="none"/>
        </w:rPr>
        <w:t xml:space="preserve">396.000 </w:t>
      </w:r>
      <w:r>
        <w:rPr>
          <w:b/>
          <w:bCs/>
          <w:i/>
          <w:iCs/>
        </w:rPr>
        <w:t xml:space="preserve">đồng/m²</w:t>
      </w:r>
      <w:r>
        <w:rPr>
          <w:i/>
          <w:iCs/>
        </w:rPr>
        <w:t xml:space="preserve">.</w:t>
      </w:r>
      <w:r>
        <w:rPr>
          <w:i/>
          <w:iCs/>
        </w:rPr>
      </w:r>
      <w:r>
        <w:rPr>
          <w:bCs/>
          <w:i/>
        </w:rPr>
      </w:r>
    </w:p>
    <w:p>
      <w:pPr>
        <w:pStyle w:val="102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6"/>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rPr>
          <w:highlight w:val="none"/>
        </w:rPr>
      </w:r>
    </w:p>
    <w:tbl>
      <w:tblPr>
        <w:tblStyle w:val="103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97"/>
        <w:gridCol w:w="3618"/>
        <w:gridCol w:w="2107"/>
        <w:gridCol w:w="1893"/>
        <w:gridCol w:w="2214"/>
      </w:tblGrid>
      <w:tr>
        <w:trPr>
          <w:trHeight w:val="68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69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tcBorders>
              <w:top w:val="single" w:color="000000" w:sz="3" w:space="0"/>
              <w:bottom w:val="single" w:color="000000" w:sz="3" w:space="0"/>
              <w:right w:val="single" w:color="000000" w:sz="3" w:space="0"/>
            </w:tcBorders>
            <w:tcMar>
              <w:left w:w="0" w:type="dxa"/>
              <w:top w:w="0" w:type="dxa"/>
              <w:right w:w="0" w:type="dxa"/>
              <w:bottom w:w="0" w:type="dxa"/>
            </w:tcMar>
            <w:tcW w:w="3618"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3" w:space="0"/>
              <w:bottom w:val="single" w:color="000000" w:sz="3" w:space="0"/>
              <w:right w:val="single" w:color="000000" w:sz="3" w:space="0"/>
            </w:tcBorders>
            <w:tcMar>
              <w:left w:w="0" w:type="dxa"/>
              <w:top w:w="0" w:type="dxa"/>
              <w:right w:w="0" w:type="dxa"/>
              <w:bottom w:w="0" w:type="dxa"/>
            </w:tcMar>
            <w:tcW w:w="210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tcBorders>
              <w:top w:val="single" w:color="000000" w:sz="3" w:space="0"/>
              <w:bottom w:val="single" w:color="000000" w:sz="3" w:space="0"/>
              <w:right w:val="single" w:color="000000" w:sz="3" w:space="0"/>
            </w:tcBorders>
            <w:tcMar>
              <w:left w:w="0" w:type="dxa"/>
              <w:top w:w="0" w:type="dxa"/>
              <w:right w:w="0" w:type="dxa"/>
              <w:bottom w:w="0" w:type="dxa"/>
            </w:tcMar>
            <w:tcW w:w="189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tcBorders>
              <w:top w:val="single" w:color="000000" w:sz="3" w:space="0"/>
              <w:bottom w:val="single" w:color="000000" w:sz="3" w:space="0"/>
              <w:right w:val="single" w:color="000000" w:sz="3" w:space="0"/>
            </w:tcBorders>
            <w:tcMar>
              <w:left w:w="0" w:type="dxa"/>
              <w:top w:w="0" w:type="dxa"/>
              <w:right w:w="0" w:type="dxa"/>
              <w:bottom w:w="0" w:type="dxa"/>
            </w:tcMar>
            <w:tcW w:w="221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509"/>
        </w:trPr>
        <w:tc>
          <w:tcPr>
            <w:tcBorders>
              <w:left w:val="single" w:color="000000" w:sz="3" w:space="0"/>
              <w:bottom w:val="single" w:color="000000" w:sz="3" w:space="0"/>
              <w:right w:val="single" w:color="000000" w:sz="3" w:space="0"/>
            </w:tcBorders>
            <w:tcMar>
              <w:left w:w="0" w:type="dxa"/>
              <w:top w:w="0" w:type="dxa"/>
              <w:right w:w="0" w:type="dxa"/>
              <w:bottom w:w="0" w:type="dxa"/>
            </w:tcMar>
            <w:tcW w:w="697" w:type="dxa"/>
            <w:vAlign w:val="center"/>
            <w:textDirection w:val="lrTb"/>
            <w:noWrap/>
          </w:tcPr>
          <w:p>
            <w:pPr>
              <w:pBdr/>
              <w:spacing w:after="0" w:before="0" w:line="276" w:lineRule="auto"/>
              <w:ind/>
              <w:jc w:val="both"/>
              <w:rPr/>
            </w:pPr>
            <w:r>
              <w:rPr>
                <w:rFonts w:ascii="Times New Roman" w:hAnsi="Times New Roman" w:eastAsia="Times New Roman" w:cs="Times New Roman"/>
                <w:b/>
                <w:color w:val="000000"/>
                <w:sz w:val="24"/>
              </w:rPr>
              <w:t xml:space="preserve"> </w:t>
            </w:r>
            <w:r/>
          </w:p>
        </w:tc>
        <w:tc>
          <w:tcPr>
            <w:gridSpan w:val="3"/>
            <w:tcBorders>
              <w:top w:val="single" w:color="000000" w:sz="3" w:space="0"/>
              <w:bottom w:val="single" w:color="000000" w:sz="3" w:space="0"/>
            </w:tcBorders>
            <w:tcMar>
              <w:left w:w="0" w:type="dxa"/>
              <w:top w:w="0" w:type="dxa"/>
              <w:right w:w="0" w:type="dxa"/>
              <w:bottom w:w="0" w:type="dxa"/>
            </w:tcMar>
            <w:tcW w:w="7618"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207, tờ bản đồ số 49 có địa chỉ: Ấp 4, xã Bàu Đồn, huyện Gò Dầu, tỉnh Tây Ninh (Nay là Ấp 4, Xã Truông Mít, tỉnh Tây Ninh)theo Giấy chứng nhận quyền sử dụng đất quyền sở hữu nhà ở và tài sản khác gắn liền với đất số: CG 9</w:t>
            </w:r>
            <w:r>
              <w:rPr>
                <w:rFonts w:ascii="Times New Roman" w:hAnsi="Times New Roman" w:eastAsia="Times New Roman" w:cs="Times New Roman"/>
                <w:b/>
                <w:color w:val="000000"/>
                <w:sz w:val="24"/>
              </w:rPr>
              <w:t xml:space="preserve">97479, số vào sổ cấp GCN: CS03136  do Sở Tài nguyên và Môi trường tỉnh Tây Ninh cấp ngày 23/01/2017; chủ sử dụng đất là Bà Nguyễn Thị Mỹ Hương. </w:t>
            </w:r>
            <w:r/>
          </w:p>
        </w:tc>
        <w:tc>
          <w:tcPr>
            <w:tcBorders>
              <w:left w:val="single" w:color="000000" w:sz="3" w:space="0"/>
              <w:bottom w:val="single" w:color="000000" w:sz="3" w:space="0"/>
              <w:right w:val="single" w:color="000000" w:sz="3" w:space="0"/>
            </w:tcBorders>
            <w:tcMar>
              <w:left w:w="0" w:type="dxa"/>
              <w:top w:w="0" w:type="dxa"/>
              <w:right w:w="0" w:type="dxa"/>
              <w:bottom w:w="0" w:type="dxa"/>
            </w:tcMar>
            <w:tcW w:w="2214"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 </w:t>
            </w:r>
            <w:r/>
          </w:p>
        </w:tc>
      </w:tr>
      <w:tr>
        <w:trPr>
          <w:trHeight w:val="680"/>
        </w:trPr>
        <w:tc>
          <w:tcPr>
            <w:tcBorders>
              <w:left w:val="single" w:color="000000" w:sz="3" w:space="0"/>
              <w:bottom w:val="single" w:color="000000" w:sz="3" w:space="0"/>
              <w:right w:val="single" w:color="000000" w:sz="3" w:space="0"/>
            </w:tcBorders>
            <w:tcMar>
              <w:left w:w="0" w:type="dxa"/>
              <w:top w:w="0" w:type="dxa"/>
              <w:right w:w="0" w:type="dxa"/>
              <w:bottom w:w="0" w:type="dxa"/>
            </w:tcMar>
            <w:tcW w:w="697"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w:t>
            </w:r>
            <w:r/>
          </w:p>
        </w:tc>
        <w:tc>
          <w:tcPr>
            <w:tcBorders>
              <w:bottom w:val="single" w:color="000000" w:sz="3" w:space="0"/>
            </w:tcBorders>
            <w:tcMar>
              <w:left w:w="0" w:type="dxa"/>
              <w:top w:w="0" w:type="dxa"/>
              <w:right w:w="0" w:type="dxa"/>
              <w:bottom w:w="0" w:type="dxa"/>
            </w:tcMar>
            <w:tcW w:w="3618"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Đất hỗn hợp (Đất ở 200m²; Đất trồng cây lâu năm 606,2m²)</w:t>
            </w:r>
            <w:r/>
          </w:p>
        </w:tc>
        <w:tc>
          <w:tcPr>
            <w:tcBorders>
              <w:left w:val="single" w:color="000000" w:sz="3" w:space="0"/>
              <w:bottom w:val="single" w:color="000000" w:sz="3" w:space="0"/>
              <w:right w:val="single" w:color="000000" w:sz="3" w:space="0"/>
            </w:tcBorders>
            <w:tcMar>
              <w:left w:w="0" w:type="dxa"/>
              <w:top w:w="0" w:type="dxa"/>
              <w:right w:w="0" w:type="dxa"/>
              <w:bottom w:w="0" w:type="dxa"/>
            </w:tcMar>
            <w:tcW w:w="2107"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806,2</w:t>
            </w:r>
            <w:r/>
          </w:p>
        </w:tc>
        <w:tc>
          <w:tcPr>
            <w:tcBorders>
              <w:bottom w:val="single" w:color="000000" w:sz="3" w:space="0"/>
              <w:right w:val="single" w:color="000000" w:sz="3" w:space="0"/>
            </w:tcBorders>
            <w:tcMar>
              <w:left w:w="0" w:type="dxa"/>
              <w:top w:w="0" w:type="dxa"/>
              <w:right w:w="0" w:type="dxa"/>
              <w:bottom w:w="0" w:type="dxa"/>
            </w:tcMar>
            <w:tcW w:w="189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10.000.000</w:t>
            </w:r>
            <w:r/>
          </w:p>
        </w:tc>
        <w:tc>
          <w:tcPr>
            <w:tcBorders>
              <w:bottom w:val="single" w:color="000000" w:sz="3" w:space="0"/>
              <w:right w:val="single" w:color="000000" w:sz="3" w:space="0"/>
            </w:tcBorders>
            <w:tcMar>
              <w:left w:w="0" w:type="dxa"/>
              <w:top w:w="0" w:type="dxa"/>
              <w:right w:w="0" w:type="dxa"/>
              <w:bottom w:w="0" w:type="dxa"/>
            </w:tcMar>
            <w:tcW w:w="2214"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8.062.000.000</w:t>
            </w:r>
            <w:r/>
          </w:p>
        </w:tc>
      </w:tr>
      <w:tr>
        <w:trPr>
          <w:trHeight w:val="680"/>
        </w:trPr>
        <w:tc>
          <w:tcPr>
            <w:tcBorders>
              <w:left w:val="single" w:color="000000" w:sz="3" w:space="0"/>
              <w:bottom w:val="single" w:color="000000" w:sz="3" w:space="0"/>
              <w:right w:val="single" w:color="000000" w:sz="3" w:space="0"/>
            </w:tcBorders>
            <w:tcMar>
              <w:left w:w="0" w:type="dxa"/>
              <w:top w:w="0" w:type="dxa"/>
              <w:right w:w="0" w:type="dxa"/>
              <w:bottom w:w="0" w:type="dxa"/>
            </w:tcMar>
            <w:tcW w:w="697"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2</w:t>
            </w:r>
            <w:r/>
          </w:p>
        </w:tc>
        <w:tc>
          <w:tcPr>
            <w:tcBorders>
              <w:bottom w:val="single" w:color="000000" w:sz="3" w:space="0"/>
            </w:tcBorders>
            <w:tcMar>
              <w:left w:w="0" w:type="dxa"/>
              <w:top w:w="0" w:type="dxa"/>
              <w:right w:w="0" w:type="dxa"/>
              <w:bottom w:w="0" w:type="dxa"/>
            </w:tcMar>
            <w:tcW w:w="3618"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Đất trồng cây lâu năm trong quy hoạch đường 782 </w:t>
            </w:r>
            <w:r>
              <w:rPr>
                <w:rFonts w:ascii="Times New Roman" w:hAnsi="Times New Roman" w:eastAsia="Times New Roman" w:cs="Times New Roman"/>
                <w:color w:val="000000"/>
                <w:sz w:val="24"/>
              </w:rPr>
              <w:t xml:space="preserve">nhựa</w:t>
            </w:r>
            <w:r/>
          </w:p>
        </w:tc>
        <w:tc>
          <w:tcPr>
            <w:tcBorders>
              <w:left w:val="single" w:color="000000" w:sz="3" w:space="0"/>
              <w:bottom w:val="single" w:color="000000" w:sz="3" w:space="0"/>
              <w:right w:val="single" w:color="000000" w:sz="3" w:space="0"/>
            </w:tcBorders>
            <w:tcMar>
              <w:left w:w="0" w:type="dxa"/>
              <w:top w:w="0" w:type="dxa"/>
              <w:right w:w="0" w:type="dxa"/>
              <w:bottom w:w="0" w:type="dxa"/>
            </w:tcMar>
            <w:tcW w:w="2107"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217,1</w:t>
            </w:r>
            <w:r/>
          </w:p>
        </w:tc>
        <w:tc>
          <w:tcPr>
            <w:tcBorders>
              <w:bottom w:val="single" w:color="000000" w:sz="3" w:space="0"/>
              <w:right w:val="single" w:color="000000" w:sz="3" w:space="0"/>
            </w:tcBorders>
            <w:tcMar>
              <w:left w:w="0" w:type="dxa"/>
              <w:top w:w="0" w:type="dxa"/>
              <w:right w:w="0" w:type="dxa"/>
              <w:bottom w:w="0" w:type="dxa"/>
            </w:tcMar>
            <w:tcW w:w="189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396.000</w:t>
            </w:r>
            <w:r/>
          </w:p>
        </w:tc>
        <w:tc>
          <w:tcPr>
            <w:tcBorders>
              <w:bottom w:val="single" w:color="000000" w:sz="3" w:space="0"/>
              <w:right w:val="single" w:color="000000" w:sz="3" w:space="0"/>
            </w:tcBorders>
            <w:tcMar>
              <w:left w:w="0" w:type="dxa"/>
              <w:top w:w="0" w:type="dxa"/>
              <w:right w:w="0" w:type="dxa"/>
              <w:bottom w:w="0" w:type="dxa"/>
            </w:tcMar>
            <w:tcW w:w="2214"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85.971.600</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697"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 </w:t>
            </w:r>
            <w:r/>
          </w:p>
        </w:tc>
        <w:tc>
          <w:tcPr>
            <w:gridSpan w:val="3"/>
            <w:tcBorders>
              <w:top w:val="single" w:color="000000" w:sz="3" w:space="0"/>
              <w:bottom w:val="single" w:color="000000" w:sz="3" w:space="0"/>
            </w:tcBorders>
            <w:tcMar>
              <w:left w:w="0" w:type="dxa"/>
              <w:top w:w="0" w:type="dxa"/>
              <w:right w:w="0" w:type="dxa"/>
              <w:bottom w:w="0" w:type="dxa"/>
            </w:tcMar>
            <w:tcW w:w="7618"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left w:val="single" w:color="000000" w:sz="3" w:space="0"/>
              <w:bottom w:val="single" w:color="000000" w:sz="3" w:space="0"/>
              <w:right w:val="single" w:color="000000" w:sz="3" w:space="0"/>
            </w:tcBorders>
            <w:tcMar>
              <w:left w:w="0" w:type="dxa"/>
              <w:top w:w="0" w:type="dxa"/>
              <w:right w:w="0" w:type="dxa"/>
              <w:bottom w:w="0" w:type="dxa"/>
            </w:tcMar>
            <w:tcW w:w="2214"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8.147.971.600</w:t>
            </w:r>
            <w:r/>
          </w:p>
        </w:tc>
      </w:tr>
      <w:tr>
        <w:trPr>
          <w:trHeight w:val="320"/>
        </w:trPr>
        <w:tc>
          <w:tcPr>
            <w:tcBorders>
              <w:left w:val="single" w:color="000000" w:sz="3" w:space="0"/>
              <w:bottom w:val="single" w:color="000000" w:sz="3" w:space="0"/>
              <w:right w:val="single" w:color="000000" w:sz="3" w:space="0"/>
            </w:tcBorders>
            <w:tcMar>
              <w:left w:w="0" w:type="dxa"/>
              <w:top w:w="0" w:type="dxa"/>
              <w:right w:w="0" w:type="dxa"/>
              <w:bottom w:w="0" w:type="dxa"/>
            </w:tcMar>
            <w:tcW w:w="697"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 </w:t>
            </w:r>
            <w:r/>
          </w:p>
        </w:tc>
        <w:tc>
          <w:tcPr>
            <w:gridSpan w:val="3"/>
            <w:tcBorders>
              <w:top w:val="single" w:color="000000" w:sz="3" w:space="0"/>
              <w:bottom w:val="single" w:color="000000" w:sz="3" w:space="0"/>
            </w:tcBorders>
            <w:tcMar>
              <w:left w:w="0" w:type="dxa"/>
              <w:top w:w="0" w:type="dxa"/>
              <w:right w:w="0" w:type="dxa"/>
              <w:bottom w:w="0" w:type="dxa"/>
            </w:tcMar>
            <w:tcW w:w="7618"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left w:val="single" w:color="000000" w:sz="3" w:space="0"/>
              <w:bottom w:val="single" w:color="000000" w:sz="3" w:space="0"/>
              <w:right w:val="single" w:color="000000" w:sz="3" w:space="0"/>
            </w:tcBorders>
            <w:tcMar>
              <w:left w:w="0" w:type="dxa"/>
              <w:top w:w="0" w:type="dxa"/>
              <w:right w:w="0" w:type="dxa"/>
              <w:bottom w:w="0" w:type="dxa"/>
            </w:tcMar>
            <w:tcW w:w="2214"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8.148.000.000</w:t>
            </w:r>
            <w:r/>
          </w:p>
        </w:tc>
      </w:tr>
      <w:tr>
        <w:trPr>
          <w:trHeight w:val="320"/>
        </w:trPr>
        <w:tc>
          <w:tcPr>
            <w:gridSpan w:val="5"/>
            <w:tcBorders>
              <w:top w:val="single" w:color="000000" w:sz="3" w:space="0"/>
              <w:left w:val="single" w:color="000000" w:sz="3" w:space="0"/>
              <w:bottom w:val="single" w:color="000000" w:sz="3" w:space="0"/>
              <w:right w:val="single" w:color="000000" w:sz="4" w:space="0"/>
            </w:tcBorders>
            <w:tcMar>
              <w:left w:w="0" w:type="dxa"/>
              <w:top w:w="0" w:type="dxa"/>
              <w:right w:w="0" w:type="dxa"/>
              <w:bottom w:w="0" w:type="dxa"/>
            </w:tcMar>
            <w:tcW w:w="10529" w:type="dxa"/>
            <w:vAlign w:val="center"/>
            <w:textDirection w:val="lrTb"/>
            <w:noWrap/>
          </w:tcPr>
          <w:p>
            <w:pPr>
              <w:pBdr/>
              <w:spacing w:after="0" w:before="0" w:line="276" w:lineRule="auto"/>
              <w:ind/>
              <w:jc w:val="center"/>
              <w:rPr/>
            </w:pPr>
            <w:r>
              <w:rPr>
                <w:rFonts w:ascii="Times New Roman" w:hAnsi="Times New Roman" w:eastAsia="Times New Roman" w:cs="Times New Roman"/>
                <w:b/>
                <w:i/>
                <w:color w:val="000000"/>
                <w:sz w:val="24"/>
              </w:rPr>
              <w:t xml:space="preserve">Bằng chữ: Tám tỷ, một trăm bốn mươi tám triệu đồng./.</w:t>
            </w:r>
            <w:r/>
          </w:p>
        </w:tc>
      </w:tr>
    </w:tbl>
    <w:p>
      <w:pPr>
        <w:pStyle w:val="102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275/2026/1056/VFI-CT.69.A</w:t>
      </w:r>
      <w:r>
        <w:rPr>
          <w:color w:val="ff0000"/>
          <w:lang w:val="vi-VN"/>
        </w:rPr>
        <w:t xml:space="preserve"> </w:t>
      </w:r>
      <w:r>
        <w:rPr>
          <w:color w:val="000000" w:themeColor="text1"/>
        </w:rPr>
        <w:t xml:space="preserve">ngày 11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275/2026/1056/VFI-BC.69.A</w:t>
      </w:r>
      <w:r>
        <w:rPr>
          <w:i/>
          <w:lang w:val="pt-BR"/>
        </w:rPr>
        <w:t xml:space="preserve"> </w:t>
      </w:r>
      <w:r>
        <w:rPr>
          <w:i/>
          <w:lang w:val="pt-BR"/>
        </w:rPr>
        <w:t xml:space="preserve">ngày </w:t>
      </w:r>
      <w:r>
        <w:rPr>
          <w:i/>
          <w:lang w:val="pt-BR"/>
        </w:rPr>
        <w:t xml:space="preserve">11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87795" cy="222529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71613" name=""/>
                              <pic:cNvPicPr>
                                <a:picLocks noChangeAspect="1"/>
                              </pic:cNvPicPr>
                              <pic:nvPr/>
                            </pic:nvPicPr>
                            <pic:blipFill rotWithShape="1">
                              <a:blip r:embed="rId19"/>
                              <a:stretch/>
                            </pic:blipFill>
                            <pic:spPr bwMode="auto">
                              <a:xfrm flipH="0" flipV="0">
                                <a:off x="0" y="0"/>
                                <a:ext cx="1587794" cy="22252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5.02pt;height:175.2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91701" cy="214071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740604" name=""/>
                              <pic:cNvPicPr>
                                <a:picLocks noChangeAspect="1"/>
                              </pic:cNvPicPr>
                              <pic:nvPr/>
                            </pic:nvPicPr>
                            <pic:blipFill rotWithShape="1">
                              <a:blip r:embed="rId20"/>
                              <a:stretch/>
                            </pic:blipFill>
                            <pic:spPr bwMode="auto">
                              <a:xfrm flipH="0" flipV="0">
                                <a:off x="0" y="0"/>
                                <a:ext cx="2991701" cy="21407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5.57pt;height:168.5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88180" cy="210284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43023" name=""/>
                              <pic:cNvPicPr>
                                <a:picLocks noChangeAspect="1"/>
                              </pic:cNvPicPr>
                              <pic:nvPr/>
                            </pic:nvPicPr>
                            <pic:blipFill rotWithShape="1">
                              <a:blip r:embed="rId21"/>
                              <a:stretch/>
                            </pic:blipFill>
                            <pic:spPr bwMode="auto">
                              <a:xfrm flipH="0" flipV="0">
                                <a:off x="0" y="0"/>
                                <a:ext cx="2988180" cy="21028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5.29pt;height:165.5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6551" cy="212348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979899" name=""/>
                              <pic:cNvPicPr>
                                <a:picLocks noChangeAspect="1"/>
                              </pic:cNvPicPr>
                              <pic:nvPr/>
                            </pic:nvPicPr>
                            <pic:blipFill rotWithShape="1">
                              <a:blip r:embed="rId22"/>
                              <a:stretch/>
                            </pic:blipFill>
                            <pic:spPr bwMode="auto">
                              <a:xfrm flipH="0" flipV="0">
                                <a:off x="0" y="0"/>
                                <a:ext cx="2886550" cy="21234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7.29pt;height:167.2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6410" cy="223976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95568" name=""/>
                              <pic:cNvPicPr>
                                <a:picLocks noChangeAspect="1"/>
                              </pic:cNvPicPr>
                              <pic:nvPr/>
                            </pic:nvPicPr>
                            <pic:blipFill rotWithShape="1">
                              <a:blip r:embed="rId23"/>
                              <a:stretch/>
                            </pic:blipFill>
                            <pic:spPr bwMode="auto">
                              <a:xfrm flipH="0" flipV="0">
                                <a:off x="0" y="0"/>
                                <a:ext cx="2846409" cy="2239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13pt;height:176.3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06205" cy="225618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47398" name=""/>
                              <pic:cNvPicPr>
                                <a:picLocks noChangeAspect="1"/>
                              </pic:cNvPicPr>
                              <pic:nvPr/>
                            </pic:nvPicPr>
                            <pic:blipFill rotWithShape="1">
                              <a:blip r:embed="rId24"/>
                              <a:stretch/>
                            </pic:blipFill>
                            <pic:spPr bwMode="auto">
                              <a:xfrm flipH="0" flipV="0">
                                <a:off x="0" y="0"/>
                                <a:ext cx="2906204" cy="22561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8.84pt;height:177.65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275/2026/1056/VFI-BC.69.A</w:t>
      </w:r>
      <w:r>
        <w:rPr>
          <w:i/>
          <w:lang w:val="pt-BR"/>
        </w:rPr>
        <w:t xml:space="preserve"> </w:t>
      </w:r>
      <w:r>
        <w:rPr>
          <w:i/>
          <w:lang w:val="pt-BR"/>
        </w:rPr>
        <w:t xml:space="preserve">ngày </w:t>
      </w:r>
      <w:r>
        <w:rPr>
          <w:i/>
          <w:lang w:val="pt-BR"/>
        </w:rPr>
        <w:t xml:space="preserve">11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https://batdongsan.com.vn/ban-dat-duong-dt-782-xa-bau-don-583/ban-mat-tien-782-co-nha-noc-thai-lon-va-2-can-ki-ot-o-truoc-dang-cho-thue-10-x-61-60m-pr41307083</w:t>
            </w:r>
            <w:r>
              <w:rPr>
                <w:color w:val="000000" w:themeColor="text1"/>
                <w:sz w:val="22"/>
                <w:szCs w:val="22"/>
              </w:rPr>
              <w:br/>
              <w:t xml:space="preserve">0974445044</w:t>
            </w:r>
            <w:r>
              <w:rPr>
                <w:sz w:val="22"/>
                <w:szCs w:val="22"/>
              </w:rPr>
              <w:t xml:space="preserve"> </w:t>
            </w:r>
            <w:r>
              <w:rPr>
                <w:sz w:val="22"/>
                <w:szCs w:val="22"/>
              </w:rPr>
              <w:br/>
              <w:t xml:space="preserve">(Hải Đăng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9.000.000.000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8.100.000.000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(200m²), Đất trồng cây lâu năm (416m²)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abs>
                <w:tab w:val="left" w:leader="none" w:pos="3348"/>
              </w:tabs>
              <w:spacing w:line="276" w:lineRule="auto"/>
              <w:ind/>
              <w:jc w:val="center"/>
              <w:rPr>
                <w:sz w:val="22"/>
                <w:szCs w:val="22"/>
              </w:rPr>
            </w:pPr>
            <w:r>
              <w:rPr>
                <w:color w:val="000000" w:themeColor="text1"/>
                <w:sz w:val="22"/>
                <w:szCs w:val="22"/>
              </w:rPr>
              <w:t xml:space="preserve">Tài sản tại: Đường 782, Xã Bàu Đồn, Huyện Gò Dầu, Tỉnh Tây Ninh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616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21290" cy="1438264"/>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521289" cy="14382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8.53pt;height:113.25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11790" cy="1705515"/>
                      <wp:effectExtent l="0" t="0" r="0" b="0"/>
                      <wp:docPr id="14" name=""/>
                      <wp:cNvGraphicFramePr/>
                      <a:graphic xmlns:a="http://schemas.openxmlformats.org/drawingml/2006/main">
                        <a:graphicData uri="http://schemas.openxmlformats.org/drawingml/2006/picture">
                          <pic:pic xmlns:pic="http://schemas.openxmlformats.org/drawingml/2006/picture">
                            <pic:nvPicPr>
                              <pic:cNvPr id="1170363122" name="" descr=""/>
                              <pic:cNvPicPr/>
                              <pic:nvPr/>
                            </pic:nvPicPr>
                            <pic:blipFill rotWithShape="1">
                              <a:blip r:embed="rId26"/>
                              <a:stretch/>
                            </pic:blipFill>
                            <pic:spPr bwMode="auto">
                              <a:xfrm rot="0" flipH="0" flipV="0">
                                <a:off x="0" y="0"/>
                                <a:ext cx="2711789" cy="17055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3.53pt;height:134.29pt;mso-wrap-distance-left:0.00pt;mso-wrap-distance-top:0.00pt;mso-wrap-distance-right:0.00pt;mso-wrap-distance-bottom:0.00pt;rotation:0;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514758" cy="75737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15132" name=""/>
                              <pic:cNvPicPr>
                                <a:picLocks noChangeAspect="1"/>
                              </pic:cNvPicPr>
                              <pic:nvPr/>
                            </pic:nvPicPr>
                            <pic:blipFill rotWithShape="1">
                              <a:blip r:embed="rId27"/>
                              <a:stretch/>
                            </pic:blipFill>
                            <pic:spPr bwMode="auto">
                              <a:xfrm rot="0" flipH="0" flipV="0">
                                <a:off x="0" y="0"/>
                                <a:ext cx="1514756" cy="7573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9.27pt;height:59.64pt;mso-wrap-distance-left:0.00pt;mso-wrap-distance-top:0.00pt;mso-wrap-distance-right:0.00pt;mso-wrap-distance-bottom:0.00pt;rotation:0;z-index:1;" stroked="false">
                      <v:imagedata r:id="rId27"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bl>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jc w:val="center"/>
        <w:rPr>
          <w:lang w:val="pt-BR"/>
        </w:rPr>
      </w:pPr>
      <w:r>
        <w:rPr>
          <w:b/>
          <w:bCs/>
          <w:iCs/>
          <w:highlight w:val="none"/>
          <w:lang w:val="pt-BR"/>
        </w:rPr>
      </w:r>
      <w:r>
        <w:rPr>
          <w:b/>
          <w:bCs/>
          <w:iCs/>
          <w:highlight w:val="none"/>
          <w:lang w:val="pt-BR"/>
        </w:rPr>
      </w:r>
      <w:r>
        <w:rPr>
          <w:lang w:val="pt-BR"/>
        </w:rPr>
      </w:r>
    </w:p>
    <w:p>
      <w:pPr>
        <w:pBdr/>
        <w:spacing w:after="200" w:line="276" w:lineRule="auto"/>
        <w:ind/>
        <w:jc w:val="center"/>
        <w:rPr>
          <w:b/>
          <w:bCs/>
          <w:iCs/>
          <w:highlight w:val="none"/>
          <w:lang w:val="pt-BR"/>
        </w:rPr>
      </w:pPr>
      <w:r>
        <w:rPr>
          <w:b/>
          <w:bCs/>
          <w:iCs/>
          <w:lang w:val="pt-BR"/>
        </w:rPr>
        <w:t xml:space="preserve">TSSS2</w:t>
      </w:r>
      <w:r>
        <w:rPr>
          <w:iCs/>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https://www.facebook.com/groups/VECHAITRANGBANG/posts/35449883001322344/</w:t>
            </w:r>
            <w:r>
              <w:rPr>
                <w:color w:val="000000" w:themeColor="text1"/>
                <w:sz w:val="22"/>
                <w:szCs w:val="22"/>
              </w:rPr>
              <w:br/>
              <w:t xml:space="preserve">0962221702</w:t>
            </w:r>
            <w:r>
              <w:rPr>
                <w:sz w:val="22"/>
                <w:szCs w:val="22"/>
              </w:rPr>
              <w:t xml:space="preserve"> </w:t>
            </w:r>
            <w:r>
              <w:rPr>
                <w:sz w:val="22"/>
                <w:szCs w:val="22"/>
              </w:rPr>
              <w:br/>
              <w:t xml:space="preserve">(Bích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3.000.000.000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(200m²), Đất trồng cây lâu năm (38.7m²)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30/10/2053, 27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782, Xã Phước Thạnh, Huyện Gò Dầu, Tỉnh Tây Ninh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238,7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529119" cy="219557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388806548" name="" descr=""/>
                              <pic:cNvPicPr/>
                              <pic:nvPr/>
                            </pic:nvPicPr>
                            <pic:blipFill rotWithShape="1">
                              <a:blip r:embed="rId28"/>
                              <a:stretch/>
                            </pic:blipFill>
                            <pic:spPr bwMode="auto">
                              <a:xfrm flipH="0" flipV="0">
                                <a:off x="0" y="0"/>
                                <a:ext cx="3529119" cy="21955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77.88pt;height:172.88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514758" cy="757379"/>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73334" name=""/>
                              <pic:cNvPicPr>
                                <a:picLocks noChangeAspect="1"/>
                              </pic:cNvPicPr>
                              <pic:nvPr/>
                            </pic:nvPicPr>
                            <pic:blipFill rotWithShape="1">
                              <a:blip r:embed="rId27"/>
                              <a:stretch/>
                            </pic:blipFill>
                            <pic:spPr bwMode="auto">
                              <a:xfrm flipH="0" flipV="0">
                                <a:off x="0" y="0"/>
                                <a:ext cx="1514757" cy="7573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9.27pt;height:59.64pt;mso-wrap-distance-left:0.00pt;mso-wrap-distance-top:0.00pt;mso-wrap-distance-right:0.00pt;mso-wrap-distance-bottom:0.00pt;z-index:1;" stroked="false">
                      <v:imagedata r:id="rId27" o:title=""/>
                      <o:lock v:ext="edit" rotation="t"/>
                    </v:shape>
                  </w:pict>
                </mc:Fallback>
              </mc:AlternateContent>
            </w:r>
            <w:r>
              <w:rPr>
                <w:b/>
                <w:bCs/>
              </w:rPr>
            </w:r>
            <w:r>
              <w:rPr>
                <w:b/>
                <w:bCs/>
              </w:rPr>
            </w:r>
          </w:p>
          <w:p>
            <w:pPr>
              <w:pBdr/>
              <w:spacing/>
              <w:ind/>
              <w:jc w:val="center"/>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2798"/>
        <w:gridCol w:w="618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https://www.facebook.com/groups/1974266562880486/permalink/3298984033742059/?sale_post_id=3298984033742059&amp;referralSurface=messenger_banner&amp;referralCode=2&amp;ref=messenger_banner</w:t>
            </w:r>
            <w:r>
              <w:rPr>
                <w:color w:val="000000" w:themeColor="text1"/>
                <w:sz w:val="22"/>
                <w:szCs w:val="22"/>
              </w:rPr>
              <w:br/>
            </w:r>
            <w:r>
              <w:rPr>
                <w:sz w:val="22"/>
                <w:szCs w:val="22"/>
              </w:rPr>
              <w:t xml:space="preserve">SĐT: </w:t>
            </w:r>
            <w:r>
              <w:rPr>
                <w:color w:val="000000" w:themeColor="text1"/>
                <w:sz w:val="22"/>
                <w:szCs w:val="22"/>
              </w:rPr>
              <w:t xml:space="preserve">0375545825</w:t>
            </w:r>
            <w:r>
              <w:rPr>
                <w:sz w:val="22"/>
                <w:szCs w:val="22"/>
              </w:rPr>
              <w:t xml:space="preserve"> </w:t>
            </w:r>
            <w:r>
              <w:rPr>
                <w:sz w:val="22"/>
                <w:szCs w:val="22"/>
              </w:rPr>
              <w:br/>
              <w:t xml:space="preserve">(Ha Truong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2.511.000.000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(70m²), Đất trồng cây lâu năm (201.4m²)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29/03/2061, 35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782, Xã Bàu Đồn, Huyện Gò Dầu, Tỉnh Tây Ninh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271,4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left"/>
              <w:rPr>
                <w:b/>
                <w:bCs/>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02597" cy="193682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787037977" name="" descr=""/>
                              <pic:cNvPicPr/>
                              <pic:nvPr/>
                            </pic:nvPicPr>
                            <pic:blipFill rotWithShape="1">
                              <a:blip r:embed="rId29"/>
                              <a:stretch/>
                            </pic:blipFill>
                            <pic:spPr bwMode="auto">
                              <a:xfrm flipH="0" flipV="0">
                                <a:off x="0" y="0"/>
                                <a:ext cx="2602596" cy="193681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4.93pt;height:152.51pt;mso-wrap-distance-left:0.00pt;mso-wrap-distance-top:0.00pt;mso-wrap-distance-right:0.00pt;mso-wrap-distance-bottom:0.00pt;z-index:1;" stroked="false">
                      <v:imagedata r:id="rId29"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936820" cy="2689188"/>
                      <wp:effectExtent l="0" t="0" r="0" b="0"/>
                      <wp:docPr id="19" name=""/>
                      <wp:cNvGraphicFramePr/>
                      <a:graphic xmlns:a="http://schemas.openxmlformats.org/drawingml/2006/main">
                        <a:graphicData uri="http://schemas.openxmlformats.org/drawingml/2006/picture">
                          <pic:pic xmlns:pic="http://schemas.openxmlformats.org/drawingml/2006/picture">
                            <pic:nvPicPr>
                              <pic:cNvPr id="308023014" name="" descr=""/>
                              <pic:cNvPicPr/>
                              <pic:nvPr/>
                            </pic:nvPicPr>
                            <pic:blipFill rotWithShape="1">
                              <a:blip r:embed="rId30"/>
                              <a:stretch/>
                            </pic:blipFill>
                            <pic:spPr bwMode="auto">
                              <a:xfrm rot="16199969" flipH="0" flipV="0">
                                <a:off x="0" y="0"/>
                                <a:ext cx="1936819" cy="268918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52.51pt;height:211.75pt;mso-wrap-distance-left:0.00pt;mso-wrap-distance-top:0.00pt;mso-wrap-distance-right:0.00pt;mso-wrap-distance-bottom:0.00pt;rotation:269;z-index:1;" stroked="false">
                      <v:imagedata r:id="rId30" o:title=""/>
                      <o:lock v:ext="edit" rotation="t"/>
                    </v:shape>
                  </w:pict>
                </mc:Fallback>
              </mc:AlternateConten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1514758" cy="757379"/>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15132" name=""/>
                              <pic:cNvPicPr>
                                <a:picLocks noChangeAspect="1"/>
                              </pic:cNvPicPr>
                              <pic:nvPr/>
                            </pic:nvPicPr>
                            <pic:blipFill rotWithShape="1">
                              <a:blip r:embed="rId27"/>
                              <a:stretch/>
                            </pic:blipFill>
                            <pic:spPr bwMode="auto">
                              <a:xfrm rot="0" flipH="0" flipV="0">
                                <a:off x="0" y="0"/>
                                <a:ext cx="1514756" cy="7573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9.27pt;height:59.64pt;mso-wrap-distance-left:0.00pt;mso-wrap-distance-top:0.00pt;mso-wrap-distance-right:0.00pt;mso-wrap-distance-bottom:0.00pt;rotation:0;z-index:1;" stroked="false">
                      <v:imagedata r:id="rId27" o:title=""/>
                      <o:lock v:ext="edit" rotation="t"/>
                    </v:shape>
                  </w:pict>
                </mc:Fallback>
              </mc:AlternateContent>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Thuỳ Nhật Anh</w:t>
            </w:r>
            <w:r>
              <w:rPr>
                <w:highlight w:val="none"/>
              </w:rPr>
            </w:r>
            <w:r>
              <w:rPr>
                <w:highlight w:val="none"/>
              </w:rPr>
            </w:r>
          </w:p>
        </w:tc>
      </w:tr>
    </w:tbl>
    <w:p>
      <w:pPr>
        <w:pBdr/>
        <w:spacing w:after="200" w:line="276" w:lineRule="auto"/>
        <w:ind/>
        <w:rPr>
          <w:iCs/>
          <w:highlight w:val="none"/>
          <w:lang w:val="pt-BR"/>
        </w:rPr>
      </w:pPr>
      <w:r>
        <w:rPr>
          <w:iCs/>
          <w:lang w:val="pt-BR"/>
        </w:rPr>
        <w:br/>
        <w:br/>
      </w:r>
      <w:r>
        <w:rPr>
          <w:iCs/>
          <w:lang w:val="pt-BR"/>
        </w:rPr>
      </w:r>
      <w:r>
        <w:rPr>
          <w:iCs/>
          <w:highlight w:val="none"/>
          <w:lang w:val="pt-BR"/>
        </w:rPr>
      </w:r>
    </w:p>
    <w:p>
      <w:pPr>
        <w:pBdr/>
        <w:shd w:val="nil" w:color="auto"/>
        <w:spacing/>
        <w:ind/>
        <w:jc w:val="center"/>
        <w:rPr>
          <w:b/>
          <w:bCs/>
          <w:highlight w:val="none"/>
          <w:lang w:val="pt-BR"/>
        </w:rPr>
      </w:pPr>
      <w:r>
        <w:rPr>
          <w:b/>
          <w:bCs/>
          <w:lang w:val="pt-BR"/>
        </w:rPr>
      </w:r>
      <w:r>
        <w:rPr>
          <w:b/>
          <w:bCs/>
          <w:iCs/>
          <w:highlight w:val="none"/>
          <w:lang w:val="pt-BR"/>
        </w:rPr>
        <w:t xml:space="preserve">Hồ </w:t>
      </w:r>
      <w:r>
        <w:rPr>
          <w:b/>
          <w:bCs/>
          <w:iCs/>
          <w:highlight w:val="none"/>
          <w:lang w:val="pt-BR"/>
        </w:rPr>
        <w:t xml:space="preserve">sơ </w:t>
      </w:r>
      <w:r>
        <w:rPr>
          <w:b/>
          <w:bCs/>
          <w:iCs/>
          <w:highlight w:val="none"/>
          <w:lang w:val="pt-BR"/>
        </w:rPr>
        <w:t xml:space="preserve">pháp </w:t>
      </w:r>
      <w:r>
        <w:rPr>
          <w:b/>
          <w:bCs/>
          <w:iCs/>
          <w:highlight w:val="none"/>
          <w:lang w:val="pt-BR"/>
        </w:rPr>
        <w:t xml:space="preserve">lý </w:t>
      </w:r>
      <w:r>
        <w:rPr>
          <w:b/>
          <w:bCs/>
          <w:highlight w:val="none"/>
          <w:lang w:val="pt-BR"/>
        </w:rPr>
      </w:r>
      <w:r>
        <w:rPr>
          <w:b/>
          <w:bCs/>
          <w:highlight w:val="none"/>
          <w:lang w:val="pt-BR"/>
        </w:rPr>
      </w:r>
    </w:p>
    <w:p>
      <w:pPr>
        <w:pBdr/>
        <w:shd w:val="nil" w:color="000000"/>
        <w:spacing/>
        <w:ind/>
        <w:rPr>
          <w:b/>
          <w:bCs/>
        </w:rPr>
      </w:pPr>
      <w:r>
        <w:rPr>
          <w:b/>
          <w:bCs/>
        </w:rPr>
      </w:r>
      <w:r>
        <w:rPr>
          <w:b/>
          <w:bCs/>
        </w:rPr>
      </w:r>
      <w:r>
        <w:rPr>
          <w:b/>
          <w:bCs/>
        </w:rPr>
      </w:r>
    </w:p>
    <w:p>
      <w:pPr>
        <w:pBdr/>
        <w:shd w:val="nil" w:color="000000"/>
        <w:spacing/>
        <w:ind/>
        <w:jc w:val="center"/>
        <w:rPr>
          <w:b/>
          <w:bCs/>
        </w:rPr>
      </w:pPr>
      <w:r>
        <w:rPr>
          <w:b/>
          <w:bCs/>
          <w:highlight w:val="none"/>
        </w:rPr>
      </w:r>
      <w:r>
        <w:rPr>
          <w:b/>
          <w:bCs/>
          <w:highlight w:val="none"/>
        </w:rPr>
        <mc:AlternateContent>
          <mc:Choice Requires="wpg">
            <w:drawing>
              <wp:inline xmlns:wp="http://schemas.openxmlformats.org/drawingml/2006/wordprocessingDrawing" distT="0" distB="0" distL="0" distR="0">
                <wp:extent cx="5339538" cy="709392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764213" name=""/>
                        <pic:cNvPicPr>
                          <a:picLocks noChangeAspect="1"/>
                        </pic:cNvPicPr>
                        <pic:nvPr/>
                      </pic:nvPicPr>
                      <pic:blipFill rotWithShape="1">
                        <a:blip r:embed="rId31"/>
                        <a:srcRect l="0" t="4918" r="0" b="0"/>
                        <a:stretch/>
                      </pic:blipFill>
                      <pic:spPr bwMode="auto">
                        <a:xfrm rot="0" flipH="0" flipV="0">
                          <a:off x="0" y="0"/>
                          <a:ext cx="5339538" cy="70939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20.44pt;height:558.58pt;mso-wrap-distance-left:0.00pt;mso-wrap-distance-top:0.00pt;mso-wrap-distance-right:0.00pt;mso-wrap-distance-bottom:0.00pt;rotation:0;z-index:1;" stroked="false">
                <v:imagedata r:id="rId31" o:title="" croptop="3223f" cropleft="0f" cropbottom="0f" cropright="0f"/>
                <o:lock v:ext="edit" rotation="t"/>
              </v:shape>
            </w:pict>
          </mc:Fallback>
        </mc:AlternateContent>
      </w:r>
      <w:r>
        <w:rPr>
          <w:b/>
          <w:bCs/>
          <w:highlight w:val="none"/>
        </w:rPr>
      </w:r>
      <w:r>
        <w:rPr>
          <w:b/>
          <w:bCs/>
        </w:rPr>
      </w:r>
    </w:p>
    <w:p>
      <w:pPr>
        <w:pBdr/>
        <w:shd w:val="nil" w:color="000000"/>
        <w:spacing/>
        <w:ind/>
        <w:jc w:val="center"/>
        <w:rPr>
          <w:b/>
          <w:bCs/>
          <w:highlight w:val="none"/>
        </w:rPr>
      </w:pPr>
      <w:r>
        <w:rPr>
          <w:b/>
          <w:bCs/>
          <w:highlight w:val="none"/>
        </w:rPr>
      </w:r>
      <w:r>
        <w:rPr>
          <w:b/>
          <w:bCs/>
          <w:highlight w:val="none"/>
        </w:rPr>
        <mc:AlternateContent>
          <mc:Choice Requires="wpg">
            <w:drawing>
              <wp:inline xmlns:wp="http://schemas.openxmlformats.org/drawingml/2006/wordprocessingDrawing" distT="0" distB="0" distL="0" distR="0">
                <wp:extent cx="5388042" cy="7516467"/>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96514" name=""/>
                        <pic:cNvPicPr>
                          <a:picLocks noChangeAspect="1"/>
                        </pic:cNvPicPr>
                        <pic:nvPr/>
                      </pic:nvPicPr>
                      <pic:blipFill rotWithShape="1">
                        <a:blip r:embed="rId32"/>
                        <a:stretch/>
                      </pic:blipFill>
                      <pic:spPr bwMode="auto">
                        <a:xfrm flipH="0" flipV="0">
                          <a:off x="0" y="0"/>
                          <a:ext cx="5388041" cy="75164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24.26pt;height:591.85pt;mso-wrap-distance-left:0.00pt;mso-wrap-distance-top:0.00pt;mso-wrap-distance-right:0.00pt;mso-wrap-distance-bottom:0.00pt;z-index:1;" stroked="false">
                <v:imagedata r:id="rId32" o:title=""/>
                <o:lock v:ext="edit" rotation="t"/>
              </v:shape>
            </w:pict>
          </mc:Fallback>
        </mc:AlternateContent>
      </w:r>
      <w:r>
        <w:rPr>
          <w:b/>
          <w:bCs/>
          <w:highlight w:val="none"/>
        </w:rPr>
        <mc:AlternateContent>
          <mc:Choice Requires="wpg">
            <w:drawing>
              <wp:inline xmlns:wp="http://schemas.openxmlformats.org/drawingml/2006/wordprocessingDrawing" distT="0" distB="0" distL="0" distR="0">
                <wp:extent cx="5497042" cy="7459201"/>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832183" name=""/>
                        <pic:cNvPicPr>
                          <a:picLocks noChangeAspect="1"/>
                        </pic:cNvPicPr>
                        <pic:nvPr/>
                      </pic:nvPicPr>
                      <pic:blipFill rotWithShape="1">
                        <a:blip r:embed="rId33"/>
                        <a:stretch/>
                      </pic:blipFill>
                      <pic:spPr bwMode="auto">
                        <a:xfrm flipH="0" flipV="0">
                          <a:off x="0" y="0"/>
                          <a:ext cx="5497041" cy="74592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32.84pt;height:587.34pt;mso-wrap-distance-left:0.00pt;mso-wrap-distance-top:0.00pt;mso-wrap-distance-right:0.00pt;mso-wrap-distance-bottom:0.00pt;z-index:1;" stroked="false">
                <v:imagedata r:id="rId33" o:title=""/>
                <o:lock v:ext="edit" rotation="t"/>
              </v:shape>
            </w:pict>
          </mc:Fallback>
        </mc:AlternateContent>
      </w:r>
      <w:r>
        <w:rPr>
          <w:b/>
          <w:bCs/>
          <w:highlight w:val="none"/>
        </w:rPr>
        <mc:AlternateContent>
          <mc:Choice Requires="wpg">
            <w:drawing>
              <wp:inline xmlns:wp="http://schemas.openxmlformats.org/drawingml/2006/wordprocessingDrawing" distT="0" distB="0" distL="0" distR="0">
                <wp:extent cx="5358497" cy="725660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043855" name=""/>
                        <pic:cNvPicPr>
                          <a:picLocks noChangeAspect="1"/>
                        </pic:cNvPicPr>
                        <pic:nvPr/>
                      </pic:nvPicPr>
                      <pic:blipFill rotWithShape="1">
                        <a:blip r:embed="rId34"/>
                        <a:stretch/>
                      </pic:blipFill>
                      <pic:spPr bwMode="auto">
                        <a:xfrm flipH="0" flipV="0">
                          <a:off x="0" y="0"/>
                          <a:ext cx="5358496" cy="72566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21.93pt;height:571.39pt;mso-wrap-distance-left:0.00pt;mso-wrap-distance-top:0.00pt;mso-wrap-distance-right:0.00pt;mso-wrap-distance-bottom:0.00pt;z-index:1;" stroked="false">
                <v:imagedata r:id="rId34" o:title=""/>
                <o:lock v:ext="edit" rotation="t"/>
              </v:shape>
            </w:pict>
          </mc:Fallback>
        </mc:AlternateContent>
        <mc:AlternateContent>
          <mc:Choice Requires="wpg">
            <w:drawing>
              <wp:inline xmlns:wp="http://schemas.openxmlformats.org/drawingml/2006/wordprocessingDrawing" distT="0" distB="0" distL="0" distR="0">
                <wp:extent cx="5375815" cy="7404996"/>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19794" name=""/>
                        <pic:cNvPicPr>
                          <a:picLocks noChangeAspect="1"/>
                        </pic:cNvPicPr>
                        <pic:nvPr/>
                      </pic:nvPicPr>
                      <pic:blipFill rotWithShape="1">
                        <a:blip r:embed="rId35"/>
                        <a:stretch/>
                      </pic:blipFill>
                      <pic:spPr bwMode="auto">
                        <a:xfrm flipH="0" flipV="0">
                          <a:off x="0" y="0"/>
                          <a:ext cx="5375814" cy="74049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23.29pt;height:583.07pt;mso-wrap-distance-left:0.00pt;mso-wrap-distance-top:0.00pt;mso-wrap-distance-right:0.00pt;mso-wrap-distance-bottom:0.00pt;z-index:1;" stroked="false">
                <v:imagedata r:id="rId35" o:title=""/>
                <o:lock v:ext="edit" rotation="t"/>
              </v:shape>
            </w:pict>
          </mc:Fallback>
        </mc:AlternateContent>
      </w:r>
      <w:r>
        <w:rPr>
          <w:b/>
          <w:bCs/>
          <w:highlight w:val="none"/>
        </w:rPr>
      </w:r>
      <w:r>
        <w:rPr>
          <w:b/>
          <w:bCs/>
          <w:highlight w:val="none"/>
        </w:rPr>
      </w:r>
    </w:p>
    <w:p>
      <w:pPr>
        <w:pBdr/>
        <w:shd w:val="nil" w:color="auto"/>
        <w:spacing/>
        <w:ind/>
        <w:rPr>
          <w:b/>
          <w:bCs/>
        </w:rPr>
      </w:pPr>
      <w:r>
        <w:rPr>
          <w:b/>
          <w:bCs/>
          <w:iCs/>
          <w:highlight w:val="none"/>
          <w:lang w:val="pt-BR"/>
        </w:rPr>
        <w:br w:type="page" w:clear="all"/>
      </w:r>
      <w:r>
        <w:rPr>
          <w:b/>
          <w:bCs/>
          <w:iCs/>
          <w:highlight w:val="none"/>
          <w:lang w:val="pt-BR"/>
        </w:rPr>
      </w:r>
      <w:r>
        <w:rPr>
          <w:b/>
          <w:bCs/>
        </w:rPr>
      </w:r>
    </w:p>
    <w:p>
      <w:pPr>
        <w:pBdr/>
        <w:shd w:val="nil" w:color="000000"/>
        <w:spacing/>
        <w:ind/>
        <w:jc w:val="center"/>
        <w:rPr>
          <w:b/>
          <w:bCs/>
          <w:highlight w:val="none"/>
          <w:lang w:val="pt-BR"/>
        </w:rPr>
      </w:pPr>
      <w:r>
        <w:rPr>
          <w:b/>
          <w:bCs/>
          <w:iCs/>
          <w:highlight w:val="none"/>
          <w:lang w:val="pt-BR"/>
        </w:rPr>
        <w:t xml:space="preserve"> </w:t>
      </w:r>
      <w:r>
        <w:rPr>
          <w:b/>
          <w:bCs/>
          <w:iCs/>
          <w:highlight w:val="none"/>
          <w:lang w:val="pt-BR"/>
        </w:rPr>
        <w:t xml:space="preserve">Biên </w:t>
      </w:r>
      <w:r>
        <w:rPr>
          <w:b/>
          <w:bCs/>
          <w:iCs/>
          <w:highlight w:val="none"/>
          <w:lang w:val="pt-BR"/>
        </w:rPr>
        <w:t xml:space="preserve">bản </w:t>
      </w:r>
      <w:r>
        <w:rPr>
          <w:b/>
          <w:bCs/>
          <w:iCs/>
          <w:highlight w:val="none"/>
          <w:lang w:val="pt-BR"/>
        </w:rPr>
        <w:t xml:space="preserve">khảo </w:t>
      </w:r>
      <w:r>
        <w:rPr>
          <w:b/>
          <w:bCs/>
          <w:iCs/>
          <w:highlight w:val="none"/>
          <w:lang w:val="pt-BR"/>
        </w:rPr>
        <w:t xml:space="preserve">sát</w:t>
      </w:r>
      <w:r>
        <w:rPr>
          <w:b/>
          <w:bCs/>
          <w:highlight w:val="none"/>
          <w:lang w:val="pt-BR"/>
        </w:rPr>
      </w:r>
      <w:r>
        <w:rPr>
          <w:b/>
          <w:bCs/>
          <w:highlight w:val="none"/>
          <w:lang w:val="pt-BR"/>
        </w:rPr>
      </w:r>
    </w:p>
    <w:p>
      <w:pPr>
        <w:pBdr/>
        <w:shd w:val="nil" w:color="000000"/>
        <w:spacing/>
        <w:ind/>
        <w:jc w:val="center"/>
        <w:rPr>
          <w:b/>
          <w:bCs/>
          <w:highlight w:val="none"/>
          <w:lang w:val="pt-BR"/>
        </w:rPr>
      </w:pPr>
      <w:r>
        <w:rPr>
          <w:b/>
          <w:bCs/>
          <w:highlight w:val="none"/>
          <w:lang w:val="pt-BR"/>
        </w:rPr>
      </w:r>
      <w:r>
        <w:rPr>
          <w:b/>
          <w:bCs/>
          <w:highlight w:val="none"/>
          <w:lang w:val="pt-BR"/>
        </w:rPr>
      </w:r>
      <w:r>
        <w:rPr>
          <w:b/>
          <w:bCs/>
          <w:highlight w:val="none"/>
          <w:lang w:val="pt-BR"/>
        </w:rPr>
      </w:r>
    </w:p>
    <w:p>
      <w:pPr>
        <w:pBdr/>
        <w:shd w:val="nil" w:color="000000"/>
        <w:spacing/>
        <w:ind/>
        <w:jc w:val="center"/>
        <w:rPr>
          <w:b/>
          <w:bCs/>
          <w:highlight w:val="none"/>
          <w:lang w:val="pt-BR"/>
        </w:rPr>
      </w:pPr>
      <w:r>
        <w:rPr>
          <w:b/>
          <w:bCs/>
          <w:iCs/>
          <w:highlight w:val="none"/>
          <w:lang w:val="pt-BR" w:bidi="pt-BR"/>
        </w:rPr>
        <mc:AlternateContent>
          <mc:Choice Requires="wpg">
            <w:drawing>
              <wp:inline xmlns:wp="http://schemas.openxmlformats.org/drawingml/2006/wordprocessingDrawing" distT="0" distB="0" distL="0" distR="0">
                <wp:extent cx="6048375" cy="8687368"/>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85538" name=""/>
                        <pic:cNvPicPr>
                          <a:picLocks noChangeAspect="1"/>
                        </pic:cNvPicPr>
                        <pic:nvPr/>
                      </pic:nvPicPr>
                      <pic:blipFill rotWithShape="1">
                        <a:blip r:embed="rId36"/>
                        <a:stretch/>
                      </pic:blipFill>
                      <pic:spPr bwMode="auto">
                        <a:xfrm>
                          <a:off x="0" y="0"/>
                          <a:ext cx="6048374" cy="86873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84.04pt;mso-wrap-distance-left:0.00pt;mso-wrap-distance-top:0.00pt;mso-wrap-distance-right:0.00pt;mso-wrap-distance-bottom:0.00pt;z-index:1;" stroked="false">
                <v:imagedata r:id="rId36" o:title=""/>
                <o:lock v:ext="edit" rotation="t"/>
              </v:shape>
            </w:pict>
          </mc:Fallback>
        </mc:AlternateContent>
      </w:r>
      <w:r>
        <w:rPr>
          <w:b/>
          <w:bCs/>
          <w:iCs/>
          <w:highlight w:val="none"/>
          <w:lang w:val="pt-BR"/>
        </w:rPr>
      </w:r>
      <w:r>
        <w:rPr>
          <w:b/>
          <w:b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2C11D6A"/>
    <w:lvl w:ilvl="0">
      <w:isLgl w:val="false"/>
      <w:lvlJc w:val="left"/>
      <w:lvlText w:val="–"/>
      <w:numFmt w:val="bullet"/>
      <w:pPr>
        <w:pBdr/>
        <w:spacing/>
        <w:ind w:hanging="360" w:left="709"/>
      </w:pPr>
      <w:rPr>
        <w:rFonts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280</cp:revision>
  <dcterms:created xsi:type="dcterms:W3CDTF">2025-09-15T09:58:00Z</dcterms:created>
  <dcterms:modified xsi:type="dcterms:W3CDTF">2026-07-17T03:01:59Z</dcterms:modified>
</cp:coreProperties>
</file>