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116554</wp:posOffset>
                </wp:positionV>
                <wp:extent cx="5467350" cy="2934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34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275/2026/0963/VFI-CT.C01.A</w:t>
                            </w:r>
                            <w:r>
                              <w:rPr>
                                <w:b/>
                              </w:rPr>
                            </w:r>
                            <w:r>
                              <w:rPr>
                                <w:b/>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lang w:val="pt-BR"/>
                              </w:rPr>
                              <w:t xml:space="preserve">Kh</w:t>
                            </w:r>
                            <w:r>
                              <w:rPr>
                                <w:rFonts w:ascii="Times New Roman Bold" w:hAnsi="Times New Roman Bold"/>
                                <w:b/>
                                <w:color w:val="000000" w:themeColor="text1"/>
                                <w:lang w:val="pt-BR"/>
                              </w:rPr>
                              <w:t xml:space="preserve">ách hàng yêu cầu: </w:t>
                            </w:r>
                            <w:r>
                              <w:rPr>
                                <w:rFonts w:ascii="Times New Roman Bold" w:hAnsi="Times New Roman Bold"/>
                                <w:b/>
                                <w:color w:val="000000" w:themeColor="text1"/>
                                <w:lang w:val="pt-BR"/>
                              </w:rPr>
                              <w:t xml:space="preserve">Bà Đinh Thị Phượng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ff0000"/>
                                <w:sz w:val="24"/>
                                <w:highlight w:val="white"/>
                              </w:rPr>
                              <w:t xml:space="preserve">Q</w:t>
                            </w:r>
                            <w:r>
                              <w:rPr>
                                <w:rFonts w:ascii="Times New Roman" w:hAnsi="Times New Roman" w:eastAsia="Times New Roman" w:cs="Times New Roman"/>
                                <w:color w:val="ff0000"/>
                                <w:sz w:val="24"/>
                                <w:highlight w:val="white"/>
                              </w:rPr>
                              <w:t xml:space="preserve">uyền sử dụng đất tại thửa đất số: 207, tờ bản đồ số 207 có địa chỉ: TDP T80, phường Xuân Hòa, tỉnh Phú Thọ theo Giấy chứng nhận quyền sử dụng đất quyền sở hữu tài sản gắn liền với đất số: AA 07293260, số vào sổ cấp GCN: CX 454 do Ủy ban nhân dân Phường Xuâ</w:t>
                            </w:r>
                            <w:r>
                              <w:rPr>
                                <w:rFonts w:ascii="Times New Roman" w:hAnsi="Times New Roman" w:eastAsia="Times New Roman" w:cs="Times New Roman"/>
                                <w:color w:val="ff0000"/>
                                <w:sz w:val="24"/>
                                <w:highlight w:val="white"/>
                              </w:rPr>
                              <w:t xml:space="preserve">n Hòa cấp ngày 13/2/2026; Chủ sử dụng đất là Ông Phạm Minh Hồng và vợ là bà Đinh Thị Phượng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9.18pt;mso-position-vertical:absolute;width:430.50pt;height:23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275/2026/0963/VFI-CT.C01.A</w:t>
                      </w:r>
                      <w:r>
                        <w:rPr>
                          <w:b/>
                        </w:rPr>
                      </w:r>
                      <w:r>
                        <w:rPr>
                          <w:b/>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lang w:val="pt-BR"/>
                        </w:rPr>
                        <w:t xml:space="preserve">Kh</w:t>
                      </w:r>
                      <w:r>
                        <w:rPr>
                          <w:rFonts w:ascii="Times New Roman Bold" w:hAnsi="Times New Roman Bold"/>
                          <w:b/>
                          <w:color w:val="000000" w:themeColor="text1"/>
                          <w:lang w:val="pt-BR"/>
                        </w:rPr>
                        <w:t xml:space="preserve">ách hàng yêu cầu: </w:t>
                      </w:r>
                      <w:r>
                        <w:rPr>
                          <w:rFonts w:ascii="Times New Roman Bold" w:hAnsi="Times New Roman Bold"/>
                          <w:b/>
                          <w:color w:val="000000" w:themeColor="text1"/>
                          <w:lang w:val="pt-BR"/>
                        </w:rPr>
                        <w:t xml:space="preserve">Bà Đinh Thị Phượng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ff0000"/>
                          <w:sz w:val="24"/>
                          <w:highlight w:val="white"/>
                        </w:rPr>
                        <w:t xml:space="preserve">Q</w:t>
                      </w:r>
                      <w:r>
                        <w:rPr>
                          <w:rFonts w:ascii="Times New Roman" w:hAnsi="Times New Roman" w:eastAsia="Times New Roman" w:cs="Times New Roman"/>
                          <w:color w:val="ff0000"/>
                          <w:sz w:val="24"/>
                          <w:highlight w:val="white"/>
                        </w:rPr>
                        <w:t xml:space="preserve">uyền sử dụng đất tại thửa đất số: 207, tờ bản đồ số 207 có địa chỉ: TDP T80, phường Xuân Hòa, tỉnh Phú Thọ theo Giấy chứng nhận quyền sử dụng đất quyền sở hữu tài sản gắn liền với đất số: AA 07293260, số vào sổ cấp GCN: CX 454 do Ủy ban nhân dân Phường Xuâ</w:t>
                      </w:r>
                      <w:r>
                        <w:rPr>
                          <w:rFonts w:ascii="Times New Roman" w:hAnsi="Times New Roman" w:eastAsia="Times New Roman" w:cs="Times New Roman"/>
                          <w:color w:val="ff0000"/>
                          <w:sz w:val="24"/>
                          <w:highlight w:val="white"/>
                        </w:rPr>
                        <w:t xml:space="preserve">n Hòa cấp ngày 13/2/2026; Chủ sử dụng đất là Ông Phạm Minh Hồng và vợ là bà Đinh Thị Phượng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4-20</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21-22</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23-30</w:t>
            </w:r>
            <w:r>
              <w:rPr>
                <w:b/>
                <w:bCs/>
                <w:color w:val="000000" w:themeColor="text1"/>
              </w:rPr>
            </w:r>
            <w:r>
              <w:rPr>
                <w:b/>
                <w:bCs/>
                <w:color w:val="000000" w:themeColor="text1"/>
              </w:rPr>
            </w:r>
          </w:p>
        </w:tc>
      </w:tr>
    </w:tbl>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8"/>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14414" w:type="dxa"/>
        <w:tblBorders/>
        <w:tblLayout w:type="fixed"/>
        <w:tblLook w:val="04A0" w:firstRow="1" w:lastRow="0" w:firstColumn="1" w:lastColumn="0" w:noHBand="0" w:noVBand="1"/>
      </w:tblPr>
      <w:tblGrid>
        <w:gridCol w:w="29"/>
        <w:gridCol w:w="2409"/>
        <w:gridCol w:w="11976"/>
      </w:tblGrid>
      <w:tr>
        <w:trPr>
          <w:trHeight w:val="1152"/>
        </w:trPr>
        <w:tc>
          <w:tcPr>
            <w:gridSpan w:val="2"/>
            <w:tcBorders/>
            <w:tcW w:w="243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11976"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29"/>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82"/>
        </w:trPr>
        <w:tc>
          <w:tcPr>
            <w:gridSpan w:val="2"/>
            <w:shd w:val="clear" w:color="auto" w:fill="auto"/>
            <w:tcBorders/>
            <w:tcMar>
              <w:left w:w="108" w:type="dxa"/>
              <w:top w:w="0" w:type="dxa"/>
              <w:right w:w="108" w:type="dxa"/>
              <w:bottom w:w="0" w:type="dxa"/>
            </w:tcMar>
            <w:tcW w:w="14385"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w:t>
            </w:r>
            <w:r>
              <w:rPr>
                <w:rStyle w:val="1037"/>
                <w:rFonts w:ascii="Times New Roman" w:hAnsi="Times New Roman"/>
                <w:color w:val="000000" w:themeColor="text1"/>
                <w:highlight w:val="none"/>
                <w:lang w:val="pt-BR"/>
              </w:rPr>
              <w:t xml:space="preserve">ố: </w:t>
            </w:r>
            <w:r>
              <w:rPr>
                <w:rStyle w:val="1037"/>
                <w:rFonts w:ascii="Times New Roman" w:hAnsi="Times New Roman"/>
                <w:color w:val="000000" w:themeColor="text1"/>
                <w:highlight w:val="none"/>
                <w:lang w:val="pt-BR"/>
              </w:rPr>
              <w:t xml:space="preserve">275/2026/0963/VFI-CT.</w:t>
            </w:r>
            <w:r>
              <w:rPr>
                <w:rStyle w:val="1037"/>
                <w:rFonts w:ascii="Times New Roman" w:hAnsi="Times New Roman"/>
                <w:color w:val="000000" w:themeColor="text1"/>
                <w:highlight w:val="none"/>
                <w:lang w:val="pt-BR"/>
              </w:rPr>
            </w:r>
            <w:commentRangeStart w:id="0"/>
            <w:r>
              <w:rPr>
                <w:rStyle w:val="1037"/>
                <w:rFonts w:ascii="Times New Roman" w:hAnsi="Times New Roman"/>
                <w:color w:val="000000" w:themeColor="text1"/>
                <w:highlight w:val="none"/>
                <w:lang w:val="pt-BR"/>
              </w:rPr>
              <w:t xml:space="preserve">C</w:t>
            </w:r>
            <w:r>
              <w:rPr>
                <w:rStyle w:val="1037"/>
                <w:rFonts w:ascii="Times New Roman" w:hAnsi="Times New Roman"/>
                <w:color w:val="000000" w:themeColor="text1"/>
                <w:highlight w:val="none"/>
                <w:lang w:val="pt-BR"/>
              </w:rPr>
              <w:t xml:space="preserve">01</w:t>
            </w:r>
            <w:commentRangeEnd w:id="0"/>
            <w:r>
              <w:commentReference w:id="0"/>
            </w:r>
            <w:r>
              <w:rPr>
                <w:rStyle w:val="1037"/>
                <w:rFonts w:ascii="Times New Roman" w:hAnsi="Times New Roman"/>
                <w:color w:val="000000" w:themeColor="text1"/>
                <w:highlight w:val="none"/>
                <w:lang w:val="pt-BR"/>
              </w:rPr>
              <w:t xml:space="preserve">.A   </w:t>
            </w:r>
            <w:r>
              <w:rPr>
                <w:rStyle w:val="1037"/>
                <w:rFonts w:ascii="Times New Roman" w:hAnsi="Times New Roman"/>
                <w:color w:val="000000" w:themeColor="text1"/>
                <w:highlight w:val="none"/>
                <w:lang w:val="pt-BR"/>
              </w:rPr>
              <w:t xml:space="preserve">   </w:t>
            </w:r>
            <w:r>
              <w:rPr>
                <w:rStyle w:val="1037"/>
                <w:rFonts w:ascii="Times New Roman" w:hAnsi="Times New Roman"/>
                <w:color w:val="000000" w:themeColor="text1"/>
                <w:lang w:val="pt-BR"/>
              </w:rPr>
              <w:t xml:space="preserve">                                       </w:t>
            </w:r>
            <w:r>
              <w:rPr>
                <w:rStyle w:val="1037"/>
                <w:rFonts w:ascii="Times New Roman" w:hAnsi="Times New Roman"/>
                <w:i/>
                <w:color w:val="000000" w:themeColor="text1"/>
              </w:rPr>
              <w:t xml:space="preserve">TP. Hà Nội</w:t>
            </w:r>
            <w:r>
              <w:rPr>
                <w:rStyle w:val="1037"/>
                <w:rFonts w:ascii="Times New Roman" w:hAnsi="Times New Roman"/>
                <w:i/>
                <w:color w:val="000000" w:themeColor="text1"/>
                <w:lang w:val="vi-VN"/>
              </w:rPr>
              <w:t xml:space="preserve">, </w:t>
            </w:r>
            <w:r>
              <w:rPr>
                <w:rStyle w:val="1037"/>
                <w:rFonts w:ascii="Times New Roman" w:hAnsi="Times New Roman"/>
                <w:i/>
                <w:color w:val="000000" w:themeColor="text1"/>
                <w:lang w:val="vi-VN"/>
              </w:rPr>
              <w:t xml:space="preserve">ngày 26 tháng 6 năm 2026</w:t>
            </w:r>
            <w:r>
              <w:rPr>
                <w:color w:val="000000" w:themeColor="text1"/>
                <w:sz w:val="24"/>
                <w:szCs w:val="24"/>
              </w:rPr>
            </w:r>
            <w:r>
              <w:rPr>
                <w:color w:val="000000" w:themeColor="text1"/>
                <w:sz w:val="24"/>
                <w:szCs w:val="24"/>
              </w:rPr>
            </w:r>
          </w:p>
        </w:tc>
      </w:tr>
    </w:tbl>
    <w:p>
      <w:pPr>
        <w:pStyle w:val="1038"/>
        <w:pBdr/>
        <w:spacing w:after="120" w:before="200" w:line="288" w:lineRule="auto"/>
        <w:ind/>
        <w:jc w:val="center"/>
        <w:rPr>
          <w:rStyle w:val="1037"/>
          <w:rFonts w:ascii="Times New Roman" w:hAnsi="Times New Roman"/>
          <w:b/>
          <w:bCs/>
          <w:color w:val="000000" w:themeColor="text1"/>
          <w:sz w:val="30"/>
          <w:szCs w:val="30"/>
        </w:rPr>
      </w:pPr>
      <w:r>
        <w:rPr>
          <w:rStyle w:val="1037"/>
          <w:rFonts w:ascii="Times New Roman" w:hAnsi="Times New Roman"/>
          <w:b/>
          <w:bCs/>
          <w:color w:val="000000" w:themeColor="text1"/>
          <w:sz w:val="30"/>
          <w:szCs w:val="30"/>
          <w:lang w:val="vi-VN"/>
        </w:rPr>
        <w:t xml:space="preserve">CHỨNG THƯ THẨM ĐỊNH GIÁ</w:t>
      </w:r>
      <w:r>
        <w:rPr>
          <w:rStyle w:val="1037"/>
          <w:rFonts w:ascii="Times New Roman" w:hAnsi="Times New Roman"/>
          <w:b/>
          <w:bCs/>
          <w:color w:val="000000" w:themeColor="text1"/>
          <w:sz w:val="30"/>
          <w:szCs w:val="30"/>
        </w:rPr>
      </w:r>
      <w:r>
        <w:rPr>
          <w:rStyle w:val="1037"/>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 </w:t>
      </w:r>
      <w:r>
        <w:rPr>
          <w:b/>
          <w:color w:val="000000" w:themeColor="text1"/>
          <w:lang w:val="pt-BR"/>
        </w:rPr>
        <w:t xml:space="preserve">Bà</w:t>
      </w:r>
      <w:r>
        <w:rPr>
          <w:b/>
          <w:color w:val="000000" w:themeColor="text1"/>
          <w:lang w:val="pt-BR"/>
        </w:rPr>
        <w:t xml:space="preserve"> </w:t>
      </w:r>
      <w:r>
        <w:rPr>
          <w:rFonts w:ascii="Times New Roman Bold" w:hAnsi="Times New Roman Bold"/>
          <w:b/>
          <w:color w:val="000000" w:themeColor="text1"/>
          <w:lang w:val="pt-BR"/>
        </w:rPr>
        <w:t xml:space="preserve">Đinh Thị Phượng</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275/2026/0963/VFI-HĐTĐ.C01.A</w:t>
      </w:r>
      <w:r>
        <w:rPr>
          <w:color w:val="000000" w:themeColor="text1"/>
          <w:spacing w:val="-4"/>
          <w:lang w:val="vi-VN"/>
        </w:rPr>
        <w:t xml:space="preserve"> ký ngày </w:t>
      </w:r>
      <w:r>
        <w:rPr>
          <w:color w:val="000000" w:themeColor="text1"/>
          <w:spacing w:val="-4"/>
        </w:rPr>
        <w:t xml:space="preserve">24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bà Đinh Thị Phượng</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275/2026/0963/VFI-B</w:t>
      </w:r>
      <w:r>
        <w:rPr>
          <w:color w:val="000000" w:themeColor="text1"/>
          <w:spacing w:val="-2"/>
          <w:highlight w:val="none"/>
          <w:lang w:val="pt-BR"/>
        </w:rPr>
        <w:t xml:space="preserve">C.</w:t>
      </w:r>
      <w:r>
        <w:rPr>
          <w:color w:val="000000" w:themeColor="text1"/>
          <w:spacing w:val="-2"/>
          <w:highlight w:val="none"/>
          <w:lang w:val="pt-BR"/>
        </w:rPr>
        <w:t xml:space="preserve">C01.A</w:t>
      </w:r>
      <w:r>
        <w:rPr>
          <w:color w:val="000000" w:themeColor="text1"/>
          <w:spacing w:val="-2"/>
          <w:highlight w:val="none"/>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26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Bà Đinh Thị Phượng</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036169010300</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1969</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color w:val="000000" w:themeColor="text1"/>
                <w:lang w:val="vi-VN"/>
              </w:rPr>
            </w:r>
            <w:r>
              <w:rPr>
                <w:rFonts w:ascii="Times New Roman" w:hAnsi="Times New Roman" w:eastAsia="Times New Roman" w:cs="Times New Roman"/>
                <w:color w:val="000000" w:themeColor="text1"/>
                <w:spacing w:val="3"/>
                <w:sz w:val="24"/>
                <w:szCs w:val="24"/>
                <w:highlight w:val="none"/>
              </w:rPr>
              <w:t xml:space="preserve">T</w:t>
            </w:r>
            <w:r>
              <w:rPr>
                <w:rFonts w:ascii="Times New Roman" w:hAnsi="Times New Roman" w:eastAsia="Times New Roman" w:cs="Times New Roman"/>
                <w:color w:val="000000" w:themeColor="text1"/>
                <w:spacing w:val="3"/>
                <w:sz w:val="24"/>
                <w:szCs w:val="24"/>
                <w:highlight w:val="white"/>
              </w:rPr>
              <w:t xml:space="preserve">hôn Chung, phường Xuân Hoà tỉnh Phú Thọ</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b/>
          <w:color w:val="000000" w:themeColor="text1"/>
        </w:rPr>
        <w:t xml:space="preserve"> </w:t>
      </w:r>
      <w:r>
        <w:rPr>
          <w:rFonts w:ascii="Times New Roman" w:hAnsi="Times New Roman" w:eastAsia="Times New Roman" w:cs="Times New Roman"/>
          <w:color w:val="ff0000"/>
          <w:sz w:val="24"/>
          <w:highlight w:val="white"/>
        </w:rPr>
        <w:t xml:space="preserve">Q</w:t>
      </w:r>
      <w:r>
        <w:rPr>
          <w:rFonts w:ascii="Times New Roman" w:hAnsi="Times New Roman" w:eastAsia="Times New Roman" w:cs="Times New Roman"/>
          <w:color w:val="ff0000"/>
          <w:sz w:val="24"/>
          <w:highlight w:val="white"/>
        </w:rPr>
        <w:t xml:space="preserve">uyền sử dụng đất tại thửa đất số: 207, tờ bản đồ số 207 có địa chỉ: TDP T80, phường Xuân Hòa, tỉnh Phú Thọ theo Giấy chứng nhận quyền sử dụng đất quyền sở hữu tài sản gắn liền với đất số: AA 07293260, số vào sổ cấp GCN: CX 454 do Ủy ban nhân dân Phường Xuâ</w:t>
      </w:r>
      <w:r>
        <w:rPr>
          <w:rFonts w:ascii="Times New Roman" w:hAnsi="Times New Roman" w:eastAsia="Times New Roman" w:cs="Times New Roman"/>
          <w:color w:val="ff0000"/>
          <w:sz w:val="24"/>
          <w:highlight w:val="white"/>
        </w:rPr>
        <w:t xml:space="preserve">n Hòa cấp ngày 13/2/2026; Chủ sử dụng đất là Ông Phạm Minh Hồng và vợ là bà Đinh Thị Phượng</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1063"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946"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355"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136"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3364" w:type="pct"/>
            <w:vAlign w:val="center"/>
            <w:textDirection w:val="lrTb"/>
            <w:noWrap w:val="false"/>
          </w:tcPr>
          <w:p>
            <w:pPr>
              <w:pBdr/>
              <w:tabs>
                <w:tab w:val="left" w:leader="none" w:pos="4790"/>
              </w:tabs>
              <w:spacing w:after="40" w:before="40" w:line="288" w:lineRule="auto"/>
              <w:ind/>
              <w:jc w:val="both"/>
              <w:rPr>
                <w:b/>
                <w:bCs/>
                <w:color w:val="000000" w:themeColor="text1"/>
                <w:highlight w:val="yellow"/>
              </w:rPr>
            </w:pPr>
            <w:r>
              <w:rPr>
                <w:color w:val="000000" w:themeColor="text1"/>
                <w:highlight w:val="yellow"/>
              </w:rPr>
            </w:r>
            <w:r>
              <w:rPr>
                <w:b/>
                <w:color w:val="000000" w:themeColor="text1"/>
              </w:rPr>
              <w:t xml:space="preserve"> </w:t>
            </w:r>
            <w:r>
              <w:rPr>
                <w:rFonts w:ascii="Times New Roman" w:hAnsi="Times New Roman" w:eastAsia="Times New Roman" w:cs="Times New Roman"/>
                <w:color w:val="ff0000"/>
                <w:sz w:val="24"/>
                <w:highlight w:val="white"/>
              </w:rPr>
              <w:t xml:space="preserve">Q</w:t>
            </w:r>
            <w:r>
              <w:rPr>
                <w:rFonts w:ascii="Times New Roman" w:hAnsi="Times New Roman" w:eastAsia="Times New Roman" w:cs="Times New Roman"/>
                <w:color w:val="ff0000"/>
                <w:sz w:val="24"/>
                <w:highlight w:val="white"/>
              </w:rPr>
              <w:t xml:space="preserve">uyền sử dụng đất tại thửa đất số: 207, tờ bản đồ số 207 có địa chỉ: TDP T80, phường Xuân Hòa, tỉnh Phú Thọ theo Giấy chứng nhận quyền sử dụng đất quyền sở hữu tài sản gắn liền với đất số: AA 07293260, số vào sổ cấp GCN: CX 454 do Ủy ban nhân dân Phường Xuâ</w:t>
            </w:r>
            <w:r>
              <w:rPr>
                <w:rFonts w:ascii="Times New Roman" w:hAnsi="Times New Roman" w:eastAsia="Times New Roman" w:cs="Times New Roman"/>
                <w:color w:val="ff0000"/>
                <w:sz w:val="24"/>
                <w:highlight w:val="white"/>
              </w:rPr>
              <w:t xml:space="preserve">n Hòa cấp ngày 13/2/2026; Chủ sử dụng đất là Ông Phạm Minh Hồng và vợ là bà Đinh Thị Phượng</w:t>
            </w:r>
            <w:r>
              <w:rPr>
                <w:b/>
                <w:bCs/>
                <w:color w:val="000000" w:themeColor="text1"/>
                <w:highlight w:val="yellow"/>
              </w:rPr>
            </w:r>
            <w:r>
              <w:rPr>
                <w:b/>
                <w:bCs/>
                <w:color w:val="000000" w:themeColor="text1"/>
                <w:highlight w:val="yellow"/>
              </w:rPr>
            </w:r>
          </w:p>
        </w:tc>
        <w:tc>
          <w:tcPr>
            <w:shd w:val="clear" w:color="000000" w:fill="ffffff"/>
            <w:tcBorders/>
            <w:tcW w:w="1136" w:type="pct"/>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color w:val="000000" w:themeColor="text1"/>
                <w:highlight w:val="none"/>
              </w:rPr>
            </w:pPr>
            <w:r>
              <w:rPr>
                <w:b/>
                <w:bCs/>
                <w:color w:val="000000" w:themeColor="text1"/>
                <w:highlight w:val="none"/>
              </w:rPr>
            </w:r>
            <w:r>
              <w:rPr>
                <w:b/>
                <w:bCs/>
                <w:color w:val="000000" w:themeColor="text1"/>
                <w:highlight w:val="none"/>
              </w:rPr>
              <w:t xml:space="preserve">1</w:t>
            </w:r>
            <w:r>
              <w:rPr>
                <w:color w:val="000000" w:themeColor="text1"/>
                <w:highlight w:val="none"/>
              </w:rPr>
            </w:r>
            <w:r>
              <w:rPr>
                <w:color w:val="000000" w:themeColor="text1"/>
                <w:highlight w:val="none"/>
              </w:rPr>
            </w:r>
          </w:p>
        </w:tc>
        <w:tc>
          <w:tcPr>
            <w:shd w:val="clear" w:color="000000" w:fill="ffffff"/>
            <w:tcBorders/>
            <w:tcW w:w="1063" w:type="pct"/>
            <w:vAlign w:val="center"/>
            <w:textDirection w:val="lrTb"/>
            <w:noWrap w:val="false"/>
          </w:tcPr>
          <w:p>
            <w:pPr>
              <w:pBdr/>
              <w:spacing w:after="40" w:before="40" w:line="288" w:lineRule="auto"/>
              <w:ind/>
              <w:rPr>
                <w:color w:val="000000" w:themeColor="text1"/>
                <w:highlight w:val="none"/>
              </w:rPr>
            </w:pPr>
            <w:r>
              <w:rPr>
                <w:b/>
                <w:bCs/>
                <w:color w:val="000000" w:themeColor="text1"/>
                <w:highlight w:val="none"/>
              </w:rPr>
              <w:t xml:space="preserve">Đất ở tại đô thị, đất trồng cây lâu năm</w:t>
            </w:r>
            <w:r>
              <w:rPr>
                <w:color w:val="000000" w:themeColor="text1"/>
                <w:highlight w:val="none"/>
              </w:rPr>
            </w:r>
            <w:r>
              <w:rPr>
                <w:color w:val="000000" w:themeColor="text1"/>
                <w:highlight w:val="none"/>
              </w:rPr>
            </w:r>
          </w:p>
        </w:tc>
        <w:tc>
          <w:tcPr>
            <w:tcBorders/>
            <w:tcW w:w="946" w:type="pct"/>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2070,5</w:t>
            </w:r>
            <w:r>
              <w:rPr>
                <w:color w:val="000000" w:themeColor="text1"/>
                <w:highlight w:val="none"/>
              </w:rPr>
            </w:r>
            <w:r>
              <w:rPr>
                <w:color w:val="000000" w:themeColor="text1"/>
                <w:highlight w:val="none"/>
              </w:rPr>
            </w:r>
          </w:p>
        </w:tc>
        <w:tc>
          <w:tcPr>
            <w:shd w:val="clear" w:color="000000" w:fill="ffffff"/>
            <w:tcBorders/>
            <w:tcW w:w="1355" w:type="pct"/>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9.000.000</w:t>
            </w:r>
            <w:r>
              <w:rPr>
                <w:color w:val="000000" w:themeColor="text1"/>
                <w:highlight w:val="none"/>
              </w:rPr>
            </w:r>
            <w:r>
              <w:rPr>
                <w:color w:val="000000" w:themeColor="text1"/>
                <w:highlight w:val="none"/>
              </w:rPr>
            </w:r>
          </w:p>
        </w:tc>
        <w:tc>
          <w:tcPr>
            <w:shd w:val="clear" w:color="000000" w:fill="ffffff"/>
            <w:tcBorders/>
            <w:tcW w:w="1136" w:type="pct"/>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18.634.500.000</w:t>
            </w:r>
            <w:r>
              <w:rPr>
                <w:color w:val="000000" w:themeColor="text1"/>
                <w:highlight w:val="none"/>
              </w:rPr>
            </w:r>
            <w:r>
              <w:rPr>
                <w:color w:val="000000" w:themeColor="text1"/>
                <w:highlight w:val="non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136" w:type="pct"/>
            <w:vAlign w:val="center"/>
            <w:textDirection w:val="lrTb"/>
            <w:noWrap/>
          </w:tcPr>
          <w:p>
            <w:pPr>
              <w:pBdr/>
              <w:spacing w:after="40" w:before="40" w:line="288" w:lineRule="auto"/>
              <w:ind/>
              <w:jc w:val="center"/>
              <w:rPr>
                <w:b/>
                <w:bCs/>
                <w:color w:val="000000" w:themeColor="text1"/>
              </w:rPr>
            </w:pPr>
            <w:r>
              <w:rPr>
                <w:b/>
                <w:bCs/>
                <w:color w:val="000000" w:themeColor="text1"/>
              </w:rPr>
              <w:t xml:space="preserve">18.634.500.000</w:t>
            </w:r>
            <w:r>
              <w:rPr>
                <w:b/>
                <w:bCs/>
                <w:color w:val="000000" w:themeColor="text1"/>
              </w:rPr>
            </w:r>
            <w:r>
              <w:rPr>
                <w:b/>
                <w:bCs/>
                <w:color w:val="000000" w:themeColor="text1"/>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tám tỷ sáu trăm ba mươi bốn triệu năm trăm </w:t>
            </w:r>
            <w:r>
              <w:rPr>
                <w:b/>
                <w:bCs/>
                <w:i/>
                <w:iCs/>
                <w:color w:val="000000" w:themeColor="text1"/>
              </w:rPr>
              <w:t xml:space="preserve">nghìn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4417" w:type="dxa"/>
        <w:tblBorders/>
        <w:tblLayout w:type="fixed"/>
        <w:tblLook w:val="04A0" w:firstRow="1" w:lastRow="0" w:firstColumn="1" w:lastColumn="0" w:noHBand="0" w:noVBand="1"/>
      </w:tblPr>
      <w:tblGrid>
        <w:gridCol w:w="29"/>
        <w:gridCol w:w="2409"/>
        <w:gridCol w:w="11979"/>
      </w:tblGrid>
      <w:tr>
        <w:trPr>
          <w:trHeight w:val="1843"/>
        </w:trPr>
        <w:tc>
          <w:tcPr>
            <w:gridSpan w:val="2"/>
            <w:tcBorders/>
            <w:tcW w:w="243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11979"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9"/>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84"/>
        </w:trPr>
        <w:tc>
          <w:tcPr>
            <w:gridSpan w:val="2"/>
            <w:shd w:val="clear" w:color="auto" w:fill="auto"/>
            <w:tcBorders/>
            <w:tcMar>
              <w:left w:w="108" w:type="dxa"/>
              <w:top w:w="0" w:type="dxa"/>
              <w:right w:w="108" w:type="dxa"/>
              <w:bottom w:w="0" w:type="dxa"/>
            </w:tcMar>
            <w:tcW w:w="14389"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Fonts w:ascii="Times New Roman" w:hAnsi="Times New Roman" w:eastAsia="Times New Roman" w:cs="Times New Roman"/>
                <w:i/>
                <w:iCs/>
                <w:color w:val="000000" w:themeColor="text1"/>
                <w:spacing w:val="3"/>
                <w:sz w:val="24"/>
                <w:szCs w:val="24"/>
                <w:highlight w:val="white"/>
              </w:rPr>
              <w:t xml:space="preserve">275/2026/0963/VFI-BC.C01.A</w:t>
            </w:r>
            <w:r>
              <w:rPr>
                <w:rStyle w:val="1037"/>
                <w:rFonts w:ascii="Times New Roman" w:hAnsi="Times New Roman" w:eastAsia="Times New Roman" w:cs="Times New Roman"/>
                <w:i/>
                <w:iCs/>
                <w:color w:val="000000" w:themeColor="text1"/>
                <w:sz w:val="24"/>
                <w:szCs w:val="24"/>
                <w:lang w:val="pt-BR"/>
              </w:rPr>
              <w:t xml:space="preserve">  </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                                           </w:t>
            </w:r>
            <w:r>
              <w:rPr>
                <w:rStyle w:val="1037"/>
                <w:rFonts w:ascii="Times New Roman" w:hAnsi="Times New Roman"/>
                <w:i/>
                <w:color w:val="000000" w:themeColor="text1"/>
              </w:rPr>
              <w:t xml:space="preserve">TP. Hà Nội</w:t>
            </w:r>
            <w:r>
              <w:rPr>
                <w:rStyle w:val="1037"/>
                <w:rFonts w:ascii="Times New Roman" w:hAnsi="Times New Roman"/>
                <w:i/>
                <w:color w:val="000000" w:themeColor="text1"/>
                <w:lang w:val="vi-VN"/>
              </w:rPr>
              <w:t xml:space="preserve">, </w:t>
            </w:r>
            <w:r>
              <w:rPr>
                <w:rStyle w:val="1037"/>
                <w:rFonts w:ascii="Times New Roman" w:hAnsi="Times New Roman"/>
                <w:i/>
                <w:color w:val="000000" w:themeColor="text1"/>
                <w:lang w:val="vi-VN"/>
              </w:rPr>
              <w:t xml:space="preserve">ngày 26 tháng 6 năm 2026</w:t>
            </w:r>
            <w:r>
              <w:rPr>
                <w:color w:val="000000" w:themeColor="text1"/>
                <w:sz w:val="24"/>
                <w:szCs w:val="24"/>
              </w:rPr>
            </w:r>
            <w:r>
              <w:rPr>
                <w:color w:val="000000" w:themeColor="text1"/>
                <w:sz w:val="24"/>
                <w:szCs w:val="24"/>
              </w:rPr>
            </w:r>
          </w:p>
        </w:tc>
      </w:tr>
    </w:tbl>
    <w:p>
      <w:pPr>
        <w:pStyle w:val="1038"/>
        <w:pBdr/>
        <w:tabs>
          <w:tab w:val="left" w:leader="none" w:pos="5103"/>
        </w:tabs>
        <w:spacing w:before="200" w:line="340" w:lineRule="atLeast"/>
        <w:ind/>
        <w:jc w:val="center"/>
        <w:rPr>
          <w:b/>
          <w:bCs/>
          <w:iCs/>
          <w:color w:val="000000" w:themeColor="text1"/>
          <w:sz w:val="30"/>
          <w:szCs w:val="30"/>
          <w:highlight w:val="none"/>
        </w:rPr>
      </w:pPr>
      <w:r>
        <w:rPr>
          <w:b/>
          <w:color w:val="000000" w:themeColor="text1"/>
          <w:sz w:val="30"/>
          <w:szCs w:val="30"/>
          <w:lang w:val="pt-BR"/>
        </w:rPr>
        <w:t xml:space="preserve">BÁO CÁO KẾT QUẢ THẨM ĐỊNH GIÁ</w:t>
      </w:r>
      <w:r>
        <w:rPr>
          <w:b/>
          <w:bCs/>
          <w:iCs/>
          <w:color w:val="000000" w:themeColor="text1"/>
          <w:sz w:val="30"/>
          <w:szCs w:val="30"/>
          <w:highlight w:val="none"/>
        </w:rPr>
      </w:r>
      <w:r>
        <w:rPr>
          <w:b/>
          <w:bCs/>
          <w:iCs/>
          <w:color w:val="000000" w:themeColor="text1"/>
          <w:sz w:val="30"/>
          <w:szCs w:val="30"/>
          <w:highlight w:val="none"/>
        </w:rPr>
      </w:r>
    </w:p>
    <w:p>
      <w:pPr>
        <w:pStyle w:val="1018"/>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275/2026/0963/VFI-CT.C01.A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8"/>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39"/>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Bà Đinh Thị Phượng</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036169010300</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rPr>
                <w:b/>
                <w:bCs/>
                <w:color w:val="000000" w:themeColor="text1"/>
              </w:rPr>
            </w:pPr>
            <w:r>
              <w:rPr>
                <w:color w:val="000000" w:themeColor="text1"/>
                <w:lang w:val="vi-VN"/>
              </w:rPr>
              <w:t xml:space="preserve">1969</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rPr>
                <w:b/>
                <w:bCs/>
                <w:color w:val="000000" w:themeColor="text1"/>
              </w:rPr>
            </w:pPr>
            <w:r>
              <w:rPr>
                <w:color w:val="000000" w:themeColor="text1"/>
                <w:lang w:val="vi-VN"/>
              </w:rPr>
            </w:r>
            <w:r>
              <w:rPr>
                <w:color w:val="000000" w:themeColor="text1"/>
                <w:lang w:val="vi-VN"/>
              </w:rPr>
              <w:t xml:space="preserve">Thôn Chung, phường Xuân Hoà, tỉnh Phú Thọ</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highlight w:val="yellow"/>
              </w:rPr>
            </w:pPr>
            <w:r>
              <w:rPr>
                <w:bCs/>
                <w:color w:val="000000" w:themeColor="text1"/>
                <w:highlight w:val="yellow"/>
                <w:lang w:val="pt-BR"/>
              </w:rPr>
            </w:r>
            <w:r>
              <w:rPr>
                <w:rFonts w:ascii="Times New Roman" w:hAnsi="Times New Roman" w:eastAsia="Times New Roman" w:cs="Times New Roman"/>
                <w:color w:val="ff0000"/>
                <w:sz w:val="24"/>
                <w:highlight w:val="white"/>
              </w:rPr>
              <w:t xml:space="preserve">Q</w:t>
            </w:r>
            <w:r>
              <w:rPr>
                <w:rFonts w:ascii="Times New Roman" w:hAnsi="Times New Roman" w:eastAsia="Times New Roman" w:cs="Times New Roman"/>
                <w:color w:val="ff0000"/>
                <w:sz w:val="24"/>
                <w:highlight w:val="white"/>
              </w:rPr>
              <w:t xml:space="preserve">uyền sử dụng đất tại thửa đất số: 207, tờ bản đồ số 207 có địa chỉ: TDP T80, phường Xuân Hòa, tỉnh Phú Thọ theo Giấy chứng nhận quyền sử dụng đất quyền sở hữu tài sản gắn liền với đất số: AA 07293260, số vào sổ cấp GCN: CX 454 do Ủy ban nhân dân Phường Xuâ</w:t>
            </w:r>
            <w:r>
              <w:rPr>
                <w:rFonts w:ascii="Times New Roman" w:hAnsi="Times New Roman" w:eastAsia="Times New Roman" w:cs="Times New Roman"/>
                <w:color w:val="ff0000"/>
                <w:sz w:val="24"/>
                <w:highlight w:val="white"/>
              </w:rPr>
              <w:t xml:space="preserve">n Hòa cấp ngày 13/2/2026; Chủ sử dụng đất là Ông Phạm Minh Hồng và vợ là bà Đinh Thị Phượng</w:t>
            </w:r>
            <w:r>
              <w:rPr>
                <w:b/>
                <w:bCs/>
                <w:color w:val="000000" w:themeColor="text1"/>
                <w:spacing w:val="2"/>
                <w:highlight w:val="yellow"/>
              </w:rPr>
            </w:r>
            <w:r>
              <w:rPr>
                <w:b/>
                <w:bCs/>
                <w:color w:val="000000" w:themeColor="text1"/>
                <w:spacing w:val="2"/>
                <w:highlight w:val="yellow"/>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Phường Xuân Hòa, Tỉnh Phú Thọ</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19"/>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21.306416666667, 105.74566666667</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9"/>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commentRangeStart w:id="1"/>
            <w:r>
              <w:rPr>
                <w:color w:val="000000" w:themeColor="text1"/>
                <w:lang w:val="pt-BR"/>
              </w:rPr>
              <w:t xml:space="preserve">24/06/2026</w:t>
            </w:r>
            <w:r>
              <w:rPr>
                <w:color w:val="000000" w:themeColor="text1"/>
                <w:lang w:val="pt-BR"/>
              </w:rPr>
              <w:t xml:space="preserve">.</w:t>
            </w:r>
            <w:r>
              <w:rPr>
                <w:color w:val="000000" w:themeColor="text1"/>
                <w:lang w:val="pt-BR"/>
              </w:rPr>
            </w:r>
            <w:commentRangeEnd w:id="1"/>
            <w:r>
              <w:commentReference w:id="1"/>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9"/>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9"/>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9"/>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9"/>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3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39"/>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39"/>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color w:val="000000" w:themeColor="text1"/>
          <w:spacing w:val="-4"/>
        </w:rPr>
      </w:r>
      <w:r>
        <w:rPr>
          <w:bCs/>
          <w:color w:val="000000" w:themeColor="text1"/>
          <w:spacing w:val="-4"/>
        </w:rPr>
      </w:r>
    </w:p>
    <w:p>
      <w:pPr>
        <w:pStyle w:val="1039"/>
        <w:numPr>
          <w:ilvl w:val="0"/>
          <w:numId w:val="1"/>
        </w:numPr>
        <w:pBdr/>
        <w:spacing w:after="120" w:before="120" w:line="276" w:lineRule="auto"/>
        <w:ind/>
        <w:jc w:val="both"/>
        <w:rPr>
          <w:color w:val="000000" w:themeColor="text1"/>
          <w:spacing w:val="-4"/>
        </w:rPr>
      </w:pPr>
      <w:r>
        <w:rPr>
          <w:bCs/>
          <w:color w:val="000000" w:themeColor="text1"/>
          <w:spacing w:val="-4"/>
          <w:highlight w:val="none"/>
          <w:lang w:val="pt-BR" w:bidi="pt-BR"/>
        </w:rPr>
      </w:r>
      <w:r>
        <w:rPr>
          <w:rFonts w:ascii="Times New Roman" w:hAnsi="Times New Roman" w:eastAsia="Times New Roman" w:cs="Times New Roman"/>
          <w:color w:val="000000" w:themeColor="text1"/>
          <w:sz w:val="24"/>
        </w:rPr>
        <w:t xml:space="preserve">Quyết định số 425/QĐ-BXD, ngày 30/3/2026 của Bộ Xây dựng về việc Công bố suất vốn đầu tư xây dựng công trình và giá xây dựng tổng hợp bộ phận kết cấu công trình năm 2025</w:t>
      </w:r>
      <w:r>
        <w:rPr>
          <w:color w:val="000000" w:themeColor="text1"/>
          <w:spacing w:val="-4"/>
        </w:rPr>
      </w:r>
      <w:r>
        <w:rPr>
          <w:color w:val="000000" w:themeColor="text1"/>
          <w:spacing w:val="-4"/>
        </w:rPr>
      </w:r>
    </w:p>
    <w:p>
      <w:pPr>
        <w:pStyle w:val="1039"/>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39"/>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9"/>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9"/>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9"/>
        <w:numPr>
          <w:ilvl w:val="0"/>
          <w:numId w:val="2"/>
        </w:numPr>
        <w:pBdr/>
        <w:tabs>
          <w:tab w:val="left" w:leader="none" w:pos="993"/>
        </w:tabs>
        <w:spacing w:after="120" w:before="120" w:line="276" w:lineRule="auto"/>
        <w:ind/>
        <w:jc w:val="both"/>
        <w:rPr>
          <w:i/>
          <w:iCs/>
          <w:color w:val="000000" w:themeColor="text1"/>
        </w:rPr>
      </w:pPr>
      <w:r>
        <w:rPr>
          <w:bCs/>
          <w:color w:val="000000" w:themeColor="text1"/>
          <w:highlight w:val="yellow"/>
          <w:lang w:val="pt-BR"/>
        </w:rPr>
      </w:r>
      <w:r>
        <w:rPr>
          <w:rFonts w:ascii="Times New Roman" w:hAnsi="Times New Roman" w:eastAsia="Times New Roman" w:cs="Times New Roman"/>
          <w:color w:val="000000" w:themeColor="text1"/>
          <w:sz w:val="24"/>
        </w:rPr>
        <w:t xml:space="preserve">Quyền sử dụng đất và công trình xây dựng trên đất tạ</w:t>
      </w:r>
      <w:r>
        <w:rPr>
          <w:rFonts w:ascii="Times New Roman" w:hAnsi="Times New Roman" w:eastAsia="Times New Roman" w:cs="Times New Roman"/>
          <w:color w:val="000000" w:themeColor="text1"/>
          <w:sz w:val="24"/>
        </w:rPr>
        <w:t xml:space="preserve">i</w:t>
      </w:r>
      <w:r>
        <w:rPr>
          <w:color w:val="000000" w:themeColor="text1"/>
        </w:rPr>
        <w:t xml:space="preserve"> TDP T80,phường Xuân Hòa, tỉnh Phú Thọ, </w:t>
      </w:r>
      <w:r>
        <w:rPr>
          <w:rFonts w:ascii="Times New Roman" w:hAnsi="Times New Roman" w:eastAsia="Times New Roman" w:cs="Times New Roman"/>
          <w:color w:val="000000" w:themeColor="text1"/>
          <w:sz w:val="24"/>
        </w:rPr>
        <w:t xml:space="preserve">theo giấy chứng nhận Quyền sử dụng đất, quyền sở hữu nhà ở và tài sản gắn liền với đất số: AA 07293260, số vào sổ cấp GCN: CX454 do UBND phường Xuân Hòa </w:t>
      </w:r>
      <w:r>
        <w:rPr>
          <w:rFonts w:ascii="Times New Roman" w:hAnsi="Times New Roman" w:eastAsia="Times New Roman" w:cs="Times New Roman"/>
          <w:color w:val="000000" w:themeColor="text1"/>
          <w:sz w:val="24"/>
        </w:rPr>
        <w:t xml:space="preserve">cấp ngày 13/02/2026. Chủ sử dụng đất là ông Ngô Mạnh Tiến và vợ Lê Thị Huệ. Ngày 25/06/2026 chuyển nhượng toàn bộ QSD đất cho ông Phạm Minh Hồng, SN 1959, CCCD số 026059001137 và vợ là bà Đinh Thị Phượng, SN 1969, CCCD số 036169010300, theo hồ sơ số CN.001</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39"/>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275/2026/0963/VFI-HĐTĐ.C01.A ngày</w:t>
      </w:r>
      <w:r>
        <w:rPr>
          <w:color w:val="000000" w:themeColor="text1"/>
          <w:lang w:val="pt-BR"/>
        </w:rPr>
        <w:t xml:space="preserve"> 24/06/2026 gi</w:t>
      </w:r>
      <w:r>
        <w:rPr>
          <w:color w:val="000000" w:themeColor="text1"/>
          <w:lang w:val="pt-BR"/>
        </w:rPr>
        <w:t xml:space="preserve">ữa bà Đinh Thị Phượng với Công ty Cổ phần Thẩm định và Đầu tư Tài chính Hoa Sen.</w:t>
      </w:r>
      <w:r>
        <w:rPr>
          <w:b/>
          <w:color w:val="000000" w:themeColor="text1"/>
        </w:rPr>
      </w:r>
      <w:r>
        <w:rPr>
          <w:b/>
          <w:color w:val="000000" w:themeColor="text1"/>
        </w:rPr>
      </w:r>
    </w:p>
    <w:p>
      <w:pPr>
        <w:pStyle w:val="1039"/>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left"/>
        <w:rPr>
          <w:i/>
          <w:iCs/>
          <w:color w:val="000000" w:themeColor="text1"/>
          <w:highlight w:val="none"/>
        </w:rPr>
      </w:pPr>
      <w:r>
        <w:rPr>
          <w:color w:val="000000" w:themeColor="text1"/>
          <w:lang w:val="pt-BR"/>
        </w:rPr>
        <w:tab/>
      </w:r>
      <w:r>
        <w:rPr>
          <w:b/>
          <w:bCs/>
          <w:color w:val="000000" w:themeColor="text1"/>
          <w:shd w:val="clear" w:color="auto" w:fill="ffffff"/>
        </w:rPr>
        <w:t xml:space="preserve">Toàn cảnh bất động sản Phú Thọ 2025, cơ hội nào cho năm 2026?</w:t>
      </w:r>
      <w:r>
        <w:rPr>
          <w:color w:val="000000" w:themeColor="text1"/>
          <w:shd w:val="clear" w:color="auto" w:fill="ffffff"/>
        </w:rPr>
        <w:br/>
        <w:t xml:space="preserve">Năm 2025 được xem là thời điểm bản lề của thị trường bất động sản Phú Thọ, khi khu vực này bắt đầu thoát khỏi trạng thái trầm lắng kéo dài để bước sang </w:t>
      </w:r>
      <w:r>
        <w:rPr>
          <w:color w:val="000000" w:themeColor="text1"/>
          <w:shd w:val="clear" w:color="auto" w:fill="ffffff"/>
        </w:rPr>
        <w:t xml:space="preserve">giai đoạn tái định vị trên bản đồ đầu tư. Những chuyển động về giá, nguồn cung và thanh khoản trong năm qua đang tạo nền tảng quan trọng, mở ra kỳ vọng cho một chu kỳ tăng trưởng mới trong năm 2026.</w:t>
        <w:br/>
        <w:t xml:space="preserve">“Cục diện” BĐS Phú Thọ trong năm 2025</w:t>
        <w:br/>
        <w:t xml:space="preserve">Năm 2025 đánh dấu</w:t>
      </w:r>
      <w:r>
        <w:rPr>
          <w:color w:val="000000" w:themeColor="text1"/>
          <w:shd w:val="clear" w:color="auto" w:fill="ffffff"/>
        </w:rPr>
        <w:t xml:space="preserve"> bước ngoặt quan trọng của thị trường bất động sản Phú Thọ sau nhiều năm tăng trưởng chậm. Ghi nhận từ thị trường cho thấy mặt bằng giá đất nền tại các khu vực có hạ tầng hoàn chỉnh, gần khu công nghiệp và trục giao thông chính đã tăng khoảng 10–20% so với</w:t>
      </w:r>
      <w:r>
        <w:rPr>
          <w:color w:val="000000" w:themeColor="text1"/>
          <w:shd w:val="clear" w:color="auto" w:fill="ffffff"/>
        </w:rPr>
        <w:t xml:space="preserve"> giai đoạn 2023–2024, trong khi thanh khoản cải thiện chủ yếu ở những sản phẩm có khả năng khai thác thực.</w:t>
        <w:br/>
        <w:br/>
        <w:t xml:space="preserve">Đất nền tiếp tục là phân khúc dẫn dắt thị trường trong năm 2025 nhờ mức giá còn thấp hơn đáng kể so với các tỉnh vệ tinh Hà Nội. Tuy nhiên, giao dịc</w:t>
      </w:r>
      <w:r>
        <w:rPr>
          <w:color w:val="000000" w:themeColor="text1"/>
          <w:shd w:val="clear" w:color="auto" w:fill="ffffff"/>
        </w:rPr>
        <w:t xml:space="preserve">h chỉ tập trung vào những lô đất có pháp lý rõ ràng, nằm trong khu dân cư hiện hữu. Nhà liền kề và đất ở gần khu công nghiệp ghi nhận tốc độ hấp thụ tốt hơn nhờ nhu cầu ở thực của lực lượng lao động, kỹ sư và chuyên gia, thay vì nhu cầu đầu cơ ngắn hạn.</w:t>
        <w:br/>
        <w:t xml:space="preserve">Ở</w:t>
      </w:r>
      <w:r>
        <w:rPr>
          <w:color w:val="000000" w:themeColor="text1"/>
          <w:shd w:val="clear" w:color="auto" w:fill="ffffff"/>
        </w:rPr>
        <w:t xml:space="preserve"> phân khúc đất công nghiệp, Phú Thọ nổi lên như một điểm đến mới trong làn sóng dịch chuyển sản xuất. Nguồn cung đất khu công nghiệp trong khu vực tiếp tục được mở rộng trong năm 2025, tỷ lệ lấp đầy tại một số khu công nghiệp trọng điểm cải thiện rõ rệt, k</w:t>
      </w:r>
      <w:r>
        <w:rPr>
          <w:color w:val="000000" w:themeColor="text1"/>
          <w:shd w:val="clear" w:color="auto" w:fill="ffffff"/>
        </w:rPr>
        <w:t xml:space="preserve">éo theo nhu cầu lớn về nhà ở và dịch vụ phụ trợ. Giá thuê và giá chuyển nhượng đất công nghiệp duy trì xu hướng tăng ổn định, tạo lực đỡ dài hạn cho thị trường bất động sản khu vực.</w:t>
        <w:br/>
        <w:t xml:space="preserve">Đáng chú ý, năm 2025 việc sáp nhập và mở rộng địa giới giúp tái cấu trúc </w:t>
      </w:r>
      <w:r>
        <w:rPr>
          <w:color w:val="000000" w:themeColor="text1"/>
          <w:shd w:val="clear" w:color="auto" w:fill="ffffff"/>
        </w:rPr>
        <w:t xml:space="preserve">không gian đô thị, kéo theo điều chỉnh quy hoạch, phân bổ lại hạ tầng và nguồn lực đầu tư công. Thực tế thị trường năm 2025 cho thấy, giá đất tại một số khu vực liên quan trực tiếp đến sáp nhập đã ghi nhận mức tăng rõ rệt so với mặt bằng chung, nhưng chủ y</w:t>
      </w:r>
      <w:r>
        <w:rPr>
          <w:color w:val="000000" w:themeColor="text1"/>
          <w:shd w:val="clear" w:color="auto" w:fill="ffffff"/>
        </w:rPr>
        <w:t xml:space="preserve">ếu tập trung ở các vị trí có khả năng khai thác thực. Dù không còn là thông tin mới trên thị trường bất động sản, nhưng tại Phú Thọ, yếu tố này đang được nhìn nhận theo hướng thực chất hơn, thay vì chỉ mang tính kỳ vọng như các giai đoạn trước.</w:t>
        <w:br/>
        <w:t xml:space="preserve">Toàn cảnh </w:t>
      </w:r>
      <w:r>
        <w:rPr>
          <w:color w:val="000000" w:themeColor="text1"/>
          <w:shd w:val="clear" w:color="auto" w:fill="ffffff"/>
        </w:rPr>
        <w:t xml:space="preserve">bất động sản Phú Thọ 2025, cơ hội nào cho năm 2026?</w:t>
        <w:br/>
        <w:t xml:space="preserve">Ở chiều nguồn cung, thị trường Phú Thọ năm 2025 không rơi vào tình trạng dư thừa. Nguồn cung mới chủ yếu đến từ các quỹ đất được đấu giá và một số dự án được quy hoạch bài bản, trong khi đất nền tự phát,</w:t>
      </w:r>
      <w:r>
        <w:rPr>
          <w:color w:val="000000" w:themeColor="text1"/>
          <w:shd w:val="clear" w:color="auto" w:fill="ffffff"/>
        </w:rPr>
        <w:t xml:space="preserve"> manh mún dần mất lợi thế. Điều này khiến thị trường bước vào giai đoạn sàng lọc tự nhiên, nơi chất lượng sản phẩm và vị trí quyết định trực tiếp đến thanh khoản.</w:t>
        <w:br/>
        <w:t xml:space="preserve">Nhìn tổng thể, năm 2025 được xem là năm bản lề của thị trường bất động sản Phú Thọ khi các y</w:t>
      </w:r>
      <w:r>
        <w:rPr>
          <w:color w:val="000000" w:themeColor="text1"/>
          <w:shd w:val="clear" w:color="auto" w:fill="ffffff"/>
        </w:rPr>
        <w:t xml:space="preserve">ếu tố vĩ mô, hạ tầng và dòng tiền bắt đầu hội tụ. Thay vì tăng trưởng nóng, thị trường vận hành theo hướng chọn lọc, ưu tiên giá trị sử dụng và khả năng sinh lời dài hạn. Chính sự sàng lọc này giúp thị trường hình thành mặt bằng mới bền vững hơn, đồng thời</w:t>
      </w:r>
      <w:r>
        <w:rPr>
          <w:color w:val="000000" w:themeColor="text1"/>
          <w:shd w:val="clear" w:color="auto" w:fill="ffffff"/>
        </w:rPr>
        <w:t xml:space="preserve"> mở ra dư địa cho các dự án được quy hoạch bài bản, có thể đón đầu chu kỳ tăng trưởng trong những năm sau.</w:t>
        <w:br/>
        <w:t xml:space="preserve">Năm 2026: Đâu là ‘điểm rơi’ của dòng tiền đầu tư tại Phú Thọ?</w:t>
        <w:br/>
        <w:t xml:space="preserve">Khi thị trường bất động sản Phú Thọ bước sang năm 2026, dòng tiền đầu tư được dự báo </w:t>
      </w:r>
      <w:r>
        <w:rPr>
          <w:color w:val="000000" w:themeColor="text1"/>
          <w:shd w:val="clear" w:color="auto" w:fill="ffffff"/>
        </w:rPr>
        <w:t xml:space="preserve">sẽ vận động theo hướng chọn lọc, thay vì lan tỏa dàn trải như các giai đoạn trước. Các chuyên gia nhận định “điểm rơi” của dòng vốn trong giai đoạn này nhiều khả năng tập trung vào những khu vực gắn với động lực phát triển công nghiệp và quá trình mở rộng </w:t>
      </w:r>
      <w:r>
        <w:rPr>
          <w:color w:val="000000" w:themeColor="text1"/>
          <w:shd w:val="clear" w:color="auto" w:fill="ffffff"/>
        </w:rPr>
        <w:t xml:space="preserve">không gian đô thị. Đáng chú ý, giới đầu tư lớn không còn ưu tiên những khu đất trống dựa trên kỳ vọng dài hạn, mà chuyển hướng sang các dự án được quy hoạch bài bản, pháp lý hoàn chỉnh và có khả năng đưa vào khai thác sớm. Những sản phẩm đất ở, nhà liền kề</w:t>
      </w:r>
      <w:r>
        <w:rPr>
          <w:color w:val="000000" w:themeColor="text1"/>
          <w:shd w:val="clear" w:color="auto" w:fill="ffffff"/>
        </w:rPr>
        <w:t xml:space="preserve"> trong các khu đô thị đã hình thành cộng đồng cư dân rõ nét được đánh giá là phù hợp với chiến lược tích lũy tài sản và đón đầu chu kỳ tăng trưởng tiếp theo.</w:t>
        <w:br/>
      </w:r>
      <w:r>
        <w:rPr>
          <w:i/>
          <w:iCs/>
          <w:color w:val="000000" w:themeColor="text1"/>
          <w:shd w:val="clear" w:color="auto" w:fill="ffffff"/>
        </w:rPr>
        <w:t xml:space="preserve">Nguồn: </w:t>
      </w:r>
      <w:hyperlink r:id="rId17" w:tooltip="https://baophutho.vn/toan-canh-bat-dong-san-phu-tho-2025-co-hoi-nao-cho-nam-2026-245748.htm" w:history="1">
        <w:r>
          <w:rPr>
            <w:rStyle w:val="1029"/>
            <w:i/>
            <w:iCs/>
            <w:color w:val="000000" w:themeColor="text1"/>
            <w:shd w:val="clear" w:color="auto" w:fill="ffffff"/>
          </w:rPr>
          <w:t xml:space="preserve">https://baophutho.vn/toan-canh-bat-dong-san-phu-tho-2025-co-hoi-nao-cho-nam-2026-245748.htm</w:t>
        </w:r>
        <w:r>
          <w:rPr>
            <w:rStyle w:val="1029"/>
            <w:i/>
            <w:iCs/>
            <w:color w:val="000000" w:themeColor="text1"/>
          </w:rPr>
        </w:r>
        <w:r>
          <w:rPr>
            <w:rStyle w:val="1029"/>
            <w:i/>
            <w:iCs/>
            <w:color w:val="000000" w:themeColor="text1"/>
          </w:rPr>
        </w:r>
      </w:hyperlink>
      <w:r>
        <w:rPr>
          <w:i/>
          <w:iCs/>
          <w:color w:val="000000" w:themeColor="text1"/>
        </w:rPr>
      </w:r>
      <w:r>
        <w:rPr>
          <w:i/>
          <w:iCs/>
          <w:color w:val="000000" w:themeColor="text1"/>
          <w:highlight w:val="none"/>
        </w:rPr>
      </w:r>
    </w:p>
    <w:p>
      <w:pPr>
        <w:pBdr/>
        <w:tabs>
          <w:tab w:val="left" w:leader="none" w:pos="426"/>
        </w:tabs>
        <w:spacing w:after="120" w:before="120" w:line="276" w:lineRule="auto"/>
        <w:ind/>
        <w:jc w:val="left"/>
        <w:rPr>
          <w:bCs/>
          <w:i/>
          <w:color w:val="000000" w:themeColor="text1"/>
        </w:rPr>
      </w:pPr>
      <w:r>
        <w:rPr>
          <w:bCs/>
          <w:i/>
          <w:color w:val="000000" w:themeColor="text1"/>
        </w:rPr>
      </w:r>
      <w:r>
        <w:rPr>
          <w:bCs/>
          <w:i/>
          <w:color w:val="000000" w:themeColor="text1"/>
        </w:rPr>
      </w:r>
      <w:r>
        <w:rPr>
          <w:bCs/>
          <w:i/>
          <w:color w:val="000000" w:themeColor="text1"/>
        </w:rPr>
      </w:r>
    </w:p>
    <w:p>
      <w:pPr>
        <w:pBdr/>
        <w:tabs>
          <w:tab w:val="left" w:leader="none" w:pos="426"/>
        </w:tabs>
        <w:spacing w:after="120" w:before="120" w:line="276" w:lineRule="auto"/>
        <w:ind/>
        <w:jc w:val="left"/>
        <w:rPr>
          <w:bCs/>
          <w:i/>
          <w:color w:val="000000" w:themeColor="text1"/>
        </w:rPr>
      </w:pPr>
      <w:r>
        <w:rPr>
          <w:i/>
          <w:iCs/>
          <w:color w:val="000000" w:themeColor="text1"/>
          <w:highlight w:val="none"/>
        </w:rPr>
      </w:r>
      <w:r>
        <w:rPr>
          <w:i/>
          <w:iCs/>
          <w:color w:val="000000" w:themeColor="text1"/>
          <w:highlight w:val="none"/>
        </w:rPr>
      </w:r>
      <w:r>
        <w:rPr>
          <w:bCs/>
          <w:i/>
          <w:color w:val="000000" w:themeColor="text1"/>
        </w:rPr>
      </w:r>
    </w:p>
    <w:p>
      <w:pPr>
        <w:pStyle w:val="1039"/>
        <w:pBdr/>
        <w:tabs>
          <w:tab w:val="left" w:leader="none" w:pos="993"/>
        </w:tabs>
        <w:spacing w:after="120" w:before="120" w:line="276" w:lineRule="auto"/>
        <w:ind w:left="0"/>
        <w:jc w:val="both"/>
        <w:rPr>
          <w:b/>
          <w:bCs/>
          <w:color w:val="000000" w:themeColor="text1"/>
          <w:highlight w:val="none"/>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highlight w:val="none"/>
        </w:rPr>
      </w:r>
      <w:r>
        <w:rPr>
          <w:b/>
          <w:bCs/>
          <w:color w:val="000000" w:themeColor="text1"/>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highlight w:val="yellow"/>
              </w:rPr>
            </w:pPr>
            <w:r>
              <w:rPr>
                <w:b/>
                <w:bCs/>
                <w:color w:val="000000" w:themeColor="text1"/>
                <w:highlight w:val="yellow"/>
              </w:rPr>
            </w:r>
            <w:r>
              <w:rPr>
                <w:rFonts w:ascii="Times New Roman" w:hAnsi="Times New Roman" w:eastAsia="Times New Roman" w:cs="Times New Roman"/>
                <w:color w:val="ff0000"/>
                <w:sz w:val="24"/>
                <w:highlight w:val="white"/>
              </w:rPr>
              <w:t xml:space="preserve">Q</w:t>
            </w:r>
            <w:r>
              <w:rPr>
                <w:rFonts w:ascii="Times New Roman" w:hAnsi="Times New Roman" w:eastAsia="Times New Roman" w:cs="Times New Roman"/>
                <w:color w:val="ff0000"/>
                <w:sz w:val="24"/>
                <w:highlight w:val="white"/>
              </w:rPr>
              <w:t xml:space="preserve">uyền sử dụng đất tại thửa đất số: 207, tờ bản đồ số 207 có địa chỉ: TDP T80, phường Xuân Hòa, tỉnh Phú Thọ theo Giấy chứng nhận quyền sử dụng đất quyền sở hữu tài sản gắn liền với đất số: AA 07293260, số vào sổ cấp GCN: CX 454 do Ủy ban nhân dân Phường Xuâ</w:t>
            </w:r>
            <w:r>
              <w:rPr>
                <w:rFonts w:ascii="Times New Roman" w:hAnsi="Times New Roman" w:eastAsia="Times New Roman" w:cs="Times New Roman"/>
                <w:color w:val="ff0000"/>
                <w:sz w:val="24"/>
                <w:highlight w:val="white"/>
              </w:rPr>
              <w:t xml:space="preserve">n Hòa cấp ngày 13/2/2026; Chủ sử dụng đất là Ông Phạm Minh Hồng và vợ là bà Đinh Thị Phượng</w:t>
            </w:r>
            <w:r>
              <w:rPr>
                <w:b/>
                <w:bCs/>
                <w:color w:val="000000" w:themeColor="text1"/>
                <w:highlight w:val="yellow"/>
              </w:rPr>
            </w:r>
            <w:r>
              <w:rPr>
                <w:b/>
                <w:bCs/>
                <w:color w:val="000000" w:themeColor="text1"/>
                <w:highlight w:val="yellow"/>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207</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ff0000"/>
                <w:sz w:val="24"/>
                <w:highlight w:val="white"/>
              </w:rPr>
              <w:t xml:space="preserve">TDP T80, phường Xuân Hòa, tỉnh Phú Thọ</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Diện tích (m²):</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t xml:space="preserve">2070</w:t>
            </w:r>
            <w:r>
              <w:rPr>
                <w:color w:val="000000" w:themeColor="text1"/>
                <w:highlight w:val="none"/>
              </w:rPr>
              <w:t xml:space="preserve">,</w:t>
            </w:r>
            <w:r>
              <w:rPr>
                <w:color w:val="000000" w:themeColor="text1"/>
                <w:highlight w:val="none"/>
              </w:rPr>
              <w:t xml:space="preserve">5</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Hình thức sử dụng: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Sử dụng riêng: </w:t>
            </w:r>
            <w:r>
              <w:rPr>
                <w:color w:val="000000" w:themeColor="text1"/>
                <w:highlight w:val="none"/>
              </w:rPr>
              <w:t xml:space="preserve">2070,5</w:t>
            </w:r>
            <w:r>
              <w:rPr>
                <w:color w:val="000000" w:themeColor="text1"/>
                <w:highlight w:val="none"/>
              </w:rPr>
              <w:t xml:space="preserve"> m2</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Mục đích sử dụng:</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jc w:val="center"/>
              <w:rPr>
                <w:color w:val="ff0000"/>
                <w:highlight w:val="none"/>
              </w:rPr>
            </w:pPr>
            <w:r>
              <w:rPr>
                <w:color w:val="ff0000"/>
                <w:highlight w:val="none"/>
              </w:rPr>
              <w:t xml:space="preserve">Đất ở tại đô thị: 420m2; Đất trồng cây lâu năm: 1650,5m2</w:t>
            </w:r>
            <w:r>
              <w:rPr>
                <w:color w:val="ff0000"/>
                <w:highlight w:val="none"/>
              </w:rPr>
            </w:r>
            <w:r>
              <w:rPr>
                <w:color w:val="ff0000"/>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Thời hạn sử dụng: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ff0000"/>
                <w:highlight w:val="none"/>
              </w:rPr>
            </w:pPr>
            <w:r>
              <w:rPr>
                <w:color w:val="ff0000"/>
                <w:highlight w:val="none"/>
              </w:rPr>
              <w:t xml:space="preserve">Đất ở tại đô thị: Lâu dài; Đất trồng cây lâu năm: Đến ngày 01/08/2074</w:t>
            </w:r>
            <w:r>
              <w:rPr>
                <w:color w:val="ff0000"/>
                <w:highlight w:val="none"/>
              </w:rPr>
            </w:r>
            <w:r>
              <w:rPr>
                <w:color w:val="ff0000"/>
                <w:highlight w:val="none"/>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Nguồn </w:t>
            </w:r>
            <w:r>
              <w:rPr>
                <w:color w:val="000000" w:themeColor="text1"/>
                <w:highlight w:val="white"/>
              </w:rPr>
              <w:t xml:space="preserve">gốc</w:t>
            </w:r>
            <w:r>
              <w:rPr>
                <w:color w:val="000000" w:themeColor="text1"/>
                <w:highlight w:val="white"/>
              </w:rPr>
              <w:t xml:space="preserve"> sử dụng đất:</w:t>
            </w:r>
            <w:r>
              <w:rPr>
                <w:color w:val="000000" w:themeColor="text1"/>
                <w:highlight w:val="white"/>
              </w:rPr>
            </w:r>
            <w:r>
              <w:rPr>
                <w:color w:val="000000" w:themeColor="text1"/>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highlight w:val="none"/>
                <w:vertAlign w:val="superscript"/>
              </w:rPr>
            </w:pPr>
            <w:r>
              <w:rPr>
                <w:rFonts w:ascii="Times New Roman" w:hAnsi="Times New Roman" w:eastAsia="Times New Roman" w:cs="Times New Roman"/>
                <w:color w:val="000000" w:themeColor="text1"/>
                <w:sz w:val="24"/>
                <w:highlight w:val="none"/>
              </w:rPr>
              <w:t xml:space="preserve">Công nhận quyền sử dụng đất như giao đất có thu tiền sử dụng đất: 420m</w:t>
            </w:r>
            <w:r>
              <w:rPr>
                <w:rFonts w:ascii="Times New Roman" w:hAnsi="Times New Roman" w:eastAsia="Times New Roman" w:cs="Times New Roman"/>
                <w:color w:val="000000" w:themeColor="text1"/>
                <w:sz w:val="24"/>
                <w:highlight w:val="none"/>
                <w:vertAlign w:val="superscript"/>
              </w:rPr>
              <w:t xml:space="preserve">2</w:t>
            </w:r>
            <w:r>
              <w:rPr>
                <w:rFonts w:ascii="Times New Roman" w:hAnsi="Times New Roman" w:eastAsia="Times New Roman" w:cs="Times New Roman"/>
                <w:color w:val="000000" w:themeColor="text1"/>
                <w:sz w:val="24"/>
                <w:highlight w:val="none"/>
                <w:vertAlign w:val="baseline"/>
              </w:rPr>
              <w:t xml:space="preserve">; Công nhận quyền sử dụng đất như giao đất không thu tiền sử dụng đất: 1650,5m</w:t>
            </w:r>
            <w:r>
              <w:rPr>
                <w:rFonts w:ascii="Times New Roman" w:hAnsi="Times New Roman" w:eastAsia="Times New Roman" w:cs="Times New Roman"/>
                <w:color w:val="000000" w:themeColor="text1"/>
                <w:sz w:val="24"/>
                <w:highlight w:val="none"/>
                <w:vertAlign w:val="superscript"/>
              </w:rPr>
              <w:t xml:space="preserve">2</w:t>
            </w:r>
            <w:r>
              <w:rPr>
                <w:color w:val="000000" w:themeColor="text1"/>
                <w:highlight w:val="none"/>
                <w:vertAlign w:val="superscript"/>
              </w:rPr>
            </w:r>
            <w:r>
              <w:rPr>
                <w:color w:val="000000" w:themeColor="text1"/>
                <w:highlight w:val="none"/>
                <w:vertAlign w:val="superscript"/>
              </w:rPr>
            </w:r>
          </w:p>
        </w:tc>
      </w:tr>
      <w:tr>
        <w:trPr>
          <w:trHeight w:val="20"/>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Thông tin quy hoạch:</w:t>
            </w:r>
            <w:r>
              <w:rPr>
                <w:color w:val="000000" w:themeColor="text1"/>
                <w:highlight w:val="white"/>
              </w:rPr>
            </w:r>
            <w:r>
              <w:rPr>
                <w:color w:val="000000" w:themeColor="text1"/>
                <w:highlight w:val="white"/>
              </w:rPr>
            </w:r>
          </w:p>
        </w:tc>
        <w:tc>
          <w:tcPr>
            <w:gridSpan w:val="3"/>
            <w:tcBorders/>
            <w:tcW w:w="6259" w:type="dxa"/>
            <w:vAlign w:val="center"/>
            <w:textDirection w:val="lrTb"/>
            <w:noWrap w:val="false"/>
          </w:tcPr>
          <w:p>
            <w:pPr>
              <w:pBdr/>
              <w:spacing/>
              <w:ind/>
              <w:jc w:val="both"/>
              <w:rPr>
                <w:rFonts w:ascii="Times New Roman" w:hAnsi="Times New Roman" w:eastAsia="Times New Roman" w:cs="Times New Roman"/>
                <w:color w:val="000000" w:themeColor="text1"/>
                <w:sz w:val="24"/>
                <w:szCs w:val="24"/>
                <w:highlight w:val="none"/>
              </w:rPr>
            </w:pPr>
            <w:r>
              <w:rPr>
                <w:color w:val="000000" w:themeColor="text1"/>
                <w:highlight w:val="none"/>
              </w:rPr>
            </w: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ee0000"/>
                <w:sz w:val="24"/>
              </w:rPr>
              <w:t xml:space="preserve">ịnh vị trí tài sản thuộc quy hoạch đất ở</w:t>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r>
            <w:r>
              <mc:AlternateContent>
                <mc:Choice Requires="wpg">
                  <w:drawing>
                    <wp:inline xmlns:wp="http://schemas.openxmlformats.org/drawingml/2006/wordprocessingDrawing" distT="0" distB="0" distL="0" distR="0">
                      <wp:extent cx="3807800" cy="267863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29704" name=""/>
                              <pic:cNvPicPr>
                                <a:picLocks noChangeAspect="1"/>
                              </pic:cNvPicPr>
                              <pic:nvPr/>
                            </pic:nvPicPr>
                            <pic:blipFill rotWithShape="1">
                              <a:blip r:embed="rId18"/>
                              <a:stretch/>
                            </pic:blipFill>
                            <pic:spPr bwMode="auto">
                              <a:xfrm flipH="0" flipV="0">
                                <a:off x="0" y="0"/>
                                <a:ext cx="3807799" cy="26786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9.83pt;height:210.92pt;mso-wrap-distance-left:0.00pt;mso-wrap-distance-top:0.00pt;mso-wrap-distance-right:0.00pt;mso-wrap-distance-bottom:0.00pt;z-index:1;" stroked="false">
                      <v:imagedata r:id="rId18" o:title=""/>
                      <o:lock v:ext="edit" rotation="t"/>
                    </v:shape>
                  </w:pict>
                </mc:Fallback>
              </mc:AlternateContent>
            </w:r>
            <w:r>
              <w:rPr>
                <w:color w:val="000000" w:themeColor="text1"/>
                <w:highlight w:val="none"/>
              </w:rPr>
            </w:r>
            <w:r/>
            <w:r>
              <w:rPr>
                <w:color w:val="000000" w:themeColor="text1"/>
                <w:highlight w:val="none"/>
              </w:rPr>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w:t>
            </w:r>
            <w:r>
              <w:rPr>
                <w:color w:val="000000" w:themeColor="text1"/>
              </w:rPr>
              <w:t xml:space="preserve">p giáp</w:t>
            </w:r>
            <w:r>
              <w:rPr>
                <w:color w:val="000000" w:themeColor="text1"/>
              </w:rPr>
              <w:t xml:space="preserve">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w:t>
            </w:r>
            <w:r>
              <w:rPr>
                <w:color w:val="000000" w:themeColor="text1"/>
              </w:rPr>
              <w:t xml:space="preserve"> liên thôn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w:t>
            </w:r>
            <w:r>
              <w:rPr>
                <w:color w:val="000000" w:themeColor="text1"/>
              </w:rPr>
              <w:t xml:space="preserve">tiếp giáp</w:t>
            </w:r>
            <w:r>
              <w:rPr>
                <w:color w:val="000000" w:themeColor="text1"/>
              </w:rPr>
              <w:t xml:space="preserve"> trục chính đường liên thôn</w:t>
            </w:r>
            <w:r>
              <w:rPr>
                <w:color w:val="000000" w:themeColor="text1"/>
              </w:rPr>
            </w:r>
            <w:r>
              <w:rPr>
                <w:color w:val="000000" w:themeColor="text1"/>
              </w:rPr>
            </w:r>
          </w:p>
        </w:tc>
      </w:tr>
      <w:tr>
        <w:trPr>
          <w:trHeight w:val="520"/>
        </w:trPr>
        <w:tc>
          <w:tcPr>
            <w:tcBorders/>
            <w:tcW w:w="734" w:type="dxa"/>
            <w:vAlign w:val="center"/>
            <w:textDirection w:val="lrTb"/>
            <w:noWrap w:val="false"/>
          </w:tcPr>
          <w:p>
            <w:pPr>
              <w:pBdr/>
              <w:spacing/>
              <w:ind/>
              <w:jc w:val="center"/>
              <w:rPr>
                <w:color w:val="000000" w:themeColor="text1"/>
                <w:highlight w:val="yellow"/>
              </w:rPr>
            </w:pPr>
            <w:r>
              <w:rPr>
                <w:color w:val="000000" w:themeColor="text1"/>
                <w:highlight w:val="yellow"/>
              </w:rPr>
              <w:t xml:space="preserve">-</w:t>
            </w:r>
            <w:r>
              <w:rPr>
                <w:color w:val="000000" w:themeColor="text1"/>
                <w:highlight w:val="yellow"/>
              </w:rPr>
            </w:r>
            <w:r>
              <w:rPr>
                <w:color w:val="000000" w:themeColor="text1"/>
                <w:highlight w:val="yellow"/>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Các </w:t>
            </w:r>
            <w:r>
              <w:rPr>
                <w:color w:val="000000" w:themeColor="text1"/>
                <w:highlight w:val="none"/>
              </w:rPr>
              <w:t xml:space="preserve">hướng</w:t>
            </w:r>
            <w:r>
              <w:rPr>
                <w:color w:val="000000" w:themeColor="text1"/>
                <w:highlight w:val="none"/>
              </w:rPr>
              <w:t xml:space="preserve"> tiếp giáp:</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ff0000"/>
                <w:highlight w:val="none"/>
              </w:rPr>
            </w:pPr>
            <w:r>
              <w:rPr>
                <w:color w:val="ff0000"/>
                <w:highlight w:val="none"/>
              </w:rPr>
              <w:t xml:space="preserve">Hướng Đông Nam: Tiếp giáp với đường liên thôn</w:t>
            </w:r>
            <w:r>
              <w:rPr>
                <w:color w:val="ff0000"/>
                <w:highlight w:val="none"/>
              </w:rPr>
            </w:r>
            <w:r>
              <w:rPr>
                <w:color w:val="ff0000"/>
                <w:highlight w:val="none"/>
              </w:rPr>
            </w:r>
          </w:p>
          <w:p>
            <w:pPr>
              <w:pBdr/>
              <w:spacing/>
              <w:ind/>
              <w:rPr>
                <w:color w:val="ff0000"/>
                <w:highlight w:val="none"/>
              </w:rPr>
            </w:pPr>
            <w:r>
              <w:rPr>
                <w:color w:val="ff0000"/>
                <w:highlight w:val="none"/>
              </w:rPr>
              <w:t xml:space="preserve">Các hướng còn lại: Tiếp giáp với các thửa đất khác</w:t>
            </w:r>
            <w:r>
              <w:rPr>
                <w:color w:val="ff0000"/>
                <w:highlight w:val="none"/>
              </w:rPr>
            </w:r>
            <w:r>
              <w:rPr>
                <w:color w:val="ff0000"/>
                <w:highlight w:val="non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highlight w:val="none"/>
              </w:rPr>
            </w:pPr>
            <w:r>
              <w:rPr>
                <w:color w:val="000000" w:themeColor="text1"/>
                <w:highlight w:val="none"/>
              </w:rPr>
              <w:t xml:space="preserve">Vị trí trên bản đồ vệ tinh: </w:t>
            </w:r>
            <w:r>
              <w:rPr>
                <w:color w:val="000000" w:themeColor="text1"/>
                <w:highlight w:val="none"/>
              </w:rPr>
              <w:t xml:space="preserve">(</w:t>
            </w:r>
            <w:r>
              <w:rPr>
                <w:color w:val="000000" w:themeColor="text1"/>
                <w:highlight w:val="none"/>
              </w:rPr>
              <w:t xml:space="preserve">21.306416666667</w:t>
            </w:r>
            <w:r>
              <w:rPr>
                <w:color w:val="000000" w:themeColor="text1"/>
                <w:highlight w:val="none"/>
              </w:rPr>
              <w:t xml:space="preserve">, </w:t>
            </w:r>
            <w:r>
              <w:rPr>
                <w:color w:val="000000" w:themeColor="text1"/>
                <w:highlight w:val="none"/>
              </w:rPr>
              <w:t xml:space="preserve">105.74566666667</w:t>
            </w: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9"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2070,5</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41</w:t>
            </w:r>
            <w:r>
              <w:rPr>
                <w:color w:val="000000" w:themeColor="text1"/>
              </w:rPr>
              <w:t xml:space="preserve">,87</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54,7</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Hạ tầng cấp nước: Nước máy, Hạ tầng thoát nước: Tự nhiên,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r>
            <w:r>
              <w:rPr>
                <w:b/>
                <w:bCs/>
                <w:color w:val="000000" w:themeColor="text1"/>
              </w:rPr>
              <w:t xml:space="preserve">Tài sản gắn liền với đất</w:t>
            </w:r>
            <w:r>
              <w:rPr>
                <w:b/>
                <w:bCs/>
                <w:color w:val="000000" w:themeColor="text1"/>
              </w:rPr>
              <w:t xml:space="preserve">: </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Style w:val="1039"/>
              <w:numPr>
                <w:ilvl w:val="0"/>
                <w:numId w:val="42"/>
              </w:numPr>
              <w:pBdr/>
              <w:spacing/>
              <w:ind/>
              <w:rPr>
                <w:b w:val="0"/>
                <w:bCs w:val="0"/>
                <w:color w:val="000000" w:themeColor="text1"/>
                <w:highlight w:val="none"/>
              </w:rPr>
            </w:pPr>
            <w:r>
              <w:rPr>
                <w:b w:val="0"/>
                <w:bCs w:val="0"/>
                <w:color w:val="000000" w:themeColor="text1"/>
              </w:rPr>
              <w:t xml:space="preserve">Trên đất có nhà 1 tầng diện tích 135m</w:t>
            </w:r>
            <w:r>
              <w:rPr>
                <w:b w:val="0"/>
                <w:bCs w:val="0"/>
                <w:color w:val="000000" w:themeColor="text1"/>
                <w:vertAlign w:val="superscript"/>
              </w:rPr>
              <w:t xml:space="preserve">2</w:t>
            </w:r>
            <w:r>
              <w:rPr>
                <w:b w:val="0"/>
                <w:bCs w:val="0"/>
                <w:color w:val="000000" w:themeColor="text1"/>
              </w:rPr>
              <w:t xml:space="preserve"> và 1 nhà khung sắt mái tôn diện tích 136m</w:t>
            </w:r>
            <w:r>
              <w:rPr>
                <w:b w:val="0"/>
                <w:bCs w:val="0"/>
                <w:color w:val="000000" w:themeColor="text1"/>
                <w:vertAlign w:val="superscript"/>
              </w:rPr>
              <w:t xml:space="preserve">2</w:t>
            </w:r>
            <w:r>
              <w:rPr>
                <w:b w:val="0"/>
                <w:bCs w:val="0"/>
                <w:color w:val="000000" w:themeColor="text1"/>
              </w:rPr>
              <w:t xml:space="preserve"> xây dựng năm 2018</w:t>
            </w:r>
            <w:r>
              <w:rPr>
                <w:b w:val="0"/>
                <w:bCs w:val="0"/>
                <w:color w:val="000000" w:themeColor="text1"/>
                <w:highlight w:val="none"/>
              </w:rPr>
            </w:r>
            <w:r>
              <w:rPr>
                <w:b w:val="0"/>
                <w:bCs w:val="0"/>
                <w:color w:val="000000" w:themeColor="text1"/>
                <w:highlight w:val="none"/>
              </w:rPr>
            </w:r>
          </w:p>
          <w:p>
            <w:pPr>
              <w:pStyle w:val="1039"/>
              <w:numPr>
                <w:ilvl w:val="0"/>
                <w:numId w:val="41"/>
              </w:numPr>
              <w:pBdr>
                <w:top w:val="none" w:color="000000" w:sz="4" w:space="0"/>
                <w:left w:val="none" w:color="000000" w:sz="4" w:space="0"/>
                <w:bottom w:val="none" w:color="000000" w:sz="4" w:space="0"/>
                <w:right w:val="none" w:color="000000" w:sz="4" w:space="0"/>
              </w:pBdr>
              <w:spacing/>
              <w:ind w:right="0"/>
              <w:jc w:val="both"/>
              <w:rPr>
                <w:color w:val="000000" w:themeColor="text1"/>
              </w:rPr>
            </w:pPr>
            <w:r>
              <w:rPr>
                <w:rFonts w:ascii="Times New Roman" w:hAnsi="Times New Roman" w:eastAsia="Times New Roman" w:cs="Times New Roman"/>
                <w:color w:val="000000" w:themeColor="text1"/>
                <w:sz w:val="24"/>
              </w:rPr>
              <w:t xml:space="preserve">Hiện trạng: Công trình đã cũ theo thời gian sử dụng, hiện đang sử dụng bình thường.</w:t>
            </w:r>
            <w:r>
              <w:rPr>
                <w:color w:val="000000" w:themeColor="text1"/>
              </w:rPr>
            </w:r>
            <w:r>
              <w:rPr>
                <w:color w:val="000000" w:themeColor="text1"/>
              </w:rPr>
            </w:r>
          </w:p>
          <w:p>
            <w:pPr>
              <w:pBdr/>
              <w:spacing/>
              <w:ind/>
              <w:rPr>
                <w:b/>
                <w:bCs/>
                <w:color w:val="000000" w:themeColor="text1"/>
              </w:rPr>
            </w:pPr>
            <w:r>
              <w:rPr>
                <w:rFonts w:ascii="Times New Roman" w:hAnsi="Times New Roman" w:eastAsia="Times New Roman" w:cs="Times New Roman"/>
                <w:color w:val="000000" w:themeColor="text1"/>
                <w:sz w:val="24"/>
              </w:rPr>
              <w:t xml:space="preserve">- Công trình không được ghi nhận trên GCN số: AA07293260. </w:t>
            </w:r>
            <w:r>
              <w:rPr>
                <w:rFonts w:ascii="Times New Roman" w:hAnsi="Times New Roman" w:eastAsia="Times New Roman" w:cs="Times New Roman"/>
                <w:color w:val="000000" w:themeColor="text1"/>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
                <w:bCs/>
                <w:color w:val="000000" w:themeColor="text1"/>
              </w:rPr>
            </w:r>
            <w:r>
              <w:rPr>
                <w:b/>
                <w:bCs/>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ind/>
        <w:rPr>
          <w:b/>
          <w:bCs/>
          <w:color w:val="000000" w:themeColor="text1"/>
          <w:shd w:val="clear" w:color="auto" w:fill="ffffff"/>
        </w:rPr>
      </w:pPr>
      <w:r>
        <w:rPr>
          <w:b/>
          <w:bCs/>
          <w:color w:val="000000" w:themeColor="text1"/>
          <w:shd w:val="clear" w:color="auto" w:fill="ffffff"/>
        </w:rPr>
        <w:t xml:space="preserve">Bảng ghi chú thay đổi giữa </w:t>
      </w:r>
      <w:r>
        <w:rPr>
          <w:b/>
          <w:bCs/>
          <w:color w:val="000000" w:themeColor="text1"/>
          <w:shd w:val="clear" w:color="auto" w:fill="ffffff"/>
        </w:rPr>
        <w:t xml:space="preserve">khảo sát thực trạng và pháp lý tài sản</w:t>
      </w:r>
      <w:r>
        <w:rPr>
          <w:b/>
          <w:bCs/>
          <w:color w:val="000000" w:themeColor="text1"/>
          <w:shd w:val="clear" w:color="auto" w:fill="ffffff"/>
        </w:rPr>
        <w:t xml:space="preserve">:</w:t>
      </w:r>
      <w:r>
        <w:rPr>
          <w:b/>
          <w:bCs/>
          <w:color w:val="000000" w:themeColor="text1"/>
          <w:shd w:val="clear" w:color="auto" w:fill="ffffff"/>
        </w:rPr>
      </w:r>
      <w:r>
        <w:rPr>
          <w:b/>
          <w:bCs/>
          <w:color w:val="000000" w:themeColor="text1"/>
          <w:shd w:val="clear" w:color="auto" w:fill="ffffff"/>
        </w:rPr>
      </w:r>
    </w:p>
    <w:p>
      <w:pPr>
        <w:pBdr/>
        <w:spacing/>
        <w:ind/>
        <w:rPr>
          <w:b/>
          <w:bCs/>
          <w:color w:val="000000" w:themeColor="text1"/>
          <w:shd w:val="clear" w:color="auto" w:fill="ffffff"/>
        </w:rPr>
      </w:pPr>
      <w:r>
        <w:rPr>
          <w:b/>
          <w:bCs/>
          <w:color w:val="000000" w:themeColor="text1"/>
          <w:shd w:val="clear" w:color="auto" w:fill="ffffff"/>
        </w:rPr>
      </w:r>
      <w:r>
        <w:rPr>
          <w:b/>
          <w:bCs/>
          <w:color w:val="000000" w:themeColor="text1"/>
          <w:shd w:val="clear" w:color="auto" w:fill="ffffff"/>
        </w:rPr>
      </w:r>
      <w:r>
        <w:rPr>
          <w:b/>
          <w:bCs/>
          <w:color w:val="000000" w:themeColor="text1"/>
          <w:shd w:val="clear" w:color="auto" w:fill="ffffff"/>
        </w:rPr>
      </w:r>
    </w:p>
    <w:tbl>
      <w:tblPr>
        <w:tblStyle w:val="104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rPr>
            </w:pPr>
            <w:r>
              <w:rPr>
                <w:b/>
                <w:bCs/>
                <w:color w:val="000000" w:themeColor="text1"/>
              </w:rPr>
              <w:t xml:space="preserve">STT</w:t>
            </w:r>
            <w:r>
              <w:rPr>
                <w:b/>
                <w:bCs/>
                <w:color w:val="000000" w:themeColor="text1"/>
              </w:rPr>
            </w:r>
            <w:r>
              <w:rPr>
                <w:b/>
                <w:bCs/>
                <w:color w:val="000000" w:themeColor="text1"/>
              </w:rPr>
            </w:r>
          </w:p>
        </w:tc>
        <w:tc>
          <w:tcPr>
            <w:tcBorders/>
            <w:tcW w:w="1663" w:type="dxa"/>
            <w:vAlign w:val="center"/>
            <w:textDirection w:val="lrTb"/>
            <w:noWrap w:val="false"/>
          </w:tcPr>
          <w:p>
            <w:pPr>
              <w:pBdr/>
              <w:spacing/>
              <w:ind/>
              <w:jc w:val="center"/>
              <w:rPr>
                <w:b/>
                <w:bCs/>
                <w:color w:val="000000" w:themeColor="text1"/>
              </w:rPr>
            </w:pPr>
            <w:r>
              <w:rPr>
                <w:b/>
                <w:bCs/>
                <w:color w:val="000000" w:themeColor="text1"/>
              </w:rPr>
              <w:t xml:space="preserve">Các yếu tố</w:t>
            </w:r>
            <w:r>
              <w:rPr>
                <w:b/>
                <w:bCs/>
                <w:color w:val="000000" w:themeColor="text1"/>
              </w:rPr>
            </w:r>
            <w:r>
              <w:rPr>
                <w:b/>
                <w:bCs/>
                <w:color w:val="000000" w:themeColor="text1"/>
              </w:rPr>
            </w:r>
          </w:p>
        </w:tc>
        <w:tc>
          <w:tcPr>
            <w:tcBorders/>
            <w:tcW w:w="1560"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t xml:space="preserve">Thông tin TSTĐ</w:t>
            </w:r>
            <w:r>
              <w:rPr>
                <w:b/>
                <w:bCs/>
                <w:color w:val="000000" w:themeColor="text1"/>
              </w:rPr>
            </w:r>
            <w:r>
              <w:rPr>
                <w:b/>
                <w:bCs/>
                <w:color w:val="000000" w:themeColor="text1"/>
              </w:rPr>
            </w:r>
          </w:p>
        </w:tc>
        <w:tc>
          <w:tcPr>
            <w:tcBorders/>
            <w:tcW w:w="1605" w:type="dxa"/>
            <w:vAlign w:val="center"/>
            <w:textDirection w:val="lrTb"/>
            <w:noWrap w:val="false"/>
          </w:tcPr>
          <w:p>
            <w:pPr>
              <w:pBdr/>
              <w:spacing/>
              <w:ind/>
              <w:jc w:val="center"/>
              <w:rPr>
                <w:b/>
                <w:bCs/>
                <w:color w:val="000000" w:themeColor="text1"/>
              </w:rPr>
            </w:pPr>
            <w:r>
              <w:rPr>
                <w:b/>
                <w:bCs/>
                <w:color w:val="000000" w:themeColor="text1"/>
              </w:rPr>
              <w:t xml:space="preserve">Thông tin khảo sát</w:t>
            </w:r>
            <w:r>
              <w:rPr>
                <w:b/>
                <w:bCs/>
                <w:color w:val="000000" w:themeColor="text1"/>
              </w:rPr>
            </w:r>
            <w:r>
              <w:rPr>
                <w:b/>
                <w:bCs/>
                <w:color w:val="000000" w:themeColor="text1"/>
              </w:rPr>
            </w:r>
          </w:p>
        </w:tc>
        <w:tc>
          <w:tcPr>
            <w:tcBorders/>
            <w:tcW w:w="1371" w:type="dxa"/>
            <w:vAlign w:val="center"/>
            <w:textDirection w:val="lrTb"/>
            <w:noWrap w:val="false"/>
          </w:tcPr>
          <w:p>
            <w:pPr>
              <w:pBdr/>
              <w:spacing/>
              <w:ind/>
              <w:jc w:val="center"/>
              <w:rPr>
                <w:b/>
                <w:bCs/>
                <w:color w:val="000000" w:themeColor="text1"/>
              </w:rPr>
            </w:pPr>
            <w:r>
              <w:rPr>
                <w:b/>
                <w:bCs/>
                <w:color w:val="000000" w:themeColor="text1"/>
              </w:rPr>
              <w:t xml:space="preserve">Chênh lệch</w:t>
            </w:r>
            <w:r>
              <w:rPr>
                <w:b/>
                <w:bCs/>
                <w:color w:val="000000" w:themeColor="text1"/>
              </w:rPr>
            </w:r>
            <w:r>
              <w:rPr>
                <w:b/>
                <w:bCs/>
                <w:color w:val="000000" w:themeColor="text1"/>
              </w:rPr>
            </w:r>
          </w:p>
        </w:tc>
        <w:tc>
          <w:tcPr>
            <w:tcBorders/>
            <w:tcW w:w="2149" w:type="dxa"/>
            <w:vAlign w:val="center"/>
            <w:textDirection w:val="lrTb"/>
            <w:noWrap w:val="false"/>
          </w:tcPr>
          <w:p>
            <w:pPr>
              <w:pBdr/>
              <w:spacing/>
              <w:ind/>
              <w:jc w:val="center"/>
              <w:rPr>
                <w:b/>
                <w:bCs/>
                <w:color w:val="000000" w:themeColor="text1"/>
              </w:rPr>
            </w:pPr>
            <w:r>
              <w:rPr>
                <w:b/>
                <w:bCs/>
                <w:color w:val="000000" w:themeColor="text1"/>
              </w:rPr>
              <w:t xml:space="preserve">Nguyên nhân</w:t>
            </w:r>
            <w:r>
              <w:rPr>
                <w:b/>
                <w:bCs/>
                <w:color w:val="000000" w:themeColor="text1"/>
              </w:rPr>
            </w:r>
            <w:r>
              <w:rPr>
                <w:b/>
                <w:bCs/>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r>
            <w:r>
              <w:rPr>
                <w:color w:val="000000" w:themeColor="text1"/>
                <w:highlight w:val="none"/>
              </w:rPr>
              <w:t xml:space="preserve">TDP T80, </w:t>
            </w:r>
            <w:r>
              <w:rPr>
                <w:color w:val="000000" w:themeColor="text1"/>
                <w:highlight w:val="none"/>
              </w:rPr>
              <w:t xml:space="preserve">Phường Xuân Hòa, Tỉnh Phú Thọ</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TDP T80, </w:t>
            </w:r>
            <w:r>
              <w:rPr>
                <w:color w:val="000000" w:themeColor="text1"/>
                <w:highlight w:val="none"/>
              </w:rPr>
              <w:t xml:space="preserve">Phường Xuân Hòa, Tỉnh Phú Thọ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Pháp lý</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r>
            <w:r>
              <w:rPr>
                <w:color w:val="000000" w:themeColor="text1"/>
                <w:highlight w:val="none"/>
              </w:rPr>
              <w:t xml:space="preserve">Giấy chứng nhận quyền sử dụng đất, quyền sở hữu tài sản gắn liền với đấ</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Giấy chứng nhận quyền sử dụng đất, quyền sở hữu tài sản gắn liền với đất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Loại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Đất ở tại đô thị, Đất trồng cây lâu năm</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tại đô thị, đất trồng cây lâu năm✔</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highlight w:val="yellow"/>
              </w:rPr>
            </w:pPr>
            <w:r>
              <w:rPr>
                <w:color w:val="000000" w:themeColor="text1"/>
                <w:highlight w:val="none"/>
              </w:rPr>
              <w:t xml:space="preserve">Lâu dài</w:t>
            </w:r>
            <w:r>
              <w:rPr>
                <w:color w:val="000000" w:themeColor="text1"/>
                <w:highlight w:val="yellow"/>
              </w:rPr>
            </w:r>
            <w:r>
              <w:rPr>
                <w:color w:val="000000" w:themeColor="text1"/>
                <w:highlight w:val="yellow"/>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Lâu dài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Diện tích</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2070,5</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2070,5</w:t>
            </w:r>
            <w:r>
              <w:rPr>
                <w:color w:val="000000" w:themeColor="text1"/>
                <w:highlight w:val="none"/>
              </w:rPr>
              <w:t xml:space="preserve">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w:t>
            </w:r>
            <w:r>
              <w:rPr>
                <w:color w:val="000000" w:themeColor="text1"/>
              </w:rPr>
              <w:t xml:space="preserve">ặt tiề</w:t>
            </w:r>
            <w:r>
              <w:rPr>
                <w:color w:val="000000" w:themeColor="text1"/>
              </w:rPr>
              <w:t xml:space="preserve">n</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41,87</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41,87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Chiều</w:t>
            </w:r>
            <w:r>
              <w:rPr>
                <w:color w:val="000000" w:themeColor="text1"/>
              </w:rPr>
              <w:t xml:space="preserve"> sâu</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54,7</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54,7</w:t>
            </w:r>
            <w:r>
              <w:rPr>
                <w:color w:val="000000" w:themeColor="text1"/>
                <w:highlight w:val="none"/>
              </w:rPr>
              <w:t xml:space="preserve">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8</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tiếp giáp</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1 mặt tiền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9</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Hình dạng thửa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Tương đối vuông vức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Hướng</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yellow"/>
              </w:rPr>
            </w:pPr>
            <w:r>
              <w:rPr>
                <w:color w:val="000000" w:themeColor="text1"/>
                <w:highlight w:val="none"/>
              </w:rPr>
              <w:t xml:space="preserve">Đông Nam</w:t>
            </w:r>
            <w:r>
              <w:rPr>
                <w:color w:val="000000" w:themeColor="text1"/>
                <w:highlight w:val="yellow"/>
              </w:rPr>
            </w:r>
            <w:r>
              <w:rPr>
                <w:color w:val="000000" w:themeColor="text1"/>
                <w:highlight w:val="yellow"/>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Nam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15"/>
        <w:gridCol w:w="1417"/>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41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12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15"/>
        <w:gridCol w:w="1417"/>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41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12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1417"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9"/>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9"/>
        <w:numPr>
          <w:ilvl w:val="0"/>
          <w:numId w:val="3"/>
        </w:numPr>
        <w:pBdr/>
        <w:tabs>
          <w:tab w:val="left" w:leader="none" w:pos="993"/>
        </w:tabs>
        <w:spacing w:after="120" w:before="120" w:line="264" w:lineRule="auto"/>
        <w:ind/>
        <w:jc w:val="both"/>
        <w:rPr>
          <w:color w:val="000000" w:themeColor="text1"/>
          <w:spacing w:val="-2"/>
          <w:lang w:val="pt-BR"/>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lang w:val="pt-BR"/>
        </w:rPr>
      </w:r>
    </w:p>
    <w:p>
      <w:pPr>
        <w:pStyle w:val="1039"/>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r>
      <w:r>
        <w:rPr>
          <w:b w:val="0"/>
          <w:bCs w:val="0"/>
          <w:color w:val="000000" w:themeColor="text1"/>
        </w:rPr>
        <w:t xml:space="preserve">Trên đất có nhà 1 tầng diện tích 135m</w:t>
      </w:r>
      <w:r>
        <w:rPr>
          <w:b w:val="0"/>
          <w:bCs w:val="0"/>
          <w:color w:val="000000" w:themeColor="text1"/>
          <w:vertAlign w:val="superscript"/>
        </w:rPr>
        <w:t xml:space="preserve">2</w:t>
      </w:r>
      <w:r>
        <w:rPr>
          <w:b w:val="0"/>
          <w:bCs w:val="0"/>
          <w:color w:val="000000" w:themeColor="text1"/>
        </w:rPr>
        <w:t xml:space="preserve"> và 1 nhà khung sắt mái tôn diện tích 136m</w:t>
      </w:r>
      <w:r>
        <w:rPr>
          <w:b w:val="0"/>
          <w:bCs w:val="0"/>
          <w:color w:val="000000" w:themeColor="text1"/>
          <w:vertAlign w:val="superscript"/>
        </w:rPr>
        <w:t xml:space="preserve">2</w:t>
      </w:r>
      <w:r>
        <w:rPr>
          <w:b w:val="0"/>
          <w:bCs w:val="0"/>
          <w:color w:val="000000" w:themeColor="text1"/>
        </w:rPr>
        <w:t xml:space="preserve"> xây dựng năm 2018. </w:t>
      </w:r>
      <w:r>
        <w:rPr>
          <w:rFonts w:ascii="Times New Roman" w:hAnsi="Times New Roman" w:eastAsia="Times New Roman" w:cs="Times New Roman"/>
          <w:color w:val="000000" w:themeColor="text1"/>
          <w:sz w:val="24"/>
        </w:rPr>
        <w:t xml:space="preserve">Hiện trạng: Công trình đã cũ theo thời gian sử dụng, hiện đang sử dụng bình thường. </w:t>
      </w:r>
      <w:r>
        <w:rPr>
          <w:rFonts w:ascii="Times New Roman" w:hAnsi="Times New Roman" w:eastAsia="Times New Roman" w:cs="Times New Roman"/>
          <w:color w:val="000000" w:themeColor="text1"/>
          <w:sz w:val="24"/>
        </w:rPr>
        <w:t xml:space="preserve">Công trình không được ghi nhận trên GCN số: AA07293260. </w:t>
      </w:r>
      <w:r>
        <w:rPr>
          <w:rFonts w:ascii="Times New Roman" w:hAnsi="Times New Roman" w:eastAsia="Times New Roman" w:cs="Times New Roman"/>
          <w:color w:val="000000" w:themeColor="text1"/>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rPr>
      </w:r>
      <w:r>
        <w:rPr>
          <w:color w:val="000000" w:themeColor="text1"/>
          <w:spacing w:val="-2"/>
        </w:rPr>
      </w:r>
    </w:p>
    <w:p>
      <w:pPr>
        <w:pStyle w:val="1039"/>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9"/>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9"/>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9"/>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9"/>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9"/>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9"/>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9"/>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9"/>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9"/>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39"/>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Xuân Hòa, Tỉnh Phú Thọ</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Xuân Hòa, Tỉnh Phú Thọ</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Xuân Hòa, Tỉnh Phú Thọ</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Xuân Hòa, Tỉnh Phú Thọ</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0961826567</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Nhung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0979845865</w:t>
            </w:r>
            <w:r>
              <w:rPr>
                <w:color w:val="000000" w:themeColor="text1"/>
                <w:sz w:val="22"/>
                <w:szCs w:val="22"/>
              </w:rPr>
              <w:br/>
            </w:r>
            <w:r>
              <w:rPr>
                <w:color w:val="000000" w:themeColor="text1"/>
                <w:sz w:val="22"/>
                <w:szCs w:val="22"/>
              </w:rPr>
              <w:t xml:space="preserve">(</w:t>
            </w:r>
            <w:r>
              <w:rPr>
                <w:color w:val="000000" w:themeColor="text1"/>
                <w:sz w:val="22"/>
                <w:szCs w:val="22"/>
              </w:rPr>
              <w:t xml:space="preserve">Vân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0968620401</w:t>
            </w:r>
            <w:r>
              <w:rPr>
                <w:color w:val="000000" w:themeColor="text1"/>
                <w:sz w:val="22"/>
                <w:szCs w:val="22"/>
              </w:rPr>
              <w:br/>
            </w:r>
            <w:r>
              <w:rPr>
                <w:color w:val="000000" w:themeColor="text1"/>
                <w:sz w:val="22"/>
                <w:szCs w:val="22"/>
              </w:rPr>
              <w:t xml:space="preserve">(</w:t>
            </w:r>
            <w:r>
              <w:rPr>
                <w:color w:val="000000" w:themeColor="text1"/>
                <w:sz w:val="22"/>
                <w:szCs w:val="22"/>
              </w:rPr>
              <w:t xml:space="preserve">Thùy Dung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yellow"/>
              </w:rPr>
            </w: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Đất ở tại đô thị</w:t>
            </w:r>
            <w:r>
              <w:rPr>
                <w:color w:val="000000" w:themeColor="text1"/>
                <w:sz w:val="22"/>
                <w:szCs w:val="22"/>
                <w:highlight w:val="none"/>
              </w:rPr>
              <w:t xml:space="preserve">. Đất trồng cây lâu năm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t xml:space="preserve">,Đất trồng cây lâu năm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t xml:space="preserve">,Đất trồng cây lâu năm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đô thị,Đất trồng cây lâu năm</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đô thị: L</w:t>
            </w:r>
            <w:r>
              <w:rPr>
                <w:color w:val="000000" w:themeColor="text1"/>
                <w:sz w:val="22"/>
                <w:szCs w:val="22"/>
              </w:rPr>
              <w:t xml:space="preserve">âu d</w:t>
            </w:r>
            <w:r>
              <w:rPr>
                <w:color w:val="000000" w:themeColor="text1"/>
                <w:sz w:val="22"/>
                <w:szCs w:val="22"/>
              </w:rPr>
              <w:t xml:space="preserve">ài.Đát trồng cây lâu năm: 01/08/2074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 Có thời hạn (đến 03/01/2048)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 Có thời hạn (đến 14/10/2043)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 Có thời hạn (đến 31/12/2063)</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highlight w:val="none"/>
              </w:rPr>
              <w:t xml:space="preserve">sát trường tiểu học Ngọc Thanh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highlight w:val="none"/>
              </w:rPr>
              <w:t xml:space="preserve">Gần trung tâm, gần dự án đường Nội Bài -Đại Lải)</w:t>
            </w:r>
            <w:r>
              <w:rPr>
                <w:color w:val="000000" w:themeColor="text1"/>
              </w:rPr>
            </w:r>
            <w:r>
              <w:rPr>
                <w:color w:val="000000" w:themeColor="text1"/>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2070,5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1000,6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606,8</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Diện tích đất ở </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420</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Diện tích đất cây </w:t>
            </w:r>
            <w:r>
              <w:rPr>
                <w:color w:val="000000" w:themeColor="text1"/>
                <w:sz w:val="22"/>
                <w:szCs w:val="22"/>
                <w:highlight w:val="white"/>
              </w:rPr>
              <w:t xml:space="preserve">(m²)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1650,5</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910,6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546,8</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diện tích đất ở/ tổng diện tích thửa đất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20%</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41,87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22,27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16,51</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44,93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36,75</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vertAlign w:val="superscript"/>
              </w:rPr>
            </w:pPr>
            <w:r>
              <w:rPr>
                <w:color w:val="000000" w:themeColor="text1"/>
                <w:sz w:val="22"/>
                <w:szCs w:val="22"/>
              </w:rPr>
              <w:t xml:space="preserve">Có 1 nhà 1 tầng 135m</w:t>
            </w:r>
            <w:r>
              <w:rPr>
                <w:color w:val="000000" w:themeColor="text1"/>
                <w:sz w:val="22"/>
                <w:szCs w:val="22"/>
                <w:vertAlign w:val="superscript"/>
              </w:rPr>
              <w:t xml:space="preserve">2</w:t>
            </w:r>
            <w:r>
              <w:rPr>
                <w:color w:val="000000" w:themeColor="text1"/>
                <w:sz w:val="22"/>
                <w:szCs w:val="22"/>
              </w:rPr>
              <w:t xml:space="preserve"> và 1 nhà khung sắt, mái tôn 136m</w:t>
            </w:r>
            <w:r>
              <w:rPr>
                <w:color w:val="000000" w:themeColor="text1"/>
                <w:sz w:val="22"/>
                <w:szCs w:val="22"/>
                <w:vertAlign w:val="superscript"/>
              </w:rPr>
              <w:t xml:space="preserve">2</w:t>
            </w:r>
            <w:r>
              <w:rPr>
                <w:color w:val="000000" w:themeColor="text1"/>
                <w:sz w:val="22"/>
                <w:szCs w:val="22"/>
                <w:highlight w:val="none"/>
                <w:vertAlign w:val="superscript"/>
              </w:rPr>
            </w:r>
            <w:r>
              <w:rPr>
                <w:color w:val="000000" w:themeColor="text1"/>
                <w:sz w:val="22"/>
                <w:szCs w:val="22"/>
                <w:highlight w:val="none"/>
                <w:vertAlign w:val="superscript"/>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color w:val="000000" w:themeColor="text1"/>
              </w:rPr>
            </w:pPr>
            <w:r>
              <w:rPr>
                <w:color w:val="000000" w:themeColor="text1"/>
              </w:rPr>
            </w:r>
            <w:r>
              <w:rPr>
                <w:color w:val="000000" w:themeColor="text1"/>
                <w:sz w:val="22"/>
                <w:szCs w:val="22"/>
              </w:rPr>
              <w:t xml:space="preserve">Đất trống</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color w:val="000000" w:themeColor="text1"/>
              </w:rPr>
            </w:pPr>
            <w:r>
              <w:rPr>
                <w:color w:val="000000" w:themeColor="text1"/>
              </w:rPr>
            </w:r>
            <w:r>
              <w:rPr>
                <w:color w:val="000000" w:themeColor="text1"/>
                <w:sz w:val="22"/>
                <w:szCs w:val="22"/>
              </w:rPr>
              <w:t xml:space="preserve">Đất trống</w:t>
            </w:r>
            <w:r>
              <w:rPr>
                <w:color w:val="000000" w:themeColor="text1"/>
              </w:rPr>
            </w:r>
            <w:r>
              <w:rPr>
                <w:color w:val="000000" w:themeColor="text1"/>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9.000.000.000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Giá</w:t>
            </w:r>
            <w:r>
              <w:rPr>
                <w:color w:val="000000" w:themeColor="text1"/>
                <w:sz w:val="22"/>
                <w:szCs w:val="22"/>
                <w:highlight w:val="none"/>
              </w:rPr>
              <w:t xml:space="preserve"> thương lượng/bán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27.000.000.000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9.900.000.000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8.100.000.000</w:t>
            </w:r>
            <w:r>
              <w:rPr>
                <w:color w:val="000000" w:themeColor="text1"/>
                <w:sz w:val="22"/>
                <w:szCs w:val="22"/>
                <w:highlight w:val="none"/>
              </w:rPr>
            </w:r>
            <w:r>
              <w:rPr>
                <w:color w:val="000000" w:themeColor="text1"/>
                <w:sz w:val="22"/>
                <w:szCs w:val="22"/>
                <w:highlight w: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27.000.000.000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9.900.000.000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8.100.000.000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13.500.000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9.894.064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13.348.715</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Kém thế hơn</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Tương đồng</w:t>
            </w:r>
            <w:r>
              <w:rPr>
                <w:color w:val="000000" w:themeColor="text1"/>
                <w:sz w:val="22"/>
                <w:szCs w:val="22"/>
                <w:highlight w:val="yellow"/>
              </w:rPr>
            </w:r>
            <w:r>
              <w:rPr>
                <w:color w:val="000000" w:themeColor="text1"/>
                <w:sz w:val="22"/>
                <w:szCs w:val="22"/>
                <w:highlight w:val="yellow"/>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themeColor="text1"/>
                <w:sz w:val="22"/>
                <w:szCs w:val="22"/>
              </w:rPr>
            </w:pPr>
            <w:r>
              <w:rPr>
                <w:b/>
                <w:bCs/>
                <w:color w:val="000000" w:themeColor="text1"/>
                <w:sz w:val="22"/>
                <w:szCs w:val="22"/>
              </w:rPr>
            </w:r>
            <w:r>
              <w:rPr>
                <w:b w:val="0"/>
                <w:bCs w:val="0"/>
                <w:color w:val="000000" w:themeColor="text1"/>
                <w:sz w:val="22"/>
                <w:szCs w:val="22"/>
              </w:rPr>
              <w:t xml:space="preserve">Tỷ lệ đất ở/tổng diện tích đất</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9"/>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right="-111" w:firstLine="0" w:left="0"/>
              <w:jc w:val="center"/>
              <w:rPr>
                <w:color w:val="000000" w:themeColor="text1"/>
                <w:sz w:val="20"/>
                <w:szCs w:val="20"/>
              </w:rPr>
            </w:pPr>
            <w:r>
              <w:rPr>
                <w:color w:val="000000" w:themeColor="text1"/>
                <w:sz w:val="22"/>
                <w:szCs w:val="22"/>
              </w:rPr>
              <w:t xml:space="preserve">27.000.000.000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9.900.000.000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8.100.000.000</w:t>
            </w:r>
            <w:r>
              <w:rPr>
                <w:color w:val="000000" w:themeColor="text1"/>
                <w:sz w:val="20"/>
                <w:szCs w:val="20"/>
              </w:rPr>
            </w:r>
            <w:r>
              <w:rPr>
                <w:color w:val="000000" w:themeColor="text1"/>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9.894.064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13.348.715</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9.894.064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13.348.715</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tại đô thị, đất trồng cây lâu năm</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nông thôn,Đất trồng cây lâu năm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nông thôn,Đất trồng cây lâu năm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nông thôn,Đất trồng cây lâu năm</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9.894.064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13.348.715</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Thời hạn sử dụng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đô thị: </w:t>
            </w:r>
            <w:r>
              <w:rPr>
                <w:color w:val="000000" w:themeColor="text1"/>
                <w:sz w:val="22"/>
                <w:szCs w:val="22"/>
                <w:highlight w:val="none"/>
              </w:rPr>
              <w:t xml:space="preserve">Lâu dài; Đất trồng cây: 01/08/2074</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nông thôn – Lâu dài, Đất trồng cây lâu năm – Có thời hạn (đến 03/01/2048, 22 năm)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nông thôn – Lâu dài, Đất trồng cây lâu năm – Có thời hạn (đến 14/10/2043, 17 năm)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đô thị – Lâu dài, Đất trồng cây lâu năm – Có thời hạn (đến 31/12/2063, 37 năm)</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9.894.064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13.348.715</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r>
            <w:commentRangeStart w:id="2"/>
            <w:r>
              <w:rPr>
                <w:b/>
                <w:bCs/>
                <w:color w:val="000000" w:themeColor="text1"/>
                <w:sz w:val="22"/>
                <w:szCs w:val="22"/>
              </w:rPr>
              <w:t xml:space="preserve">Vị trí</w:t>
            </w:r>
            <w:r>
              <w:rPr>
                <w:b/>
                <w:bCs/>
                <w:color w:val="000000" w:themeColor="text1"/>
                <w:sz w:val="22"/>
                <w:szCs w:val="22"/>
              </w:rPr>
            </w:r>
            <w:commentRangeEnd w:id="2"/>
            <w:r>
              <w:commentReference w:id="2"/>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highlight w:val="none"/>
              </w:rPr>
              <w:t xml:space="preserve">sát trường tiểu học Ngọc Thanh</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highlight w:val="none"/>
              </w:rPr>
              <w:t xml:space="preserve">Gần trung tâm, gần dự án đường Nội Bài -Đại Lải)</w:t>
            </w:r>
            <w:r>
              <w:rPr>
                <w:color w:val="000000" w:themeColor="text1"/>
              </w:rPr>
            </w:r>
            <w:r>
              <w:rPr>
                <w:color w:val="000000" w:themeColor="text1"/>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-1.334.872</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9.894.064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12.013.843</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không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không có vỉa hè</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405.000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296.822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12.555.000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10.190.886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12.013.843</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197.881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-266.974</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12.285.000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10.388.767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11.746.869</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w:t>
            </w:r>
            <w:r>
              <w:rPr>
                <w:b/>
                <w:bCs/>
                <w:color w:val="000000" w:themeColor="text1"/>
                <w:sz w:val="22"/>
                <w:szCs w:val="22"/>
                <w:vertAlign w:val="superscript"/>
              </w:rPr>
              <w:t xml:space="preserve">2</w:t>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2070,5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1000,6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606,8</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-1.484.110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-2.402.769</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12.285.000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8.904.657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9.344.100</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41</w:t>
            </w:r>
            <w:r>
              <w:rPr>
                <w:b w:val="0"/>
                <w:bCs w:val="0"/>
                <w:color w:val="000000" w:themeColor="text1"/>
                <w:sz w:val="22"/>
                <w:szCs w:val="22"/>
                <w:highlight w:val="white"/>
              </w:rPr>
              <w:t xml:space="preserve">,87</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22,27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16,51</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-1.067.897</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12.285.000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8.904.657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8.276.203</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r>
            <w:r>
              <w:rPr>
                <w:b/>
                <w:bCs/>
                <w:color w:val="000000" w:themeColor="text1"/>
                <w:sz w:val="22"/>
                <w:szCs w:val="22"/>
              </w:rPr>
              <w:t xml:space="preserve">Chiều sâu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54,7</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44,93</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36,75</w:t>
            </w:r>
            <w:r>
              <w:rPr>
                <w:b/>
                <w:bCs/>
                <w:color w:val="000000" w:themeColor="text1"/>
                <w:sz w:val="22"/>
                <w:szCs w:val="22"/>
                <w:highlight w:val="none"/>
              </w:rPr>
            </w:r>
            <w:r>
              <w:rPr>
                <w:b/>
                <w:bCs/>
                <w:color w:val="000000" w:themeColor="text1"/>
                <w:sz w:val="22"/>
                <w:szCs w:val="22"/>
                <w:highlight w:val="none"/>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12.285.000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8.904.657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8.276.203</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C.10</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1 mặt đường, phố + 1 mặt ngõ</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-800.923</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12.285.000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8.904.657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7.475.280</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-494.703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11.610.000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8.409.954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7.475.280</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r>
            <w:r>
              <w:rPr>
                <w:b/>
                <w:bCs/>
                <w:color w:val="000000" w:themeColor="text1"/>
                <w:sz w:val="22"/>
                <w:szCs w:val="22"/>
              </w:rPr>
              <w:t xml:space="preserve">Tỷ lệ đất ở/tổng diện tích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20%</w:t>
            </w:r>
            <w:r>
              <w:rPr>
                <w:color w:val="000000" w:themeColor="text1"/>
                <w:sz w:val="22"/>
                <w:szCs w:val="22"/>
                <w:highlight w:val="yellow"/>
              </w:rPr>
            </w:r>
            <w:r>
              <w:rPr>
                <w:color w:val="000000" w:themeColor="text1"/>
                <w:sz w:val="22"/>
                <w:szCs w:val="22"/>
                <w:highlight w:val="yellow"/>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989.406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1.334.872</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9.399.360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8.810.152</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8.910.000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9.399.360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8.810.152</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9.039.837</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-1,44%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3,98%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-2,54%</w:t>
            </w:r>
            <w:r>
              <w:rPr>
                <w:color w:val="000000" w:themeColor="text1"/>
                <w:sz w:val="22"/>
                <w:szCs w:val="22"/>
                <w:highlight w:val="none"/>
              </w:rPr>
            </w:r>
            <w:r>
              <w:rPr>
                <w:color w:val="000000" w:themeColor="text1"/>
                <w:sz w:val="22"/>
                <w:szCs w:val="22"/>
                <w:highlight w:val="none"/>
              </w:rPr>
            </w:r>
          </w:p>
        </w:tc>
      </w:tr>
      <w:tr>
        <w:trPr>
          <w:trHeight w:val="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5.400.000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3.462.922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7.208.307</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Biên độ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- 20</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- 15</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- 18</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 giá trị điều chỉnh thuần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4.590.000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494.704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4.538.563</w:t>
            </w:r>
            <w:r>
              <w:rPr>
                <w:color w:val="000000" w:themeColor="text1"/>
                <w:sz w:val="22"/>
                <w:szCs w:val="22"/>
                <w:highlight w:val="none"/>
              </w:rPr>
            </w:r>
            <w:r>
              <w:rPr>
                <w:color w:val="000000" w:themeColor="text1"/>
                <w:sz w:val="22"/>
                <w:szCs w:val="22"/>
                <w:highlight w:val="none"/>
              </w:rPr>
            </w:r>
          </w:p>
        </w:tc>
      </w:tr>
    </w:tbl>
    <w:p>
      <w:pPr>
        <w:pBdr/>
        <w:spacing w:after="120" w:before="120" w:line="276" w:lineRule="auto"/>
        <w:ind/>
        <w:jc w:val="both"/>
        <w:rPr>
          <w:b/>
          <w:bCs/>
          <w:i/>
          <w:iCs/>
          <w:color w:val="000000" w:themeColor="text1"/>
          <w:highlight w:val="none"/>
        </w:rPr>
      </w:pPr>
      <w:r>
        <w:rPr>
          <w:i/>
          <w:iCs/>
          <w:color w:val="000000" w:themeColor="text1"/>
          <w:highlight w:val="none"/>
          <w:u w:val="single"/>
        </w:rPr>
        <w:t xml:space="preserve"> </w:t>
      </w:r>
      <w:r>
        <w:rPr>
          <w:b/>
          <w:bCs/>
          <w:i/>
          <w:iCs/>
          <w:color w:val="000000" w:themeColor="text1"/>
          <w:highlight w:val="none"/>
          <w:u w:val="single"/>
        </w:rPr>
        <w:t xml:space="preserve">Về nguyên tắc khống chế</w:t>
      </w:r>
      <w:r>
        <w:rPr>
          <w:b/>
          <w:bCs/>
          <w:i/>
          <w:iCs/>
          <w:color w:val="000000" w:themeColor="text1"/>
          <w:highlight w:val="none"/>
        </w:rPr>
        <w:t xml:space="preserve">: </w:t>
      </w:r>
      <w:r>
        <w:rPr>
          <w:b/>
          <w:bCs/>
          <w:i/>
          <w:iCs/>
          <w:color w:val="000000" w:themeColor="text1"/>
          <w:highlight w:val="none"/>
        </w:rPr>
      </w:r>
      <w:r>
        <w:rPr>
          <w:b/>
          <w:bCs/>
          <w:i/>
          <w:iCs/>
          <w:color w:val="000000" w:themeColor="text1"/>
          <w:highlight w:val="none"/>
        </w:rPr>
      </w:r>
    </w:p>
    <w:p>
      <w:pPr>
        <w:pBdr/>
        <w:spacing w:after="120" w:before="120" w:line="276" w:lineRule="auto"/>
        <w:ind/>
        <w:jc w:val="both"/>
        <w:rPr>
          <w:b/>
          <w:bCs/>
          <w:color w:val="000000" w:themeColor="text1"/>
          <w:highlight w:val="none"/>
          <w:u w:val="single"/>
        </w:rPr>
      </w:pPr>
      <w:r>
        <w:rPr>
          <w:color w:val="000000" w:themeColor="text1"/>
          <w:highlight w:val="none"/>
        </w:rPr>
        <w:t xml:space="preserve">Theo số liệu tại mục </w:t>
      </w:r>
      <w:r>
        <w:rPr>
          <w:color w:val="000000" w:themeColor="text1"/>
          <w:highlight w:val="none"/>
        </w:rPr>
        <w:t xml:space="preserve">D</w:t>
      </w:r>
      <w:r>
        <w:rPr>
          <w:color w:val="000000" w:themeColor="text1"/>
          <w:highlight w:val="none"/>
        </w:rPr>
        <w:t xml:space="preserve">2, chênh lệch giữa mức giá trung bình của các mức giá chỉ dẫn nằm trong khoảng </w:t>
      </w:r>
      <w:r>
        <w:rPr>
          <w:color w:val="000000" w:themeColor="text1"/>
          <w:highlight w:val="none"/>
        </w:rPr>
        <w:t xml:space="preserve">từ </w:t>
      </w:r>
      <w:r>
        <w:rPr>
          <w:color w:val="000000" w:themeColor="text1"/>
          <w:highlight w:val="none"/>
        </w:rPr>
        <w:t xml:space="preserve"> -</w:t>
      </w:r>
      <w:r>
        <w:rPr>
          <w:color w:val="000000" w:themeColor="text1"/>
          <w:highlight w:val="none"/>
        </w:rPr>
        <w:t xml:space="preserve">2,54</w:t>
      </w:r>
      <w:r>
        <w:rPr>
          <w:color w:val="000000" w:themeColor="text1"/>
          <w:highlight w:val="none"/>
        </w:rPr>
        <w:t xml:space="preserve">% đến</w:t>
      </w:r>
      <w:r>
        <w:rPr>
          <w:color w:val="000000" w:themeColor="text1"/>
          <w:highlight w:val="none"/>
        </w:rPr>
        <w:t xml:space="preserve"> </w:t>
      </w:r>
      <w:r>
        <w:rPr>
          <w:color w:val="000000" w:themeColor="text1"/>
          <w:highlight w:val="none"/>
        </w:rPr>
        <w:t xml:space="preserve"> </w:t>
      </w:r>
      <w:r>
        <w:rPr>
          <w:color w:val="000000" w:themeColor="text1"/>
          <w:highlight w:val="none"/>
        </w:rPr>
        <w:t xml:space="preserve">3,98</w:t>
      </w:r>
      <w:r>
        <w:rPr>
          <w:color w:val="000000" w:themeColor="text1"/>
          <w:highlight w:val="none"/>
        </w:rPr>
        <w:t xml:space="preserve">%,</w:t>
      </w:r>
      <w:r>
        <w:rPr>
          <w:color w:val="000000" w:themeColor="text1"/>
          <w:highlight w:val="none"/>
        </w:rPr>
        <w:t xml:space="preserve"> đảm bảo không quá 15% (theo </w:t>
      </w:r>
      <w:r>
        <w:rPr>
          <w:color w:val="000000" w:themeColor="text1"/>
          <w:highlight w:val="none"/>
        </w:rPr>
        <w:t xml:space="preserve">Thông tư số 32/2024</w:t>
      </w:r>
      <w:r>
        <w:rPr>
          <w:color w:val="000000" w:themeColor="text1"/>
          <w:highlight w:val="none"/>
        </w:rPr>
        <w:t xml:space="preserve">/TT-BTC</w:t>
      </w:r>
      <w:r>
        <w:rPr>
          <w:color w:val="000000" w:themeColor="text1"/>
          <w:highlight w:val="none"/>
        </w:rPr>
        <w:t xml:space="preserve"> ngày 16/5/2024 của Bộ Tài </w:t>
      </w:r>
      <w:r>
        <w:rPr>
          <w:color w:val="000000" w:themeColor="text1"/>
          <w:highlight w:val="none"/>
        </w:rPr>
        <w:t xml:space="preserve">c</w:t>
      </w:r>
      <w:r>
        <w:rPr>
          <w:color w:val="000000" w:themeColor="text1"/>
          <w:highlight w:val="none"/>
        </w:rPr>
        <w:t xml:space="preserve">hính)</w:t>
      </w:r>
      <w:r>
        <w:rPr>
          <w:color w:val="000000" w:themeColor="text1"/>
          <w:highlight w:val="none"/>
        </w:rPr>
        <w:t xml:space="preserve">.</w:t>
      </w:r>
      <w:r>
        <w:rPr>
          <w:b/>
          <w:bCs/>
          <w:color w:val="000000" w:themeColor="text1"/>
          <w:highlight w:val="none"/>
          <w:u w:val="single"/>
        </w:rPr>
      </w:r>
      <w:r>
        <w:rPr>
          <w:b/>
          <w:bCs/>
          <w:color w:val="000000" w:themeColor="text1"/>
          <w:highlight w:val="none"/>
          <w:u w:val="single"/>
        </w:rPr>
      </w:r>
    </w:p>
    <w:p>
      <w:pPr>
        <w:pBdr/>
        <w:spacing w:after="120" w:before="120" w:line="276" w:lineRule="auto"/>
        <w:ind/>
        <w:rPr>
          <w:b/>
          <w:bCs/>
          <w:i/>
          <w:iCs/>
          <w:color w:val="000000" w:themeColor="text1"/>
          <w:highlight w:val="none"/>
          <w:u w:val="single"/>
        </w:rPr>
      </w:pPr>
      <w:r>
        <w:rPr>
          <w:b/>
          <w:bCs/>
          <w:i/>
          <w:iCs/>
          <w:color w:val="000000" w:themeColor="text1"/>
          <w:highlight w:val="none"/>
          <w:u w:val="single"/>
        </w:rPr>
        <w:t xml:space="preserve">Về thống nhất mức giá chỉ dẫn</w:t>
      </w:r>
      <w:r>
        <w:rPr>
          <w:b/>
          <w:bCs/>
          <w:i/>
          <w:iCs/>
          <w:color w:val="000000" w:themeColor="text1"/>
          <w:highlight w:val="none"/>
          <w:u w:val="single"/>
        </w:rPr>
        <w:t xml:space="preserve">:</w:t>
      </w:r>
      <w:r>
        <w:rPr>
          <w:b/>
          <w:bCs/>
          <w:i/>
          <w:iCs/>
          <w:color w:val="000000" w:themeColor="text1"/>
          <w:highlight w:val="none"/>
          <w:u w:val="single"/>
        </w:rPr>
      </w:r>
      <w:r>
        <w:rPr>
          <w:b/>
          <w:bCs/>
          <w:i/>
          <w:iCs/>
          <w:color w:val="000000" w:themeColor="text1"/>
          <w:highlight w:val="none"/>
          <w:u w:val="single"/>
        </w:rPr>
      </w:r>
    </w:p>
    <w:p>
      <w:pPr>
        <w:pBdr/>
        <w:spacing/>
        <w:ind/>
        <w:jc w:val="right"/>
        <w:rPr>
          <w:i/>
          <w:iCs/>
          <w:color w:val="000000" w:themeColor="text1"/>
          <w:highlight w:val="none"/>
        </w:rPr>
      </w:pPr>
      <w:r>
        <w:rPr>
          <w:i/>
          <w:iCs/>
          <w:color w:val="000000" w:themeColor="text1"/>
          <w:highlight w:val="none"/>
        </w:rPr>
        <w:t xml:space="preserve">Đơn vị tính: Đồng/m²</w:t>
      </w:r>
      <w:r>
        <w:rPr>
          <w:i/>
          <w:iCs/>
          <w:color w:val="000000" w:themeColor="text1"/>
          <w:highlight w:val="none"/>
        </w:rPr>
      </w:r>
      <w:r>
        <w:rPr>
          <w:i/>
          <w:iCs/>
          <w:color w:val="000000" w:themeColor="text1"/>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0"/>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Tài sản</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Mức giá chỉ dẫn của các TSSS</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Trọng số của các TSSS sau điều chỉnh</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Giá trị trung bình của mức giá chỉ dẫn sau điều chỉnh</w:t>
            </w:r>
            <w:r>
              <w:rPr>
                <w:b/>
                <w:bCs/>
                <w:color w:val="000000" w:themeColor="text1"/>
                <w:highlight w:val="none"/>
              </w:rPr>
            </w:r>
            <w:r>
              <w:rPr>
                <w:b/>
                <w:bCs/>
                <w:color w:val="000000" w:themeColor="text1"/>
                <w:highlight w:val="none"/>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1</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 sản so sánh 1</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8.910.000</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33,34</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2.970.594</w:t>
            </w:r>
            <w:r>
              <w:rPr>
                <w:color w:val="000000" w:themeColor="text1"/>
                <w:highlight w:val="none"/>
              </w:rPr>
            </w:r>
            <w:r>
              <w:rPr>
                <w:color w:val="000000" w:themeColor="text1"/>
                <w:highlight w:val="none"/>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 sản so sánh 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9.399.360</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33,33</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3.132.807</w:t>
            </w:r>
            <w:r>
              <w:rPr>
                <w:color w:val="000000" w:themeColor="text1"/>
                <w:highlight w:val="none"/>
              </w:rPr>
            </w:r>
            <w:r>
              <w:rPr>
                <w:color w:val="000000" w:themeColor="text1"/>
                <w:highlight w:val="none"/>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 sản so sánh 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8.810.152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33,33</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2.936.424</w:t>
            </w:r>
            <w:r>
              <w:rPr>
                <w:color w:val="000000" w:themeColor="text1"/>
                <w:highlight w:val="none"/>
              </w:rPr>
            </w:r>
            <w:r>
              <w:rPr>
                <w:color w:val="000000" w:themeColor="text1"/>
                <w:highlight w:val="none"/>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9.039.825</w:t>
            </w:r>
            <w:r>
              <w:rPr>
                <w:b/>
                <w:bCs/>
                <w:color w:val="000000" w:themeColor="text1"/>
              </w:rPr>
            </w:r>
            <w:r>
              <w:rPr>
                <w:b/>
                <w:bCs/>
                <w:color w:val="000000" w:themeColor="text1"/>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9.000.000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9.000.000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9"/>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9"/>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551"/>
        <w:gridCol w:w="1843"/>
        <w:gridCol w:w="2551"/>
        <w:gridCol w:w="1985"/>
      </w:tblGrid>
      <w:tr>
        <w:trPr>
          <w:trHeight w:val="20"/>
        </w:trPr>
        <w:tc>
          <w:tcPr>
            <w:shd w:val="clear" w:color="000000" w:fill="ffffff"/>
            <w:tcBorders/>
            <w:tcW w:w="595" w:type="dxa"/>
            <w:vAlign w:val="center"/>
            <w:textDirection w:val="lrTb"/>
            <w:noWrap w:val="false"/>
          </w:tcPr>
          <w:p>
            <w:pPr>
              <w:pBdr/>
              <w:spacing w:after="40" w:before="40" w:line="240"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551" w:type="dxa"/>
            <w:vAlign w:val="center"/>
            <w:textDirection w:val="lrTb"/>
            <w:noWrap w:val="false"/>
          </w:tcPr>
          <w:p>
            <w:pPr>
              <w:pBdr/>
              <w:spacing w:after="40" w:before="40" w:line="240"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40"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51" w:type="dxa"/>
            <w:vAlign w:val="center"/>
            <w:textDirection w:val="lrTb"/>
            <w:noWrap w:val="false"/>
          </w:tcPr>
          <w:p>
            <w:pPr>
              <w:pBdr/>
              <w:spacing w:after="40" w:before="40" w:line="240"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985" w:type="dxa"/>
            <w:vAlign w:val="center"/>
            <w:textDirection w:val="lrTb"/>
            <w:noWrap w:val="false"/>
          </w:tcPr>
          <w:p>
            <w:pPr>
              <w:pBdr/>
              <w:spacing w:after="40" w:before="40" w:line="240"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595" w:type="dxa"/>
            <w:vAlign w:val="center"/>
            <w:textDirection w:val="lrTb"/>
            <w:noWrap w:val="false"/>
          </w:tcPr>
          <w:p>
            <w:pPr>
              <w:pBdr/>
              <w:spacing w:after="40" w:before="40" w:line="240"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945" w:type="dxa"/>
            <w:vAlign w:val="center"/>
            <w:textDirection w:val="lrTb"/>
            <w:noWrap w:val="false"/>
          </w:tcPr>
          <w:p>
            <w:pPr>
              <w:pBdr/>
              <w:tabs>
                <w:tab w:val="left" w:leader="none" w:pos="4790"/>
              </w:tabs>
              <w:spacing w:after="40" w:before="40" w:line="240" w:lineRule="auto"/>
              <w:ind/>
              <w:jc w:val="both"/>
              <w:rPr>
                <w:b/>
                <w:bCs/>
                <w:color w:val="000000" w:themeColor="text1"/>
                <w:highlight w:val="yellow"/>
              </w:rPr>
            </w:pPr>
            <w:r>
              <w:rPr>
                <w:color w:val="000000" w:themeColor="text1"/>
                <w:highlight w:val="yellow"/>
              </w:rPr>
            </w:r>
            <w:r>
              <w:rPr>
                <w:b/>
                <w:color w:val="000000" w:themeColor="text1"/>
              </w:rPr>
              <w:t xml:space="preserve"> </w:t>
            </w:r>
            <w:r>
              <w:rPr>
                <w:rFonts w:ascii="Times New Roman" w:hAnsi="Times New Roman" w:eastAsia="Times New Roman" w:cs="Times New Roman"/>
                <w:color w:val="ff0000"/>
                <w:sz w:val="24"/>
                <w:highlight w:val="white"/>
              </w:rPr>
              <w:t xml:space="preserve">Q</w:t>
            </w:r>
            <w:r>
              <w:rPr>
                <w:rFonts w:ascii="Times New Roman" w:hAnsi="Times New Roman" w:eastAsia="Times New Roman" w:cs="Times New Roman"/>
                <w:color w:val="ff0000"/>
                <w:sz w:val="24"/>
                <w:highlight w:val="white"/>
              </w:rPr>
              <w:t xml:space="preserve">uyền sử dụng đất tại thửa đất số: 207, tờ bản đồ số 207 có địa chỉ: TDP T80, phường Xuân Hòa, tỉnh Phú Thọ theo Giấy chứng nhận quyền sử dụng đất quyền sở hữu tài sản gắn liền với đất số: AA 07293260, số vào sổ cấp GCN: CX 454 do Ủy ban nhân dân Phường Xuâ</w:t>
            </w:r>
            <w:r>
              <w:rPr>
                <w:rFonts w:ascii="Times New Roman" w:hAnsi="Times New Roman" w:eastAsia="Times New Roman" w:cs="Times New Roman"/>
                <w:color w:val="ff0000"/>
                <w:sz w:val="24"/>
                <w:highlight w:val="white"/>
              </w:rPr>
              <w:t xml:space="preserve">n Hòa cấp ngày 13/2/2026; Chủ sử dụng đất là Ông Phạm Minh Hồng và vợ là bà Đinh Thị Phượng</w:t>
            </w:r>
            <w:r>
              <w:rPr>
                <w:b/>
                <w:bCs/>
                <w:color w:val="000000" w:themeColor="text1"/>
                <w:highlight w:val="yellow"/>
              </w:rPr>
            </w:r>
            <w:r>
              <w:rPr>
                <w:b/>
                <w:bCs/>
                <w:color w:val="000000" w:themeColor="text1"/>
                <w:highlight w:val="yellow"/>
              </w:rPr>
            </w:r>
          </w:p>
        </w:tc>
        <w:tc>
          <w:tcPr>
            <w:shd w:val="clear" w:color="000000" w:fill="ffffff"/>
            <w:tcBorders/>
            <w:tcW w:w="1985" w:type="dxa"/>
            <w:vAlign w:val="center"/>
            <w:textDirection w:val="lrTb"/>
            <w:noWrap w:val="false"/>
          </w:tcPr>
          <w:p>
            <w:pPr>
              <w:pBdr/>
              <w:spacing w:after="40" w:before="40" w:line="240"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595" w:type="dxa"/>
            <w:vAlign w:val="center"/>
            <w:textDirection w:val="lrTb"/>
            <w:noWrap w:val="false"/>
          </w:tcPr>
          <w:p>
            <w:pPr>
              <w:pBdr/>
              <w:spacing w:after="40" w:before="40" w:line="240" w:lineRule="auto"/>
              <w:ind/>
              <w:jc w:val="center"/>
              <w:rPr>
                <w:color w:val="000000" w:themeColor="text1"/>
                <w:highlight w:val="none"/>
              </w:rPr>
            </w:pPr>
            <w:r>
              <w:rPr>
                <w:b/>
                <w:bCs/>
                <w:color w:val="000000" w:themeColor="text1"/>
                <w:highlight w:val="none"/>
              </w:rPr>
            </w:r>
            <w:r>
              <w:rPr>
                <w:b/>
                <w:bCs/>
                <w:color w:val="000000" w:themeColor="text1"/>
                <w:highlight w:val="none"/>
              </w:rPr>
              <w:t xml:space="preserve">1</w:t>
            </w:r>
            <w:r>
              <w:rPr>
                <w:color w:val="000000" w:themeColor="text1"/>
                <w:highlight w:val="none"/>
              </w:rPr>
            </w:r>
            <w:r>
              <w:rPr>
                <w:color w:val="000000" w:themeColor="text1"/>
                <w:highlight w:val="none"/>
              </w:rPr>
            </w:r>
          </w:p>
        </w:tc>
        <w:tc>
          <w:tcPr>
            <w:shd w:val="clear" w:color="000000" w:fill="ffffff"/>
            <w:tcBorders/>
            <w:tcW w:w="2551" w:type="dxa"/>
            <w:vAlign w:val="center"/>
            <w:textDirection w:val="lrTb"/>
            <w:noWrap w:val="false"/>
          </w:tcPr>
          <w:p>
            <w:pPr>
              <w:pBdr/>
              <w:spacing w:after="40" w:before="40" w:line="240" w:lineRule="auto"/>
              <w:ind/>
              <w:rPr>
                <w:color w:val="000000" w:themeColor="text1"/>
                <w:highlight w:val="none"/>
              </w:rPr>
            </w:pPr>
            <w:r>
              <w:rPr>
                <w:b/>
                <w:bCs/>
                <w:color w:val="000000" w:themeColor="text1"/>
                <w:highlight w:val="none"/>
              </w:rPr>
              <w:t xml:space="preserve">Đất ở tại đô thị, đất trồng cây lâu năm</w:t>
            </w:r>
            <w:r>
              <w:rPr>
                <w:color w:val="000000" w:themeColor="text1"/>
                <w:highlight w:val="none"/>
              </w:rPr>
            </w:r>
            <w:r>
              <w:rPr>
                <w:color w:val="000000" w:themeColor="text1"/>
                <w:highlight w:val="none"/>
              </w:rPr>
            </w:r>
          </w:p>
        </w:tc>
        <w:tc>
          <w:tcPr>
            <w:tcBorders/>
            <w:tcW w:w="1843" w:type="dxa"/>
            <w:vAlign w:val="center"/>
            <w:textDirection w:val="lrTb"/>
            <w:noWrap/>
          </w:tcPr>
          <w:p>
            <w:pPr>
              <w:pBdr/>
              <w:spacing w:after="40" w:before="40" w:line="240" w:lineRule="auto"/>
              <w:ind/>
              <w:jc w:val="center"/>
              <w:rPr>
                <w:color w:val="000000" w:themeColor="text1"/>
                <w:highlight w:val="none"/>
              </w:rPr>
            </w:pPr>
            <w:r>
              <w:rPr>
                <w:color w:val="000000" w:themeColor="text1"/>
                <w:highlight w:val="none"/>
              </w:rPr>
              <w:t xml:space="preserve">2070,5</w:t>
            </w:r>
            <w:r>
              <w:rPr>
                <w:color w:val="000000" w:themeColor="text1"/>
                <w:highlight w:val="none"/>
              </w:rPr>
            </w:r>
            <w:r>
              <w:rPr>
                <w:color w:val="000000" w:themeColor="text1"/>
                <w:highlight w:val="none"/>
              </w:rPr>
            </w:r>
          </w:p>
        </w:tc>
        <w:tc>
          <w:tcPr>
            <w:shd w:val="clear" w:color="000000" w:fill="ffffff"/>
            <w:tcBorders/>
            <w:tcW w:w="2551" w:type="dxa"/>
            <w:vAlign w:val="center"/>
            <w:textDirection w:val="lrTb"/>
            <w:noWrap w:val="false"/>
          </w:tcPr>
          <w:p>
            <w:pPr>
              <w:pBdr/>
              <w:spacing w:after="40" w:before="40" w:line="240" w:lineRule="auto"/>
              <w:ind/>
              <w:jc w:val="center"/>
              <w:rPr>
                <w:color w:val="000000" w:themeColor="text1"/>
                <w:highlight w:val="none"/>
              </w:rPr>
            </w:pPr>
            <w:r>
              <w:rPr>
                <w:color w:val="000000" w:themeColor="text1"/>
                <w:highlight w:val="none"/>
              </w:rPr>
              <w:t xml:space="preserve">9.000.000</w:t>
            </w:r>
            <w:r>
              <w:rPr>
                <w:color w:val="000000" w:themeColor="text1"/>
                <w:highlight w:val="none"/>
              </w:rPr>
            </w:r>
            <w:r>
              <w:rPr>
                <w:color w:val="000000" w:themeColor="text1"/>
                <w:highlight w:val="none"/>
              </w:rPr>
            </w:r>
          </w:p>
        </w:tc>
        <w:tc>
          <w:tcPr>
            <w:shd w:val="clear" w:color="000000" w:fill="ffffff"/>
            <w:tcBorders/>
            <w:tcW w:w="1985" w:type="dxa"/>
            <w:vAlign w:val="center"/>
            <w:textDirection w:val="lrTb"/>
            <w:noWrap w:val="false"/>
          </w:tcPr>
          <w:p>
            <w:pPr>
              <w:pBdr/>
              <w:spacing w:after="40" w:before="40" w:line="240" w:lineRule="auto"/>
              <w:ind/>
              <w:jc w:val="center"/>
              <w:rPr>
                <w:color w:val="000000" w:themeColor="text1"/>
                <w:highlight w:val="none"/>
              </w:rPr>
            </w:pPr>
            <w:r>
              <w:rPr>
                <w:color w:val="000000" w:themeColor="text1"/>
                <w:highlight w:val="none"/>
              </w:rPr>
              <w:t xml:space="preserve">18.634.500.000</w:t>
            </w:r>
            <w:r>
              <w:rPr>
                <w:color w:val="000000" w:themeColor="text1"/>
                <w:highlight w:val="none"/>
              </w:rPr>
            </w:r>
            <w:r>
              <w:rPr>
                <w:color w:val="000000" w:themeColor="text1"/>
                <w:highlight w:val="none"/>
              </w:rPr>
            </w:r>
          </w:p>
        </w:tc>
      </w:tr>
      <w:tr>
        <w:trPr>
          <w:trHeight w:val="20"/>
        </w:trPr>
        <w:tc>
          <w:tcPr>
            <w:gridSpan w:val="4"/>
            <w:tcBorders/>
            <w:tcW w:w="7540" w:type="dxa"/>
            <w:vAlign w:val="center"/>
            <w:textDirection w:val="lrTb"/>
            <w:noWrap/>
          </w:tcPr>
          <w:p>
            <w:pPr>
              <w:pBdr/>
              <w:spacing w:after="40" w:before="40" w:line="240"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985" w:type="dxa"/>
            <w:vAlign w:val="center"/>
            <w:textDirection w:val="lrTb"/>
            <w:noWrap/>
          </w:tcPr>
          <w:p>
            <w:pPr>
              <w:pBdr/>
              <w:spacing w:after="40" w:before="40" w:line="240" w:lineRule="auto"/>
              <w:ind/>
              <w:jc w:val="center"/>
              <w:rPr>
                <w:b/>
                <w:bCs/>
                <w:color w:val="000000" w:themeColor="text1"/>
              </w:rPr>
            </w:pPr>
            <w:r>
              <w:rPr>
                <w:b/>
                <w:bCs/>
                <w:color w:val="000000" w:themeColor="text1"/>
              </w:rPr>
              <w:t xml:space="preserve">18.634.500.000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40"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tám tỷ sáu trăm ba mươi bốn triệu năm trăm </w:t>
            </w:r>
            <w:r>
              <w:rPr>
                <w:b/>
                <w:bCs/>
                <w:i/>
                <w:iCs/>
                <w:color w:val="000000" w:themeColor="text1"/>
              </w:rPr>
              <w:t xml:space="preserve">nghìn đồng</w:t>
            </w:r>
            <w:r>
              <w:rPr>
                <w:b/>
                <w:bCs/>
                <w:i/>
                <w:iCs/>
                <w:color w:val="000000" w:themeColor="text1"/>
              </w:rPr>
              <w:t xml:space="preserve">./.)</w:t>
            </w:r>
            <w:r>
              <w:rPr>
                <w:b/>
                <w:bCs/>
                <w:i/>
                <w:iCs/>
                <w:color w:val="000000" w:themeColor="text1"/>
              </w:rPr>
            </w:r>
            <w:r>
              <w:rPr>
                <w:b/>
                <w:bCs/>
                <w:i/>
                <w:iCs/>
                <w:color w:val="000000" w:themeColor="text1"/>
              </w:rPr>
            </w:r>
          </w:p>
        </w:tc>
      </w:tr>
    </w:tbl>
    <w:p>
      <w:pPr>
        <w:pStyle w:val="1039"/>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9"/>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9"/>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9"/>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9"/>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9"/>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9"/>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9"/>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9"/>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9"/>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39"/>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39"/>
        <w:numPr>
          <w:ilvl w:val="0"/>
          <w:numId w:val="45"/>
        </w:numPr>
        <w:pBdr/>
        <w:tabs>
          <w:tab w:val="left" w:leader="none" w:pos="993"/>
        </w:tabs>
        <w:spacing w:after="120" w:before="120" w:line="264" w:lineRule="auto"/>
        <w:ind/>
        <w:jc w:val="both"/>
        <w:rPr>
          <w:color w:val="000000" w:themeColor="text1"/>
          <w:spacing w:val="-2"/>
        </w:rPr>
      </w:pPr>
      <w:r>
        <w:rPr>
          <w:color w:val="000000" w:themeColor="text1"/>
          <w:spacing w:val="-2"/>
          <w:lang w:val="pt-BR"/>
        </w:rPr>
      </w:r>
      <w:r>
        <w:rPr>
          <w:b w:val="0"/>
          <w:bCs w:val="0"/>
          <w:color w:val="000000" w:themeColor="text1"/>
        </w:rPr>
        <w:t xml:space="preserve">Trên đất có nhà 1 tầng diện tích 135m</w:t>
      </w:r>
      <w:r>
        <w:rPr>
          <w:b w:val="0"/>
          <w:bCs w:val="0"/>
          <w:color w:val="000000" w:themeColor="text1"/>
          <w:vertAlign w:val="superscript"/>
        </w:rPr>
        <w:t xml:space="preserve">2</w:t>
      </w:r>
      <w:r>
        <w:rPr>
          <w:b w:val="0"/>
          <w:bCs w:val="0"/>
          <w:color w:val="000000" w:themeColor="text1"/>
        </w:rPr>
        <w:t xml:space="preserve"> và 1 nhà khung sắt mái tôn diện tích 136m</w:t>
      </w:r>
      <w:r>
        <w:rPr>
          <w:b w:val="0"/>
          <w:bCs w:val="0"/>
          <w:color w:val="000000" w:themeColor="text1"/>
          <w:vertAlign w:val="superscript"/>
        </w:rPr>
        <w:t xml:space="preserve">2</w:t>
      </w:r>
      <w:r>
        <w:rPr>
          <w:b w:val="0"/>
          <w:bCs w:val="0"/>
          <w:color w:val="000000" w:themeColor="text1"/>
        </w:rPr>
        <w:t xml:space="preserve"> xây dựng năm 2018. </w:t>
      </w:r>
      <w:r>
        <w:rPr>
          <w:rFonts w:ascii="Times New Roman" w:hAnsi="Times New Roman" w:eastAsia="Times New Roman" w:cs="Times New Roman"/>
          <w:color w:val="000000" w:themeColor="text1"/>
          <w:sz w:val="24"/>
        </w:rPr>
        <w:t xml:space="preserve">Hiện trạng: Công trình đã cũ theo thời gian sử dụng, hiện đang sử dụng bình thường. </w:t>
      </w:r>
      <w:r>
        <w:rPr>
          <w:rFonts w:ascii="Times New Roman" w:hAnsi="Times New Roman" w:eastAsia="Times New Roman" w:cs="Times New Roman"/>
          <w:color w:val="000000" w:themeColor="text1"/>
          <w:sz w:val="24"/>
        </w:rPr>
        <w:t xml:space="preserve">Công trình không được ghi nhận trên GCN số: AA07293260. </w:t>
      </w:r>
      <w:r>
        <w:rPr>
          <w:rFonts w:ascii="Times New Roman" w:hAnsi="Times New Roman" w:eastAsia="Times New Roman" w:cs="Times New Roman"/>
          <w:color w:val="000000" w:themeColor="text1"/>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rPr>
      </w:r>
      <w:r>
        <w:rPr>
          <w:color w:val="000000" w:themeColor="text1"/>
          <w:spacing w:val="-2"/>
        </w:rPr>
      </w:r>
    </w:p>
    <w:p>
      <w:pPr>
        <w:pStyle w:val="1039"/>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39"/>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9"/>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9"/>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9"/>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39"/>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275/2026/0963/VFI-CT.C01.A</w:t>
      </w:r>
      <w:r>
        <w:rPr>
          <w:color w:val="000000" w:themeColor="text1"/>
          <w:lang w:val="vi-VN"/>
        </w:rPr>
        <w:t xml:space="preserve"> </w:t>
      </w:r>
      <w:r>
        <w:rPr>
          <w:color w:val="000000" w:themeColor="text1"/>
        </w:rPr>
        <w:t xml:space="preserve">ngày 26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p>
      <w:pPr>
        <w:pStyle w:val="1039"/>
        <w:pBdr/>
        <w:tabs>
          <w:tab w:val="left" w:leader="none" w:pos="993"/>
        </w:tabs>
        <w:spacing w:after="120" w:before="120" w:line="288" w:lineRule="auto"/>
        <w:ind w:left="0"/>
        <w:jc w:val="both"/>
        <w:rPr>
          <w:color w:val="000000" w:themeColor="text1"/>
        </w:rPr>
      </w:pPr>
      <w:r>
        <w:rPr>
          <w:color w:val="000000" w:themeColor="text1"/>
          <w:lang w:val="pt-BR"/>
        </w:rPr>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Mạnh Tuấn</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bCs/>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bCs/>
          <w:color w:val="000000" w:themeColor="text1"/>
          <w:lang w:val="pt-BR"/>
        </w:rPr>
        <w:t xml:space="preserve">HÌNH ẢNH HIỆN TRẠNG CỦA TÀI SẢN</w:t>
      </w:r>
      <w:r>
        <w:rPr>
          <w:b/>
          <w:bCs/>
          <w:color w:val="000000" w:themeColor="text1"/>
          <w:u w:val="single"/>
        </w:rPr>
      </w:r>
      <w:r>
        <w:rPr>
          <w:b/>
          <w:bCs/>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275/2026/0963/VFI-BC.C01</w:t>
      </w:r>
      <w:r>
        <w:rPr>
          <w:i/>
          <w:color w:val="000000" w:themeColor="text1"/>
        </w:rPr>
        <w:t xml:space="preserve">.A</w:t>
      </w:r>
      <w:r>
        <w:rPr>
          <w:i/>
          <w:color w:val="000000" w:themeColor="text1"/>
          <w:lang w:val="pt-BR"/>
        </w:rPr>
        <w:t xml:space="preserve"> </w:t>
      </w:r>
      <w:r>
        <w:rPr>
          <w:i/>
          <w:color w:val="000000" w:themeColor="text1"/>
          <w:lang w:val="pt-BR"/>
        </w:rPr>
        <w:t xml:space="preserve">ngày 26 </w:t>
      </w:r>
      <w:r>
        <w:rPr>
          <w:i/>
          <w:color w:val="000000" w:themeColor="text1"/>
          <w:lang w:val="pt-BR"/>
        </w:rPr>
        <w:t xml:space="preserve">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0"/>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rHeight w:val="0"/>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707773" cy="30269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67934" name=""/>
                              <pic:cNvPicPr>
                                <a:picLocks noChangeAspect="1"/>
                              </pic:cNvPicPr>
                              <pic:nvPr/>
                            </pic:nvPicPr>
                            <pic:blipFill rotWithShape="1">
                              <a:blip r:embed="rId20"/>
                              <a:stretch/>
                            </pic:blipFill>
                            <pic:spPr bwMode="auto">
                              <a:xfrm flipH="0" flipV="0">
                                <a:off x="0" y="0"/>
                                <a:ext cx="1707772" cy="30269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4.47pt;height:238.34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198954" cy="287747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15815" name=""/>
                              <pic:cNvPicPr>
                                <a:picLocks noChangeAspect="1"/>
                              </pic:cNvPicPr>
                              <pic:nvPr/>
                            </pic:nvPicPr>
                            <pic:blipFill rotWithShape="1">
                              <a:blip r:embed="rId21"/>
                              <a:stretch/>
                            </pic:blipFill>
                            <pic:spPr bwMode="auto">
                              <a:xfrm flipH="0" flipV="0">
                                <a:off x="0" y="0"/>
                                <a:ext cx="3198953" cy="2877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1.89pt;height:226.57pt;mso-wrap-distance-left:0.00pt;mso-wrap-distance-top:0.00pt;mso-wrap-distance-right:0.00pt;mso-wrap-distance-bottom:0.00pt;z-index:1;" stroked="false">
                      <v:imagedata r:id="rId21" o:title=""/>
                      <o:lock v:ext="edit" rotation="t"/>
                    </v:shape>
                  </w:pict>
                </mc:Fallback>
              </mc:AlternateContent>
            </w:r>
            <w:r>
              <w:rPr>
                <w:i/>
                <w:color w:val="000000" w:themeColor="text1"/>
              </w:rPr>
            </w:r>
            <w:r>
              <w:rPr>
                <w:i/>
                <w:color w:val="000000" w:themeColor="text1"/>
              </w:rPr>
            </w:r>
          </w:p>
        </w:tc>
      </w:tr>
      <w:tr>
        <w:trPr>
          <w:trHeight w:val="0"/>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rHeight w:val="0"/>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2855935" cy="12874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6190" name=""/>
                              <pic:cNvPicPr>
                                <a:picLocks noChangeAspect="1"/>
                              </pic:cNvPicPr>
                              <pic:nvPr/>
                            </pic:nvPicPr>
                            <pic:blipFill rotWithShape="1">
                              <a:blip r:embed="rId22"/>
                              <a:stretch/>
                            </pic:blipFill>
                            <pic:spPr bwMode="auto">
                              <a:xfrm flipH="0" flipV="0">
                                <a:off x="0" y="0"/>
                                <a:ext cx="2855934" cy="12874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88pt;height:101.37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87146" cy="13916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73368" name=""/>
                              <pic:cNvPicPr>
                                <a:picLocks noChangeAspect="1"/>
                              </pic:cNvPicPr>
                              <pic:nvPr/>
                            </pic:nvPicPr>
                            <pic:blipFill rotWithShape="1">
                              <a:blip r:embed="rId23"/>
                              <a:stretch/>
                            </pic:blipFill>
                            <pic:spPr bwMode="auto">
                              <a:xfrm flipH="0" flipV="0">
                                <a:off x="0" y="0"/>
                                <a:ext cx="3087146" cy="1391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3.08pt;height:109.58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r>
      <w:tr>
        <w:trPr>
          <w:trHeight w:val="0"/>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rHeight w:val="0"/>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r>
            <w:r>
              <w:rPr>
                <w:color w:val="000000" w:themeColor="text1"/>
              </w:rPr>
              <mc:AlternateContent>
                <mc:Choice Requires="wpg">
                  <w:drawing>
                    <wp:inline xmlns:wp="http://schemas.openxmlformats.org/drawingml/2006/wordprocessingDrawing" distT="0" distB="0" distL="0" distR="0">
                      <wp:extent cx="3641680" cy="164160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23841" name=""/>
                              <pic:cNvPicPr>
                                <a:picLocks noChangeAspect="1"/>
                              </pic:cNvPicPr>
                              <pic:nvPr/>
                            </pic:nvPicPr>
                            <pic:blipFill rotWithShape="1">
                              <a:blip r:embed="rId24"/>
                              <a:stretch/>
                            </pic:blipFill>
                            <pic:spPr bwMode="auto">
                              <a:xfrm flipH="0" flipV="0">
                                <a:off x="0" y="0"/>
                                <a:ext cx="3641678" cy="1641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86.75pt;height:129.26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r>
            <w:r>
              <w:rPr>
                <w:color w:val="000000" w:themeColor="text1"/>
              </w:rPr>
              <mc:AlternateContent>
                <mc:Choice Requires="wpg">
                  <w:drawing>
                    <wp:inline xmlns:wp="http://schemas.openxmlformats.org/drawingml/2006/wordprocessingDrawing" distT="0" distB="0" distL="0" distR="0">
                      <wp:extent cx="3890753" cy="175387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52075" name=""/>
                              <pic:cNvPicPr>
                                <a:picLocks noChangeAspect="1"/>
                              </pic:cNvPicPr>
                              <pic:nvPr/>
                            </pic:nvPicPr>
                            <pic:blipFill rotWithShape="1">
                              <a:blip r:embed="rId25"/>
                              <a:stretch/>
                            </pic:blipFill>
                            <pic:spPr bwMode="auto">
                              <a:xfrm flipH="0" flipV="0">
                                <a:off x="0" y="0"/>
                                <a:ext cx="3890753" cy="17538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6.36pt;height:138.10pt;mso-wrap-distance-left:0.00pt;mso-wrap-distance-top:0.00pt;mso-wrap-distance-right:0.00pt;mso-wrap-distance-bottom:0.00pt;z-index:1;" stroked="false">
                      <v:imagedata r:id="rId25" o:title=""/>
                      <o:lock v:ext="edit" rotation="t"/>
                    </v:shape>
                  </w:pict>
                </mc:Fallback>
              </mc:AlternateContent>
            </w:r>
            <w:r>
              <w:rPr>
                <w:b/>
                <w:bCs/>
                <w:i/>
                <w:color w:val="000000" w:themeColor="text1"/>
              </w:rPr>
            </w:r>
            <w:r>
              <w:rPr>
                <w:b/>
                <w:bCs/>
                <w:i/>
                <w:color w:val="000000" w:themeColor="text1"/>
              </w:rPr>
            </w:r>
          </w:p>
        </w:tc>
      </w:tr>
    </w:tbl>
    <w:p>
      <w:pPr>
        <w:pBdr/>
        <w:spacing/>
        <w:ind/>
        <w:rPr/>
      </w:pPr>
      <w:r>
        <w:br w:type="page" w:clear="all"/>
      </w:r>
      <w:r/>
    </w:p>
    <w:tbl>
      <w:tblPr>
        <w:tblStyle w:val="104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rHeight w:val="0"/>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rHeight w:val="0"/>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405120" cy="153496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25804" name=""/>
                              <pic:cNvPicPr>
                                <a:picLocks noChangeAspect="1"/>
                              </pic:cNvPicPr>
                              <pic:nvPr/>
                            </pic:nvPicPr>
                            <pic:blipFill rotWithShape="1">
                              <a:blip r:embed="rId26"/>
                              <a:stretch/>
                            </pic:blipFill>
                            <pic:spPr bwMode="auto">
                              <a:xfrm flipH="0" flipV="0">
                                <a:off x="0" y="0"/>
                                <a:ext cx="3405119" cy="1534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68.12pt;height:120.86pt;mso-wrap-distance-left:0.00pt;mso-wrap-distance-top:0.00pt;mso-wrap-distance-right:0.00pt;mso-wrap-distance-bottom:0.00pt;z-index:1;" stroked="false">
                      <v:imagedata r:id="rId26"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420184" cy="154175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11109" name=""/>
                              <pic:cNvPicPr>
                                <a:picLocks noChangeAspect="1"/>
                              </pic:cNvPicPr>
                              <pic:nvPr/>
                            </pic:nvPicPr>
                            <pic:blipFill rotWithShape="1">
                              <a:blip r:embed="rId27"/>
                              <a:stretch/>
                            </pic:blipFill>
                            <pic:spPr bwMode="auto">
                              <a:xfrm flipH="0" flipV="0">
                                <a:off x="0" y="0"/>
                                <a:ext cx="3420183" cy="15417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69.31pt;height:121.40pt;mso-wrap-distance-left:0.00pt;mso-wrap-distance-top:0.00pt;mso-wrap-distance-right:0.00pt;mso-wrap-distance-bottom:0.00pt;z-index:1;" stroked="false">
                      <v:imagedata r:id="rId27" o:title=""/>
                      <o:lock v:ext="edit" rotation="t"/>
                    </v:shape>
                  </w:pict>
                </mc:Fallback>
              </mc:AlternateContent>
            </w:r>
            <w:r>
              <w:rPr>
                <w:b/>
                <w:bCs/>
                <w:i/>
                <w:color w:val="000000" w:themeColor="text1"/>
              </w:rPr>
            </w:r>
            <w:r>
              <w:rPr>
                <w:b/>
                <w:bCs/>
                <w:i/>
                <w:color w:val="000000" w:themeColor="text1"/>
              </w:rPr>
            </w:r>
          </w:p>
        </w:tc>
      </w:tr>
    </w:tbl>
    <w:tbl>
      <w:tblPr>
        <w:tblStyle w:val="104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612"/>
        <w:gridCol w:w="4913"/>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60667" cy="124445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38610" name=""/>
                              <pic:cNvPicPr>
                                <a:picLocks noChangeAspect="1"/>
                              </pic:cNvPicPr>
                              <pic:nvPr/>
                            </pic:nvPicPr>
                            <pic:blipFill rotWithShape="1">
                              <a:blip r:embed="rId28"/>
                              <a:stretch/>
                            </pic:blipFill>
                            <pic:spPr bwMode="auto">
                              <a:xfrm flipH="0" flipV="0">
                                <a:off x="0" y="0"/>
                                <a:ext cx="2760666" cy="1244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7.38pt;height:97.99pt;mso-wrap-distance-left:0.00pt;mso-wrap-distance-top:0.00pt;mso-wrap-distance-right:0.00pt;mso-wrap-distance-bottom:0.00pt;z-index:1;" stroked="false">
                      <v:imagedata r:id="rId28"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656833" cy="119765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76248" name=""/>
                              <pic:cNvPicPr>
                                <a:picLocks noChangeAspect="1"/>
                              </pic:cNvPicPr>
                              <pic:nvPr/>
                            </pic:nvPicPr>
                            <pic:blipFill rotWithShape="1">
                              <a:blip r:embed="rId29"/>
                              <a:stretch/>
                            </pic:blipFill>
                            <pic:spPr bwMode="auto">
                              <a:xfrm flipH="0" flipV="0">
                                <a:off x="0" y="0"/>
                                <a:ext cx="2656833" cy="1197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9.20pt;height:94.30pt;mso-wrap-distance-left:0.00pt;mso-wrap-distance-top:0.00pt;mso-wrap-distance-right:0.00pt;mso-wrap-distance-bottom:0.00pt;z-index:1;" stroked="false">
                      <v:imagedata r:id="rId29"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w:t>
      </w:r>
      <w:r>
        <w:rPr>
          <w:b/>
          <w:color w:val="000000" w:themeColor="text1"/>
          <w:lang w:val="vi-VN"/>
        </w:rPr>
        <w:t xml:space="preserve">U THẬ</w:t>
      </w:r>
      <w:r>
        <w:rPr>
          <w:b/>
          <w:color w:val="000000" w:themeColor="text1"/>
          <w:lang w:val="vi-VN"/>
        </w:rPr>
        <w:t xml:space="preserve">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275/2026/0963/VFI-BC.C01</w:t>
      </w:r>
      <w:r>
        <w:rPr>
          <w:i/>
          <w:color w:val="000000" w:themeColor="text1"/>
        </w:rPr>
        <w:t xml:space="preserve">.A</w:t>
      </w:r>
      <w:r>
        <w:rPr>
          <w:i/>
          <w:color w:val="000000" w:themeColor="text1"/>
          <w:lang w:val="pt-BR"/>
        </w:rPr>
        <w:t xml:space="preserve"> </w:t>
      </w:r>
      <w:r>
        <w:rPr>
          <w:i/>
          <w:color w:val="000000" w:themeColor="text1"/>
          <w:lang w:val="pt-BR"/>
        </w:rPr>
        <w:t xml:space="preserve">ngày 26 t</w:t>
      </w:r>
      <w:r>
        <w:rPr>
          <w:i/>
          <w:color w:val="000000" w:themeColor="text1"/>
          <w:lang w:val="pt-BR"/>
        </w:rPr>
        <w:t xml:space="preserve">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0961826567</w:t>
            </w:r>
            <w:r>
              <w:rPr>
                <w:color w:val="000000" w:themeColor="text1"/>
                <w:sz w:val="22"/>
                <w:szCs w:val="22"/>
              </w:rPr>
              <w:t xml:space="preserve"> </w:t>
            </w:r>
            <w:r>
              <w:rPr>
                <w:color w:val="000000" w:themeColor="text1"/>
                <w:sz w:val="22"/>
                <w:szCs w:val="22"/>
              </w:rPr>
              <w:br/>
              <w:t xml:space="preserve">(Nhung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30.000.000.000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27.000.000.000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dịch bình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abs>
                <w:tab w:val="right" w:leader="none" w:pos="4278"/>
              </w:tabs>
              <w:spacing w:line="276" w:lineRule="auto"/>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tab/>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(800m²), Đất trồng cây lâu năm (1200m²)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03/01/2048, 22 năm)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highlight w:val="none"/>
              </w:rPr>
              <w:t xml:space="preserve">sát trường tiểu học Ngọc Thanh</w:t>
            </w:r>
            <w:r>
              <w:rPr>
                <w:color w:val="000000" w:themeColor="text1"/>
                <w:sz w:val="22"/>
                <w:szCs w:val="22"/>
              </w:rPr>
              <w:tab/>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51654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5165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5.63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46808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4680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1.82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59390" cy="1825213"/>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06218798" name="" descr=""/>
                              <pic:cNvPicPr/>
                              <pic:nvPr/>
                            </pic:nvPicPr>
                            <pic:blipFill rotWithShape="1">
                              <a:blip r:embed="rId32"/>
                              <a:stretch/>
                            </pic:blipFill>
                            <pic:spPr bwMode="auto">
                              <a:xfrm flipH="0" flipV="0">
                                <a:off x="0" y="0"/>
                                <a:ext cx="2559389" cy="18252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1.53pt;height:143.72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835615" cy="164782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835614" cy="16478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3.28pt;height:129.75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3931"/>
        <w:gridCol w:w="505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0979845865</w:t>
            </w:r>
            <w:r>
              <w:rPr>
                <w:color w:val="000000" w:themeColor="text1"/>
                <w:sz w:val="22"/>
                <w:szCs w:val="22"/>
              </w:rPr>
              <w:t xml:space="preserve"> </w:t>
            </w:r>
            <w:r>
              <w:rPr>
                <w:color w:val="000000" w:themeColor="text1"/>
                <w:sz w:val="22"/>
                <w:szCs w:val="22"/>
              </w:rPr>
              <w:br/>
              <w:t xml:space="preserve">(Vân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9.900.000.000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dịch bình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(90m²), Đất trồng cây lâu năm (910.6m²)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14/10/2043, 17 năm)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1000,6</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22,27</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47439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4743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52.31pt;height:250.00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523329"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45233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56.17pt;height:250.00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48113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4811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52.85pt;height:250.00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233333"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33.33pt;height:250.00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0968620401</w:t>
            </w:r>
            <w:r>
              <w:rPr>
                <w:color w:val="000000" w:themeColor="text1"/>
                <w:sz w:val="22"/>
                <w:szCs w:val="22"/>
              </w:rPr>
              <w:t xml:space="preserve"> </w:t>
            </w:r>
            <w:r>
              <w:rPr>
                <w:color w:val="000000" w:themeColor="text1"/>
                <w:sz w:val="22"/>
                <w:szCs w:val="22"/>
              </w:rPr>
              <w:br/>
              <w:t xml:space="preserve">(Thùy Dung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8.100.000.000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đô thị (60m²), Đất trồng cây lâu năm (546.8m²)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đô thị – Lâu dài, Đất trồng cây lâu năm – Có thời hạn (đến 31/12/2063, 37 năm)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rPr>
            </w:pPr>
            <w:r>
              <w:rPr>
                <w:color w:val="000000" w:themeColor="text1"/>
                <w:sz w:val="22"/>
                <w:szCs w:val="22"/>
              </w:rPr>
              <w:t xml:space="preserve">Tài sản tại: Phường Xuân Hòa, Tỉnh Phú Thọ, tài sản </w:t>
            </w:r>
            <w:r>
              <w:rPr>
                <w:color w:val="000000" w:themeColor="text1"/>
                <w:sz w:val="22"/>
                <w:szCs w:val="22"/>
              </w:rPr>
              <w:t xml:space="preserve">tiếp giáp</w:t>
            </w:r>
            <w:r>
              <w:rPr>
                <w:color w:val="000000" w:themeColor="text1"/>
                <w:sz w:val="22"/>
                <w:szCs w:val="22"/>
              </w:rPr>
              <w:t xml:space="preserve"> đường Liên thôn</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highlight w:val="none"/>
              </w:rPr>
              <w:t xml:space="preserve">Gần trung tâm, gần dự án đường Nội Bài -Đại Lải)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606,8</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16,51</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466775"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4667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51.71pt;height:250.00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21290" cy="2402935"/>
                      <wp:effectExtent l="0" t="0" r="0" b="0"/>
                      <wp:docPr id="31" name=""/>
                      <wp:cNvGraphicFramePr/>
                      <a:graphic xmlns:a="http://schemas.openxmlformats.org/drawingml/2006/main">
                        <a:graphicData uri="http://schemas.openxmlformats.org/drawingml/2006/picture">
                          <pic:pic xmlns:pic="http://schemas.openxmlformats.org/drawingml/2006/picture">
                            <pic:nvPicPr>
                              <pic:cNvPr id="1184629444" name="" descr=""/>
                              <pic:cNvPicPr/>
                              <pic:nvPr/>
                            </pic:nvPicPr>
                            <pic:blipFill rotWithShape="1">
                              <a:blip r:embed="rId44"/>
                              <a:stretch/>
                            </pic:blipFill>
                            <pic:spPr bwMode="auto">
                              <a:xfrm flipH="0" flipV="0">
                                <a:off x="0" y="0"/>
                                <a:ext cx="2521289" cy="2402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98.53pt;height:189.21pt;mso-wrap-distance-left:0.00pt;mso-wrap-distance-top:0.00pt;mso-wrap-distance-right:0.00pt;mso-wrap-distance-bottom:0.00pt;z-index:1;" stroked="false">
                      <v:imagedata r:id="rId4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84377" cy="2622010"/>
                      <wp:effectExtent l="0" t="0" r="0" b="0"/>
                      <wp:docPr id="32" name=""/>
                      <wp:cNvGraphicFramePr/>
                      <a:graphic xmlns:a="http://schemas.openxmlformats.org/drawingml/2006/main">
                        <a:graphicData uri="http://schemas.openxmlformats.org/drawingml/2006/picture">
                          <pic:pic xmlns:pic="http://schemas.openxmlformats.org/drawingml/2006/picture">
                            <pic:nvPicPr>
                              <pic:cNvPr id="1599469498" name="" descr=""/>
                              <pic:cNvPicPr/>
                              <pic:nvPr/>
                            </pic:nvPicPr>
                            <pic:blipFill rotWithShape="1">
                              <a:blip r:embed="rId45"/>
                              <a:stretch/>
                            </pic:blipFill>
                            <pic:spPr bwMode="auto">
                              <a:xfrm rot="0" flipH="0" flipV="0">
                                <a:off x="0" y="0"/>
                                <a:ext cx="1984376" cy="2622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56.25pt;height:206.46pt;mso-wrap-distance-left:0.00pt;mso-wrap-distance-top:0.00pt;mso-wrap-distance-right:0.00pt;mso-wrap-distance-bottom:0.00pt;rotation:0;z-index:1;" stroked="false">
                      <v:imagedata r:id="rId45" o:title=""/>
                      <o:lock v:ext="edit" rotation="t"/>
                    </v:shape>
                  </w:pict>
                </mc:Fallback>
              </mc:AlternateContent>
            </w:r>
            <w:r>
              <w:rPr>
                <w:color w:val="000000" w:themeColor="text1"/>
                <w:sz w:val="22"/>
                <w:szCs w:val="22"/>
              </w:rPr>
              <mc:AlternateContent>
                <mc:Choice Requires="wpg">
                  <w:drawing>
                    <wp:inline xmlns:wp="http://schemas.openxmlformats.org/drawingml/2006/wordprocessingDrawing" distT="0" distB="0" distL="0" distR="0">
                      <wp:extent cx="2864190" cy="22098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1447528501" name="" descr=""/>
                              <pic:cNvPicPr/>
                              <pic:nvPr/>
                            </pic:nvPicPr>
                            <pic:blipFill rotWithShape="1">
                              <a:blip r:embed="rId46"/>
                              <a:stretch/>
                            </pic:blipFill>
                            <pic:spPr bwMode="auto">
                              <a:xfrm flipH="0" flipV="0">
                                <a:off x="0" y="0"/>
                                <a:ext cx="2864189" cy="22097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25.53pt;height:174.00pt;mso-wrap-distance-left:0.00pt;mso-wrap-distance-top:0.00pt;mso-wrap-distance-right:0.00pt;mso-wrap-distance-bottom:0.00pt;z-index:1;" stroked="false">
                      <v:imagedata r:id="rId4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56213" cy="14478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1233881695" name="" descr=""/>
                              <pic:cNvPicPr/>
                              <pic:nvPr/>
                            </pic:nvPicPr>
                            <pic:blipFill rotWithShape="1">
                              <a:blip r:embed="rId47"/>
                              <a:stretch/>
                            </pic:blipFill>
                            <pic:spPr bwMode="auto">
                              <a:xfrm flipH="0" flipV="0">
                                <a:off x="0" y="0"/>
                                <a:ext cx="2556213" cy="14477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01.28pt;height:114.00pt;mso-wrap-distance-left:0.00pt;mso-wrap-distance-top:0.00pt;mso-wrap-distance-right:0.00pt;mso-wrap-distance-bottom:0.00pt;z-index:1;" stroked="false">
                      <v:imagedata r:id="rId4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6-27T15:27:19Z" w:initials="NTTD">
    <w:p w14:paraId="00000001" w14:textId="00000001">
      <w:pPr>
        <w:spacing w:line="240" w:after="0" w:lineRule="auto" w:before="0"/>
        <w:ind w:firstLine="0" w:left="0" w:right="0"/>
        <w:jc w:val="left"/>
      </w:pPr>
      <w:r>
        <w:rPr>
          <w:rFonts w:eastAsia="Arial" w:ascii="Arial" w:hAnsi="Arial" w:cs="Arial"/>
          <w:sz w:val="22"/>
        </w:rPr>
        <w:t xml:space="preserve">Tại TSSS 1 và 3. Anh bổ sung thông tin gần trường, ... mà anh mô tả ở mục thông tin khác trong bảng điều chỉnh trên PM. Đây là mô tả cho việc vì sao điều chỉnh - 10% ạ.</w:t>
      </w:r>
    </w:p>
  </w:comment>
  <w:comment w:id="1" w:author="Nguyễn Thị Thùy Dương" w:date="2026-06-27T15:06:50Z" w:initials="NTTD">
    <w:p w14:paraId="00000002" w14:textId="00000002">
      <w:pPr>
        <w:spacing w:line="240" w:after="0" w:lineRule="auto" w:before="0"/>
        <w:ind w:firstLine="0" w:left="0" w:right="0"/>
        <w:jc w:val="left"/>
      </w:pPr>
      <w:r>
        <w:rPr>
          <w:rFonts w:eastAsia="Arial" w:ascii="Arial" w:hAnsi="Arial" w:cs="Arial"/>
          <w:sz w:val="22"/>
        </w:rPr>
        <w:t xml:space="preserve">Điền ngày ạ.</w:t>
      </w:r>
    </w:p>
  </w:comment>
  <w:comment w:id="0" w:author="Nguyễn Thị Thùy Dương" w:date="2026-06-27T15:05:58Z" w:initials="NTTD">
    <w:p w14:paraId="00000003" w14:textId="00000003">
      <w:pPr>
        <w:spacing w:line="240" w:after="0" w:lineRule="auto" w:before="0"/>
        <w:ind w:firstLine="0" w:left="0" w:right="0"/>
        <w:jc w:val="left"/>
      </w:pPr>
      <w:r>
        <w:rPr>
          <w:rFonts w:eastAsia="Arial" w:ascii="Arial" w:hAnsi="Arial" w:cs="Arial"/>
          <w:sz w:val="22"/>
        </w:rPr>
        <w:t xml:space="preserve">Xem lại với số báo cáo. số nào đúng ạ.</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B4068A6" w16cex:dateUtc="2026-06-27T08:27:19Z"/>
  <w16cex:commentExtensible w16cex:durableId="53FD8009" w16cex:dateUtc="2026-06-27T08:06:50Z"/>
  <w16cex:commentExtensible w16cex:durableId="4DA513E7" w16cex:dateUtc="2026-06-27T08:05:5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B4068A6"/>
  <w16cid:commentId w16cid:paraId="00000002" w16cid:durableId="53FD8009"/>
  <w16cid:commentId w16cid:paraId="00000003" w16cid:durableId="4DA513E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907A31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2E371F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907A31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2E371F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2E371F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0907A31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phutho.vn/toan-canh-bat-dong-san-phu-tho-2025-co-hoi-nao-cho-nam-2026-245748.ht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jpg"/><Relationship Id="rId41" Type="http://schemas.openxmlformats.org/officeDocument/2006/relationships/image" Target="media/image26.jpg"/><Relationship Id="rId42" Type="http://schemas.openxmlformats.org/officeDocument/2006/relationships/image" Target="media/image27.jpg"/><Relationship Id="rId43" Type="http://schemas.openxmlformats.org/officeDocument/2006/relationships/image" Target="media/image28.png"/><Relationship Id="rId44" Type="http://schemas.openxmlformats.org/officeDocument/2006/relationships/image" Target="media/image29.jpg"/><Relationship Id="rId45" Type="http://schemas.openxmlformats.org/officeDocument/2006/relationships/image" Target="media/image30.jpg"/><Relationship Id="rId46" Type="http://schemas.openxmlformats.org/officeDocument/2006/relationships/image" Target="media/image31.jpg"/><Relationship Id="rId47" Type="http://schemas.openxmlformats.org/officeDocument/2006/relationships/image" Target="media/image32.jpg"/><Relationship Id="rId48" Type="http://schemas.openxmlformats.org/officeDocument/2006/relationships/comments" Target="comments.xml" /><Relationship Id="rId49" Type="http://schemas.microsoft.com/office/2011/relationships/commentsExtended" Target="commentsExtended.xml" /><Relationship Id="rId50" Type="http://schemas.microsoft.com/office/2018/08/relationships/commentsExtensible" Target="commentsExtensible.xml" /><Relationship Id="rId51" Type="http://schemas.microsoft.com/office/2016/09/relationships/commentsIds" Target="commentsIds.xml" /><Relationship Id="rId5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Mạnh Tuấn</cp:lastModifiedBy>
  <cp:revision>286</cp:revision>
  <dcterms:created xsi:type="dcterms:W3CDTF">2025-09-15T09:58:00Z</dcterms:created>
  <dcterms:modified xsi:type="dcterms:W3CDTF">2026-06-29T04:06:41Z</dcterms:modified>
</cp:coreProperties>
</file>