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96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96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275/2026/0965/VFI-CT.69.A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CÔNG TY CỔ PHẦN XÂY DỰNG TRỌNG ĐẠI MINH</w:t>
                            </w:r>
                            <w:r>
                              <w:rPr>
                                <w:rFonts w:ascii="Times New Roman Bold" w:hAnsi="Times New Roman Bold"/>
                                <w:b/>
                                <w:bCs/>
                                <w:color w:val="000000" w:themeColor="text1"/>
                                <w:lang w:val="pt-BR"/>
                              </w:rPr>
                            </w:r>
                            <w:r>
                              <w:rPr>
                                <w:rFonts w:ascii="Times New Roman Bold" w:hAnsi="Times New Roman Bold"/>
                                <w:b/>
                                <w:bCs/>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525, tờ bản đồ số:  31 có địa chỉ: 90/3B Đặng Văn Bi, KP4, Phường Bình Thọ, Quận Thủ Đức, Thành phố Hồ Chí Minh (nay là phường Thủ Đ</w:t>
                            </w:r>
                            <w:r>
                              <w:rPr>
                                <w:color w:val="000000"/>
                              </w:rPr>
                              <w:t xml:space="preserve">ức, Thành phố Hồ Chí Minh) theo 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275/2026/0965/VFI-CT.69.A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CÔNG TY CỔ PHẦN XÂY DỰNG TRỌNG ĐẠI MINH</w:t>
                      </w:r>
                      <w:r>
                        <w:rPr>
                          <w:rFonts w:ascii="Times New Roman Bold" w:hAnsi="Times New Roman Bold"/>
                          <w:b/>
                          <w:bCs/>
                          <w:color w:val="000000" w:themeColor="text1"/>
                          <w:lang w:val="pt-BR"/>
                        </w:rPr>
                      </w:r>
                      <w:r>
                        <w:rPr>
                          <w:rFonts w:ascii="Times New Roman Bold" w:hAnsi="Times New Roman Bold"/>
                          <w:b/>
                          <w:bCs/>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525, tờ bản đồ số:  31 có địa chỉ: 90/3B Đặng Văn Bi, KP4, Phường Bình Thọ, Quận Thủ Đức, Thành phố Hồ Chí Minh (nay là phường Thủ Đ</w:t>
                      </w:r>
                      <w:r>
                        <w:rPr>
                          <w:color w:val="000000"/>
                        </w:rPr>
                        <w:t xml:space="preserve">ức, Thành phố Hồ Chí Minh) theo 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4-22</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23-24</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w:t>
            </w:r>
            <w:r>
              <w:rPr>
                <w:lang w:val="pt-BR"/>
              </w:rPr>
              <w:t xml:space="preserve">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w:t>
            </w:r>
            <w:r>
              <w:rPr>
                <w:lang w:val="pt-BR"/>
              </w:rPr>
              <w:t xml:space="preserve">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25</w:t>
            </w:r>
            <w:r>
              <w:rPr>
                <w:b/>
                <w:bCs/>
                <w:highlight w:val="white"/>
              </w:rPr>
              <w:t xml:space="preserve">-30</w:t>
            </w:r>
            <w:r>
              <w:rPr>
                <w:b/>
                <w:bCs/>
                <w:highlight w:val="white"/>
              </w:rPr>
            </w:r>
            <w:r>
              <w:rPr>
                <w:b/>
                <w:bCs/>
                <w:highlight w:val="white"/>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275/2026/0965/VFI-CT.69.A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XÂY DỰNG TRỌNG ĐẠI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275/2026/0965/VFI-HĐTĐ.69.A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CÔNG TY CỔ PHẦN XÂY DỰNG TRỌNG ĐẠI MINH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275/2026/0965/VFI-BC.69.A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pacing w:val="-4"/>
                <w:sz w:val="24"/>
              </w:rPr>
              <w:t xml:space="preserve">CÔNG TY CỔ PHẦN XÂY DỰNG TRỌNG ĐẠI MINH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2500267661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Số 245 đường Trưng Trắc, phường Phúc Yên, tỉnh Phú Thọ, Việt Nam</w:t>
            </w:r>
            <w:r>
              <w:rPr>
                <w:color w:val="ff0000"/>
                <w:lang w:val="pt-BR"/>
              </w:rPr>
            </w:r>
            <w:r>
              <w:rPr>
                <w:color w:val="ff0000"/>
                <w:lang w:val="pt-BR"/>
              </w:rPr>
            </w:r>
          </w:p>
        </w:tc>
      </w:tr>
      <w:tr>
        <w:trPr>
          <w:trHeight w:val="372"/>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T</w:t>
            </w:r>
            <w:r>
              <w:rPr>
                <w:color w:val="000000" w:themeColor="text1"/>
                <w:lang w:val="vi-VN"/>
              </w:rPr>
              <w:t xml:space="preserve">rần </w:t>
            </w:r>
            <w:r>
              <w:rPr>
                <w:color w:val="000000" w:themeColor="text1"/>
                <w:lang w:val="vi-VN"/>
              </w:rPr>
              <w:t xml:space="preserve">Văn </w:t>
            </w:r>
            <w:r>
              <w:rPr>
                <w:color w:val="000000" w:themeColor="text1"/>
                <w:lang w:val="vi-VN"/>
              </w:rPr>
              <w:t xml:space="preserve">Sinh - </w:t>
            </w:r>
            <w:r>
              <w:rPr>
                <w:color w:val="000000" w:themeColor="text1"/>
                <w:lang w:val="vi-VN"/>
              </w:rPr>
              <w:t xml:space="preserve">Chức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525, tờ bản đồ số:  31 có địa chỉ: 90/3B Đặng Văn Bi, KP4, Phường Bình Thọ, Quận Thủ Đức, Thành phố Hồ Chí Minh (nay là phường Thủ Đ</w:t>
      </w:r>
      <w:r>
        <w:rPr>
          <w:color w:val="000000" w:themeColor="text1"/>
        </w:rPr>
        <w:t xml:space="preserve">ức, Thành phố Hồ Chí Minh) theo 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3"/>
        <w:gridCol w:w="1714"/>
        <w:gridCol w:w="1739"/>
        <w:gridCol w:w="1434"/>
        <w:gridCol w:w="2101"/>
        <w:gridCol w:w="1843"/>
      </w:tblGrid>
      <w:tr>
        <w:trPr>
          <w:trHeight w:val="6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14"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39"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Diện tích </w:t>
              <w:br/>
              <w:t xml:space="preserve">(m²)</w:t>
            </w:r>
            <w:r>
              <w:rPr>
                <w:sz w:val="24"/>
                <w:szCs w:val="24"/>
              </w:rPr>
            </w:r>
            <w:r>
              <w:rPr>
                <w:sz w:val="24"/>
                <w:szCs w:val="24"/>
              </w:rPr>
            </w:r>
          </w:p>
        </w:tc>
        <w:tc>
          <w:tcPr>
            <w:tcBorders>
              <w:top w:val="single" w:color="000000" w:sz="3" w:space="0"/>
              <w:bottom w:val="single" w:color="000000" w:sz="3" w:space="0"/>
              <w:right w:val="single" w:color="000000" w:sz="3" w:space="0"/>
            </w:tcBorders>
            <w:tcMar>
              <w:left w:w="0" w:type="dxa"/>
              <w:top w:w="0" w:type="dxa"/>
              <w:right w:w="0" w:type="dxa"/>
              <w:bottom w:w="0" w:type="dxa"/>
            </w:tcMar>
            <w:tcW w:w="1434"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Đơn giá </w:t>
              <w:br/>
              <w:t xml:space="preserve">(đồng/m²)</w:t>
            </w:r>
            <w:r>
              <w:rPr>
                <w:sz w:val="24"/>
                <w:szCs w:val="24"/>
              </w:rPr>
            </w:r>
            <w:r>
              <w:rPr>
                <w:sz w:val="24"/>
                <w:szCs w:val="24"/>
              </w:rPr>
            </w:r>
          </w:p>
        </w:tc>
        <w:tc>
          <w:tcPr>
            <w:tcBorders>
              <w:top w:val="single" w:color="000000" w:sz="3" w:space="0"/>
              <w:bottom w:val="single" w:color="000000" w:sz="3" w:space="0"/>
              <w:right w:val="single" w:color="000000" w:sz="3" w:space="0"/>
            </w:tcBorders>
            <w:tcMar>
              <w:left w:w="0" w:type="dxa"/>
              <w:top w:w="0" w:type="dxa"/>
              <w:right w:w="0" w:type="dxa"/>
              <w:bottom w:w="0" w:type="dxa"/>
            </w:tcMar>
            <w:tcW w:w="2101"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Tỷ lệ CLCL </w:t>
              <w:br/>
              <w:t xml:space="preserve">(%)</w:t>
            </w:r>
            <w:r>
              <w:rPr>
                <w:sz w:val="24"/>
                <w:szCs w:val="24"/>
              </w:rPr>
            </w:r>
            <w:r>
              <w:rPr>
                <w:sz w:val="24"/>
                <w:szCs w:val="24"/>
              </w:rP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Thành tiền </w:t>
              <w:br/>
              <w:t xml:space="preserve">(đồng)</w:t>
            </w:r>
            <w:r>
              <w:rPr>
                <w:sz w:val="24"/>
                <w:szCs w:val="24"/>
              </w:rPr>
            </w:r>
            <w:r>
              <w:rPr>
                <w:sz w:val="24"/>
                <w:szCs w:val="24"/>
              </w:rPr>
            </w:r>
          </w:p>
        </w:tc>
      </w:tr>
      <w:tr>
        <w:trPr>
          <w:trHeight w:val="2777"/>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val="false"/>
          </w:tcPr>
          <w:p>
            <w:pPr>
              <w:pBdr/>
              <w:spacing w:after="0" w:before="0" w:line="276" w:lineRule="auto"/>
              <w:ind/>
              <w:jc w:val="both"/>
              <w:rPr>
                <w:sz w:val="24"/>
                <w:szCs w:val="24"/>
              </w:rPr>
            </w:pPr>
            <w:r>
              <w:rPr>
                <w:rFonts w:ascii="Times New Roman" w:hAnsi="Times New Roman" w:eastAsia="Times New Roman" w:cs="Times New Roman"/>
                <w:b/>
                <w:color w:val="000000"/>
                <w:sz w:val="24"/>
                <w:szCs w:val="24"/>
              </w:rPr>
              <w:t xml:space="preserve">Quyền sử dụng đất và taì sản gắn liền với đất tại thửa đất số: 525, tờ bản đồ số:  31 có địa chỉ: 90/3B Đặng Văn Bi, KP4, Phường Bình Thọ, Quận Thủ Đức, Thành phố Hồ Chí Minh (nay là phường Thủ Đức, Thành phố Hồ Chí Minh) theo Giấy chứng nhận quyền sử dụng</w:t>
            </w:r>
            <w:r>
              <w:rPr>
                <w:rFonts w:ascii="Times New Roman" w:hAnsi="Times New Roman" w:eastAsia="Times New Roman" w:cs="Times New Roman"/>
                <w:b/>
                <w:color w:val="000000"/>
                <w:sz w:val="24"/>
                <w:szCs w:val="24"/>
              </w:rPr>
              <w:t xml:space="preserve"> đất quyền sở hữu tài nhà ở và tài sản khác gắn liền với đất số: CA 014455, số vào sổ cấp GCN: CH 00603 do Ủy ban nhân dân quận Thủ Đức cấp ngày 16/03/2015; chủ sử dụng đất là ông Đinh Hoàng Huy.</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1</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714"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Đất ở tại đô thị </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739"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114,3</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43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100.000.000</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2101"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100%</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11.430.000.000</w:t>
            </w:r>
            <w:r>
              <w:rPr>
                <w:sz w:val="24"/>
                <w:szCs w:val="24"/>
              </w:rPr>
            </w:r>
            <w:r>
              <w:rPr>
                <w:sz w:val="24"/>
                <w:szCs w:val="24"/>
              </w:rP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714"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Nhà ở 3 tầng </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739"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218,5</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43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8.905.680</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2101"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88%</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1.712.540.890</w:t>
            </w:r>
            <w:r>
              <w:rPr>
                <w:sz w:val="24"/>
                <w:szCs w:val="24"/>
              </w:rPr>
            </w:r>
            <w:r>
              <w:rPr>
                <w:sz w:val="24"/>
                <w:szCs w:val="24"/>
              </w:rPr>
            </w:r>
          </w:p>
        </w:tc>
      </w:tr>
      <w:tr>
        <w:trPr>
          <w:trHeight w:val="38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b/>
                <w:color w:val="000000"/>
                <w:sz w:val="24"/>
                <w:szCs w:val="24"/>
              </w:rPr>
              <w:t xml:space="preserve">13.142.540.890</w:t>
            </w:r>
            <w:r>
              <w:rPr>
                <w:sz w:val="24"/>
                <w:szCs w:val="24"/>
              </w:rPr>
            </w:r>
            <w:r>
              <w:rPr>
                <w:sz w:val="24"/>
                <w:szCs w:val="24"/>
              </w:rPr>
            </w:r>
          </w:p>
        </w:tc>
      </w:tr>
      <w:tr>
        <w:trPr>
          <w:trHeight w:val="38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b/>
                <w:color w:val="000000"/>
                <w:sz w:val="24"/>
                <w:szCs w:val="24"/>
              </w:rPr>
              <w:t xml:space="preserve">13.143.000.000</w:t>
            </w:r>
            <w:r>
              <w:rPr>
                <w:sz w:val="24"/>
                <w:szCs w:val="24"/>
              </w:rPr>
            </w:r>
            <w:r>
              <w:rPr>
                <w:sz w:val="24"/>
                <w:szCs w:val="24"/>
              </w:rPr>
            </w:r>
          </w:p>
        </w:tc>
      </w:tr>
      <w:tr>
        <w:trPr>
          <w:trHeight w:val="340"/>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9524" w:type="dxa"/>
            <w:vAlign w:val="bottom"/>
            <w:textDirection w:val="lrTb"/>
            <w:noWrap/>
          </w:tcPr>
          <w:p>
            <w:pPr>
              <w:pBdr/>
              <w:spacing w:after="0" w:before="0" w:line="276" w:lineRule="auto"/>
              <w:ind/>
              <w:jc w:val="center"/>
              <w:rPr>
                <w:sz w:val="24"/>
                <w:szCs w:val="24"/>
              </w:rPr>
            </w:pPr>
            <w:r>
              <w:rPr>
                <w:rFonts w:ascii="Times New Roman" w:hAnsi="Times New Roman" w:eastAsia="Times New Roman" w:cs="Times New Roman"/>
                <w:b/>
                <w:i/>
                <w:color w:val="000000"/>
                <w:sz w:val="24"/>
                <w:szCs w:val="24"/>
              </w:rPr>
              <w:t xml:space="preserve">Bằng chữ: Mười ba tỷ một trăm bốn mươi ba triệu đồng./.</w:t>
            </w:r>
            <w:r>
              <w:rPr>
                <w:sz w:val="24"/>
                <w:szCs w:val="24"/>
              </w:rPr>
            </w:r>
            <w:r>
              <w:rPr>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w:t>
      </w:r>
      <w:r>
        <w:rPr>
          <w:lang w:val="pt-BR"/>
        </w:rPr>
        <w:t xml:space="preserve">eo.</w:t>
      </w:r>
      <w:r>
        <w:rPr>
          <w:lang w:val="pt-BR"/>
        </w:rPr>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275/2026/0965/VFI-</w:t>
            </w:r>
            <w:r>
              <w:rPr>
                <w:rStyle w:val="1033"/>
                <w:rFonts w:ascii="Times New Roman" w:hAnsi="Times New Roman"/>
                <w:color w:val="ff0000"/>
                <w:lang w:val="pt-BR"/>
              </w:rPr>
              <w:t xml:space="preserve">BC.</w:t>
            </w:r>
            <w:r>
              <w:rPr>
                <w:rStyle w:val="103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26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275/2026/0965/VFI-CT.69.A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CỔ PHẦN XÂY DỰNG TRỌNG ĐẠI MINH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2500267661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Số 245 đường Trưng Trắc, phường Phúc Yên, tỉnh Phú Thọ, Việt Nam</w:t>
            </w:r>
            <w:r>
              <w:rPr>
                <w:color w:val="000000" w:themeColor="text1"/>
                <w:lang w:val="vi-VN"/>
              </w:rPr>
              <w:t xml:space="preserve">.</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w:t>
            </w:r>
            <w:r>
              <w:rPr>
                <w:bCs/>
                <w:color w:val="000000" w:themeColor="text1"/>
                <w:lang w:val="pt-BR"/>
              </w:rPr>
              <w:t xml:space="preserve">ười </w:t>
            </w:r>
            <w:r>
              <w:rPr>
                <w:bCs/>
                <w:color w:val="000000" w:themeColor="text1"/>
                <w:lang w:val="pt-BR"/>
              </w:rPr>
              <w:t xml:space="preserve">đại </w:t>
            </w:r>
            <w:r>
              <w:rPr>
                <w:bCs/>
                <w:color w:val="000000" w:themeColor="text1"/>
                <w:lang w:val="pt-BR"/>
              </w:rPr>
              <w:t xml:space="preserve">diện</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Ông Trần </w:t>
            </w:r>
            <w:r>
              <w:rPr>
                <w:color w:val="000000" w:themeColor="text1"/>
                <w:lang w:val="vi-VN"/>
              </w:rPr>
              <w:t xml:space="preserve">Văn </w:t>
            </w:r>
            <w:r>
              <w:rPr>
                <w:color w:val="000000" w:themeColor="text1"/>
                <w:lang w:val="vi-VN"/>
              </w:rPr>
              <w:t xml:space="preserve">Sinh - </w:t>
            </w:r>
            <w:r>
              <w:rPr>
                <w:color w:val="000000" w:themeColor="text1"/>
                <w:lang w:val="vi-VN"/>
              </w:rPr>
              <w:t xml:space="preserve">Chức </w:t>
            </w:r>
            <w:r>
              <w:rPr>
                <w:color w:val="000000" w:themeColor="text1"/>
                <w:lang w:val="vi-VN"/>
              </w:rPr>
              <w:t xml:space="preserve">v</w:t>
            </w:r>
            <w:r>
              <w:rPr>
                <w:color w:val="000000" w:themeColor="text1"/>
                <w:lang w:val="vi-VN"/>
              </w:rPr>
              <w:t xml:space="preserve">ụ: </w:t>
            </w:r>
            <w:r>
              <w:rPr>
                <w:color w:val="000000" w:themeColor="text1"/>
                <w:lang w:val="vi-VN"/>
              </w:rPr>
              <w:t xml:space="preserve">Giám </w:t>
            </w:r>
            <w:r>
              <w:rPr>
                <w:color w:val="000000" w:themeColor="text1"/>
                <w:lang w:val="vi-VN"/>
              </w:rPr>
              <w:t xml:space="preserve">đốc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525, tờ bản đồ số:  31 có địa chỉ: 90/3B Đặng Văn Bi, KP4, Phường Bình Thọ, Quận Thủ Đức, Thành phố Hồ Chí Minh (nay là phường Thủ Đ</w:t>
            </w:r>
            <w:r>
              <w:rPr>
                <w:bCs/>
                <w:color w:val="000000" w:themeColor="text1"/>
                <w:lang w:val="pt-BR"/>
              </w:rPr>
              <w:t xml:space="preserve">ức, Thành phố Hồ Chí Minh) theo 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Thủ Đức,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hd w:val="nil" w:color="auto"/>
              <w:spacing/>
              <w:ind/>
              <w:rPr>
                <w14:ligatures w14:val="none"/>
              </w:rPr>
            </w:pPr>
            <w:r>
              <w:t xml:space="preserve">(</w:t>
            </w:r>
            <w:r>
              <w:rPr>
                <w:highlight w:val="white"/>
              </w:rPr>
              <w:t xml:space="preserve">10.84318164, 106.76372715916</w:t>
            </w:r>
            <w:r>
              <w:t xml:space="preserve">)</w:t>
            </w:r>
            <w:r>
              <w:rPr>
                <w14:ligatures w14:val="none"/>
              </w:rPr>
            </w:r>
            <w:r>
              <w:rPr>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commentRangeStart w:id="0"/>
            <w:r>
              <w:rPr>
                <w:lang w:val="pt-BR"/>
              </w:rPr>
              <w:t xml:space="preserve">Ngày 25/</w:t>
            </w:r>
            <w:r>
              <w:rPr>
                <w:lang w:val="pt-BR"/>
              </w:rPr>
              <w:t xml:space="preserve">06/2026</w:t>
            </w:r>
            <w:r>
              <w:rPr>
                <w:lang w:val="pt-BR"/>
              </w:rPr>
              <w:t xml:space="preserve">.</w:t>
            </w:r>
            <w:r>
              <w:rPr>
                <w:lang w:val="pt-BR"/>
              </w:rPr>
            </w:r>
            <w:commentRangeEnd w:id="0"/>
            <w:r>
              <w:commentReference w:id="0"/>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w:t>
      </w:r>
      <w:r>
        <w:rPr>
          <w:color w:val="000000" w:themeColor="text1"/>
          <w:lang w:val="pt-BR"/>
        </w:rPr>
        <w:t xml:space="preserve">5/2026/0965/VFI-HĐTĐ.69.A ký ngày 24/06/2026 giữa CÔ</w:t>
      </w:r>
      <w:r>
        <w:rPr>
          <w:color w:val="000000" w:themeColor="text1"/>
          <w:lang w:val="pt-BR"/>
        </w:rPr>
        <w:t xml:space="preserve">NG TY CỔ PHẦN XÂY DỰNG TRỌNG ĐẠI MINH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lang w:val="pt-BR"/>
        </w:rPr>
        <w:tab/>
      </w:r>
      <w:r>
        <w:rPr>
          <w:b/>
          <w:bCs/>
          <w:shd w:val="clear" w:color="auto" w:fill="ffffff"/>
        </w:rPr>
        <w:t xml:space="preserve">Thị trường bất động sản TP.HCM 'nóng' trở lại</w:t>
      </w:r>
      <w:r>
        <w:rPr>
          <w:b/>
          <w:bCs/>
          <w:iCs/>
        </w:rPr>
      </w:r>
      <w:r>
        <w:rPr>
          <w:b/>
          <w:bCs/>
          <w:iCs/>
        </w:rPr>
      </w:r>
    </w:p>
    <w:p>
      <w:pPr>
        <w:pBdr/>
        <w:tabs>
          <w:tab w:val="left" w:leader="none" w:pos="426"/>
        </w:tabs>
        <w:spacing w:after="120" w:before="120" w:line="276" w:lineRule="auto"/>
        <w:ind/>
        <w:jc w:val="both"/>
        <w:rPr/>
      </w:pPr>
      <w:r>
        <w:rPr>
          <w:shd w:val="clear" w:color="auto" w:fill="ffffff"/>
        </w:rPr>
        <w:t xml:space="preserve">Chỉ trong 5 tháng đầu năm 2026, thị trường bất độ</w:t>
      </w:r>
      <w:r>
        <w:rPr>
          <w:shd w:val="clear" w:color="auto" w:fill="ffffff"/>
        </w:rPr>
        <w:t xml:space="preserve">ng sản TP.HCM ghi nhận gần 20.000 giao dịch với tổng giá trị hơn 92.000 tỷ đồng. Cùng lúc, giá bán tiếp tục tăng và phân hóa mạnh, đặc biệt tại khu Đông thành phố và phân khúc cao cấp, phản ánh đà phục hồi rõ nét của thị trường.</w:t>
      </w:r>
      <w:r>
        <w:rPr>
          <w:bCs/>
          <w:i/>
          <w:lang w:val="pt-BR"/>
        </w:rPr>
      </w:r>
      <w:r/>
    </w:p>
    <w:p>
      <w:pPr>
        <w:pBdr/>
        <w:tabs>
          <w:tab w:val="left" w:leader="none" w:pos="426"/>
        </w:tabs>
        <w:spacing w:after="120" w:before="120" w:line="276" w:lineRule="auto"/>
        <w:ind/>
        <w:jc w:val="both"/>
        <w:rPr/>
      </w:pPr>
      <w:r>
        <w:rPr>
          <w:shd w:val="clear" w:color="auto" w:fill="ffffff"/>
        </w:rPr>
        <w:t xml:space="preserve">Thị trường bất động sản TP</w:t>
      </w:r>
      <w:r>
        <w:rPr>
          <w:shd w:val="clear" w:color="auto" w:fill="ffffff"/>
        </w:rPr>
        <w:t xml:space="preserve">.HCM đang cho thấy những tín hiệu phục hồi rõ rệt sau giai đoạn trầm lắng kéo dài 2022–2024, với loạt chỉ số về giao dịch, tín dụng và nguồn cung đều tăng trưởng trở lại. Thông tin được ông Trịnh Quốc Dũng, Phó Trưởng Phòng Hạ tầng kỹ thuật, Sở Xây dựng TP</w:t>
      </w:r>
      <w:r>
        <w:rPr>
          <w:shd w:val="clear" w:color="auto" w:fill="ffffff"/>
        </w:rPr>
        <w:t xml:space="preserve">.HCM cho biết tại cuộc họp báo về các vấn đề kinh tế xã hội (chiều 25/6).</w:t>
      </w:r>
      <w:r>
        <w:rPr>
          <w:bCs/>
          <w:i/>
          <w:lang w:val="pt-BR"/>
        </w:rPr>
      </w:r>
      <w:r/>
    </w:p>
    <w:p>
      <w:pPr>
        <w:pBdr/>
        <w:tabs>
          <w:tab w:val="left" w:leader="none" w:pos="426"/>
        </w:tabs>
        <w:spacing w:after="120" w:before="120" w:line="276" w:lineRule="auto"/>
        <w:ind/>
        <w:jc w:val="both"/>
        <w:rPr/>
      </w:pPr>
      <w:r>
        <w:rPr>
          <w:shd w:val="clear" w:color="auto" w:fill="ffffff"/>
        </w:rPr>
        <w:t xml:space="preserve">Theo ông Trịnh Quốc Dũng, các chỉ số kinh tế của thị trường bất động sản hiện nay đều đang ghi nhận xu hướng cải thiện rõ nét. Trong 5 tháng đầu năm 2026, doanh thu kinh doanh bất đ</w:t>
      </w:r>
      <w:r>
        <w:rPr>
          <w:shd w:val="clear" w:color="auto" w:fill="ffffff"/>
        </w:rPr>
        <w:t xml:space="preserve">ộng sản đạt khoảng 126.000 tỷ đồng, cho thấy dòng tiền đã quay trở lại thị trường ở mức đáng kể so với giai đoạn trước.</w:t>
      </w:r>
      <w:r/>
    </w:p>
    <w:p>
      <w:pPr>
        <w:pBdr/>
        <w:tabs>
          <w:tab w:val="left" w:leader="none" w:pos="426"/>
        </w:tabs>
        <w:spacing w:after="120" w:before="120" w:line="276" w:lineRule="auto"/>
        <w:ind/>
        <w:jc w:val="both"/>
        <w:rPr/>
      </w:pPr>
      <w:r>
        <w:rPr>
          <w:shd w:val="clear" w:color="auto" w:fill="ffffff"/>
        </w:rPr>
      </w:r>
      <w:r>
        <w:rPr>
          <w:shd w:val="clear" w:color="auto" w:fill="ffffff"/>
        </w:rPr>
        <w:t xml:space="preserve">Cùng với đó, tín dụng dành ch</w:t>
      </w:r>
      <w:r>
        <w:rPr>
          <w:shd w:val="clear" w:color="auto" w:fill="ffffff"/>
        </w:rPr>
        <w:t xml:space="preserve">o lĩnh vực bất động sản trên địa bàn tiếp tục tăng trưởng tích cực, với dư nợ tín dụng đối với hoạt động bất động sản đạt hơn 1,5 triệu tỷ đồng. Đây được xem là một trong những yếu tố quan trọng hỗ trợ thanh khoản và khả năng hấp thụ của thị trường trong b</w:t>
      </w:r>
      <w:r>
        <w:rPr>
          <w:shd w:val="clear" w:color="auto" w:fill="ffffff"/>
        </w:rPr>
        <w:t xml:space="preserve">ối cảnh nguồn cung đang dần phục hồi.</w:t>
      </w:r>
      <w:r/>
    </w:p>
    <w:p>
      <w:pPr>
        <w:pBdr/>
        <w:tabs>
          <w:tab w:val="left" w:leader="none" w:pos="426"/>
        </w:tabs>
        <w:spacing w:after="120" w:before="120" w:line="276" w:lineRule="auto"/>
        <w:ind/>
        <w:jc w:val="both"/>
        <w:rPr/>
      </w:pPr>
      <w:r>
        <w:rPr>
          <w:shd w:val="clear" w:color="auto" w:fill="ffffff"/>
        </w:rPr>
      </w:r>
      <w:r>
        <w:rPr>
          <w:shd w:val="clear" w:color="auto" w:fill="ffffff"/>
        </w:rPr>
        <w:t xml:space="preserve">Ở nhóm đầu tư, kinh doanh bất động sản, tổng giá trị đạt hơn 538.000 tỷ đồng, phản ánh hoạt động đầu tư đang sôi động trở lại sau thời gian dài bị ảnh hưởng bởi khó khăn pháp lý và thanh khoản. Đáng chú </w:t>
      </w:r>
      <w:r>
        <w:rPr>
          <w:shd w:val="clear" w:color="auto" w:fill="ffffff"/>
        </w:rPr>
        <w:t xml:space="preserve">ý, một số chương trình hỗ trợ tín dụng với quy mô 145.000 tỷ đồng cũng đã được triển khai trên địa bàn, với lũy kế giải ngân đạt 596,91 tỷ đồng và dư nợ đạt 499,47 tỷ đồng.</w:t>
      </w:r>
      <w:r/>
    </w:p>
    <w:p>
      <w:pPr>
        <w:pBdr/>
        <w:tabs>
          <w:tab w:val="left" w:leader="none" w:pos="426"/>
        </w:tabs>
        <w:spacing w:after="120" w:before="120" w:line="276" w:lineRule="auto"/>
        <w:ind/>
        <w:jc w:val="both"/>
        <w:rPr/>
      </w:pPr>
      <w:r>
        <w:rPr>
          <w:shd w:val="clear" w:color="auto" w:fill="ffffff"/>
        </w:rPr>
        <w:t xml:space="preserve">Về giao dịch, thị trường ghi nhận sự cải thiện rõ rệt so với năm 2025. Chỉ trong 5</w:t>
      </w:r>
      <w:r>
        <w:rPr>
          <w:shd w:val="clear" w:color="auto" w:fill="ffffff"/>
        </w:rPr>
        <w:t xml:space="preserve"> tháng đầu năm 2026, TP.HCM có khoảng 19.640 lượt giao dịch bất động sản được cấp chứng nhận quyền sử dụng đất và quyền sở hữu nhà ở, với tổng giá trị giao dịch hơn 92.000 tỷ đồng. Ngoài ra, có 25 dự án được xác nhận đủ điều kiện huy động vốn đối với sản p</w:t>
      </w:r>
      <w:r>
        <w:rPr>
          <w:shd w:val="clear" w:color="auto" w:fill="ffffff"/>
        </w:rPr>
        <w:t xml:space="preserve">hẩm nhà ở hình thành trong tương lai, tương ứng khoảng 18.947 căn nhà được đưa ra thị trường, góp phần bổ sung đáng kể nguồn cung.</w:t>
      </w:r>
      <w:r/>
    </w:p>
    <w:p>
      <w:pPr>
        <w:pBdr/>
        <w:tabs>
          <w:tab w:val="left" w:leader="none" w:pos="426"/>
        </w:tabs>
        <w:spacing w:after="120" w:before="120" w:line="276" w:lineRule="auto"/>
        <w:ind/>
        <w:jc w:val="both"/>
        <w:rPr/>
      </w:pPr>
      <w:r>
        <w:rPr>
          <w:shd w:val="clear" w:color="auto" w:fill="ffffff"/>
        </w:rPr>
        <w:t xml:space="preserve">Dự báo trong nửa cuối năm 2026, thanh khoản và khả năng hấp thụ sản phẩm sẽ tiếp tục cải thiện so với giai đoạn đầu năm. Tuy giá bán có xu hướng tăng, nhưng sẽ phân hóa rõ rệt, tập trung vào các dự án có vị trí tốt, pháp lý đầy đủ và đáp ứng</w:t>
      </w:r>
      <w:r>
        <w:rPr>
          <w:shd w:val="clear" w:color="auto" w:fill="ffffff"/>
        </w:rPr>
        <w:t xml:space="preserve"> nhu cầu ở thực. Đây cũng được xem là giai đoạn thuận lợi để thúc đẩy phát triển nhà ở thương mại, nhà ở xã hội và các dự án quy mô lớn trên địa bàn TP.HCM.</w:t>
      </w:r>
      <w:r/>
    </w:p>
    <w:p>
      <w:pPr>
        <w:pBdr/>
        <w:tabs>
          <w:tab w:val="left" w:leader="none" w:pos="426"/>
        </w:tabs>
        <w:spacing w:after="120" w:before="120" w:line="276" w:lineRule="auto"/>
        <w:ind/>
        <w:jc w:val="center"/>
        <w:rPr>
          <w:bCs/>
          <w:i/>
        </w:rPr>
      </w:pPr>
      <w:r>
        <w:rPr>
          <w:i/>
          <w:iCs/>
          <w:shd w:val="clear" w:color="auto" w:fill="ffffff"/>
        </w:rPr>
        <w:t xml:space="preserve">(Nguồn tham khảo: https://tienphong.vn/thi-truong-bat-dong-san-tphcm-nong-tro-lai-post1854640.tpo)</w:t>
      </w:r>
      <w:r>
        <w:rPr>
          <w:bCs/>
          <w:i/>
        </w:rPr>
      </w:r>
      <w:r>
        <w:rPr>
          <w:bCs/>
          <w:i/>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525, tờ bản đồ số:  31 có địa chỉ: 90/3B Đặng Văn Bi, KP4, Phường Bình Thọ, Quận Thủ Đức, Thành phố Hồ Chí Minh (nay là phường Thủ Đ</w:t>
            </w:r>
            <w:r>
              <w:rPr>
                <w:b/>
                <w:bCs/>
                <w:color w:val="000000"/>
              </w:rPr>
              <w:t xml:space="preserve">ức, Thành phố Hồ Chí Minh) theo Giấy chứng nhận quyền sử dụng đất quyền sở hữu tài nhà ở và tài sản khác gắn liền với đất số: CA 014455, số vào sổ cấp GCN: CH 00603 do Ủy ban nhân dân quận Thủ Đức cấp ngày 16/03/2015; chủ sử dụng đất là ông Đinh Hoàng Huy.</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90/3</w:t>
            </w:r>
            <w:r>
              <w:rPr>
                <w:color w:val="000000"/>
              </w:rPr>
              <w:t xml:space="preserve">B </w:t>
            </w:r>
            <w:r>
              <w:rPr>
                <w:color w:val="000000"/>
              </w:rPr>
              <w:t xml:space="preserve">Đặng </w:t>
            </w:r>
            <w:r>
              <w:rPr>
                <w:color w:val="000000"/>
              </w:rPr>
              <w:t xml:space="preserve">Văn </w:t>
            </w:r>
            <w:r>
              <w:rPr>
                <w:color w:val="000000"/>
              </w:rPr>
              <w:t xml:space="preserve">Bi, </w:t>
            </w:r>
            <w:r>
              <w:rPr>
                <w:color w:val="000000"/>
              </w:rPr>
              <w:t xml:space="preserve">KP4, </w:t>
            </w:r>
            <w:r>
              <w:rPr>
                <w:color w:val="000000"/>
              </w:rPr>
              <w:t xml:space="preserve">Quận </w:t>
            </w:r>
            <w:r>
              <w:rPr>
                <w:color w:val="000000"/>
              </w:rPr>
              <w:t xml:space="preserve">Thủ </w:t>
            </w:r>
            <w:r>
              <w:rPr>
                <w:color w:val="000000"/>
              </w:rPr>
              <w:t xml:space="preserve">Đức,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t xml:space="preserve">Nay </w:t>
            </w:r>
            <w:r>
              <w:rPr>
                <w:color w:val="000000"/>
              </w:rPr>
              <w:t xml:space="preserve">là </w:t>
            </w:r>
            <w:r>
              <w:rPr>
                <w:color w:val="000000"/>
              </w:rPr>
              <w:t xml:space="preserve">Phường Thủ Đức,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114,3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114,3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w:t>
            </w:r>
            <w:r>
              <w:rPr>
                <w:color w:val="000000"/>
              </w:rPr>
              <w:t xml:space="preserve">g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w:t>
            </w:r>
            <w:r>
              <w:rPr>
                <w:color w:val="000000"/>
              </w:rPr>
              <w:t xml:space="preserve">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eastAsia="Times New Roman" w:cs="Times New Roman"/>
                <w:color w:val="000000" w:themeColor="text1"/>
                <w:sz w:val="24"/>
              </w:rPr>
              <w:t xml:space="preserve">đô </w:t>
            </w:r>
            <w:r>
              <w:rPr>
                <w:rFonts w:ascii="Times New Roman" w:hAnsi="Times New Roman" w:eastAsia="Times New Roman" w:cs="Times New Roman"/>
                <w:color w:val="000000" w:themeColor="text1"/>
                <w:sz w:val="24"/>
              </w:rPr>
              <w:t xml:space="preserve">thị. </w:t>
            </w: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30605" cy="167929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7177" name=""/>
                              <pic:cNvPicPr>
                                <a:picLocks noChangeAspect="1"/>
                              </pic:cNvPicPr>
                              <pic:nvPr/>
                            </pic:nvPicPr>
                            <pic:blipFill rotWithShape="1">
                              <a:blip r:embed="rId17"/>
                              <a:stretch/>
                            </pic:blipFill>
                            <pic:spPr bwMode="auto">
                              <a:xfrm flipH="0" flipV="0">
                                <a:off x="0" y="0"/>
                                <a:ext cx="3830604" cy="16792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62pt;height:132.2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Hẻm 90 </w:t>
            </w:r>
            <w:r>
              <w:rPr>
                <w:color w:val="000000"/>
              </w:rPr>
              <w:t xml:space="preserve">Đặng </w:t>
            </w:r>
            <w:r>
              <w:rPr>
                <w:color w:val="000000"/>
              </w:rPr>
              <w:t xml:space="preserve">Văn </w:t>
            </w:r>
            <w:r>
              <w:rPr>
                <w:color w:val="000000"/>
              </w:rPr>
              <w:t xml:space="preserve">Bi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Đặng </w:t>
            </w:r>
            <w:r>
              <w:rPr>
                <w:color w:val="000000" w:themeColor="text1"/>
              </w:rPr>
              <w:t xml:space="preserve">Văn </w:t>
            </w:r>
            <w:r>
              <w:rPr>
                <w:color w:val="000000" w:themeColor="text1"/>
              </w:rPr>
              <w:t xml:space="preserve">Bi </w:t>
            </w:r>
            <w:r>
              <w:rPr>
                <w:color w:val="000000" w:themeColor="text1"/>
              </w:rPr>
              <w:t xml:space="preserve">khoảng 50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Bắc: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t xml:space="preserve">(</w:t>
            </w:r>
            <w:r>
              <w:rPr>
                <w:highlight w:val="white"/>
              </w:rPr>
              <w:t xml:space="preserve">10.84318164, 106.76372715916</w:t>
            </w:r>
            <w: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21304" cy="2776537"/>
                      <wp:effectExtent l="0" t="0" r="0" b="0"/>
                      <wp:docPr id="6" name=""/>
                      <wp:cNvGraphicFramePr/>
                      <a:graphic xmlns:a="http://schemas.openxmlformats.org/drawingml/2006/main">
                        <a:graphicData uri="http://schemas.openxmlformats.org/drawingml/2006/picture">
                          <pic:pic xmlns:pic="http://schemas.openxmlformats.org/drawingml/2006/picture">
                            <pic:nvPicPr>
                              <pic:cNvPr id="1744923218" name="" descr=""/>
                              <pic:cNvPicPr/>
                              <pic:nvPr/>
                            </pic:nvPicPr>
                            <pic:blipFill rotWithShape="1">
                              <a:blip r:embed="rId18"/>
                              <a:stretch/>
                            </pic:blipFill>
                            <pic:spPr bwMode="auto">
                              <a:xfrm flipH="0" flipV="0">
                                <a:off x="0" y="0"/>
                                <a:ext cx="5421303" cy="27765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87pt;height:218.6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114,3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w:t>
            </w:r>
            <w:r>
              <w:rPr>
                <w:color w:val="000000"/>
              </w:rPr>
              <w:t xml:space="preserve">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99"/>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w:t>
            </w:r>
            <w:r>
              <w:rPr>
                <w:color w:val="000000"/>
              </w:rPr>
              <w:t xml:space="preserve">ng,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trên </w:t>
            </w:r>
            <w:r>
              <w:rPr>
                <w:color w:val="000000"/>
              </w:rPr>
              <w:t xml:space="preserve">đất </w:t>
            </w:r>
            <w:r>
              <w:rPr>
                <w:color w:val="000000"/>
              </w:rPr>
              <w:t xml:space="preserve">là </w:t>
            </w:r>
            <w:r>
              <w:rPr>
                <w:color w:val="000000"/>
              </w:rPr>
              <w:t xml:space="preserve">nhà </w:t>
            </w:r>
            <w:r>
              <w:rPr>
                <w:color w:val="000000"/>
              </w:rPr>
              <w:t xml:space="preserve">ở </w:t>
            </w:r>
            <w:r>
              <w:rPr>
                <w:color w:val="000000"/>
              </w:rPr>
              <w:t xml:space="preserve">03 </w:t>
            </w:r>
            <w:r>
              <w:rPr>
                <w:color w:val="000000"/>
              </w:rPr>
              <w:t xml:space="preserve">tầng, </w:t>
            </w:r>
            <w:r>
              <w:rPr>
                <w:color w:val="000000"/>
              </w:rPr>
              <w:t xml:space="preserve">diện </w:t>
            </w:r>
            <w:r>
              <w:rPr>
                <w:color w:val="000000"/>
              </w:rPr>
              <w:t xml:space="preserve">tích </w:t>
            </w:r>
            <w:r>
              <w:rPr>
                <w:color w:val="000000"/>
              </w:rPr>
              <w:t xml:space="preserve">sử </w:t>
            </w:r>
            <w:r>
              <w:rPr>
                <w:color w:val="000000"/>
              </w:rPr>
              <w:t xml:space="preserve">dụng 218,52 </w:t>
            </w:r>
            <w:r>
              <w:rPr>
                <w:color w:val="000000"/>
              </w:rPr>
              <w:t xml:space="preserve">m².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đ</w:t>
            </w:r>
            <w:r>
              <w:rPr>
                <w:color w:val="000000"/>
              </w:rPr>
              <w:t xml:space="preserve">ã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QSD</w:t>
            </w:r>
            <w:r>
              <w:rPr>
                <w:color w:val="000000"/>
              </w:rPr>
              <w:t xml:space="preserve">Đ </w:t>
            </w:r>
            <w:r>
              <w:rPr>
                <w:color w:val="000000"/>
              </w:rPr>
              <w:t xml:space="preserve">số </w:t>
            </w:r>
            <w:r>
              <w:rPr>
                <w:color w:val="000000"/>
              </w:rPr>
              <w:t xml:space="preserve">CA 014455.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Height w:val="1624"/>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90/3</w:t>
            </w:r>
            <w:r>
              <w:t xml:space="preserve">B </w:t>
            </w:r>
            <w:r>
              <w:t xml:space="preserve">Đặng </w:t>
            </w:r>
            <w:r>
              <w:t xml:space="preserve">Văn </w:t>
            </w:r>
            <w:r>
              <w:t xml:space="preserve">Bi, </w:t>
            </w:r>
            <w:r>
              <w:t xml:space="preserve">KP4, </w:t>
            </w:r>
            <w:r>
              <w:t xml:space="preserve">Quận </w:t>
            </w:r>
            <w:r>
              <w:t xml:space="preserve">Thủ </w:t>
            </w:r>
            <w:r>
              <w:t xml:space="preserve">Đức, </w:t>
            </w:r>
            <w:r>
              <w:t xml:space="preserve">Thành </w:t>
            </w:r>
            <w:r>
              <w:t xml:space="preserve">phố </w:t>
            </w:r>
            <w:r>
              <w:t xml:space="preserve">Hồ </w:t>
            </w:r>
            <w:r>
              <w:t xml:space="preserve">C</w:t>
            </w:r>
            <w:r>
              <w:t xml:space="preserve">h</w:t>
            </w:r>
            <w:r>
              <w:t xml:space="preserve">í </w:t>
            </w:r>
            <w:r>
              <w:t xml:space="preserve">Minh</w:t>
            </w:r>
            <w:r/>
          </w:p>
        </w:tc>
        <w:tc>
          <w:tcPr>
            <w:tcBorders/>
            <w:tcW w:w="1605" w:type="dxa"/>
            <w:vAlign w:val="center"/>
            <w:textDirection w:val="lrTb"/>
            <w:noWrap w:val="false"/>
          </w:tcPr>
          <w:p>
            <w:pPr>
              <w:pBdr/>
              <w:spacing/>
              <w:ind/>
              <w:jc w:val="center"/>
              <w:rPr/>
            </w:pPr>
            <w:r>
              <w:t xml:space="preserve">90/3</w:t>
            </w:r>
            <w:r>
              <w:t xml:space="preserve">B </w:t>
            </w:r>
            <w:r>
              <w:t xml:space="preserve">Đặng </w:t>
            </w:r>
            <w:r>
              <w:t xml:space="preserve">Văn </w:t>
            </w:r>
            <w:r>
              <w:t xml:space="preserve">Bi, </w:t>
            </w:r>
            <w:r>
              <w:t xml:space="preserve">KP4,</w:t>
            </w:r>
            <w:r>
              <w:t xml:space="preserve"> Phường Thủ Đức,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w:t>
            </w:r>
            <w:r>
              <w:t xml:space="preserve">p</w:t>
            </w:r>
            <w:r>
              <w:t xml:space="preserve">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114,3</w:t>
            </w:r>
            <w:r/>
          </w:p>
        </w:tc>
        <w:tc>
          <w:tcPr>
            <w:tcBorders/>
            <w:tcW w:w="1605" w:type="dxa"/>
            <w:vAlign w:val="center"/>
            <w:textDirection w:val="lrTb"/>
            <w:noWrap w:val="false"/>
          </w:tcPr>
          <w:p>
            <w:pPr>
              <w:pBdr/>
              <w:spacing/>
              <w:ind/>
              <w:jc w:val="center"/>
              <w:rPr/>
            </w:pPr>
            <w:r>
              <w:t xml:space="preserve">114,3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4.5</w:t>
            </w:r>
            <w:r/>
          </w:p>
        </w:tc>
        <w:tc>
          <w:tcPr>
            <w:tcBorders/>
            <w:tcW w:w="1605" w:type="dxa"/>
            <w:vAlign w:val="center"/>
            <w:textDirection w:val="lrTb"/>
            <w:noWrap w:val="false"/>
          </w:tcPr>
          <w:p>
            <w:pPr>
              <w:pBdr/>
              <w:spacing/>
              <w:ind/>
              <w:jc w:val="center"/>
              <w:rPr/>
            </w:pPr>
            <w:r>
              <w:t xml:space="preserve">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25,4 ✔</w:t>
            </w:r>
            <w:r/>
          </w:p>
        </w:tc>
        <w:tc>
          <w:tcPr>
            <w:tcBorders/>
            <w:tcW w:w="1605" w:type="dxa"/>
            <w:vAlign w:val="center"/>
            <w:textDirection w:val="lrTb"/>
            <w:noWrap w:val="false"/>
          </w:tcPr>
          <w:p>
            <w:pPr>
              <w:pBdr/>
              <w:spacing/>
              <w:ind/>
              <w:jc w:val="center"/>
              <w:rPr/>
            </w:pPr>
            <w:r>
              <w:t xml:space="preserve">25,4 </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w:t>
            </w:r>
            <w:r>
              <w:t xml:space="preserve">y </w:t>
            </w:r>
            <w:r>
              <w:t xml:space="preserve">Bắc</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6236"/>
        <w:gridCol w:w="1134"/>
        <w:gridCol w:w="1418"/>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1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23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41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6519"/>
        <w:gridCol w:w="1276"/>
        <w:gridCol w:w="993"/>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99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519"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984"/>
        <w:gridCol w:w="1418"/>
        <w:gridCol w:w="1983"/>
        <w:gridCol w:w="1984"/>
        <w:gridCol w:w="1702"/>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4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4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90/3B Đặng Văn Bi, KP4, Phường Bình Thọ, Quận Thủ Đức, Thành phố Hồ Chí Minh (Nay là Phường Thủ Đức, Thành phố Hồ Chí Minh)</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Hẻm Dân Chủ,  Phường Bình Thọ, TP Thủ Đức, Thành phố Hồ Chí Minh (Nay là Phường Thủ Đức, Thành phố Hồ Chí Minh)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Hẻm 90 Đặng Văn Bi, Phường Bình Thọ, Quận Thủ Đức, Thành phố Hồ Chí Minh (Nay là Phường Thủ Đức, Thành phố Hồ Chí Minh)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Hẻm Đặng Văn Bi, Phường Bình Thọ, Quận Thủ Đức, Thành phố Hồ Chí Minh (Nay là Phường Thủ Đức, Thành phố Hồ Chí Minh) </w:t>
            </w:r>
            <w:r/>
          </w:p>
        </w:tc>
      </w:tr>
      <w:tr>
        <w:trPr>
          <w:trHeight w:val="254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cMar>
              <w:left w:w="0" w:type="dxa"/>
              <w:top w:w="0" w:type="dxa"/>
              <w:right w:w="0" w:type="dxa"/>
              <w:bottom w:w="0" w:type="dxa"/>
            </w:tcMar>
            <w:tcW w:w="1983" w:type="dxa"/>
            <w:vAlign w:val="bottom"/>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19" w:tooltip="https://batdongsan.com.vn/ban-nha-rieng-duong-dang-van-bi-phuong-binh-tho-71/hang-hiem-co-kho-tim-3-tang-huong-ong-nam-hem-xe-hoi-ngay-trung-tam-thu-uc-ra-metro-300m-pr45846142" w:history="1">
              <w:r>
                <w:rPr>
                  <w:rFonts w:ascii="Times New Roman" w:hAnsi="Times New Roman" w:eastAsia="Times New Roman" w:cs="Times New Roman"/>
                  <w:color w:val="000000"/>
                  <w:sz w:val="22"/>
                  <w:szCs w:val="22"/>
                </w:rPr>
                <w:t xml:space="preserve">https://batdongsan.com.vn/ban-nha-rieng-duong-dang-van-bi-phuong-binh-tho-71/hang-hiem-co-kho-tim-3-tang-huong-ong-nam-hem-xe-hoi-ngay-trung-tam-thu-uc-ra-metro-300m-pr45846142</w:t>
              </w:r>
            </w:hyperlink>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20" w:tooltip="https://web.facebook.com/groups/1451943655430894/permalink/1873255496633039/?rdid=lYDBYZOF2fXRojMI" w:history="1">
              <w:r>
                <w:rPr>
                  <w:rFonts w:ascii="Times New Roman" w:hAnsi="Times New Roman" w:eastAsia="Times New Roman" w:cs="Times New Roman"/>
                  <w:color w:val="000000"/>
                  <w:sz w:val="22"/>
                  <w:szCs w:val="22"/>
                </w:rPr>
                <w:t xml:space="preserve">https://web.facebook.com/groups/1451943655430894/permalink/1873255496633039/?rdid=lYDBYZOF2fXRojMI#</w:t>
              </w:r>
            </w:hyperlink>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0909128064 </w:t>
              <w:br/>
              <w:t xml:space="preserve">(Hằng)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0978505213</w:t>
              <w:br/>
              <w:t xml:space="preserve">(Danh)</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0978505213</w:t>
              <w:br/>
              <w:t xml:space="preserve">(Danh)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6/2026 </w:t>
            </w:r>
            <w:r>
              <w:rPr>
                <w:highlight w:val="white"/>
              </w:rPr>
            </w:r>
            <w:r>
              <w:rPr>
                <w:highlight w:val="white"/>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Tháng 6/2026</w:t>
            </w:r>
            <w:r>
              <w:rPr>
                <w:highlight w:val="white"/>
              </w:rPr>
            </w:r>
            <w:r>
              <w:rPr>
                <w:highlight w:val="white"/>
              </w:rP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6/2026 </w:t>
            </w:r>
            <w:r>
              <w:rPr>
                <w:highlight w:val="white"/>
              </w:rPr>
            </w:r>
            <w:r>
              <w:rPr>
                <w:highlight w:val="white"/>
              </w:rPr>
            </w:r>
          </w:p>
        </w:tc>
      </w:tr>
      <w:tr>
        <w:trPr>
          <w:trHeight w:val="881"/>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L</w:t>
            </w:r>
            <w:r>
              <w:rPr>
                <w:rFonts w:ascii="Times New Roman" w:hAnsi="Times New Roman" w:eastAsia="Times New Roman" w:cs="Times New Roman"/>
                <w:color w:val="000000"/>
                <w:sz w:val="22"/>
                <w:highlight w:val="none"/>
              </w:rPr>
              <w:t xml:space="preserve">âu </w:t>
            </w:r>
            <w:r>
              <w:rPr>
                <w:rFonts w:ascii="Times New Roman" w:hAnsi="Times New Roman" w:eastAsia="Times New Roman" w:cs="Times New Roman"/>
                <w:color w:val="000000"/>
                <w:sz w:val="22"/>
                <w:highlight w:val="none"/>
              </w:rPr>
              <w:t xml:space="preserve">dài</w:t>
            </w:r>
            <w:r>
              <w:rPr>
                <w:highlight w:val="yellow"/>
              </w:rPr>
            </w:r>
            <w:r>
              <w:rPr>
                <w:highlight w:val="yellow"/>
              </w:rP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3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Hẻm Dân Chủ, Phường Bình Thọ, Quận Thủ Đức, Thành phố Hồ Chí Minh (Nay là Phường Thủ Đức, Thành phố Hồ Chí Minh); cách đường Dân Chủ khoảng 50m.</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Hẻm Đặng Văn Bi, Phường Bình Thọ, Quận Thủ Đức, Thành phố Hồ Chí Minh (Nay là phường Thủ Đức, Thành phố Hồ Chí Minh); cách đường Đặng Văn Bi khoảng 30m.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Hẻm Đặng Văn Bi, Phường Trường Thọ, Quận Thủ Đức, Thành phố Hồ Chí Minh (Nay là phường Thủ Đức, Thành phố Hồ Chí Minh); cách đường Đặng Văn Bi 30m.</w:t>
            </w:r>
            <w:r/>
          </w:p>
        </w:tc>
      </w:tr>
      <w:tr>
        <w:trPr>
          <w:trHeight w:val="106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4,84</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114,3</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106,8</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5,83</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25,40</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18,32</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19,81</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01 mặt tiền</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03 tầng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12.500.000.000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8.900.000.000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5.850.000.000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11.875.000.000</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8.277.000.000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961.813.440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455"/>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8.096.073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ind/>
              <w:rPr/>
            </w:pPr>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ind/>
              <w:rPr/>
            </w:pPr>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ind/>
              <w:rPr/>
            </w:pPr>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ind/>
              <w:rPr/>
            </w:pPr>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4.888.186.560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11.875.000.000</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8.277.000.000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111.095.149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80.359.223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8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4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5"/>
        <w:gridCol w:w="1895"/>
        <w:gridCol w:w="938"/>
        <w:gridCol w:w="2196"/>
        <w:gridCol w:w="2205"/>
        <w:gridCol w:w="2206"/>
        <w:gridCol w:w="2205"/>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4.888.186.560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11.875.000.000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8.277.000.000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111.095.149</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111.189.139</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80.359.223</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111.095.149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80.359.223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111.095.149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80.359.223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111.095.149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80.359.223 </w:t>
            </w:r>
            <w:r/>
          </w:p>
        </w:tc>
      </w:tr>
      <w:tr>
        <w:trPr>
          <w:trHeight w:val="29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90/3B Đặng Văn Bi, KP4, Phường Bình Thọ, Quận Thủ Đức, Thành phố Hồ Chí Minh (Nay là Phường Thủ Đức, Thành phố Hồ Chí Minh);  cách đường Đặng Văn Bi khoảng 50m.</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Hẻm Dân Chủ, Phường Bình Thọ, Quận Thủ Đức, Thành phố Hồ Chí Minh (Nay là Phường Thủ Đức, Thành phố Hồ Chí Minh); cách đường Dân Chủ khoảng 50m.</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Hẻm Đặng Văn Bi, Phường Bình Thọ, Quận Thủ Đức, Thành phố Hồ Chí Minh (Nay là phường Thủ Đức, Thành phố Hồ Chí Minh); cách đường Đặng Văn Bi khoảng 30m.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Hẻm Đặng Văn Bi, Phường Trường Thọ, Quận Thủ Đức, Thành phố Hồ Chí Minh (Nay là phường Thủ Đức, Thành phố Hồ Chí Minh); cách đường Đặng Văn Bi 30m.</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111.095.149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80.359.223 </w:t>
            </w:r>
            <w:r/>
          </w:p>
        </w:tc>
      </w:tr>
      <w:tr>
        <w:trPr>
          <w:trHeight w:val="10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không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5.554.757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4.017.961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116.649.907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84.377.184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4,84</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7.776.660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6.665.709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124.426.567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91.042.893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44</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106,8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-8.887.612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107.762.295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111.189.139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84.377.184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-5.554.757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-2.223.783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102.207.537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108.965.356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84.377.184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25,40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18,32</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19,81</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-5.554.757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-2.223.783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-1.607.184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96.652.780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106.741.573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82.770.000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01 mặt tiền</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96.652.780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106.741.573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82.770.000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5.554.757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5.559.457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4.017.961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102.207.537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112.301.030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86.787.961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102.207.537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112.301.030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86.787.961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661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100.432.176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31.106.642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10.007.022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9.643.107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- 8%</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- 5%</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- 5%</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19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8.887.612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1.111.891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6.428.738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-13,6</w:t>
      </w:r>
      <w:r>
        <w:t xml:space="preserve">% đến</w:t>
      </w:r>
      <w:r>
        <w:t xml:space="preserve"> </w:t>
      </w:r>
      <w:r>
        <w:t xml:space="preserve"> </w:t>
      </w:r>
      <w:r>
        <w:t xml:space="preserve">11,8%,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02"/>
        <w:gridCol w:w="2210"/>
        <w:gridCol w:w="2205"/>
        <w:gridCol w:w="2210"/>
      </w:tblGrid>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102.207.537</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34.069.179</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112.301.030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37.433.677</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220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86.787.961</w:t>
            </w:r>
            <w:r/>
          </w:p>
        </w:tc>
        <w:tc>
          <w:tcPr>
            <w:shd w:val="clear" w:color="ffffff" w:fill="ffffff"/>
            <w:tcBorders>
              <w:bottom w:val="single" w:color="000000" w:sz="4" w:space="0"/>
              <w:right w:val="single" w:color="000000" w:sz="4"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28.929.320</w:t>
            </w:r>
            <w:r/>
          </w:p>
        </w:tc>
      </w:tr>
      <w:tr>
        <w:trPr>
          <w:trHeight w:val="320"/>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4" w:space="0"/>
              <w:right w:val="single" w:color="000000" w:sz="4"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100.432.176</w:t>
            </w:r>
            <w:r/>
          </w:p>
        </w:tc>
      </w:tr>
    </w:tbl>
    <w:p>
      <w:pPr>
        <w:pBdr/>
        <w:spacing w:after="120" w:before="120" w:line="276" w:lineRule="auto"/>
        <w:ind/>
        <w:jc w:val="both"/>
        <w:rPr>
          <w:b w:val="0"/>
          <w:bCs w:val="0"/>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100.000.000</w:t>
      </w:r>
      <w:r>
        <w:rPr>
          <w:b/>
          <w:bCs/>
          <w:color w:val="000000" w:themeColor="text1"/>
        </w:rPr>
        <w:t xml:space="preserve"> </w:t>
      </w:r>
      <w:r>
        <w:rPr>
          <w:b/>
          <w:bCs/>
        </w:rPr>
        <w:t xml:space="preserve">đồng/m² </w:t>
      </w:r>
      <w:r>
        <w:rPr>
          <w:b w:val="0"/>
          <w:bCs w:val="0"/>
        </w:rPr>
        <w:t xml:space="preserve">(làm tròn).</w:t>
      </w:r>
      <w:r>
        <w:rPr>
          <w:b w:val="0"/>
          <w:bCs w:val="0"/>
          <w:highlight w:val="none"/>
        </w:rPr>
      </w:r>
      <w:r>
        <w:rPr>
          <w:b w:val="0"/>
          <w:bCs w:val="0"/>
          <w:highlight w:val="none"/>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35"/>
        <w:numPr>
          <w:ilvl w:val="0"/>
          <w:numId w:val="39"/>
        </w:numPr>
        <w:pBdr/>
        <w:spacing w:after="120" w:before="120" w:line="276" w:lineRule="auto"/>
        <w:ind/>
        <w:jc w:val="both"/>
        <w:rPr>
          <w:b/>
          <w:lang w:val="pt-BR"/>
        </w:rPr>
      </w:pPr>
      <w:r>
        <w:rPr>
          <w:b/>
          <w:lang w:val="pt-BR"/>
        </w:rPr>
        <w:t xml:space="preserve">Xác </w:t>
      </w:r>
      <w:r>
        <w:rPr>
          <w:b/>
          <w:lang w:val="pt-BR"/>
        </w:rPr>
        <w:t xml:space="preserve">định </w:t>
      </w:r>
      <w:r>
        <w:rPr>
          <w:b/>
          <w:lang w:val="pt-BR"/>
        </w:rPr>
        <w:t xml:space="preserve">đơn </w:t>
      </w:r>
      <w:r>
        <w:rPr>
          <w:b/>
          <w:lang w:val="pt-BR"/>
        </w:rPr>
        <w:t xml:space="preserve">giá </w:t>
      </w:r>
      <w:r>
        <w:rPr>
          <w:b/>
          <w:lang w:val="pt-BR"/>
        </w:rPr>
        <w:t xml:space="preserve">xây </w:t>
      </w:r>
      <w:r>
        <w:rPr>
          <w:b/>
          <w:lang w:val="pt-BR"/>
        </w:rPr>
        <w:t xml:space="preserve">mới </w:t>
      </w:r>
      <w:r>
        <w:rPr>
          <w:b/>
          <w:lang w:val="pt-BR"/>
        </w:rPr>
        <w:t xml:space="preserve">của </w:t>
      </w:r>
      <w:r>
        <w:rPr>
          <w:b/>
          <w:lang w:val="pt-BR"/>
        </w:rPr>
        <w:t xml:space="preserve">công </w:t>
      </w:r>
      <w:r>
        <w:rPr>
          <w:b/>
          <w:lang w:val="pt-BR"/>
        </w:rPr>
        <w:t xml:space="preserve">trình </w:t>
      </w:r>
      <w:r>
        <w:rPr>
          <w:b/>
          <w:lang w:val="pt-BR"/>
        </w:rPr>
        <w:t xml:space="preserve">xây </w:t>
      </w:r>
      <w:r>
        <w:rPr>
          <w:b/>
          <w:lang w:val="pt-BR"/>
        </w:rPr>
        <w:t xml:space="preserve">dựng</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w:t>
      </w:r>
      <w:r>
        <w:t xml:space="preserve"> </w:t>
      </w:r>
      <w:r>
        <w:rPr>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color w:val="000000"/>
          <w:spacing w:val="-4"/>
          <w:sz w:val="24"/>
          <w:szCs w:val="24"/>
        </w:rPr>
        <w:t xml:space="preserve">,</w:t>
      </w:r>
      <w:r>
        <w:rPr>
          <w:rFonts w:ascii="Times New Roman" w:hAnsi="Times New Roman" w:eastAsia="Times New Roman" w:cs="Times New Roman"/>
          <w:i/>
          <w:color w:val="000000"/>
          <w:spacing w:val="-4"/>
          <w:sz w:val="24"/>
          <w:szCs w:val="24"/>
        </w:rPr>
        <w:t xml:space="preserve"> </w:t>
      </w:r>
      <w:r>
        <w:rPr>
          <w:rFonts w:ascii="Times New Roman" w:hAnsi="Times New Roman" w:eastAsia="Times New Roman" w:cs="Times New Roman"/>
          <w:color w:val="000000"/>
          <w:sz w:val="24"/>
          <w:szCs w:val="24"/>
        </w:rPr>
        <w:t xml:space="preserve">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31 tháng 03 năm 2026 của Bộ Xây dựng về việc công bố suất vốn đầu tư xây dựng và giá xây dựng tổng hợp bộ phận kết cấu công trình năm 2025 là khá phù hợp với thị trư</w:t>
      </w:r>
      <w:r>
        <w:rPr>
          <w:rFonts w:ascii="Times New Roman" w:hAnsi="Times New Roman" w:eastAsia="Times New Roman" w:cs="Times New Roman"/>
          <w:color w:val="000000"/>
          <w:sz w:val="24"/>
          <w:szCs w:val="24"/>
        </w:rPr>
        <w:t xml:space="preserve">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35"/>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8.370</w:t>
      </w:r>
      <w:r>
        <w:rPr>
          <w:i/>
          <w:iCs/>
          <w:highlight w:val="none"/>
        </w:rPr>
        <w:t xml:space="preserve">.000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35"/>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8 - </w:t>
      </w:r>
      <w:r>
        <w:rPr>
          <w:rFonts w:ascii="Times New Roman" w:hAnsi="Times New Roman" w:eastAsia="Times New Roman" w:cs="Times New Roman"/>
          <w:i/>
          <w:color w:val="000000"/>
          <w:sz w:val="24"/>
          <w:szCs w:val="24"/>
        </w:rPr>
        <w:t xml:space="preserve">T</w:t>
      </w:r>
      <w:r>
        <w:rPr>
          <w:rFonts w:ascii="Times New Roman" w:hAnsi="Times New Roman" w:eastAsia="Times New Roman" w:cs="Times New Roman"/>
          <w:i/>
          <w:color w:val="000000"/>
          <w:sz w:val="24"/>
          <w:szCs w:val="24"/>
        </w:rPr>
        <w:t xml:space="preserve">hành </w:t>
      </w:r>
      <w:r>
        <w:rPr>
          <w:rFonts w:ascii="Times New Roman" w:hAnsi="Times New Roman" w:eastAsia="Times New Roman" w:cs="Times New Roman"/>
          <w:i/>
          <w:color w:val="000000"/>
          <w:sz w:val="24"/>
          <w:szCs w:val="24"/>
        </w:rPr>
        <w:t xml:space="preserve">phố </w:t>
      </w:r>
      <w:r>
        <w:rPr>
          <w:rFonts w:ascii="Times New Roman" w:hAnsi="Times New Roman" w:eastAsia="Times New Roman" w:cs="Times New Roman"/>
          <w:i/>
          <w:color w:val="000000"/>
          <w:sz w:val="24"/>
          <w:szCs w:val="24"/>
        </w:rPr>
        <w:t xml:space="preserve">Hồ </w:t>
      </w:r>
      <w:r>
        <w:rPr>
          <w:rFonts w:ascii="Times New Roman" w:hAnsi="Times New Roman" w:eastAsia="Times New Roman" w:cs="Times New Roman"/>
          <w:i/>
          <w:color w:val="000000"/>
          <w:sz w:val="24"/>
          <w:szCs w:val="24"/>
        </w:rPr>
        <w:t xml:space="preserve">Chí </w:t>
      </w:r>
      <w:r>
        <w:rPr>
          <w:rFonts w:ascii="Times New Roman" w:hAnsi="Times New Roman" w:eastAsia="Times New Roman" w:cs="Times New Roman"/>
          <w:i/>
          <w:color w:val="000000"/>
          <w:sz w:val="24"/>
          <w:szCs w:val="24"/>
        </w:rPr>
        <w:t xml:space="preserve">Minh: 1,064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0" w:before="0" w:line="276" w:lineRule="auto"/>
        <w:ind/>
        <w:jc w:val="center"/>
        <w:rPr/>
      </w:pPr>
      <w:r>
        <w:rPr>
          <w:b w:val="0"/>
          <w:bCs w:val="0"/>
          <w:color w:val="000000" w:themeColor="text1"/>
          <w:highlight w:val="none"/>
        </w:rPr>
        <w:t xml:space="preserve">Như </w:t>
      </w:r>
      <w:r>
        <w:rPr>
          <w:b w:val="0"/>
          <w:bCs w:val="0"/>
          <w:color w:val="000000" w:themeColor="text1"/>
          <w:highlight w:val="none"/>
        </w:rPr>
        <w:t xml:space="preserve">vậy, </w:t>
      </w:r>
      <w:r>
        <w:rPr>
          <w:b w:val="0"/>
          <w:bCs w:val="0"/>
          <w:color w:val="000000" w:themeColor="text1"/>
          <w:highlight w:val="none"/>
        </w:rPr>
        <w:t xml:space="preserve">đơn </w:t>
      </w:r>
      <w:r>
        <w:rPr>
          <w:b w:val="0"/>
          <w:bCs w:val="0"/>
          <w:color w:val="000000" w:themeColor="text1"/>
          <w:highlight w:val="none"/>
        </w:rPr>
        <w:t xml:space="preserve">giá </w:t>
      </w:r>
      <w:r>
        <w:rPr>
          <w:b w:val="0"/>
          <w:bCs w:val="0"/>
          <w:color w:val="000000" w:themeColor="text1"/>
          <w:highlight w:val="none"/>
        </w:rPr>
        <w:t xml:space="preserve">xây </w:t>
      </w:r>
      <w:r>
        <w:rPr>
          <w:b w:val="0"/>
          <w:bCs w:val="0"/>
          <w:color w:val="000000" w:themeColor="text1"/>
          <w:highlight w:val="none"/>
        </w:rPr>
        <w:t xml:space="preserve">mới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w:t>
      </w:r>
      <w:r>
        <w:rPr>
          <w:b w:val="0"/>
          <w:bCs w:val="0"/>
          <w:color w:val="000000" w:themeColor="text1"/>
          <w:highlight w:val="none"/>
        </w:rPr>
        <w:t xml:space="preserve">rình</w:t>
      </w:r>
      <w:r>
        <w:rPr>
          <w:b w:val="0"/>
          <w:bCs w:val="0"/>
          <w:color w:val="000000" w:themeColor="text1"/>
          <w:highlight w:val="none"/>
        </w:rPr>
        <w:t xml:space="preserve">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8.370.000</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x 1,064 = </w:t>
      </w:r>
      <w:r>
        <w:rPr>
          <w:rFonts w:ascii="Times New Roman" w:hAnsi="Times New Roman" w:eastAsia="Times New Roman" w:cs="Times New Roman"/>
          <w:color w:val="000000"/>
          <w:sz w:val="24"/>
        </w:rPr>
        <w:t xml:space="preserve">8.905.680</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val="0"/>
          <w:bCs w:val="0"/>
          <w:color w:val="000000" w:themeColor="text1"/>
          <w:highlight w:val="none"/>
        </w:rPr>
      </w:pPr>
      <w:r>
        <w:rPr>
          <w:b w:val="0"/>
          <w:bCs w:val="0"/>
          <w:color w:val="000000" w:themeColor="text1"/>
          <w:highlight w:val="none"/>
        </w:rPr>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w:t>
      </w:r>
      <w:r>
        <w:rPr>
          <w:b w:val="0"/>
          <w:bCs w:val="0"/>
          <w:color w:val="000000" w:themeColor="text1"/>
          <w:highlight w:val="none"/>
        </w:rPr>
      </w:r>
      <w:r>
        <w:rPr>
          <w:b w:val="0"/>
          <w:bCs w:val="0"/>
          <w:color w:val="000000" w:themeColor="text1"/>
          <w:highlight w:val="none"/>
        </w:rPr>
      </w:r>
    </w:p>
    <w:p>
      <w:pPr>
        <w:pStyle w:val="1035"/>
        <w:numPr>
          <w:ilvl w:val="0"/>
          <w:numId w:val="41"/>
        </w:numPr>
        <w:pBdr/>
        <w:spacing w:after="120" w:before="120" w:line="276" w:lineRule="auto"/>
        <w:ind/>
        <w:jc w:val="both"/>
        <w:rPr>
          <w:b/>
          <w:bCs/>
          <w:lang w:val="pt-BR"/>
        </w:rPr>
      </w:pPr>
      <w:r>
        <w:rPr>
          <w:b/>
          <w:highlight w:val="none"/>
          <w:lang w:val="pt-BR" w:bidi="pt-BR"/>
        </w:rPr>
      </w:r>
      <w:r>
        <w:rPr>
          <w:b/>
          <w:highlight w:val="none"/>
          <w:lang w:val="pt-BR" w:bidi="pt-BR"/>
        </w:rPr>
        <w:t xml:space="preserve">Xác </w:t>
      </w:r>
      <w:r>
        <w:rPr>
          <w:b/>
          <w:highlight w:val="none"/>
          <w:lang w:val="pt-BR" w:bidi="pt-BR"/>
        </w:rPr>
        <w:t xml:space="preserve">định </w:t>
      </w:r>
      <w:r>
        <w:rPr>
          <w:b/>
          <w:highlight w:val="none"/>
          <w:lang w:val="pt-BR" w:bidi="pt-BR"/>
        </w:rPr>
        <w:t xml:space="preserve">tỷ </w:t>
      </w:r>
      <w:r>
        <w:rPr>
          <w:b/>
          <w:highlight w:val="none"/>
          <w:lang w:val="pt-BR" w:bidi="pt-BR"/>
        </w:rPr>
        <w:t xml:space="preserve">lệ </w:t>
      </w:r>
      <w:r>
        <w:rPr>
          <w:b/>
          <w:highlight w:val="none"/>
          <w:lang w:val="pt-BR" w:bidi="pt-BR"/>
        </w:rPr>
        <w:t xml:space="preserve">hao </w:t>
      </w:r>
      <w:r>
        <w:rPr>
          <w:b/>
          <w:highlight w:val="none"/>
          <w:lang w:val="pt-BR" w:bidi="pt-BR"/>
        </w:rPr>
        <w:t xml:space="preserve">mòn </w:t>
      </w:r>
      <w:r>
        <w:rPr>
          <w:b/>
          <w:highlight w:val="none"/>
          <w:lang w:val="pt-BR" w:bidi="pt-BR"/>
        </w:rPr>
        <w:t xml:space="preserve">của </w:t>
      </w:r>
      <w:r>
        <w:rPr>
          <w:b/>
          <w:highlight w:val="none"/>
          <w:lang w:val="pt-BR" w:bidi="pt-BR"/>
        </w:rPr>
        <w:t xml:space="preserve">công </w:t>
      </w:r>
      <w:r>
        <w:rPr>
          <w:b/>
          <w:highlight w:val="none"/>
          <w:lang w:val="pt-BR" w:bidi="pt-BR"/>
        </w:rPr>
        <w:t xml:space="preserve">trình </w:t>
      </w:r>
      <w:r>
        <w:rPr>
          <w:b/>
          <w:highlight w:val="none"/>
          <w:lang w:val="pt-BR" w:bidi="pt-BR"/>
        </w:rPr>
        <w:t xml:space="preserve">xây </w:t>
      </w:r>
      <w:r>
        <w:rPr>
          <w:b/>
          <w:highlight w:val="none"/>
          <w:lang w:val="pt-BR" w:bidi="pt-BR"/>
        </w:rPr>
        <w:t xml:space="preserve">dựng: </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jc w:val="both"/>
        <w:rPr>
          <w:color w:val="000000" w:themeColor="text1"/>
        </w:rPr>
      </w:pPr>
      <w:r>
        <w:rPr>
          <w:b w:val="0"/>
          <w:bCs w:val="0"/>
          <w:highlight w:val="none"/>
          <w:lang w:val="pt-BR" w:bidi="pt-BR"/>
        </w:rPr>
        <w:t xml:space="preserve">Tỷ </w:t>
      </w:r>
      <w:r>
        <w:rPr>
          <w:b w:val="0"/>
          <w:bCs w:val="0"/>
          <w:highlight w:val="none"/>
          <w:lang w:val="pt-BR" w:bidi="pt-BR"/>
        </w:rPr>
        <w:t xml:space="preserve">lệ </w:t>
      </w:r>
      <w:r>
        <w:rPr>
          <w:b w:val="0"/>
          <w:bCs w:val="0"/>
          <w:highlight w:val="none"/>
          <w:lang w:val="pt-BR" w:bidi="pt-BR"/>
        </w:rPr>
        <w:t xml:space="preserve">hao </w:t>
      </w:r>
      <w:r>
        <w:rPr>
          <w:b w:val="0"/>
          <w:bCs w:val="0"/>
          <w:highlight w:val="none"/>
          <w:lang w:val="pt-BR" w:bidi="pt-BR"/>
        </w:rPr>
        <w:t xml:space="preserve">mòn </w:t>
      </w:r>
      <w:r>
        <w:rPr>
          <w:b w:val="0"/>
          <w:bCs w:val="0"/>
          <w:highlight w:val="none"/>
          <w:lang w:val="pt-BR" w:bidi="pt-BR"/>
        </w:rPr>
        <w:t xml:space="preserve">của </w:t>
      </w:r>
      <w:r>
        <w:rPr>
          <w:b w:val="0"/>
          <w:bCs w:val="0"/>
          <w:highlight w:val="none"/>
          <w:lang w:val="pt-BR" w:bidi="pt-BR"/>
        </w:rPr>
        <w:t xml:space="preserve">công </w:t>
      </w:r>
      <w:r>
        <w:rPr>
          <w:b w:val="0"/>
          <w:bCs w:val="0"/>
          <w:highlight w:val="none"/>
          <w:lang w:val="pt-BR" w:bidi="pt-BR"/>
        </w:rPr>
        <w:t xml:space="preserve">trình </w:t>
      </w:r>
      <w:r>
        <w:rPr>
          <w:b w:val="0"/>
          <w:bCs w:val="0"/>
          <w:highlight w:val="none"/>
          <w:lang w:val="pt-BR" w:bidi="pt-BR"/>
        </w:rPr>
        <w:t xml:space="preserve">xây </w:t>
      </w:r>
      <w:r>
        <w:rPr>
          <w:b w:val="0"/>
          <w:bCs w:val="0"/>
          <w:highlight w:val="none"/>
          <w:lang w:val="pt-BR" w:bidi="pt-BR"/>
        </w:rPr>
        <w:t xml:space="preserve">dựng </w:t>
      </w:r>
      <w:r>
        <w:rPr>
          <w:b w:val="0"/>
          <w:bCs w:val="0"/>
          <w:highlight w:val="none"/>
          <w:lang w:val="pt-BR" w:bidi="pt-BR"/>
        </w:rPr>
        <w:t xml:space="preserve">được </w:t>
      </w:r>
      <w:r>
        <w:rPr>
          <w:b w:val="0"/>
          <w:bCs w:val="0"/>
          <w:highlight w:val="none"/>
          <w:lang w:val="pt-BR" w:bidi="pt-BR"/>
        </w:rPr>
        <w:t xml:space="preserve">tính </w:t>
      </w:r>
      <w:r>
        <w:rPr>
          <w:b w:val="0"/>
          <w:bCs w:val="0"/>
          <w:highlight w:val="none"/>
          <w:lang w:val="pt-BR" w:bidi="pt-BR"/>
        </w:rPr>
        <w:t xml:space="preserve">theo </w:t>
      </w:r>
      <w:r>
        <w:rPr>
          <w:b w:val="0"/>
          <w:bCs w:val="0"/>
          <w:highlight w:val="none"/>
          <w:lang w:val="pt-BR" w:bidi="pt-BR"/>
        </w:rPr>
        <w:t xml:space="preserve">phương </w:t>
      </w:r>
      <w:r>
        <w:rPr>
          <w:b w:val="0"/>
          <w:bCs w:val="0"/>
          <w:highlight w:val="none"/>
          <w:lang w:val="pt-BR" w:bidi="pt-BR"/>
        </w:rPr>
        <w:t xml:space="preserve">pháp </w:t>
      </w:r>
      <w:r>
        <w:rPr>
          <w:b w:val="0"/>
          <w:bCs w:val="0"/>
          <w:highlight w:val="none"/>
          <w:lang w:val="pt-BR" w:bidi="pt-BR"/>
        </w:rPr>
        <w:t xml:space="preserve">tổng </w:t>
      </w:r>
      <w:r>
        <w:rPr>
          <w:b w:val="0"/>
          <w:bCs w:val="0"/>
          <w:highlight w:val="none"/>
          <w:lang w:val="pt-BR" w:bidi="pt-BR"/>
        </w:rPr>
        <w:t xml:space="preserve">c</w:t>
      </w:r>
      <w:r>
        <w:rPr>
          <w:b w:val="0"/>
          <w:bCs w:val="0"/>
          <w:highlight w:val="none"/>
          <w:lang w:val="pt-BR" w:bidi="pt-BR"/>
        </w:rPr>
        <w:t xml:space="preserve">ộn</w:t>
      </w:r>
      <w:r>
        <w:rPr>
          <w:b w:val="0"/>
          <w:bCs w:val="0"/>
          <w:highlight w:val="none"/>
          <w:lang w:val="pt-BR" w:bidi="pt-BR"/>
        </w:rPr>
        <w:t xml:space="preserve">g.</w:t>
      </w:r>
      <w:r>
        <w:rPr>
          <w:b/>
          <w:highlight w:val="none"/>
          <w:lang w:val="pt-BR" w:bidi="pt-BR"/>
        </w:rPr>
        <w:t xml:space="preserve"> </w:t>
      </w:r>
      <w:r>
        <w:rPr>
          <w:rFonts w:ascii="Times New Roman" w:hAnsi="Times New Roman" w:eastAsia="Times New Roman" w:cs="Times New Roman"/>
          <w:color w:val="000000" w:themeColor="text1"/>
          <w:sz w:val="24"/>
          <w:highlight w:val="none"/>
        </w:rPr>
        <w:t xml:space="preserve">Tổng giá trị hao mòn của tài sản được xác định thông qua tổng giá trị các loại hao mòn vật lý, chức năng và ngoại biên của tài sản: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 Hao mòn chức năng và hao mòn ngoại biên: Công trình xây dựng hiện đang sử dụng bình thường, đáp ứng đầy đủ về công năng sử dụng =&gt; hao mòn chức năng và hao mòn ngoại biên là không đáng kể.</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t xml:space="preserve">+</w:t>
      </w:r>
      <w:r>
        <w:rPr>
          <w:rFonts w:ascii="Times New Roman" w:hAnsi="Times New Roman" w:eastAsia="Times New Roman" w:cs="Times New Roman"/>
          <w:color w:val="000000" w:themeColor="text1"/>
          <w:sz w:val="24"/>
          <w:highlight w:val="none"/>
        </w:rPr>
        <w:t xml:space="preserve"> Hao mòn vật lý: Xác định tỷ lệ hao mòn vật lý căn cứ vào đánh giá mức độ hao mòn các kết cấu chính của tài sản. Được đánh giá dựa trên hiện trạng thực tế của công trình xây dựng bằng cách vận dụng Công văn số: 1326/BXD-QLN ngày 08/08/2011 của Bộ Xây dựng.</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72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2"/>
        </w:numPr>
        <w:pBdr>
          <w:top w:val="none" w:color="000000" w:sz="4" w:space="0"/>
          <w:left w:val="none" w:color="000000" w:sz="4" w:space="0"/>
          <w:bottom w:val="none" w:color="000000" w:sz="4" w:space="0"/>
          <w:right w:val="none" w:color="000000" w:sz="4" w:space="0"/>
        </w:pBdr>
        <w:spacing w:after="120" w:before="0" w:line="276" w:lineRule="auto"/>
        <w:ind/>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before="0" w:line="276" w:lineRule="auto"/>
        <w:ind w:firstLine="0" w:left="72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after="120" w:before="0" w:line="276" w:lineRule="auto"/>
        <w:ind w:firstLine="0" w:left="72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n: số các kết cấu chính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70"/>
        <w:gridCol w:w="1870"/>
        <w:gridCol w:w="1849"/>
        <w:gridCol w:w="1928"/>
        <w:gridCol w:w="1433"/>
      </w:tblGrid>
      <w:tr>
        <w:trPr>
          <w:trHeight w:val="935"/>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b</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c</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d</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Móng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9%</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88%</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15%</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Khung, cột</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Tường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18%</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88%</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29%</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Nền, sàn</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14%</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88%</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23%</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Mái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13%</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88%</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21%</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Tổng cộng (g)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54%</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 </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88%</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bCs/>
          <w:color w:val="000000"/>
          <w:sz w:val="24"/>
        </w:rPr>
        <w:t xml:space="preserve">12%</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88%</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b/>
          <w:bCs/>
          <w:highlight w:val="none"/>
        </w:rPr>
      </w:pPr>
      <w:r>
        <w:rPr>
          <w:b/>
          <w:bCs/>
          <w:highlight w:val="none"/>
        </w:rPr>
        <w:t xml:space="preserve">BẢNG </w:t>
      </w:r>
      <w:r>
        <w:rPr>
          <w:b/>
          <w:bCs/>
          <w:highlight w:val="none"/>
        </w:rPr>
        <w:t xml:space="preserve">T</w:t>
      </w:r>
      <w:r>
        <w:rPr>
          <w:b/>
          <w:bCs/>
          <w:highlight w:val="none"/>
        </w:rPr>
        <w:t xml:space="preserve">ÍNH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w:t>
      </w:r>
      <w:r>
        <w:rPr>
          <w:b/>
          <w:bCs/>
          <w:highlight w:val="none"/>
        </w:rPr>
      </w:r>
      <w:r>
        <w:rPr>
          <w:b/>
          <w:bCs/>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865"/>
        <w:gridCol w:w="1597"/>
        <w:gridCol w:w="1669"/>
        <w:gridCol w:w="1234"/>
        <w:gridCol w:w="1438"/>
        <w:gridCol w:w="1560"/>
      </w:tblGrid>
      <w:tr>
        <w:trPr>
          <w:trHeight w:val="102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865"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Diện tích sàn</w:t>
              <w:br/>
              <w:t xml:space="preserve"> (m²</w:t>
            </w:r>
            <w:r>
              <w:rPr>
                <w:rFonts w:ascii="Times New Roman" w:hAnsi="Times New Roman" w:eastAsia="Times New Roman" w:cs="Times New Roman"/>
                <w:b/>
                <w:color w:val="000000"/>
                <w:sz w:val="22"/>
                <w:szCs w:val="22"/>
              </w:rPr>
              <w:t xml:space="preserve">)</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97"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Đơn giá xây dựng mới (đồng/m²)</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669"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234"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Tỷ lệ hao mòn (%)</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438"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r>
              <w:rPr>
                <w:sz w:val="22"/>
                <w:szCs w:val="22"/>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865"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597"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669"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(4) = (2) * (3)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234"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438"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(6)=(4)*(5)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b/>
                <w:color w:val="000000"/>
                <w:sz w:val="22"/>
                <w:szCs w:val="22"/>
              </w:rPr>
              <w:t xml:space="preserve">(7) = (4) - (6)</w:t>
            </w:r>
            <w:r>
              <w:rPr>
                <w:sz w:val="22"/>
                <w:szCs w:val="22"/>
              </w:rPr>
            </w:r>
            <w:r>
              <w:rPr>
                <w:sz w:val="22"/>
                <w:szCs w:val="22"/>
              </w:rP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116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Nhà 03 tầng </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865" w:type="dxa"/>
            <w:vAlign w:val="center"/>
            <w:textDirection w:val="lrTb"/>
            <w:noWrap/>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218,52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597" w:type="dxa"/>
            <w:vAlign w:val="center"/>
            <w:textDirection w:val="lrTb"/>
            <w:noWrap/>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8.905.680</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669" w:type="dxa"/>
            <w:vAlign w:val="center"/>
            <w:textDirection w:val="lrTb"/>
            <w:noWrap/>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1.946.069.194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234" w:type="dxa"/>
            <w:vAlign w:val="center"/>
            <w:textDirection w:val="lrTb"/>
            <w:noWrap/>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438" w:type="dxa"/>
            <w:vAlign w:val="center"/>
            <w:textDirection w:val="lrTb"/>
            <w:noWrap/>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233.528.303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560"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1.712.540.890</w:t>
            </w:r>
            <w:r>
              <w:rPr>
                <w:sz w:val="22"/>
                <w:szCs w:val="22"/>
              </w:rPr>
            </w:r>
            <w:r>
              <w:rPr>
                <w:sz w:val="22"/>
                <w:szCs w:val="22"/>
              </w:rPr>
            </w:r>
          </w:p>
        </w:tc>
      </w:tr>
    </w:tbl>
    <w:p>
      <w:pPr>
        <w:pBdr/>
        <w:spacing w:after="120" w:before="120" w:line="276" w:lineRule="auto"/>
        <w:ind w:firstLine="0" w:left="0"/>
        <w:jc w:val="both"/>
        <w:rPr>
          <w:b/>
          <w:bCs/>
          <w:highlight w:val="none"/>
          <w:lang w:val="pt-BR"/>
        </w:rPr>
      </w:pPr>
      <w:r>
        <w:rPr>
          <w:b/>
          <w:lang w:val="pt-BR"/>
        </w:rPr>
        <w:t xml:space="preserve">3. Kết quả thẩm định giá:</w:t>
      </w:r>
      <w:r>
        <w:rPr>
          <w:b/>
          <w:lang w:val="pt-BR"/>
        </w:rPr>
      </w:r>
      <w:r>
        <w:rPr>
          <w:b/>
          <w:bCs/>
          <w:highlight w:val="none"/>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3"/>
        <w:gridCol w:w="1714"/>
        <w:gridCol w:w="1739"/>
        <w:gridCol w:w="1976"/>
        <w:gridCol w:w="1559"/>
        <w:gridCol w:w="1843"/>
      </w:tblGrid>
      <w:tr>
        <w:trPr>
          <w:trHeight w:val="6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17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173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9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Tỷ lệ CLCL </w:t>
              <w:br/>
              <w:t xml:space="preserve">(%)</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2304"/>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và taì sản gắn liền với đất tại thửa đất số: 525, tờ bản đồ số:  31 có địa chỉ: 90/3B Đặng Văn Bi, KP4, Phường Bình Thọ, Quận Thủ Đức, Thành phố Hồ Chí Minh (nay là phường Thủ Đức, Thành phố Hồ Chí Minh) theo Giấy chứng nhận quyền sử dụng</w:t>
            </w:r>
            <w:r>
              <w:rPr>
                <w:rFonts w:ascii="Times New Roman" w:hAnsi="Times New Roman" w:eastAsia="Times New Roman" w:cs="Times New Roman"/>
                <w:b/>
                <w:color w:val="000000"/>
                <w:sz w:val="22"/>
              </w:rPr>
              <w:t xml:space="preserve"> đất quyền sở hữu tài nhà ở và tài sản khác gắn liền với đất số: CA 014455, số vào sổ cấp GCN: CH 00603 do Ủy ban nhân dân quận Thủ Đức cấp ngày 16/03/2015; chủ sử dụng đất là ông Đinh Hoàng Huy.</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3" w:space="0"/>
              <w:right w:val="single" w:color="000000" w:sz="3" w:space="0"/>
            </w:tcBorders>
            <w:tcMar>
              <w:left w:w="0" w:type="dxa"/>
              <w:top w:w="0" w:type="dxa"/>
              <w:right w:w="0" w:type="dxa"/>
              <w:bottom w:w="0" w:type="dxa"/>
            </w:tcMar>
            <w:tcW w:w="171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Đất ở tại đô thị </w:t>
            </w:r>
            <w:r/>
          </w:p>
        </w:tc>
        <w:tc>
          <w:tcPr>
            <w:tcBorders>
              <w:bottom w:val="single" w:color="000000" w:sz="3" w:space="0"/>
              <w:right w:val="single" w:color="000000" w:sz="3" w:space="0"/>
            </w:tcBorders>
            <w:tcMar>
              <w:left w:w="0" w:type="dxa"/>
              <w:top w:w="0" w:type="dxa"/>
              <w:right w:w="0" w:type="dxa"/>
              <w:bottom w:w="0" w:type="dxa"/>
            </w:tcMar>
            <w:tcW w:w="173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114,3</w:t>
            </w:r>
            <w:r/>
          </w:p>
        </w:tc>
        <w:tc>
          <w:tcPr>
            <w:tcBorders>
              <w:bottom w:val="single" w:color="000000" w:sz="3" w:space="0"/>
              <w:right w:val="single" w:color="000000" w:sz="3" w:space="0"/>
            </w:tcBorders>
            <w:tcMar>
              <w:left w:w="0" w:type="dxa"/>
              <w:top w:w="0" w:type="dxa"/>
              <w:right w:w="0" w:type="dxa"/>
              <w:bottom w:w="0" w:type="dxa"/>
            </w:tcMar>
            <w:tcW w:w="197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100.000.000</w:t>
            </w:r>
            <w:r/>
          </w:p>
        </w:tc>
        <w:tc>
          <w:tcPr>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11.430.000.000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3" w:space="0"/>
              <w:right w:val="single" w:color="000000" w:sz="3" w:space="0"/>
            </w:tcBorders>
            <w:tcMar>
              <w:left w:w="0" w:type="dxa"/>
              <w:top w:w="0" w:type="dxa"/>
              <w:right w:w="0" w:type="dxa"/>
              <w:bottom w:w="0" w:type="dxa"/>
            </w:tcMar>
            <w:tcW w:w="171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Nhà ở 3 tầng </w:t>
            </w:r>
            <w:r/>
          </w:p>
        </w:tc>
        <w:tc>
          <w:tcPr>
            <w:tcBorders>
              <w:bottom w:val="single" w:color="000000" w:sz="3" w:space="0"/>
              <w:right w:val="single" w:color="000000" w:sz="3" w:space="0"/>
            </w:tcBorders>
            <w:tcMar>
              <w:left w:w="0" w:type="dxa"/>
              <w:top w:w="0" w:type="dxa"/>
              <w:right w:w="0" w:type="dxa"/>
              <w:bottom w:w="0" w:type="dxa"/>
            </w:tcMar>
            <w:tcW w:w="173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218,5</w:t>
            </w:r>
            <w:r/>
          </w:p>
        </w:tc>
        <w:tc>
          <w:tcPr>
            <w:tcBorders>
              <w:bottom w:val="single" w:color="000000" w:sz="3" w:space="0"/>
              <w:right w:val="single" w:color="000000" w:sz="3" w:space="0"/>
            </w:tcBorders>
            <w:tcMar>
              <w:left w:w="0" w:type="dxa"/>
              <w:top w:w="0" w:type="dxa"/>
              <w:right w:w="0" w:type="dxa"/>
              <w:bottom w:w="0" w:type="dxa"/>
            </w:tcMar>
            <w:tcW w:w="197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8.905.680</w:t>
            </w:r>
            <w:r/>
          </w:p>
        </w:tc>
        <w:tc>
          <w:tcPr>
            <w:tcBorders>
              <w:bottom w:val="single" w:color="000000" w:sz="3" w:space="0"/>
              <w:right w:val="single" w:color="000000" w:sz="3"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1.712.540.890</w:t>
            </w:r>
            <w:r/>
          </w:p>
        </w:tc>
      </w:tr>
      <w:tr>
        <w:trPr>
          <w:trHeight w:val="38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13.142.540.890</w:t>
            </w:r>
            <w:r/>
          </w:p>
        </w:tc>
      </w:tr>
      <w:tr>
        <w:trPr>
          <w:trHeight w:val="380"/>
        </w:trPr>
        <w:tc>
          <w:tcPr>
            <w:tcBorders>
              <w:left w:val="single" w:color="000000" w:sz="3" w:space="0"/>
              <w:bottom w:val="single" w:color="000000" w:sz="3" w:space="0"/>
              <w:right w:val="single" w:color="000000" w:sz="3" w:space="0"/>
            </w:tcBorders>
            <w:tcMar>
              <w:left w:w="0" w:type="dxa"/>
              <w:top w:w="0" w:type="dxa"/>
              <w:right w:w="0" w:type="dxa"/>
              <w:bottom w:w="0" w:type="dxa"/>
            </w:tcMar>
            <w:tcW w:w="69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gridSpan w:val="4"/>
            <w:tcBorders>
              <w:top w:val="single" w:color="000000" w:sz="3" w:space="0"/>
              <w:bottom w:val="single" w:color="000000" w:sz="3" w:space="0"/>
              <w:right w:val="single" w:color="000000" w:sz="4" w:space="0"/>
            </w:tcBorders>
            <w:tcMar>
              <w:left w:w="0" w:type="dxa"/>
              <w:top w:w="0" w:type="dxa"/>
              <w:right w:w="0" w:type="dxa"/>
              <w:bottom w:w="0" w:type="dxa"/>
            </w:tcMar>
            <w:tcW w:w="698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3" w:space="0"/>
              <w:right w:val="single" w:color="000000" w:sz="3"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2"/>
              </w:rPr>
              <w:t xml:space="preserve">13.143.000.000</w:t>
            </w:r>
            <w:r/>
          </w:p>
        </w:tc>
      </w:tr>
      <w:tr>
        <w:trPr>
          <w:trHeight w:val="340"/>
        </w:trPr>
        <w:tc>
          <w:tcPr>
            <w:gridSpan w:val="6"/>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9524" w:type="dxa"/>
            <w:vAlign w:val="bottom"/>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Mười ba tỷ một trăm bốn mươi ba triệu đồng./.</w:t>
            </w: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shd w:val="clear" w:color="ffffff" w:themeColor="background1" w:fill="ffffff" w:themeFill="background1"/>
        <w:tabs>
          <w:tab w:val="left" w:leader="none" w:pos="993"/>
        </w:tabs>
        <w:spacing w:after="120" w:before="120" w:line="288" w:lineRule="auto"/>
        <w:ind/>
        <w:jc w:val="both"/>
        <w:rPr>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Meeymap, xác định</w:t>
      </w:r>
      <w:r>
        <w:rPr>
          <w:rFonts w:ascii="Times New Roman" w:hAnsi="Times New Roman" w:eastAsia="Times New Roman" w:cs="Times New Roman"/>
          <w:color w:val="000000" w:themeColor="text1"/>
          <w:sz w:val="24"/>
        </w:rPr>
        <w:t xml:space="preserve"> vị trí tài sản thuộc quy hoạch đất ở </w:t>
      </w:r>
      <w:r>
        <w:rPr>
          <w:rFonts w:ascii="Times New Roman" w:hAnsi="Times New Roman" w:eastAsia="Times New Roman" w:cs="Times New Roman"/>
          <w:color w:val="000000" w:themeColor="text1"/>
          <w:sz w:val="24"/>
        </w:rPr>
        <w:t xml:space="preserve">đô </w:t>
      </w:r>
      <w:r>
        <w:rPr>
          <w:rFonts w:ascii="Times New Roman" w:hAnsi="Times New Roman" w:eastAsia="Times New Roman" w:cs="Times New Roman"/>
          <w:color w:val="000000" w:themeColor="text1"/>
          <w:sz w:val="24"/>
        </w:rPr>
        <w:t xml:space="preserve">thị.</w:t>
      </w:r>
      <w:r>
        <w:rPr>
          <w:rFonts w:ascii="Times New Roman" w:hAnsi="Times New Roman" w:eastAsia="Times New Roman" w:cs="Times New Roman"/>
          <w:color w:val="000000" w:themeColor="text1"/>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3"/>
        </w:numPr>
        <w:pBdr/>
        <w:shd w:val="clear" w:color="ffffff" w:themeColor="background1" w:fill="ffffff" w:themeFill="background1"/>
        <w:tabs>
          <w:tab w:val="left" w:leader="none" w:pos="993"/>
        </w:tabs>
        <w:spacing w:after="120" w:before="120" w:line="288" w:lineRule="auto"/>
        <w:ind/>
        <w:jc w:val="both"/>
        <w:rPr>
          <w:color w:val="000000" w:themeColor="text1"/>
        </w:rPr>
      </w:pPr>
      <w:r>
        <w:rPr>
          <w:color w:val="000000" w:themeColor="text1"/>
          <w:lang w:val="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Meeymap, xác định</w:t>
      </w:r>
      <w:r>
        <w:rPr>
          <w:rFonts w:ascii="Times New Roman" w:hAnsi="Times New Roman" w:eastAsia="Times New Roman" w:cs="Times New Roman"/>
          <w:color w:val="000000" w:themeColor="text1"/>
          <w:sz w:val="24"/>
        </w:rPr>
        <w:t xml:space="preserve"> vị trí tài sản thuộc quy hoạch đất ở </w:t>
      </w:r>
      <w:r>
        <w:rPr>
          <w:rFonts w:ascii="Times New Roman" w:hAnsi="Times New Roman" w:eastAsia="Times New Roman" w:cs="Times New Roman"/>
          <w:color w:val="000000" w:themeColor="text1"/>
          <w:sz w:val="24"/>
        </w:rPr>
        <w:t xml:space="preserve">đô </w:t>
      </w:r>
      <w:r>
        <w:rPr>
          <w:rFonts w:ascii="Times New Roman" w:hAnsi="Times New Roman" w:eastAsia="Times New Roman" w:cs="Times New Roman"/>
          <w:color w:val="000000" w:themeColor="text1"/>
          <w:sz w:val="24"/>
        </w:rPr>
        <w:t xml:space="preserve">thị.</w:t>
      </w:r>
      <w:r>
        <w:rPr>
          <w:rFonts w:ascii="Times New Roman" w:hAnsi="Times New Roman" w:eastAsia="Times New Roman" w:cs="Times New Roman"/>
          <w:color w:val="000000" w:themeColor="text1"/>
          <w:sz w:val="24"/>
        </w:rPr>
        <w:t xml:space="preserve">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 </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275/2026/0965/VFI-CT.69.A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275/2026/0965/VFI-BC.69.A</w:t>
      </w:r>
      <w:r>
        <w:rPr>
          <w:i/>
          <w:lang w:val="pt-BR"/>
        </w:rPr>
        <w:t xml:space="preserve"> </w:t>
      </w:r>
      <w:r>
        <w:rPr>
          <w:i/>
          <w:lang w:val="pt-BR"/>
        </w:rPr>
        <w:t xml:space="preserve">ngày </w:t>
      </w:r>
      <w:r>
        <w:rPr>
          <w:i/>
          <w:lang w:val="pt-BR"/>
        </w:rPr>
        <w:t xml:space="preserve">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51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05851" cy="253939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30578" name=""/>
                              <pic:cNvPicPr>
                                <a:picLocks noChangeAspect="1"/>
                              </pic:cNvPicPr>
                              <pic:nvPr/>
                            </pic:nvPicPr>
                            <pic:blipFill rotWithShape="1">
                              <a:blip r:embed="rId21"/>
                              <a:stretch/>
                            </pic:blipFill>
                            <pic:spPr bwMode="auto">
                              <a:xfrm flipH="0" flipV="0">
                                <a:off x="0" y="0"/>
                                <a:ext cx="1505850" cy="25393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8.57pt;height:199.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7741" cy="23688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94685" name=""/>
                              <pic:cNvPicPr>
                                <a:picLocks noChangeAspect="1"/>
                              </pic:cNvPicPr>
                              <pic:nvPr/>
                            </pic:nvPicPr>
                            <pic:blipFill rotWithShape="1">
                              <a:blip r:embed="rId22"/>
                              <a:stretch/>
                            </pic:blipFill>
                            <pic:spPr bwMode="auto">
                              <a:xfrm flipH="0" flipV="0">
                                <a:off x="0" y="0"/>
                                <a:ext cx="2587741" cy="2368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76pt;height:186.5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trạng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4397" cy="24336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2945" name=""/>
                              <pic:cNvPicPr>
                                <a:picLocks noChangeAspect="1"/>
                              </pic:cNvPicPr>
                              <pic:nvPr/>
                            </pic:nvPicPr>
                            <pic:blipFill rotWithShape="1">
                              <a:blip r:embed="rId23"/>
                              <a:stretch/>
                            </pic:blipFill>
                            <pic:spPr bwMode="auto">
                              <a:xfrm flipH="0" flipV="0">
                                <a:off x="0" y="0"/>
                                <a:ext cx="2694396" cy="24336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16pt;height:191.6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9016" cy="245440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11885" name=""/>
                              <pic:cNvPicPr>
                                <a:picLocks noChangeAspect="1"/>
                              </pic:cNvPicPr>
                              <pic:nvPr/>
                            </pic:nvPicPr>
                            <pic:blipFill rotWithShape="1">
                              <a:blip r:embed="rId24"/>
                              <a:stretch/>
                            </pic:blipFill>
                            <pic:spPr bwMode="auto">
                              <a:xfrm flipH="0" flipV="0">
                                <a:off x="0" y="0"/>
                                <a:ext cx="2699016" cy="2454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52pt;height:193.26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1826" cy="23111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53943" name=""/>
                              <pic:cNvPicPr>
                                <a:picLocks noChangeAspect="1"/>
                              </pic:cNvPicPr>
                              <pic:nvPr/>
                            </pic:nvPicPr>
                            <pic:blipFill rotWithShape="1">
                              <a:blip r:embed="rId25"/>
                              <a:stretch/>
                            </pic:blipFill>
                            <pic:spPr bwMode="auto">
                              <a:xfrm flipH="0" flipV="0">
                                <a:off x="0" y="0"/>
                                <a:ext cx="2651825" cy="23111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81pt;height:181.9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6604" cy="22020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77833" name=""/>
                              <pic:cNvPicPr>
                                <a:picLocks noChangeAspect="1"/>
                              </pic:cNvPicPr>
                              <pic:nvPr/>
                            </pic:nvPicPr>
                            <pic:blipFill rotWithShape="1">
                              <a:blip r:embed="rId26"/>
                              <a:stretch/>
                            </pic:blipFill>
                            <pic:spPr bwMode="auto">
                              <a:xfrm flipH="0" flipV="0">
                                <a:off x="0" y="0"/>
                                <a:ext cx="2676603" cy="2202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76pt;height:173.39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4916" cy="23785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51677" name=""/>
                              <pic:cNvPicPr>
                                <a:picLocks noChangeAspect="1"/>
                              </pic:cNvPicPr>
                              <pic:nvPr/>
                            </pic:nvPicPr>
                            <pic:blipFill rotWithShape="1">
                              <a:blip r:embed="rId27"/>
                              <a:stretch/>
                            </pic:blipFill>
                            <pic:spPr bwMode="auto">
                              <a:xfrm flipH="0" flipV="0">
                                <a:off x="0" y="0"/>
                                <a:ext cx="2854915" cy="2378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80pt;height:187.29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1432" cy="233461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50606" name=""/>
                              <pic:cNvPicPr>
                                <a:picLocks noChangeAspect="1"/>
                              </pic:cNvPicPr>
                              <pic:nvPr/>
                            </pic:nvPicPr>
                            <pic:blipFill rotWithShape="1">
                              <a:blip r:embed="rId28"/>
                              <a:stretch/>
                            </pic:blipFill>
                            <pic:spPr bwMode="auto">
                              <a:xfrm flipH="0" flipV="0">
                                <a:off x="0" y="0"/>
                                <a:ext cx="2831432" cy="23346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95pt;height:183.83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698" cy="239888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278" name=""/>
                              <pic:cNvPicPr>
                                <a:picLocks noChangeAspect="1"/>
                              </pic:cNvPicPr>
                              <pic:nvPr/>
                            </pic:nvPicPr>
                            <pic:blipFill rotWithShape="1">
                              <a:blip r:embed="rId29"/>
                              <a:stretch/>
                            </pic:blipFill>
                            <pic:spPr bwMode="auto">
                              <a:xfrm flipH="0" flipV="0">
                                <a:off x="0" y="0"/>
                                <a:ext cx="2836698" cy="23988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36pt;height:188.89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0687" cy="242402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86025" name=""/>
                              <pic:cNvPicPr>
                                <a:picLocks noChangeAspect="1"/>
                              </pic:cNvPicPr>
                              <pic:nvPr/>
                            </pic:nvPicPr>
                            <pic:blipFill rotWithShape="1">
                              <a:blip r:embed="rId30"/>
                              <a:stretch/>
                            </pic:blipFill>
                            <pic:spPr bwMode="auto">
                              <a:xfrm flipH="0" flipV="0">
                                <a:off x="0" y="0"/>
                                <a:ext cx="2810687" cy="2424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1.31pt;height:190.87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429"/>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0843" cy="230266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7916" name=""/>
                              <pic:cNvPicPr>
                                <a:picLocks noChangeAspect="1"/>
                              </pic:cNvPicPr>
                              <pic:nvPr/>
                            </pic:nvPicPr>
                            <pic:blipFill rotWithShape="1">
                              <a:blip r:embed="rId31"/>
                              <a:stretch/>
                            </pic:blipFill>
                            <pic:spPr bwMode="auto">
                              <a:xfrm flipH="0" flipV="0">
                                <a:off x="0" y="0"/>
                                <a:ext cx="2710841" cy="2302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3.45pt;height:181.31pt;mso-wrap-distance-left:0.00pt;mso-wrap-distance-top:0.00pt;mso-wrap-distance-right:0.00pt;mso-wrap-distance-bottom:0.00pt;z-index:1;" stroked="false">
                      <v:imagedata r:id="rId31"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1997" cy="229604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447" name=""/>
                              <pic:cNvPicPr>
                                <a:picLocks noChangeAspect="1"/>
                              </pic:cNvPicPr>
                              <pic:nvPr/>
                            </pic:nvPicPr>
                            <pic:blipFill rotWithShape="1">
                              <a:blip r:embed="rId32"/>
                              <a:stretch/>
                            </pic:blipFill>
                            <pic:spPr bwMode="auto">
                              <a:xfrm flipH="0" flipV="0">
                                <a:off x="0" y="0"/>
                                <a:ext cx="2771996" cy="22960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8.27pt;height:180.79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275/2026/0965/VFI-BC.69.A</w:t>
      </w:r>
      <w:r>
        <w:rPr>
          <w:i/>
          <w:lang w:val="pt-BR"/>
        </w:rPr>
        <w:t xml:space="preserve"> </w:t>
      </w:r>
      <w:r>
        <w:rPr>
          <w:i/>
          <w:lang w:val="pt-BR"/>
        </w:rPr>
        <w:t xml:space="preserve">ngày</w:t>
      </w:r>
      <w:r>
        <w:rPr>
          <w:i/>
          <w:lang w:val="pt-BR"/>
        </w:rPr>
        <w:t xml:space="preserve"> 26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https://batdongsan.com.vn/ban-nha-rieng-duong-dang-van-bi-phuong-binh-tho-71/hang-hiem-co-kho-tim-3-tang-huong-ong-nam-hem-xe-hoi-ngay-trung-tam-thu-uc-ra-metro-300m-pr45846142</w:t>
            </w:r>
            <w:r>
              <w:rPr>
                <w:color w:val="000000" w:themeColor="text1"/>
                <w:sz w:val="22"/>
                <w:szCs w:val="22"/>
              </w:rPr>
              <w:br/>
              <w:t xml:space="preserve">0909128064</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w:t>
            </w:r>
            <w:r>
              <w:rPr>
                <w:color w:val="000000" w:themeColor="text1"/>
                <w:sz w:val="22"/>
                <w:szCs w:val="22"/>
              </w:rPr>
              <w:t xml:space="preserve">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Dân Chủ, Phường Bình Thọ, Quận Thủ Đức,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2088" cy="1689622"/>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582087" cy="16896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31pt;height:133.04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81144" cy="69057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5373" name=""/>
                              <pic:cNvPicPr>
                                <a:picLocks noChangeAspect="1"/>
                              </pic:cNvPicPr>
                              <pic:nvPr/>
                            </pic:nvPicPr>
                            <pic:blipFill rotWithShape="1">
                              <a:blip r:embed="rId34"/>
                              <a:stretch/>
                            </pic:blipFill>
                            <pic:spPr bwMode="auto">
                              <a:xfrm flipH="0" flipV="0">
                                <a:off x="0" y="0"/>
                                <a:ext cx="1381144" cy="690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8.75pt;height:54.38pt;mso-wrap-distance-left:0.00pt;mso-wrap-distance-top:0.00pt;mso-wrap-distance-right:0.00pt;mso-wrap-distance-bottom:0.00pt;z-index:1;" stroked="false">
                      <v:imagedata r:id="rId34"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https://web.facebook.com/groups/1451943655430894/permalink/1873255496633039/?rdid=lYDBYZOF2fXRojMI#</w:t>
            </w:r>
            <w:r>
              <w:rPr>
                <w:color w:val="000000" w:themeColor="text1"/>
                <w:sz w:val="22"/>
                <w:szCs w:val="22"/>
              </w:rPr>
              <w:br/>
              <w:t xml:space="preserve">0978505213</w:t>
            </w:r>
            <w:r>
              <w:rPr>
                <w:sz w:val="22"/>
                <w:szCs w:val="22"/>
              </w:rPr>
              <w:t xml:space="preserve"> </w:t>
            </w:r>
            <w:r>
              <w:rPr>
                <w:sz w:val="22"/>
                <w:szCs w:val="22"/>
              </w:rPr>
              <w:br/>
              <w:t xml:space="preserve">(Danh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11.875.000.000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Đã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Đặng Văn Bi, Phường Bình Thọ, Quận Thủ Đức,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12656" cy="2142922"/>
                      <wp:effectExtent l="0" t="0" r="0" b="0"/>
                      <wp:docPr id="21" name=""/>
                      <wp:cNvGraphicFramePr/>
                      <a:graphic xmlns:a="http://schemas.openxmlformats.org/drawingml/2006/main">
                        <a:graphicData uri="http://schemas.openxmlformats.org/drawingml/2006/picture">
                          <pic:pic xmlns:pic="http://schemas.openxmlformats.org/drawingml/2006/picture">
                            <pic:nvPicPr>
                              <pic:cNvPr id="1310387948" name="" descr=""/>
                              <pic:cNvPicPr/>
                              <pic:nvPr/>
                            </pic:nvPicPr>
                            <pic:blipFill rotWithShape="1">
                              <a:blip r:embed="rId35"/>
                              <a:stretch/>
                            </pic:blipFill>
                            <pic:spPr bwMode="auto">
                              <a:xfrm flipH="0" flipV="0">
                                <a:off x="0" y="0"/>
                                <a:ext cx="3512656" cy="21429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6.59pt;height:168.7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92782" cy="79639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48042" name=""/>
                              <pic:cNvPicPr>
                                <a:picLocks noChangeAspect="1"/>
                              </pic:cNvPicPr>
                              <pic:nvPr/>
                            </pic:nvPicPr>
                            <pic:blipFill rotWithShape="1">
                              <a:blip r:embed="rId34"/>
                              <a:stretch/>
                            </pic:blipFill>
                            <pic:spPr bwMode="auto">
                              <a:xfrm rot="0" flipH="0" flipV="0">
                                <a:off x="0" y="0"/>
                                <a:ext cx="1592780" cy="796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5.42pt;height:62.71pt;mso-wrap-distance-left:0.00pt;mso-wrap-distance-top:0.00pt;mso-wrap-distance-right:0.00pt;mso-wrap-distance-bottom:0.00pt;rotation:0;z-index:1;" stroked="false">
                      <v:imagedata r:id="rId34" o:title=""/>
                      <o:lock v:ext="edit" rotation="t"/>
                    </v:shape>
                  </w:pict>
                </mc:Fallback>
              </mc:AlternateContent>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0978505213</w:t>
            </w:r>
            <w:r>
              <w:rPr>
                <w:sz w:val="22"/>
                <w:szCs w:val="22"/>
              </w:rPr>
              <w:t xml:space="preserve"> </w:t>
            </w:r>
            <w:r>
              <w:rPr>
                <w:sz w:val="22"/>
                <w:szCs w:val="22"/>
              </w:rPr>
              <w:br/>
              <w:t xml:space="preserve">(Danh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8.277.000.000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Đặng Văn Bi, Phường Trường Thọ, Quận Thủ Đức, Thành phố Hồ Chí Minh, khoảng cách ra Đường Đặng Văn Bi cách đường Đặng Văn Bi 30m, độ rộng đường trước mặt tài sản 3.5m, mặt tiền 5.2m, 10.842704428446305, 106.76288655011314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jc w:val="left"/>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90029" cy="1886953"/>
                      <wp:effectExtent l="0" t="0" r="0" b="0"/>
                      <wp:docPr id="23" name=""/>
                      <wp:cNvGraphicFramePr/>
                      <a:graphic xmlns:a="http://schemas.openxmlformats.org/drawingml/2006/main">
                        <a:graphicData uri="http://schemas.openxmlformats.org/drawingml/2006/picture">
                          <pic:pic xmlns:pic="http://schemas.openxmlformats.org/drawingml/2006/picture">
                            <pic:nvPicPr>
                              <pic:cNvPr id="50273865" name="" descr=""/>
                              <pic:cNvPicPr/>
                              <pic:nvPr/>
                            </pic:nvPicPr>
                            <pic:blipFill rotWithShape="1">
                              <a:blip r:embed="rId36"/>
                              <a:stretch/>
                            </pic:blipFill>
                            <pic:spPr bwMode="auto">
                              <a:xfrm flipH="0" flipV="0">
                                <a:off x="0" y="0"/>
                                <a:ext cx="2490028" cy="18869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6.07pt;height:148.58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87653" cy="18101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949251120" name="" descr=""/>
                              <pic:cNvPicPr/>
                              <pic:nvPr/>
                            </pic:nvPicPr>
                            <pic:blipFill rotWithShape="1">
                              <a:blip r:embed="rId37"/>
                              <a:stretch/>
                            </pic:blipFill>
                            <pic:spPr bwMode="auto">
                              <a:xfrm rot="0" flipH="0" flipV="0">
                                <a:off x="0" y="0"/>
                                <a:ext cx="2787653" cy="18100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9.50pt;height:142.53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mc:AlternateContent>
                <mc:Choice Requires="wpg">
                  <w:drawing>
                    <wp:inline xmlns:wp="http://schemas.openxmlformats.org/drawingml/2006/wordprocessingDrawing" distT="0" distB="0" distL="0" distR="0">
                      <wp:extent cx="1472268" cy="736134"/>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48042" name=""/>
                              <pic:cNvPicPr>
                                <a:picLocks noChangeAspect="1"/>
                              </pic:cNvPicPr>
                              <pic:nvPr/>
                            </pic:nvPicPr>
                            <pic:blipFill rotWithShape="1">
                              <a:blip r:embed="rId34"/>
                              <a:stretch/>
                            </pic:blipFill>
                            <pic:spPr bwMode="auto">
                              <a:xfrm rot="0" flipH="0" flipV="0">
                                <a:off x="0" y="0"/>
                                <a:ext cx="1472267" cy="736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93pt;height:57.96pt;mso-wrap-distance-left:0.00pt;mso-wrap-distance-top:0.00pt;mso-wrap-distance-right:0.00pt;mso-wrap-distance-bottom:0.00pt;rotation:0;z-index:1;" stroked="false">
                      <v:imagedata r:id="rId34" o:title=""/>
                      <o:lock v:ext="edit" rotation="t"/>
                    </v:shape>
                  </w:pict>
                </mc:Fallback>
              </mc:AlternateContent>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rPr>
      </w:pPr>
      <w:r>
        <w:rPr>
          <w:b/>
          <w:bCs/>
          <w:iCs/>
          <w:lang w:val="pt-BR"/>
        </w:rPr>
      </w:r>
      <w:r>
        <w:rPr>
          <w:b/>
          <w:bCs/>
          <w:iCs/>
          <w:lang w:val="pt-BR"/>
        </w:rPr>
        <w:t xml:space="preserve">Hồ </w:t>
      </w:r>
      <w:r>
        <w:rPr>
          <w:b/>
          <w:bCs/>
          <w:iCs/>
          <w:lang w:val="pt-BR"/>
        </w:rPr>
        <w:t xml:space="preserve">sơ </w:t>
      </w:r>
      <w:r>
        <w:rPr>
          <w:b/>
          <w:bCs/>
          <w:iCs/>
          <w:lang w:val="pt-BR"/>
        </w:rPr>
        <w:t xml:space="preserve">ph</w:t>
      </w:r>
      <w:r>
        <w:rPr>
          <w:b/>
          <w:bCs/>
          <w:iCs/>
          <w:lang w:val="pt-BR"/>
        </w:rPr>
        <w:t xml:space="preserve">áp </w:t>
      </w:r>
      <w:r>
        <w:rPr>
          <w:b/>
          <w:bCs/>
          <w:iCs/>
          <w:lang w:val="pt-BR"/>
        </w:rPr>
        <w:t xml:space="preserve">lý </w:t>
      </w:r>
      <w:r>
        <w:rPr>
          <w:b/>
          <w:bCs/>
          <w:iCs/>
          <w:highlight w:val="none"/>
        </w:rPr>
      </w:r>
      <w:r>
        <w:rPr>
          <w:b/>
          <w:bCs/>
          <w:iCs/>
          <w:highlight w:val="none"/>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2636617" cy="353207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73473" name=""/>
                        <pic:cNvPicPr>
                          <a:picLocks noChangeAspect="1"/>
                        </pic:cNvPicPr>
                        <pic:nvPr/>
                      </pic:nvPicPr>
                      <pic:blipFill rotWithShape="1">
                        <a:blip r:embed="rId38"/>
                        <a:stretch/>
                      </pic:blipFill>
                      <pic:spPr bwMode="auto">
                        <a:xfrm flipH="0" flipV="0">
                          <a:off x="0" y="0"/>
                          <a:ext cx="2636616" cy="3532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07.61pt;height:278.12pt;mso-wrap-distance-left:0.00pt;mso-wrap-distance-top:0.00pt;mso-wrap-distance-right:0.00pt;mso-wrap-distance-bottom:0.00pt;z-index:1;" stroked="false">
                <v:imagedata r:id="rId38" o:title=""/>
                <o:lock v:ext="edit" rotation="t"/>
              </v:shape>
            </w:pict>
          </mc:Fallback>
        </mc:AlternateContent>
      </w:r>
      <w:r>
        <mc:AlternateContent>
          <mc:Choice Requires="wpg">
            <w:drawing>
              <wp:inline xmlns:wp="http://schemas.openxmlformats.org/drawingml/2006/wordprocessingDrawing" distT="0" distB="0" distL="0" distR="0">
                <wp:extent cx="2678781" cy="3538483"/>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72102" name=""/>
                        <pic:cNvPicPr>
                          <a:picLocks noChangeAspect="1"/>
                        </pic:cNvPicPr>
                        <pic:nvPr/>
                      </pic:nvPicPr>
                      <pic:blipFill rotWithShape="1">
                        <a:blip r:embed="rId39"/>
                        <a:stretch/>
                      </pic:blipFill>
                      <pic:spPr bwMode="auto">
                        <a:xfrm flipH="0" flipV="0">
                          <a:off x="0" y="0"/>
                          <a:ext cx="2678780" cy="3538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0.93pt;height:278.62pt;mso-wrap-distance-left:0.00pt;mso-wrap-distance-top:0.00pt;mso-wrap-distance-right:0.00pt;mso-wrap-distance-bottom:0.00pt;z-index:1;" stroked="false">
                <v:imagedata r:id="rId39"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2721701" cy="3611976"/>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319" name=""/>
                        <pic:cNvPicPr>
                          <a:picLocks noChangeAspect="1"/>
                        </pic:cNvPicPr>
                        <pic:nvPr/>
                      </pic:nvPicPr>
                      <pic:blipFill rotWithShape="1">
                        <a:blip r:embed="rId40"/>
                        <a:stretch/>
                      </pic:blipFill>
                      <pic:spPr bwMode="auto">
                        <a:xfrm flipH="0" flipV="0">
                          <a:off x="0" y="0"/>
                          <a:ext cx="2721700" cy="3611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14.31pt;height:284.41pt;mso-wrap-distance-left:0.00pt;mso-wrap-distance-top:0.00pt;mso-wrap-distance-right:0.00pt;mso-wrap-distance-bottom:0.00pt;z-index:1;" stroked="false">
                <v:imagedata r:id="rId40" o:title=""/>
                <o:lock v:ext="edit" rotation="t"/>
              </v:shape>
            </w:pict>
          </mc:Fallback>
        </mc:AlternateContent>
      </w:r>
      <w:r>
        <mc:AlternateContent>
          <mc:Choice Requires="wpg">
            <w:drawing>
              <wp:inline xmlns:wp="http://schemas.openxmlformats.org/drawingml/2006/wordprocessingDrawing" distT="0" distB="0" distL="0" distR="0">
                <wp:extent cx="2690812" cy="358775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63972" name=""/>
                        <pic:cNvPicPr>
                          <a:picLocks noChangeAspect="1"/>
                        </pic:cNvPicPr>
                        <pic:nvPr/>
                      </pic:nvPicPr>
                      <pic:blipFill rotWithShape="1">
                        <a:blip r:embed="rId41"/>
                        <a:stretch/>
                      </pic:blipFill>
                      <pic:spPr bwMode="auto">
                        <a:xfrm flipH="0" flipV="0">
                          <a:off x="0" y="0"/>
                          <a:ext cx="2690812" cy="3587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1.87pt;height:282.50pt;mso-wrap-distance-left:0.00pt;mso-wrap-distance-top:0.00pt;mso-wrap-distance-right:0.00pt;mso-wrap-distance-bottom:0.00pt;z-index:1;" stroked="false">
                <v:imagedata r:id="rId41"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rPr>
      </w:pPr>
      <w:r>
        <w:rPr>
          <w:iCs/>
          <w:highlight w:val="none"/>
          <w:lang w:val="pt-BR" w:bidi="pt-BR"/>
        </w:rPr>
      </w:r>
      <w:r>
        <mc:AlternateContent>
          <mc:Choice Requires="wpg">
            <w:drawing>
              <wp:inline xmlns:wp="http://schemas.openxmlformats.org/drawingml/2006/wordprocessingDrawing" distT="0" distB="0" distL="0" distR="0">
                <wp:extent cx="3728606" cy="4871473"/>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16334" name=""/>
                        <pic:cNvPicPr>
                          <a:picLocks noChangeAspect="1"/>
                        </pic:cNvPicPr>
                        <pic:nvPr/>
                      </pic:nvPicPr>
                      <pic:blipFill rotWithShape="1">
                        <a:blip r:embed="rId42"/>
                        <a:stretch/>
                      </pic:blipFill>
                      <pic:spPr bwMode="auto">
                        <a:xfrm flipH="0" flipV="0">
                          <a:off x="0" y="0"/>
                          <a:ext cx="3728604" cy="4871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93.59pt;height:383.58pt;mso-wrap-distance-left:0.00pt;mso-wrap-distance-top:0.00pt;mso-wrap-distance-right:0.00pt;mso-wrap-distance-bottom:0.00pt;z-index:1;" stroked="false">
                <v:imagedata r:id="rId42" o:title=""/>
                <o:lock v:ext="edit" rotation="t"/>
              </v:shape>
            </w:pict>
          </mc:Fallback>
        </mc:AlternateContent>
      </w:r>
      <w:r>
        <w:rPr>
          <w:highlight w:val="none"/>
        </w:rPr>
      </w:r>
      <w:r>
        <w:rPr>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jc w:val="center"/>
        <w:rPr>
          <w:b/>
          <w:bCs/>
          <w:highlight w:val="none"/>
          <w:lang w:val="pt-BR" w:bidi="pt-BR"/>
        </w:rPr>
      </w:pPr>
      <w:r>
        <w:rPr>
          <w:b/>
          <w:bCs/>
          <w:highlight w:val="none"/>
          <w:lang w:val="pt-BR" w:bidi="pt-BR"/>
        </w:rPr>
        <w:t xml:space="preserve">Biên </w:t>
      </w:r>
      <w:r>
        <w:rPr>
          <w:b/>
          <w:bCs/>
          <w:highlight w:val="none"/>
          <w:lang w:val="pt-BR" w:bidi="pt-BR"/>
        </w:rPr>
        <w:t xml:space="preserve">bản </w:t>
      </w:r>
      <w:r>
        <w:rPr>
          <w:b/>
          <w:bCs/>
          <w:highlight w:val="none"/>
          <w:lang w:val="pt-BR" w:bidi="pt-BR"/>
        </w:rPr>
        <w:t xml:space="preserve">khảo </w:t>
      </w:r>
      <w:r>
        <w:rPr>
          <w:b/>
          <w:bCs/>
          <w:highlight w:val="none"/>
          <w:lang w:val="pt-BR" w:bidi="pt-BR"/>
        </w:rPr>
        <w:t xml:space="preserve">sát</w:t>
      </w:r>
      <w:r>
        <w:rPr>
          <w:b/>
          <w:bCs/>
          <w:highlight w:val="none"/>
          <w:lang w:val="pt-BR" w:bidi="pt-BR"/>
        </w:rPr>
      </w:r>
      <w:r>
        <w:rPr>
          <w:b/>
          <w:bCs/>
          <w:highlight w:val="none"/>
          <w:lang w:val="pt-BR" w:bidi="pt-BR"/>
        </w:rPr>
      </w:r>
    </w:p>
    <w:p>
      <w:pPr>
        <w:pBdr/>
        <w:spacing w:after="200" w:line="276" w:lineRule="auto"/>
        <w:ind/>
        <w:jc w:val="center"/>
        <w:rPr>
          <w:b/>
          <w:bCs/>
        </w:rPr>
      </w:pPr>
      <w:r>
        <w:rPr>
          <w:b/>
          <w:bCs/>
          <w:highlight w:val="none"/>
          <w:lang w:val="pt-BR" w:bidi="pt-BR"/>
        </w:rPr>
      </w:r>
      <w:r>
        <mc:AlternateContent>
          <mc:Choice Requires="wpg">
            <w:drawing>
              <wp:inline xmlns:wp="http://schemas.openxmlformats.org/drawingml/2006/wordprocessingDrawing" distT="0" distB="0" distL="0" distR="0">
                <wp:extent cx="6205342" cy="720154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14820" name=""/>
                        <pic:cNvPicPr>
                          <a:picLocks noChangeAspect="1"/>
                        </pic:cNvPicPr>
                        <pic:nvPr/>
                      </pic:nvPicPr>
                      <pic:blipFill rotWithShape="1">
                        <a:blip r:embed="rId43"/>
                        <a:stretch/>
                      </pic:blipFill>
                      <pic:spPr bwMode="auto">
                        <a:xfrm flipH="0" flipV="0">
                          <a:off x="0" y="0"/>
                          <a:ext cx="6205341" cy="7201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88.61pt;height:567.05pt;mso-wrap-distance-left:0.00pt;mso-wrap-distance-top:0.00pt;mso-wrap-distance-right:0.00pt;mso-wrap-distance-bottom:0.00pt;z-index:1;" stroked="false">
                <v:imagedata r:id="rId4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6-29T09:05:32Z" w:initials="NTTD">
    <w:p w14:paraId="00000001" w14:textId="00000001">
      <w:pPr>
        <w:spacing w:line="240" w:after="0" w:lineRule="auto" w:before="0"/>
        <w:ind w:firstLine="0" w:left="0" w:right="0"/>
        <w:jc w:val="left"/>
      </w:pPr>
      <w:r>
        <w:rPr>
          <w:rFonts w:eastAsia="Arial" w:ascii="Arial" w:hAnsi="Arial" w:cs="Arial"/>
          <w:sz w:val="22"/>
        </w:rPr>
        <w:t xml:space="preserve">Để 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9A130D5" w16cex:dateUtc="2026-06-29T02:05:3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9A130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311D322"/>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5795A207"/>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batdongsan.com.vn/ban-nha-rieng-duong-dang-van-bi-phuong-binh-tho-71/hang-hiem-co-kho-tim-3-tang-huong-ong-nam-hem-xe-hoi-ngay-trung-tam-thu-uc-ra-metro-300m-pr45846142" TargetMode="External"/><Relationship Id="rId20" Type="http://schemas.openxmlformats.org/officeDocument/2006/relationships/hyperlink" Target="https://web.facebook.com/groups/1451943655430894/permalink/1873255496633039/?rdid=lYDBYZOF2fXRojMI" TargetMode="External"/><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jp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jpg"/><Relationship Id="rId44" Type="http://schemas.openxmlformats.org/officeDocument/2006/relationships/comments" Target="comments.xml" /><Relationship Id="rId45" Type="http://schemas.microsoft.com/office/2011/relationships/commentsExtended" Target="commentsExtended.xml" /><Relationship Id="rId46" Type="http://schemas.microsoft.com/office/2018/08/relationships/commentsExtensible" Target="commentsExtensible.xml" /><Relationship Id="rId47" Type="http://schemas.microsoft.com/office/2016/09/relationships/commentsIds" Target="commentsIds.xml" /><Relationship Id="rId4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284</cp:revision>
  <dcterms:created xsi:type="dcterms:W3CDTF">2025-09-15T09:58:00Z</dcterms:created>
  <dcterms:modified xsi:type="dcterms:W3CDTF">2026-06-29T06:50:15Z</dcterms:modified>
</cp:coreProperties>
</file>