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53112"/>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1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275/2026/0971/VFI-CT.53.A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w:t>
                            </w:r>
                            <w:r>
                              <w:rPr>
                                <w:b/>
                                <w:color w:val="000000" w:themeColor="text1"/>
                              </w:rPr>
                              <w:t xml:space="preserve"> </w:t>
                            </w:r>
                            <w:r>
                              <w:rPr>
                                <w:b/>
                                <w:color w:val="000000" w:themeColor="text1"/>
                              </w:rPr>
                              <w:t xml:space="preserve">định: </w:t>
                            </w:r>
                            <w:r>
                              <w:rPr>
                                <w:color w:val="000000" w:themeColor="text1"/>
                              </w:rPr>
                              <w:t xml:space="preserve">Quyền sử dụng đất tại thửa đất số: 91, tờ bản đồ số: 00, địa chỉ: S</w:t>
                            </w:r>
                            <w:r>
                              <w:rPr>
                                <w:color w:val="000000" w:themeColor="text1"/>
                              </w:rPr>
                              <w:t xml:space="preserve">ố nhà 18, ngách 8, ngõ 129 đường Trần Phú</w:t>
                            </w:r>
                            <w:r>
                              <w:rPr>
                                <w:color w:val="000000" w:themeColor="text1"/>
                              </w:rPr>
                              <w:t xml:space="preserve">, phường Văn Quán, quận Hà Đông, TP Hà Nội </w:t>
                            </w:r>
                            <w:r>
                              <w:rPr>
                                <w:color w:val="000000" w:themeColor="text1"/>
                              </w:rPr>
                              <w:t xml:space="preserve">(</w:t>
                            </w:r>
                            <w:r>
                              <w:rPr>
                                <w:i/>
                                <w:iCs/>
                                <w:color w:val="000000" w:themeColor="text1"/>
                              </w:rPr>
                              <w:t xml:space="preserve">nay là Phường Hà Đông, Thành phố Hà Nội)</w:t>
                            </w:r>
                            <w:r>
                              <w:rPr>
                                <w:color w:val="000000" w:themeColor="text1"/>
                              </w:rPr>
                              <w:t xml:space="preserve"> theo Giấy chứng nhận quyền sử dụng đất số: AI 439273, số vào sổ cấp GCN: H- 0794 do UBND Thành phố Hà Đông, tỉnh H</w:t>
                            </w:r>
                            <w:r>
                              <w:rPr>
                                <w:color w:val="000000" w:themeColor="text1"/>
                              </w:rPr>
                              <w:t xml:space="preserve">à Tây cấp ngày 22/3/2007 cho </w:t>
                            </w:r>
                            <w:r>
                              <w:rPr>
                                <w:color w:val="000000" w:themeColor="text1"/>
                              </w:rPr>
                              <w:t xml:space="preserve">Bà Nguyễn Thị Loan</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6/2026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32.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275/2026/0971/VFI-CT.53.A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color w:val="000000" w:themeColor="text1"/>
                        </w:rPr>
                      </w:pPr>
                      <w:r>
                        <w:rPr>
                          <w:b/>
                        </w:rPr>
                        <w:t xml:space="preserve">Tài sản thẩm</w:t>
                      </w:r>
                      <w:r>
                        <w:rPr>
                          <w:b/>
                          <w:color w:val="000000" w:themeColor="text1"/>
                        </w:rPr>
                        <w:t xml:space="preserve"> </w:t>
                      </w:r>
                      <w:r>
                        <w:rPr>
                          <w:b/>
                          <w:color w:val="000000" w:themeColor="text1"/>
                        </w:rPr>
                        <w:t xml:space="preserve">định: </w:t>
                      </w:r>
                      <w:r>
                        <w:rPr>
                          <w:color w:val="000000" w:themeColor="text1"/>
                        </w:rPr>
                        <w:t xml:space="preserve">Quyền sử dụng đất tại thửa đất số: 91, tờ bản đồ số: 00, địa chỉ: S</w:t>
                      </w:r>
                      <w:r>
                        <w:rPr>
                          <w:color w:val="000000" w:themeColor="text1"/>
                        </w:rPr>
                        <w:t xml:space="preserve">ố nhà 18, ngách 8, ngõ 129 đường Trần Phú</w:t>
                      </w:r>
                      <w:r>
                        <w:rPr>
                          <w:color w:val="000000" w:themeColor="text1"/>
                        </w:rPr>
                        <w:t xml:space="preserve">, phường Văn Quán, quận Hà Đông, TP Hà Nội </w:t>
                      </w:r>
                      <w:r>
                        <w:rPr>
                          <w:color w:val="000000" w:themeColor="text1"/>
                        </w:rPr>
                        <w:t xml:space="preserve">(</w:t>
                      </w:r>
                      <w:r>
                        <w:rPr>
                          <w:i/>
                          <w:iCs/>
                          <w:color w:val="000000" w:themeColor="text1"/>
                        </w:rPr>
                        <w:t xml:space="preserve">nay là Phường Hà Đông, Thành phố Hà Nội)</w:t>
                      </w:r>
                      <w:r>
                        <w:rPr>
                          <w:color w:val="000000" w:themeColor="text1"/>
                        </w:rPr>
                        <w:t xml:space="preserve"> theo Giấy chứng nhận quyền sử dụng đất số: AI 439273, số vào sổ cấp GCN: H- 0794 do UBND Thành phố Hà Đông, tỉnh H</w:t>
                      </w:r>
                      <w:r>
                        <w:rPr>
                          <w:color w:val="000000" w:themeColor="text1"/>
                        </w:rPr>
                        <w:t xml:space="preserve">à Tây cấp ngày 22/3/2007 cho </w:t>
                      </w:r>
                      <w:r>
                        <w:rPr>
                          <w:color w:val="000000" w:themeColor="text1"/>
                        </w:rPr>
                        <w:t xml:space="preserve">Bà Nguyễn Thị Loan</w:t>
                      </w:r>
                      <w:r>
                        <w:rPr>
                          <w:bCs/>
                          <w:i/>
                          <w:iCs/>
                          <w:color w:val="000000" w:themeColor="text1"/>
                        </w:rPr>
                        <w:t xml:space="preserve">.</w:t>
                      </w:r>
                      <w:r>
                        <w:rPr>
                          <w:bCs/>
                          <w:i/>
                          <w:iCs/>
                          <w:color w:val="000000" w:themeColor="text1"/>
                        </w:rPr>
                      </w:r>
                      <w:r>
                        <w:rPr>
                          <w:bCs/>
                          <w:i/>
                          <w:iCs/>
                          <w:color w:val="000000" w:themeColor="text1"/>
                        </w:rPr>
                      </w:r>
                    </w:p>
                    <w:p>
                      <w:pPr>
                        <w:pBdr/>
                        <w:spacing w:after="120" w:before="120" w:line="360" w:lineRule="auto"/>
                        <w:ind/>
                        <w:jc w:val="center"/>
                        <w:rPr>
                          <w:bCs/>
                          <w:i/>
                          <w:iCs/>
                          <w:color w:val="000000" w:themeColor="text1"/>
                        </w:rPr>
                      </w:pPr>
                      <w:r>
                        <w:rPr>
                          <w:b/>
                          <w:bCs/>
                          <w:color w:val="000000" w:themeColor="text1"/>
                          <w:lang w:val="pt-BR"/>
                        </w:rPr>
                        <w:t xml:space="preserve">Thời điểm thẩm định: </w:t>
                      </w:r>
                      <w:r>
                        <w:rPr>
                          <w:color w:val="000000" w:themeColor="text1"/>
                          <w:lang w:val="pt-BR"/>
                        </w:rPr>
                        <w:t xml:space="preserve">Tháng 6/2026</w:t>
                      </w:r>
                      <w:r>
                        <w:rPr>
                          <w:color w:val="000000" w:themeColor="text1"/>
                          <w:lang w:val="pt-BR"/>
                        </w:rPr>
                        <w:t xml:space="preserve">.</w:t>
                      </w:r>
                      <w:r>
                        <w:rPr>
                          <w:bCs/>
                          <w:i/>
                          <w:iCs/>
                          <w:color w:val="000000" w:themeColor="text1"/>
                        </w:rPr>
                      </w:r>
                      <w:r>
                        <w:rPr>
                          <w:bCs/>
                          <w:i/>
                          <w:iCs/>
                          <w:color w:val="000000" w:themeColor="text1"/>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sz w:val="28"/>
        </w:rPr>
      </w:pPr>
      <w:r>
        <w:rPr>
          <w:b/>
          <w:sz w:val="28"/>
        </w:rPr>
        <w:t xml:space="preserve">                                                      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22</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 + Hồ sơ pháp lý + BBKS</w:t>
            </w:r>
            <w:r>
              <w:rPr>
                <w:bCs/>
                <w:highlight w:val="white"/>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none"/>
              </w:rPr>
              <w:t xml:space="preserve">23</w:t>
            </w:r>
            <w:r>
              <w:rPr>
                <w:b/>
                <w:bCs/>
                <w:highlight w:val="white"/>
              </w:rPr>
              <w:t xml:space="preserve">-31</w:t>
            </w:r>
            <w:r>
              <w:rPr>
                <w:b/>
                <w:bCs/>
                <w:highlight w:val="white"/>
              </w:rPr>
            </w:r>
            <w:r>
              <w:rPr>
                <w:b/>
                <w:bCs/>
                <w:highlight w:val="white"/>
              </w:rPr>
            </w:r>
          </w:p>
        </w:tc>
      </w:tr>
    </w:tbl>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rPr>
          <w:b/>
          <w:sz w:val="22"/>
          <w:szCs w:val="22"/>
          <w:lang w:val="vi-VN"/>
        </w:rPr>
        <w:sectPr>
          <w:footerReference w:type="default" r:id="rId9"/>
          <w:footerReference w:type="first" r:id="rId10"/>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3"/>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3"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4"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9"/>
              <w:pBdr/>
              <w:tabs>
                <w:tab w:val="center" w:leader="none" w:pos="6671"/>
              </w:tabs>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275/2026/0971/VFI-CT.53.A</w:t>
            </w:r>
            <w:r>
              <w:rPr>
                <w:color w:val="000000" w:themeColor="text1"/>
                <w:sz w:val="24"/>
                <w:szCs w:val="24"/>
              </w:rPr>
              <w:tab/>
            </w: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29 tháng 6 năm 2026</w:t>
            </w:r>
            <w:r>
              <w:rPr>
                <w:color w:val="000000" w:themeColor="text1"/>
                <w:sz w:val="24"/>
                <w:szCs w:val="24"/>
              </w:rPr>
            </w:r>
            <w:r>
              <w:rPr>
                <w:color w:val="000000" w:themeColor="text1"/>
                <w:sz w:val="24"/>
                <w:szCs w:val="24"/>
              </w:rPr>
            </w:r>
          </w:p>
        </w:tc>
      </w:tr>
    </w:tbl>
    <w:p>
      <w:pPr>
        <w:pStyle w:val="1029"/>
        <w:pBdr/>
        <w:spacing w:after="120" w:before="200" w:line="288" w:lineRule="auto"/>
        <w:ind/>
        <w:jc w:val="center"/>
        <w:rPr>
          <w:rStyle w:val="1028"/>
          <w:rFonts w:ascii="Times New Roman" w:hAnsi="Times New Roman"/>
          <w:b/>
          <w:bCs/>
          <w:color w:val="auto"/>
          <w:sz w:val="30"/>
          <w:szCs w:val="30"/>
          <w:lang w:val="vi-VN"/>
        </w:rPr>
      </w:pP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275/2026/0971/VFI-HĐTĐ.53.A</w:t>
      </w:r>
      <w:r>
        <w:rPr>
          <w:spacing w:val="-4"/>
          <w:lang w:val="vi-VN"/>
        </w:rPr>
        <w:t xml:space="preserve"> ký ngày </w:t>
      </w:r>
      <w:r>
        <w:rPr>
          <w:color w:val="000000" w:themeColor="text1"/>
          <w:spacing w:val="-4"/>
        </w:rPr>
        <w:t xml:space="preserve">16 tháng 6 năm 2026</w:t>
      </w:r>
      <w:r>
        <w:rPr>
          <w:spacing w:val="-4"/>
          <w:lang w:val="vi-VN"/>
        </w:rPr>
        <w:t xml:space="preserve"> </w:t>
      </w:r>
      <w:r>
        <w:rPr>
          <w:spacing w:val="-4"/>
          <w:lang w:val="vi-VN"/>
        </w:rPr>
        <w:t xml:space="preserve">giữa Ông Hoàng Văn 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275/2026/0971/VFI-BC.53.A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HOÀNG VĂN AN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001079041520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561"/>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P70</w:t>
            </w:r>
            <w:r>
              <w:rPr>
                <w:color w:val="000000" w:themeColor="text1"/>
                <w:lang w:val="vi-VN"/>
              </w:rPr>
              <w:t xml:space="preserve">2 CT8A, KĐT Văn Quán - Yên Phúc, Văn Quán, Hà Đông, Hà Nội (</w:t>
            </w:r>
            <w:r>
              <w:rPr>
                <w:color w:val="000000" w:themeColor="text1"/>
                <w:lang w:val="vi-VN"/>
              </w:rPr>
              <w:t xml:space="preserve">Nay là Phường Hà Đông, Thành phố Hà Nội</w:t>
            </w:r>
            <w:r>
              <w:rPr>
                <w:color w:val="000000" w:themeColor="text1"/>
                <w:lang w:val="vi-VN"/>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w:t>
      </w:r>
      <w:r>
        <w:rPr>
          <w:color w:val="000000" w:themeColor="text1"/>
        </w:rPr>
        <w:t xml:space="preserve">uyền sử dụng đất tại thửa đất số: 91, tờ bản đồ số: 00, địa chỉ: S</w:t>
      </w:r>
      <w:r>
        <w:rPr>
          <w:color w:val="000000" w:themeColor="text1"/>
        </w:rPr>
        <w:t xml:space="preserve">ố nhà 18, ngách 8, ngõ 129 đường Trần Phú</w:t>
      </w:r>
      <w:r>
        <w:rPr>
          <w:color w:val="000000" w:themeColor="text1"/>
        </w:rPr>
        <w:t xml:space="preserve">, phường Văn Quán, quận Hà Đông, TP Hà Nội </w:t>
      </w:r>
      <w:r>
        <w:rPr>
          <w:color w:val="000000" w:themeColor="text1"/>
        </w:rPr>
        <w:t xml:space="preserve">(</w:t>
      </w:r>
      <w:r>
        <w:rPr>
          <w:i/>
          <w:iCs/>
          <w:color w:val="000000" w:themeColor="text1"/>
        </w:rPr>
        <w:t xml:space="preserve">nay là Phường Hà Đông, Thành phố Hà Nội)</w:t>
      </w:r>
      <w:r>
        <w:rPr>
          <w:color w:val="000000" w:themeColor="text1"/>
        </w:rPr>
        <w:t xml:space="preserve"> theo Giấy chứng nhận quyền sử dụng đất số: AI 439273, số vào sổ cấp GCN: H- 0794 do UBND Thành phố Hà Đông, tỉnh H</w:t>
      </w:r>
      <w:r>
        <w:rPr>
          <w:color w:val="000000" w:themeColor="text1"/>
        </w:rPr>
        <w:t xml:space="preserve">à Tây cấp ngày 22/3/2007 cho </w:t>
      </w:r>
      <w:r>
        <w:rPr>
          <w:color w:val="000000" w:themeColor="text1"/>
        </w:rPr>
        <w:t xml:space="preserve">Bà Nguyễn Thị Loan</w:t>
      </w:r>
      <w:r>
        <w:rPr>
          <w:i/>
          <w:iCs/>
          <w:color w:val="000000" w:themeColor="text1"/>
        </w:rPr>
        <w:t xml:space="preserve">.</w:t>
      </w:r>
      <w:r>
        <w:rPr>
          <w:b/>
          <w:bCs/>
          <w:color w:val="000000" w:themeColor="text1"/>
        </w:rPr>
      </w:r>
      <w:r>
        <w:rPr>
          <w:b/>
          <w:bCs/>
          <w:color w:val="000000" w:themeColor="text1"/>
        </w:rPr>
      </w:r>
    </w:p>
    <w:p>
      <w:pPr>
        <w:pBdr/>
        <w:spacing w:after="120" w:before="120" w:line="34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4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8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619"/>
        <w:gridCol w:w="2092"/>
        <w:gridCol w:w="1947"/>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58" w:type="dxa"/>
            <w:vAlign w:val="center"/>
            <w:textDirection w:val="lrTb"/>
            <w:noWrap w:val="false"/>
          </w:tcPr>
          <w:p>
            <w:pPr>
              <w:pBdr/>
              <w:spacing w:line="300" w:lineRule="auto"/>
              <w:ind/>
              <w:jc w:val="both"/>
              <w:rPr>
                <w:b/>
                <w:bCs/>
                <w:color w:val="000000" w:themeColor="text1"/>
              </w:rPr>
            </w:pPr>
            <w:r>
              <w:rPr>
                <w:b/>
                <w:bCs/>
                <w:color w:val="000000" w:themeColor="text1"/>
              </w:rPr>
              <w:t xml:space="preserve">Quyền sử dụng đất tại thửa đất số: 91, tờ bản đồ số: 00, địa chỉ: S</w:t>
            </w:r>
            <w:r>
              <w:rPr>
                <w:b/>
                <w:bCs/>
                <w:color w:val="000000" w:themeColor="text1"/>
              </w:rPr>
              <w:t xml:space="preserve">ố nhà 18, ngách 8, ngõ 129 đường Trần Phú</w:t>
            </w:r>
            <w:r>
              <w:rPr>
                <w:b/>
                <w:bCs/>
                <w:color w:val="000000" w:themeColor="text1"/>
              </w:rPr>
              <w:t xml:space="preserve">, phường Văn Quán, quận Hà Đông, TP Hà Nội </w:t>
            </w:r>
            <w:r>
              <w:rPr>
                <w:b/>
                <w:bCs/>
                <w:color w:val="000000" w:themeColor="text1"/>
              </w:rPr>
              <w:t xml:space="preserve">(</w:t>
            </w:r>
            <w:r>
              <w:rPr>
                <w:b/>
                <w:bCs/>
                <w:i/>
                <w:iCs/>
                <w:color w:val="000000" w:themeColor="text1"/>
              </w:rPr>
              <w:t xml:space="preserve">nay là Phường Hà Đông, Thành phố Hà Nội)</w:t>
            </w:r>
            <w:r>
              <w:rPr>
                <w:b/>
                <w:bCs/>
                <w:color w:val="000000" w:themeColor="text1"/>
              </w:rPr>
              <w:t xml:space="preserve"> theo Giấy chứng nhận quyền sử dụng đất số: AI 439273, số vào sổ cấp GCN: H- 0794 do UBND Thành phố Hà Đông, tỉnh H</w:t>
            </w:r>
            <w:r>
              <w:rPr>
                <w:b/>
                <w:bCs/>
                <w:color w:val="000000" w:themeColor="text1"/>
              </w:rPr>
              <w:t xml:space="preserve">à Tây cấp ngày 22/3/2007 cho </w:t>
            </w:r>
            <w:r>
              <w:rPr>
                <w:b/>
                <w:bCs/>
                <w:color w:val="000000" w:themeColor="text1"/>
              </w:rPr>
              <w:t xml:space="preserve">Bà Nguyễn Thị Loan</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2092" w:type="dxa"/>
            <w:vAlign w:val="center"/>
            <w:textDirection w:val="lrTb"/>
            <w:noWrap/>
          </w:tcPr>
          <w:p>
            <w:pPr>
              <w:pBdr/>
              <w:spacing w:after="40" w:before="40" w:line="288" w:lineRule="auto"/>
              <w:ind/>
              <w:jc w:val="center"/>
              <w:rPr>
                <w:color w:val="000000"/>
              </w:rPr>
            </w:pPr>
            <w:r>
              <w:rPr>
                <w:color w:val="000000" w:themeColor="text1"/>
              </w:rPr>
              <w:t xml:space="preserve">40,4</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248.000.000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10.019.200.000</w:t>
            </w:r>
            <w:r/>
          </w:p>
        </w:tc>
      </w:tr>
      <w:tr>
        <w:trPr>
          <w:trHeight w:val="20"/>
        </w:trPr>
        <w:tc>
          <w:tcPr>
            <w:gridSpan w:val="4"/>
            <w:tcBorders/>
            <w:tcW w:w="733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10.019.200.000</w:t>
            </w:r>
            <w:r>
              <w:rPr>
                <w:b/>
                <w:bCs/>
                <w:color w:val="000000"/>
              </w:rPr>
            </w:r>
            <w:r>
              <w:rPr>
                <w:b/>
                <w:bCs/>
                <w:color w:val="000000"/>
              </w:rPr>
            </w:r>
          </w:p>
        </w:tc>
      </w:tr>
      <w:tr>
        <w:trPr>
          <w:trHeight w:val="20"/>
        </w:trPr>
        <w:tc>
          <w:tcPr>
            <w:gridSpan w:val="4"/>
            <w:tcBorders/>
            <w:tcW w:w="733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10.019.000.000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mười chín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67" w:type="dxa"/>
        <w:tblBorders/>
        <w:tblLayout w:type="fixed"/>
        <w:tblLook w:val="04A0" w:firstRow="1" w:lastRow="0" w:firstColumn="1" w:lastColumn="0" w:noHBand="0" w:noVBand="1"/>
      </w:tblPr>
      <w:tblGrid>
        <w:gridCol w:w="29"/>
        <w:gridCol w:w="1102"/>
        <w:gridCol w:w="9136"/>
      </w:tblGrid>
      <w:tr>
        <w:trPr>
          <w:trHeight w:val="1574"/>
        </w:trPr>
        <w:tc>
          <w:tcPr>
            <w:gridSpan w:val="2"/>
            <w:tcBorders/>
            <w:tcW w:w="113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3"/>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3" o:title=""/>
                      <o:lock v:ext="edit" rotation="t"/>
                    </v:shape>
                  </w:pict>
                </mc:Fallback>
              </mc:AlternateContent>
            </w:r>
            <w:r>
              <w:rPr>
                <w:i/>
                <w:szCs w:val="26"/>
                <w:lang w:eastAsia="zh-CN"/>
              </w:rPr>
            </w:r>
            <w:r>
              <w:rPr>
                <w:i/>
                <w:szCs w:val="26"/>
                <w:lang w:eastAsia="zh-CN"/>
              </w:rPr>
            </w:r>
          </w:p>
        </w:tc>
        <w:tc>
          <w:tcPr>
            <w:tcBorders/>
            <w:tcW w:w="91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33"/>
        </w:trPr>
        <w:tc>
          <w:tcPr>
            <w:gridSpan w:val="2"/>
            <w:shd w:val="clear" w:color="auto" w:fill="auto"/>
            <w:tcBorders/>
            <w:tcMar>
              <w:left w:w="108" w:type="dxa"/>
              <w:top w:w="0" w:type="dxa"/>
              <w:right w:w="108" w:type="dxa"/>
              <w:bottom w:w="0" w:type="dxa"/>
            </w:tcMar>
            <w:tcW w:w="10239" w:type="dxa"/>
            <w:textDirection w:val="lrTb"/>
            <w:noWrap w:val="false"/>
          </w:tcPr>
          <w:p>
            <w:pPr>
              <w:pStyle w:val="1029"/>
              <w:pBdr/>
              <w:tabs>
                <w:tab w:val="center" w:leader="none" w:pos="6673"/>
                <w:tab w:val="center" w:leader="none" w:pos="6673"/>
              </w:tabs>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275/2026/0971/VFI-CT.53.A</w:t>
            </w:r>
            <w:r>
              <w:rPr>
                <w:color w:val="000000" w:themeColor="text1"/>
                <w:sz w:val="24"/>
                <w:szCs w:val="24"/>
              </w:rPr>
              <w:tab/>
              <w:t xml:space="preserve">       </w:t>
            </w: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29 tháng 6 năm 2026</w:t>
            </w:r>
            <w:r>
              <w:rPr>
                <w:color w:val="000000" w:themeColor="text1"/>
                <w:sz w:val="24"/>
                <w:szCs w:val="24"/>
              </w:rPr>
            </w:r>
            <w:r>
              <w:rPr>
                <w:color w:val="000000" w:themeColor="text1"/>
                <w:sz w:val="24"/>
                <w:szCs w:val="24"/>
              </w:rPr>
            </w:r>
          </w:p>
        </w:tc>
      </w:tr>
    </w:tbl>
    <w:p>
      <w:pPr>
        <w:pStyle w:val="1029"/>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275/2026/0971/VFI-CT.53.A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HOÀNG VĂN AN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001079041520</w:t>
            </w:r>
            <w:r>
              <w:rPr>
                <w:color w:val="ff0000"/>
                <w:lang w:val="pt-BR"/>
              </w:rPr>
            </w:r>
            <w:r>
              <w:rPr>
                <w:color w:val="ff0000"/>
                <w:lang w:val="pt-BR"/>
              </w:rPr>
            </w:r>
          </w:p>
        </w:tc>
      </w:tr>
      <w:tr>
        <w:trPr>
          <w:trHeight w:val="366"/>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P70</w:t>
            </w:r>
            <w:r>
              <w:rPr>
                <w:color w:val="000000" w:themeColor="text1"/>
                <w:lang w:val="vi-VN"/>
              </w:rPr>
              <w:t xml:space="preserve">2 CT8A, KĐT Văn Quán - Yên Phúc, Văn Quán, Hà Đông, Hà Nội (</w:t>
            </w:r>
            <w:r>
              <w:rPr>
                <w:color w:val="000000" w:themeColor="text1"/>
                <w:lang w:val="vi-VN"/>
              </w:rPr>
              <w:t xml:space="preserve">Nay là Phường Hà Đông, Thành phố Hà Nội</w:t>
            </w:r>
            <w:r>
              <w:rPr>
                <w:color w:val="000000" w:themeColor="text1"/>
                <w:lang w:val="vi-VN"/>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30"/>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88" w:lineRule="auto"/>
              <w:ind/>
              <w:jc w:val="both"/>
              <w:rPr>
                <w:b w:val="0"/>
                <w:bCs w:val="0"/>
                <w:color w:val="000000" w:themeColor="text1"/>
              </w:rPr>
            </w:pPr>
            <w:r>
              <w:rPr>
                <w:b w:val="0"/>
                <w:bCs w:val="0"/>
                <w:color w:val="000000" w:themeColor="text1"/>
              </w:rPr>
            </w:r>
            <w:r>
              <w:rPr>
                <w:color w:val="000000" w:themeColor="text1"/>
              </w:rPr>
              <w:t xml:space="preserve">Quyền sử dụng đất tại thửa đất số: 91, tờ bản đồ số: 00, địa chỉ: S</w:t>
            </w:r>
            <w:r>
              <w:rPr>
                <w:color w:val="000000" w:themeColor="text1"/>
              </w:rPr>
              <w:t xml:space="preserve">ố nhà 18, ngách 8, ngõ 129 đường Trần Phú</w:t>
            </w:r>
            <w:r>
              <w:rPr>
                <w:color w:val="000000" w:themeColor="text1"/>
              </w:rPr>
              <w:t xml:space="preserve">, phường Văn Quán, quận Hà Đông, TP Hà Nội </w:t>
            </w:r>
            <w:r>
              <w:rPr>
                <w:color w:val="000000" w:themeColor="text1"/>
              </w:rPr>
              <w:t xml:space="preserve">(</w:t>
            </w:r>
            <w:r>
              <w:rPr>
                <w:i/>
                <w:iCs/>
                <w:color w:val="000000" w:themeColor="text1"/>
              </w:rPr>
              <w:t xml:space="preserve">nay là Phường Hà Đông, Thành phố Hà Nội)</w:t>
            </w:r>
            <w:r>
              <w:rPr>
                <w:color w:val="000000" w:themeColor="text1"/>
              </w:rPr>
              <w:t xml:space="preserve"> theo Giấy chứng nhận quyền sử dụng đất số: AI 439273, số vào sổ cấp GCN: H- 0794 do UBND Thành phố Hà Đông, tỉnh H</w:t>
            </w:r>
            <w:r>
              <w:rPr>
                <w:color w:val="000000" w:themeColor="text1"/>
              </w:rPr>
              <w:t xml:space="preserve">à Tây cấp ngày 22/3/2007 cho </w:t>
            </w:r>
            <w:r>
              <w:rPr>
                <w:color w:val="000000" w:themeColor="text1"/>
              </w:rPr>
              <w:t xml:space="preserve">Bà Nguyễn Thị Loan</w:t>
            </w:r>
            <w:r>
              <w:rPr>
                <w:i/>
                <w:iCs/>
                <w:color w:val="000000" w:themeColor="text1"/>
              </w:rPr>
              <w:t xml:space="preserve">.</w:t>
            </w:r>
            <w:r>
              <w:rPr>
                <w:b w:val="0"/>
                <w:bCs w:val="0"/>
                <w:color w:val="000000" w:themeColor="text1"/>
              </w:rPr>
            </w:r>
            <w:r>
              <w:rPr>
                <w:b w:val="0"/>
                <w:bCs w:val="0"/>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000000" w:themeColor="text1"/>
                <w:highlight w:val="none"/>
                <w:lang w:val="pt-BR"/>
              </w:rPr>
            </w:pPr>
            <w:r>
              <w:rPr>
                <w:color w:val="000000" w:themeColor="text1"/>
                <w:lang w:val="pt-BR"/>
              </w:rPr>
              <w:t xml:space="preserve">Phường Hà Đông, Thành phố Hà Nội</w:t>
            </w:r>
            <w:r>
              <w:rPr>
                <w:color w:val="000000" w:themeColor="text1"/>
                <w:highlight w:val="none"/>
                <w:lang w:val="pt-BR"/>
              </w:rPr>
            </w:r>
            <w:r>
              <w:rPr>
                <w:color w:val="000000" w:themeColor="text1"/>
                <w:highlight w:val="none"/>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20.979805555556, 105.78922222222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16/6/2026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0"/>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số: AI 439273, số vào sổ cấp GCN: H- 0794 do UBND Thành phố Hà Đông, tỉ</w:t>
      </w:r>
      <w:r>
        <w:rPr>
          <w:color w:val="000000" w:themeColor="text1"/>
        </w:rPr>
        <w:t xml:space="preserve">nh H</w:t>
      </w:r>
      <w:r>
        <w:rPr>
          <w:color w:val="000000" w:themeColor="text1"/>
        </w:rPr>
        <w:t xml:space="preserve">à Tây cấp ngày 22/3/2007 cho </w:t>
      </w:r>
      <w:r>
        <w:rPr>
          <w:color w:val="000000" w:themeColor="text1"/>
        </w:rPr>
        <w:t xml:space="preserve">Bà Nguyễn Thị Loan</w:t>
      </w:r>
      <w:r>
        <w:rPr>
          <w:color w:val="000000" w:themeColor="text1"/>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0"/>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275/2026/0971/VFI-HĐTĐ.53.A ngày 16/6/2026 giữa Ông Hoàng Văn An với Công ty Cổ phần Thẩm định và Đầu tư Tài chính Hoa Sen;</w:t>
      </w:r>
      <w:r>
        <w:rPr>
          <w:b/>
          <w:lang w:val="pt-BR"/>
        </w:rPr>
      </w:r>
      <w:r>
        <w:rPr>
          <w:b/>
          <w:lang w:val="pt-BR"/>
        </w:rPr>
      </w:r>
    </w:p>
    <w:p>
      <w:pPr>
        <w:pStyle w:val="103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b/>
          <w:bCs/>
          <w:color w:val="000000" w:themeColor="text1"/>
          <w:sz w:val="24"/>
          <w:szCs w:val="24"/>
          <w:lang w:val="pt-BR"/>
        </w:rPr>
        <w:t xml:space="preserve">III</w:t>
      </w:r>
      <w:r>
        <w:rPr>
          <w:rFonts w:ascii="Times New Roman" w:hAnsi="Times New Roman" w:eastAsia="Times New Roman" w:cs="Times New Roman"/>
          <w:b/>
          <w:bCs/>
          <w:color w:val="000000" w:themeColor="text1"/>
          <w:sz w:val="24"/>
          <w:szCs w:val="24"/>
          <w:lang w:val="pt-BR"/>
        </w:rPr>
        <w:t xml:space="preserve">. TỔNG QUAN VỀ THỊ TRƯỜNG CỦA TÀI SẢN THẨM ĐỊNH GIÁ</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tabs>
          <w:tab w:val="left" w:leader="none" w:pos="993"/>
        </w:tabs>
        <w:spacing w:after="120" w:before="120" w:line="380" w:lineRule="atLeast"/>
        <w:ind w:right="0" w:firstLine="283" w:left="0"/>
        <w:jc w:val="both"/>
        <w:rPr>
          <w:rFonts w:ascii="Times New Roman" w:hAnsi="Times New Roman" w:cs="Times New Roman"/>
          <w:b/>
          <w:bCs/>
          <w:color w:val="000000" w:themeColor="text1"/>
          <w:sz w:val="24"/>
          <w:szCs w:val="24"/>
          <w:highlight w:val="none"/>
        </w:rPr>
      </w:pPr>
      <w:r>
        <w:rPr>
          <w:rFonts w:ascii="Times New Roman" w:hAnsi="Times New Roman" w:cs="Times New Roman"/>
          <w:b/>
          <w:bCs/>
          <w:color w:val="000000" w:themeColor="text1"/>
          <w:sz w:val="24"/>
          <w:szCs w:val="24"/>
        </w:rPr>
      </w:r>
      <w:r>
        <w:rPr>
          <w:rFonts w:ascii="Times New Roman" w:hAnsi="Times New Roman" w:eastAsia="Times New Roman" w:cs="Times New Roman"/>
          <w:color w:val="000000" w:themeColor="text1"/>
          <w:sz w:val="24"/>
          <w:szCs w:val="24"/>
        </w:rPr>
        <w:t xml:space="preserve">Không chỉ đổi mới về quy hoạch quận Hà </w:t>
      </w:r>
      <w:r>
        <w:rPr>
          <w:rFonts w:ascii="Times New Roman" w:hAnsi="Times New Roman" w:eastAsia="Times New Roman" w:cs="Times New Roman"/>
          <w:color w:val="000000" w:themeColor="text1"/>
          <w:sz w:val="24"/>
          <w:szCs w:val="24"/>
        </w:rPr>
        <w:t xml:space="preserve">Đông, việc sắp xếp lại đơn vị hành chính cũng mang đến cho khu vực này nhiều điểm mới thú vị như sau:</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pStyle w:val="1030"/>
        <w:numPr>
          <w:ilvl w:val="0"/>
          <w:numId w:val="41"/>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Quận Hà Đông còn 5 phường chính: Hà Đông, Dương Nội, Yên Nghĩa, Phú Lương, Kiến Hưng. Phường Biên Giang chuyển về huyện Chương Mỹ.</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1"/>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phường mới được hình thành có diện tích và dân số lớn hơn, như phường Hà Đông, hợp nhất từ nhiều phường cũ (Mộ Lao, Hà Cầu, Quang Trung…).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1"/>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Nhiều phường có ranh giới mới, giảm chia cắt, đồng bộ với thực tế hạ tầng và phân bố dân cư.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1"/>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Trụ sở các cơ quan như Đảng uỷ, HĐND, UBND sẽ được bố trí tại những vị trí trung tâm, thuận tiện hơn cho người dân.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Quận Hà Đông đang bước vào giai đoạn phát triển đô thị mạnh mẽ với định hướng rõ ràng từ thành phố Hà Nội. Khu vực từ phía Nam sông Hồng đến đường vành đai 2 sẽ được phát triển gắn với bảo tồn, nhằm giữ lại vẻ đẹp văn hóa - lịch sử vốn có mà không làm mất </w:t>
      </w:r>
      <w:r>
        <w:rPr>
          <w:rFonts w:ascii="Times New Roman" w:hAnsi="Times New Roman" w:eastAsia="Times New Roman" w:cs="Times New Roman"/>
          <w:color w:val="000000" w:themeColor="text1"/>
          <w:sz w:val="24"/>
          <w:szCs w:val="24"/>
        </w:rPr>
        <w:t xml:space="preserve">đi sự năng động của khu vực.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Trong khi đó, khu nội đô mở rộng kéo dài đến vành đai 4 sẽ là nơi hình thành các khu đô thị, dịch vụ, thương mại hiện đại, hứa hẹn trở thành trung tâm sôi động trong tương lai. Khu vực hai bên sông Hồng cũng được xác định là không gian đô thị công cộng, nơ</w:t>
      </w:r>
      <w:r>
        <w:rPr>
          <w:rFonts w:ascii="Times New Roman" w:hAnsi="Times New Roman" w:eastAsia="Times New Roman" w:cs="Times New Roman"/>
          <w:color w:val="000000" w:themeColor="text1"/>
          <w:sz w:val="24"/>
          <w:szCs w:val="24"/>
        </w:rPr>
        <w:t xml:space="preserve">i bố trí các công trình văn hóa và sinh hoạt chung.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khi quy hoạch quận Hà Đông được công bố, thị trường bất động sản tại khu vực này đã ghi nhận nhiều cơ hội hấp dẫn: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2"/>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mới tập trung phát triển các tuyến đường trọng điểm như đường vành đai, tuyến metro, cao tốc, giúp tăng giá trị bất động sản tại các khu vực như Dương Nội, Kiến Hưng, Yên Nghĩa.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2"/>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Hà Đông được quy hoạch trở thành khu đô thị trung tâm của Hà Nội vào năm 2050, với mục tiêu phát triển bền vững và hiện đại hóa đô thị.</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2"/>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đất tại Hà Đông tăng mạnh so với trước đây, đặc biệt tại các tuyến đường như Nguyễn Trãi và Trần Phú.</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Bên cạnh đó, các nhà đầu tư cũng cần lưu ý đến một số rủi ro khi quy hoạch quận Hà Đông được công bố: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3"/>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số khu vực có thể gặp rủi ro nếu nằm trong diện quy hoạch như đất công cộng, đất cây xanh hoặc đất 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3"/>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Sự phát triển nhanh chóng có thể dẫn đến nguồn cung bất động sản tăng mạnh, tạo áp lực cạnh tranh và ảnh hưởng đến lợi nhuận đầu tư.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numPr>
          <w:ilvl w:val="0"/>
          <w:numId w:val="43"/>
        </w:num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trị bất động sản có thể bị ảnh hưởng nếu các dự án hạ tầng chậm tiến độ hoặc không được triển khai như kế hoạch.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quận Hà Đông không chỉ giúp nâng cao chất lượng cuộc sống mà còn tạo ra động lực mạnh mẽ cho sự phát triển kinh tế và thị trường bất động sản, đồng thời góp phần xây dựng một cộng đồng dân cư ổn định, văn minh.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jc w:val="center"/>
        <w:rPr>
          <w:bCs/>
          <w:i/>
          <w:u w:val="none"/>
        </w:rPr>
      </w:pPr>
      <w:r>
        <w:rPr>
          <w:u w:val="none"/>
          <w:lang w:val="pt-BR"/>
        </w:rPr>
      </w:r>
      <w:r>
        <w:rPr>
          <w:i/>
          <w:iCs/>
          <w:u w:val="none"/>
          <w:lang w:val="pt-BR"/>
        </w:rPr>
        <w:t xml:space="preserve">(Nguồn tham khảo:</w:t>
      </w:r>
      <w:r>
        <w:rPr>
          <w:i/>
          <w:iCs/>
          <w:u w:val="none"/>
          <w:lang w:val="pt-BR"/>
        </w:rPr>
        <w:t xml:space="preserve"> https://onehousing.vn/blog/quy-hoach-quan-ha-dong-ha-noi-sau-khi-sap-xep-lai-don-vi-hanh-chinh-n17t</w:t>
      </w:r>
      <w:r>
        <w:rPr>
          <w:i/>
          <w:iCs/>
          <w:u w:val="none"/>
          <w:lang w:val="pt-BR"/>
        </w:rPr>
        <w:t xml:space="preserve">)</w:t>
      </w:r>
      <w:r>
        <w:rPr>
          <w:bCs/>
          <w:i/>
          <w:u w:val="none"/>
        </w:rPr>
      </w:r>
      <w:r>
        <w:rPr>
          <w:bCs/>
          <w:i/>
          <w:u w:val="none"/>
        </w:rPr>
      </w:r>
    </w:p>
    <w:p>
      <w:pPr>
        <w:pStyle w:val="103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270"/>
        <w:gridCol w:w="2378"/>
        <w:gridCol w:w="2126"/>
        <w:gridCol w:w="2007"/>
      </w:tblGrid>
      <w:tr>
        <w:trPr>
          <w:trHeight w:val="1333"/>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after="40" w:before="40" w:line="288" w:lineRule="auto"/>
              <w:ind/>
              <w:jc w:val="both"/>
              <w:rPr>
                <w:b/>
                <w:bCs/>
                <w:color w:val="000000" w:themeColor="text1"/>
              </w:rPr>
            </w:pPr>
            <w:r>
              <w:rPr>
                <w:b/>
                <w:bCs/>
                <w:color w:val="000000" w:themeColor="text1"/>
              </w:rPr>
            </w:r>
            <w:r>
              <w:rPr>
                <w:b/>
                <w:bCs/>
                <w:color w:val="000000" w:themeColor="text1"/>
              </w:rPr>
              <w:t xml:space="preserve">Quyền sử dụng đất tại thửa đất số: 91, tờ bản đồ số: 00, địa chỉ: S</w:t>
            </w:r>
            <w:r>
              <w:rPr>
                <w:b/>
                <w:bCs/>
                <w:color w:val="000000" w:themeColor="text1"/>
              </w:rPr>
              <w:t xml:space="preserve">ố nhà 18, ngách 8, ngõ 129 đường Trần Phú</w:t>
            </w:r>
            <w:r>
              <w:rPr>
                <w:b/>
                <w:bCs/>
                <w:color w:val="000000" w:themeColor="text1"/>
              </w:rPr>
              <w:t xml:space="preserve">, phường Văn Quán, quận Hà Đông, TP Hà Nội </w:t>
            </w:r>
            <w:r>
              <w:rPr>
                <w:b/>
                <w:bCs/>
                <w:color w:val="000000" w:themeColor="text1"/>
              </w:rPr>
              <w:t xml:space="preserve">(</w:t>
            </w:r>
            <w:r>
              <w:rPr>
                <w:b/>
                <w:bCs/>
                <w:i/>
                <w:iCs/>
                <w:color w:val="000000" w:themeColor="text1"/>
              </w:rPr>
              <w:t xml:space="preserve">nay là Phường Hà Đông, Thành phố Hà Nội)</w:t>
            </w:r>
            <w:r>
              <w:rPr>
                <w:b/>
                <w:bCs/>
                <w:color w:val="000000" w:themeColor="text1"/>
              </w:rPr>
              <w:t xml:space="preserve"> theo Giấy chứng nhận quyền sử dụng đất số: AI 439273, số vào sổ cấp GCN: H- 0794 do UBND Thành phố Hà Đông, tỉnh H</w:t>
            </w:r>
            <w:r>
              <w:rPr>
                <w:b/>
                <w:bCs/>
                <w:color w:val="000000" w:themeColor="text1"/>
              </w:rPr>
              <w:t xml:space="preserve">à Tây cấp ngày 22/3/2007 cho </w:t>
            </w:r>
            <w:r>
              <w:rPr>
                <w:b/>
                <w:bCs/>
                <w:color w:val="000000" w:themeColor="text1"/>
              </w:rPr>
              <w:t xml:space="preserve">Bà Nguyễn Thị Loan</w:t>
            </w:r>
            <w:r>
              <w:rPr>
                <w:b/>
                <w:bCs/>
                <w:i/>
                <w:i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270"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91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00</w:t>
            </w:r>
            <w:r>
              <w:rPr>
                <w:color w:val="000000" w:themeColor="text1"/>
              </w:rPr>
            </w:r>
            <w:r>
              <w:rPr>
                <w:color w:val="000000" w:themeColor="text1"/>
              </w:rPr>
            </w:r>
          </w:p>
        </w:tc>
      </w:tr>
      <w:tr>
        <w:trPr>
          <w:trHeight w:val="423"/>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270"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511" w:type="dxa"/>
            <w:vAlign w:val="center"/>
            <w:textDirection w:val="lrTb"/>
            <w:noWrap w:val="false"/>
          </w:tcPr>
          <w:p>
            <w:pPr>
              <w:pBdr/>
              <w:spacing/>
              <w:ind/>
              <w:jc w:val="both"/>
              <w:rPr>
                <w:b w:val="0"/>
                <w:bCs w:val="0"/>
                <w:color w:val="000000" w:themeColor="text1"/>
              </w:rPr>
            </w:pPr>
            <w:r>
              <w:rPr>
                <w:color w:val="000000" w:themeColor="text1"/>
              </w:rPr>
            </w:r>
            <w:r>
              <w:rPr>
                <w:b/>
                <w:bCs/>
                <w:color w:val="000000" w:themeColor="text1"/>
              </w:rPr>
              <w:t xml:space="preserve">S</w:t>
            </w:r>
            <w:r>
              <w:rPr>
                <w:b/>
                <w:bCs/>
                <w:color w:val="000000" w:themeColor="text1"/>
              </w:rPr>
              <w:t xml:space="preserve">ố nhà 18, ngách 8, ngõ 129 đường Trần Phú</w:t>
            </w:r>
            <w:r>
              <w:rPr>
                <w:b/>
                <w:bCs/>
                <w:color w:val="000000" w:themeColor="text1"/>
              </w:rPr>
              <w:t xml:space="preserve">, phường Văn Quán, quận Hà Đông, TP Hà Nội </w:t>
            </w:r>
            <w:r>
              <w:rPr>
                <w:b/>
                <w:bCs/>
                <w:color w:val="000000" w:themeColor="text1"/>
              </w:rPr>
              <w:t xml:space="preserve">(</w:t>
            </w:r>
            <w:r>
              <w:rPr>
                <w:b/>
                <w:bCs/>
                <w:i/>
                <w:iCs/>
                <w:color w:val="000000" w:themeColor="text1"/>
              </w:rPr>
              <w:t xml:space="preserve">nay là Phường Hà Đông, Thành phố Hà Nội)</w:t>
            </w:r>
            <w:r>
              <w:rPr>
                <w:color w:val="000000" w:themeColor="text1"/>
              </w:rPr>
              <w:t xml:space="preserve">.</w:t>
            </w:r>
            <w:r>
              <w:rPr>
                <w:b w:val="0"/>
                <w:bCs w:val="0"/>
                <w:color w:val="000000" w:themeColor="text1"/>
              </w:rPr>
            </w:r>
            <w:r>
              <w:rPr>
                <w:b w:val="0"/>
                <w:bCs w:val="0"/>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270"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40,4</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270"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Đất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270"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511" w:type="dxa"/>
            <w:vAlign w:val="center"/>
            <w:textDirection w:val="lrTb"/>
            <w:noWrap w:val="false"/>
          </w:tcPr>
          <w:p>
            <w:pPr>
              <w:pBdr/>
              <w:spacing/>
              <w:ind/>
              <w:jc w:val="both"/>
              <w:rPr>
                <w:color w:val="000000" w:themeColor="text1"/>
              </w:rPr>
            </w:pPr>
            <w:r>
              <w:rPr>
                <w:color w:val="000000" w:themeColor="text1"/>
              </w:rPr>
              <w:t xml:space="preserve">Nhà nước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511" w:type="dxa"/>
            <w:vAlign w:val="center"/>
            <w:textDirection w:val="lrTb"/>
            <w:noWrap w:val="false"/>
          </w:tcPr>
          <w:p>
            <w:pPr>
              <w:pBdr/>
              <w:spacing/>
              <w:ind/>
              <w:jc w:val="both"/>
              <w:rPr>
                <w:color w:val="000000"/>
                <w:highlight w:val="none"/>
              </w:rPr>
            </w:pPr>
            <w:r>
              <w:rPr>
                <w:color w:val="000000"/>
              </w:rPr>
              <w:t xml:space="preserve">Tại thời điểm thẩm định giá, Tổ thẩm định không thu thập được bất kỳ thông tin nào liên quan đến thông tin quy hoạch của thửa đất.</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4081845" cy="2164357"/>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66219" name=""/>
                              <pic:cNvPicPr>
                                <a:picLocks noChangeAspect="1"/>
                              </pic:cNvPicPr>
                              <pic:nvPr/>
                            </pic:nvPicPr>
                            <pic:blipFill rotWithShape="1">
                              <a:blip r:embed="rId16"/>
                              <a:stretch/>
                            </pic:blipFill>
                            <pic:spPr bwMode="auto">
                              <a:xfrm flipH="0" flipV="0">
                                <a:off x="0" y="0"/>
                                <a:ext cx="4081844" cy="21643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21.41pt;height:170.42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 + 1 mặt thoáng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themeColor="text1"/>
              </w:rPr>
              <w:t xml:space="preserve">Tài sản nằm trong ngõ 129/8 đường Trần Phú, cách đường Trần Phú khoảng 150m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511" w:type="dxa"/>
            <w:vAlign w:val="center"/>
            <w:textDirection w:val="lrTb"/>
            <w:noWrap w:val="false"/>
          </w:tcPr>
          <w:p>
            <w:pPr>
              <w:pBdr/>
              <w:spacing/>
              <w:ind w:firstLine="0" w:left="0"/>
              <w:rPr>
                <w:highlight w:val="none"/>
              </w:rPr>
            </w:pPr>
            <w:r>
              <w:t xml:space="preserve">+ Hướng Đông Nam: Tiếp giáp đường bê tông rộng khoảng 5m;</w:t>
            </w:r>
            <w:r>
              <w:rPr>
                <w:highlight w:val="none"/>
              </w:rPr>
            </w:r>
            <w:r>
              <w:rPr>
                <w:highlight w:val="none"/>
              </w:rPr>
            </w:r>
          </w:p>
          <w:p>
            <w:pPr>
              <w:pBdr/>
              <w:spacing/>
              <w:ind w:firstLine="0" w:left="0"/>
              <w:rPr>
                <w:color w:val="000000" w:themeColor="text1"/>
              </w:rPr>
            </w:pPr>
            <w:r>
              <w:rPr>
                <w:highlight w:val="none"/>
              </w:rPr>
              <w:t xml:space="preserve">+ Các hướng còn lại: Tiếp giáp các thửa đất còn lại.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20.979805555556</w:t>
            </w:r>
            <w:r>
              <w:rPr>
                <w:color w:val="000000"/>
              </w:rPr>
              <w:t xml:space="preserve">, </w:t>
            </w:r>
            <w:r>
              <w:rPr>
                <w:color w:val="000000"/>
              </w:rPr>
              <w:t xml:space="preserve">105.78922222222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6845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6845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7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40,4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themeColor="text1"/>
              </w:rPr>
              <w:t xml:space="preserve">4,74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8,54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511"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511"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378"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270"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378"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themeColor="text1"/>
              </w:rPr>
            </w:pPr>
            <w:r>
              <w:rPr>
                <w:b w:val="0"/>
                <w:bCs w:val="0"/>
                <w:color w:val="000000" w:themeColor="text1"/>
              </w:rPr>
              <w:t xml:space="preserve">Tại thời điểm khảo sát, Tổ thẩm định thấy trên đất có 01 nhà 05 tầng, xây năm 2002, xây dựng hết đất. Hiện công trình chưa được chứng nhận trên GCN số: </w:t>
            </w:r>
            <w:r>
              <w:rPr>
                <w:b w:val="0"/>
                <w:bCs w:val="0"/>
                <w:color w:val="000000" w:themeColor="text1"/>
              </w:rPr>
              <w:t xml:space="preserve">AI 439273.</w:t>
            </w:r>
            <w:r>
              <w:rPr>
                <w:b w:val="0"/>
                <w:bCs w:val="0"/>
                <w:color w:val="000000" w:themeColor="text1"/>
              </w:rPr>
            </w:r>
            <w:r>
              <w:rPr>
                <w:b w:val="0"/>
                <w:bCs w:val="0"/>
                <w:color w:val="000000" w:themeColor="text1"/>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629"/>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0"/>
        <w:numPr>
          <w:ilvl w:val="0"/>
          <w:numId w:val="55"/>
        </w:numPr>
        <w:pBdr>
          <w:top w:val="none" w:color="000000" w:sz="4" w:space="0"/>
          <w:left w:val="none" w:color="000000" w:sz="4" w:space="0"/>
          <w:bottom w:val="none" w:color="000000" w:sz="4" w:space="0"/>
          <w:right w:val="none" w:color="000000" w:sz="4" w:space="0"/>
        </w:pBdr>
        <w:spacing w:line="276" w:lineRule="atLeast"/>
        <w:ind w:right="0" w:hanging="270" w:left="36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701"/>
        <w:gridCol w:w="1701"/>
        <w:gridCol w:w="1843"/>
        <w:gridCol w:w="1843"/>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ĐẶC ĐIỂM BĐS</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Thông tin về tài sản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57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jc w:val="left"/>
              <w:rPr>
                <w:sz w:val="22"/>
                <w:szCs w:val="22"/>
              </w:rPr>
            </w:pPr>
            <w:r>
              <w:rPr>
                <w:rFonts w:ascii="Times New Roman" w:hAnsi="Times New Roman" w:eastAsia="Times New Roman" w:cs="Times New Roman"/>
                <w:color w:val="000000"/>
                <w:sz w:val="22"/>
                <w:szCs w:val="22"/>
              </w:rPr>
              <w:t xml:space="preserve">Địa chỉ</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Hà Đông, Thành phố Hà Đông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Hà Đông, Thành phố Hà Đông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Hà Đông, Thành phố Hà Đông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Phường Hà Đông, Thành phố Hà Đông</w:t>
            </w:r>
            <w:r>
              <w:rPr>
                <w:sz w:val="22"/>
                <w:szCs w:val="22"/>
              </w:rPr>
            </w:r>
            <w:r>
              <w:rPr>
                <w:sz w:val="22"/>
                <w:szCs w:val="22"/>
              </w:rPr>
            </w:r>
          </w:p>
        </w:tc>
      </w:tr>
      <w:tr>
        <w:trPr>
          <w:trHeight w:val="1633"/>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Nguồn tham khảo</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https://www.facebook.com/share/p/14gi3y9UxAY/</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https://www.facebook.com/groups/1391209598443313/permalink/2028157798081820/?rdid=BcXlfwZ56x6pPiBp#</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Liên hệ trực tiếp</w:t>
            </w:r>
            <w:r>
              <w:rPr>
                <w:sz w:val="22"/>
                <w:szCs w:val="22"/>
              </w:rPr>
            </w:r>
            <w:r>
              <w:rPr>
                <w:sz w:val="22"/>
                <w:szCs w:val="22"/>
              </w:rPr>
            </w:r>
          </w:p>
        </w:tc>
      </w:tr>
      <w:tr>
        <w:trPr>
          <w:trHeight w:val="6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Thông tin liên lạc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0565.883883 </w:t>
              <w:br/>
              <w:t xml:space="preserve">(A.Chiến)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0327.846.289</w:t>
              <w:br/>
              <w:t xml:space="preserve">(Nguyễn Tươi)</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0327.846.289</w:t>
              <w:br/>
              <w:t xml:space="preserve">(Nguyễn Tươi)</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Tình trạng giao dịch</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Đang giao dịch </w:t>
            </w:r>
            <w:r>
              <w:rPr>
                <w:sz w:val="22"/>
                <w:szCs w:val="22"/>
              </w:rPr>
            </w:r>
            <w:r>
              <w:rPr>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Thời điểm thu thập thông tin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Tháng 6/2026 </w:t>
            </w:r>
            <w:r>
              <w:rPr>
                <w:sz w:val="22"/>
                <w:szCs w:val="22"/>
              </w:rPr>
            </w:r>
            <w:r>
              <w:rPr>
                <w:sz w:val="22"/>
                <w:szCs w:val="22"/>
              </w:rPr>
            </w:r>
          </w:p>
        </w:tc>
      </w:tr>
      <w:tr>
        <w:trPr>
          <w:trHeight w:val="93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Tính chất giao dịch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Giao dịch bình thường trên thị trường </w:t>
            </w:r>
            <w:r>
              <w:rPr>
                <w:sz w:val="22"/>
                <w:szCs w:val="22"/>
              </w:rPr>
            </w:r>
            <w:r>
              <w:rPr>
                <w:sz w:val="22"/>
                <w:szCs w:val="22"/>
              </w:rPr>
            </w:r>
          </w:p>
        </w:tc>
      </w:tr>
      <w:tr>
        <w:trPr>
          <w:trHeight w:val="71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Mục đích sử dụng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tại đô thị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ở đô thị</w:t>
            </w:r>
            <w:r>
              <w:rPr>
                <w:sz w:val="22"/>
                <w:szCs w:val="22"/>
              </w:rPr>
            </w:r>
            <w:r>
              <w:rPr>
                <w:sz w:val="22"/>
                <w:szCs w:val="22"/>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Thời hạn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Lâu dài</w:t>
            </w:r>
            <w:r>
              <w:rPr>
                <w:sz w:val="22"/>
                <w:szCs w:val="22"/>
              </w:rPr>
            </w:r>
            <w:r>
              <w:rPr>
                <w:sz w:val="22"/>
                <w:szCs w:val="22"/>
              </w:rPr>
            </w:r>
          </w:p>
        </w:tc>
      </w:tr>
      <w:tr>
        <w:trPr>
          <w:trHeight w:val="153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nằm trong ngõ 129/8 đường Trần Phú, cách đường Trần Phú khoảng 150m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trong KĐT Mỗ Lao, cách đường Trần Phú khoảng 100m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tiếp giáp Hồ Văn Quán</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tiếp giáp Hồ Văn Quán</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nhựa không có vỉa hè</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Đường bê tông</w:t>
            </w:r>
            <w:r>
              <w:rPr>
                <w:sz w:val="22"/>
                <w:szCs w:val="22"/>
              </w:rPr>
            </w:r>
            <w:r>
              <w:rPr>
                <w:sz w:val="22"/>
                <w:szCs w:val="22"/>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w:t>
            </w:r>
            <w:r>
              <w:rPr>
                <w:sz w:val="22"/>
                <w:szCs w:val="22"/>
              </w:rPr>
            </w:r>
            <w:r>
              <w:rPr>
                <w:sz w:val="22"/>
                <w:szCs w:val="22"/>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35,0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26,0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31,0</w:t>
            </w:r>
            <w:r>
              <w:rPr>
                <w:sz w:val="22"/>
                <w:szCs w:val="22"/>
              </w:rPr>
            </w:r>
            <w:r>
              <w:rPr>
                <w:sz w:val="22"/>
                <w:szCs w:val="22"/>
              </w:rP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4,74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3,3</w:t>
            </w:r>
            <w:r>
              <w:rPr>
                <w:sz w:val="22"/>
                <w:szCs w:val="22"/>
              </w:rPr>
            </w:r>
            <w:r>
              <w:rPr>
                <w:sz w:val="22"/>
                <w:szCs w:val="22"/>
              </w:rP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+ 1 mặt thoáng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02 mặt</w:t>
            </w:r>
            <w:r>
              <w:rPr>
                <w:sz w:val="22"/>
                <w:szCs w:val="22"/>
              </w:rPr>
            </w:r>
            <w:r>
              <w:rPr>
                <w:sz w:val="22"/>
                <w:szCs w:val="22"/>
              </w:rP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Hình chữ nhật</w:t>
            </w:r>
            <w:r>
              <w:rPr>
                <w:sz w:val="22"/>
                <w:szCs w:val="22"/>
              </w:rPr>
            </w:r>
            <w:r>
              <w:rPr>
                <w:sz w:val="22"/>
                <w:szCs w:val="22"/>
              </w:rP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Hệ thống cấp điện, cấp thoát nước đầy đủ</w:t>
            </w:r>
            <w:r>
              <w:rPr>
                <w:sz w:val="22"/>
                <w:szCs w:val="22"/>
              </w:rPr>
            </w:r>
            <w:r>
              <w:rPr>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Điều kiện môi trường an ninh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Tốt</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Tài sản trên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05 tầng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04 tầng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04 tầng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Nhà 05 tầng  </w:t>
            </w:r>
            <w:r>
              <w:rPr>
                <w:sz w:val="22"/>
                <w:szCs w:val="22"/>
              </w:rPr>
            </w:r>
            <w:r>
              <w:rPr>
                <w:sz w:val="22"/>
                <w:szCs w:val="22"/>
              </w:rPr>
            </w:r>
          </w:p>
        </w:tc>
      </w:tr>
      <w:tr>
        <w:trPr>
          <w:trHeight w:val="35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bCs/>
                <w:i/>
                <w:sz w:val="22"/>
                <w:szCs w:val="22"/>
              </w:rPr>
            </w:pPr>
            <w:r>
              <w:rPr>
                <w:rFonts w:ascii="Times New Roman" w:hAnsi="Times New Roman" w:eastAsia="Times New Roman" w:cs="Times New Roman"/>
                <w:i/>
                <w:iCs/>
                <w:color w:val="000000"/>
                <w:sz w:val="22"/>
                <w:szCs w:val="22"/>
              </w:rPr>
              <w:t xml:space="preserve">Số tầng</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 </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04</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04</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05</w:t>
            </w:r>
            <w:r>
              <w:rPr>
                <w:bCs/>
                <w:i/>
                <w:sz w:val="22"/>
                <w:szCs w:val="22"/>
              </w:rPr>
            </w:r>
            <w:r>
              <w:rPr>
                <w:bCs/>
                <w:i/>
                <w:sz w:val="22"/>
                <w:szCs w:val="22"/>
              </w:rP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bCs/>
                <w:i/>
                <w:sz w:val="22"/>
                <w:szCs w:val="22"/>
              </w:rPr>
            </w:pPr>
            <w:r>
              <w:rPr>
                <w:rFonts w:ascii="Times New Roman" w:hAnsi="Times New Roman" w:eastAsia="Times New Roman" w:cs="Times New Roman"/>
                <w:i/>
                <w:iCs/>
                <w:color w:val="000000"/>
                <w:sz w:val="22"/>
                <w:szCs w:val="22"/>
              </w:rPr>
              <w:t xml:space="preserve">Diện tích sàn sử dụng (m²)</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 </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140,0</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104,0</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155,0</w:t>
            </w:r>
            <w:r>
              <w:rPr>
                <w:bCs/>
                <w:i/>
                <w:sz w:val="22"/>
                <w:szCs w:val="22"/>
              </w:rPr>
            </w:r>
            <w:r>
              <w:rPr>
                <w:bCs/>
                <w:i/>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rao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8.900.000.000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7.900.000.000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9.500.000.000</w:t>
            </w:r>
            <w:r>
              <w:rPr>
                <w:sz w:val="22"/>
                <w:szCs w:val="22"/>
              </w:rPr>
            </w:r>
            <w:r>
              <w:rPr>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thương lượng/bán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8.188.000.000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7.110.000.000</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8.664.000.000</w:t>
            </w:r>
            <w:r>
              <w:rPr>
                <w:sz w:val="22"/>
                <w:szCs w:val="22"/>
              </w:rPr>
            </w:r>
            <w:r>
              <w:rPr>
                <w:sz w:val="22"/>
                <w:szCs w:val="22"/>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Chi tiết tính toán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94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Giá trị tài sản trên đất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i/>
                <w:sz w:val="22"/>
                <w:szCs w:val="22"/>
              </w:rPr>
            </w:pPr>
            <w:r>
              <w:rPr>
                <w:rFonts w:ascii="Times New Roman" w:hAnsi="Times New Roman" w:eastAsia="Times New Roman" w:cs="Times New Roman"/>
                <w:b/>
                <w:bCs/>
                <w:i/>
                <w:iCs/>
                <w:color w:val="000000"/>
                <w:sz w:val="22"/>
                <w:szCs w:val="22"/>
              </w:rPr>
              <w:t xml:space="preserve">984.997.843</w:t>
            </w:r>
            <w:r>
              <w:rPr>
                <w:b/>
                <w:bCs/>
                <w:i/>
                <w:sz w:val="22"/>
                <w:szCs w:val="22"/>
              </w:rPr>
            </w:r>
            <w:r>
              <w:rPr>
                <w:b/>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i/>
                <w:sz w:val="22"/>
                <w:szCs w:val="22"/>
              </w:rPr>
            </w:pPr>
            <w:r>
              <w:rPr>
                <w:rFonts w:ascii="Times New Roman" w:hAnsi="Times New Roman" w:eastAsia="Times New Roman" w:cs="Times New Roman"/>
                <w:b/>
                <w:bCs/>
                <w:i/>
                <w:iCs/>
                <w:color w:val="000000"/>
                <w:sz w:val="22"/>
                <w:szCs w:val="22"/>
              </w:rPr>
              <w:t xml:space="preserve">451.674.496</w:t>
            </w:r>
            <w:r>
              <w:rPr>
                <w:b/>
                <w:bCs/>
                <w:i/>
                <w:sz w:val="22"/>
                <w:szCs w:val="22"/>
              </w:rPr>
            </w:r>
            <w:r>
              <w:rPr>
                <w:b/>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i/>
                <w:sz w:val="22"/>
                <w:szCs w:val="22"/>
              </w:rPr>
            </w:pPr>
            <w:r>
              <w:rPr>
                <w:rFonts w:ascii="Times New Roman" w:hAnsi="Times New Roman" w:eastAsia="Times New Roman" w:cs="Times New Roman"/>
                <w:b/>
                <w:bCs/>
                <w:i/>
                <w:iCs/>
                <w:color w:val="000000"/>
                <w:sz w:val="22"/>
                <w:szCs w:val="22"/>
              </w:rPr>
              <w:t xml:space="preserve">1.130.923.450</w:t>
            </w:r>
            <w:r>
              <w:rPr>
                <w:b/>
                <w:bCs/>
                <w:i/>
                <w:sz w:val="22"/>
                <w:szCs w:val="22"/>
              </w:rPr>
            </w:r>
            <w:r>
              <w:rPr>
                <w:b/>
                <w:bCs/>
                <w:i/>
                <w:sz w:val="22"/>
                <w:szCs w:val="22"/>
              </w:rPr>
            </w:r>
          </w:p>
        </w:tc>
      </w:tr>
      <w:tr>
        <w:trPr>
          <w:trHeight w:val="16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Đơn giá xây dựng theo Quyết định số 425/QĐ-BXD ngày 30/3/2026 của Bộ Xây Dựng (đồng/m²)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8.686.048</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8.686.048</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8.686.048</w:t>
            </w:r>
            <w:r>
              <w:rPr>
                <w:bCs/>
                <w:i/>
                <w:sz w:val="22"/>
                <w:szCs w:val="22"/>
              </w:rPr>
            </w:r>
            <w:r>
              <w:rPr>
                <w:bCs/>
                <w:i/>
                <w:sz w:val="22"/>
                <w:szCs w:val="22"/>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 Tỷ lệ % CLCL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81%</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50%</w:t>
            </w:r>
            <w:r>
              <w:rPr>
                <w:bCs/>
                <w:i/>
                <w:sz w:val="22"/>
                <w:szCs w:val="22"/>
              </w:rPr>
            </w:r>
            <w:r>
              <w:rPr>
                <w:bCs/>
                <w:i/>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Cs/>
                <w:i/>
                <w:sz w:val="22"/>
                <w:szCs w:val="22"/>
              </w:rPr>
            </w:pPr>
            <w:r>
              <w:rPr>
                <w:rFonts w:ascii="Times New Roman" w:hAnsi="Times New Roman" w:eastAsia="Times New Roman" w:cs="Times New Roman"/>
                <w:i/>
                <w:iCs/>
                <w:color w:val="000000"/>
                <w:sz w:val="22"/>
                <w:szCs w:val="22"/>
              </w:rPr>
              <w:t xml:space="preserve">84%</w:t>
            </w:r>
            <w:r>
              <w:rPr>
                <w:bCs/>
                <w:i/>
                <w:sz w:val="22"/>
                <w:szCs w:val="22"/>
              </w:rPr>
            </w:r>
            <w:r>
              <w:rPr>
                <w:bCs/>
                <w:i/>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Giá trị đất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7.203.002.157</w:t>
            </w:r>
            <w:r>
              <w:rPr>
                <w:b/>
                <w:bCs/>
                <w:sz w:val="22"/>
                <w:szCs w:val="22"/>
              </w:rPr>
            </w:r>
            <w:r>
              <w:rPr>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6.658.325.504</w:t>
            </w:r>
            <w:r>
              <w:rPr>
                <w:b/>
                <w:bCs/>
                <w:sz w:val="22"/>
                <w:szCs w:val="22"/>
              </w:rPr>
            </w:r>
            <w:r>
              <w:rPr>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7.533.076.550</w:t>
            </w:r>
            <w:r>
              <w:rPr>
                <w:b/>
                <w:bCs/>
                <w:sz w:val="22"/>
                <w:szCs w:val="22"/>
              </w:rPr>
            </w:r>
            <w:r>
              <w:rPr>
                <w:b/>
                <w:bCs/>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Đơn giá QSDĐ (đồng/m²)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205.800.062</w:t>
            </w:r>
            <w:r>
              <w:rPr>
                <w:b/>
                <w:bCs/>
                <w:sz w:val="22"/>
                <w:szCs w:val="22"/>
              </w:rPr>
            </w:r>
            <w:r>
              <w:rPr>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256.089.442</w:t>
            </w:r>
            <w:r>
              <w:rPr>
                <w:b/>
                <w:bCs/>
                <w:sz w:val="22"/>
                <w:szCs w:val="22"/>
              </w:rPr>
            </w:r>
            <w:r>
              <w:rPr>
                <w:b/>
                <w:bCs/>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243.002.469</w:t>
            </w:r>
            <w:r>
              <w:rPr>
                <w:b/>
                <w:bCs/>
                <w:sz w:val="22"/>
                <w:szCs w:val="22"/>
              </w:rPr>
            </w:r>
            <w:r>
              <w:rPr>
                <w:b/>
                <w:bCs/>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NHẬN XÉT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Pháp lý</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Vị trí</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Giao thông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Độ rộng đường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Diện tích đất (m²)</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Mặt tiền (m)</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Số lượng mặt tiếp giáp</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Kém lợi thế hơn</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Lợi thế hơn</w:t>
            </w:r>
            <w:r>
              <w:rPr>
                <w:sz w:val="22"/>
                <w:szCs w:val="22"/>
              </w:rPr>
            </w:r>
            <w:r>
              <w:rPr>
                <w:sz w:val="22"/>
                <w:szCs w:val="22"/>
              </w:rP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Hình dáng thửa đất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Điều kiện cơ sở hạ tầng kỹ thuật</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Tương đồng</w:t>
            </w:r>
            <w:r>
              <w:rPr>
                <w:sz w:val="22"/>
                <w:szCs w:val="22"/>
              </w:rPr>
            </w:r>
            <w:r>
              <w:rPr>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701"/>
        <w:gridCol w:w="850"/>
        <w:gridCol w:w="1559"/>
        <w:gridCol w:w="1692"/>
        <w:gridCol w:w="1692"/>
        <w:gridCol w:w="1692"/>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STT</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Yếu tố so sánh</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vị tính</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TSTĐ</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TSSS1</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TSSS2</w:t>
            </w:r>
            <w:r>
              <w:rPr>
                <w:sz w:val="22"/>
                <w:szCs w:val="22"/>
              </w:rPr>
            </w:r>
            <w:r>
              <w:rPr>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TSSS3</w:t>
            </w:r>
            <w:r>
              <w:rPr>
                <w:sz w:val="22"/>
                <w:szCs w:val="22"/>
              </w:rPr>
            </w:r>
            <w:r>
              <w:rPr>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Giá trị QSDĐ thị trường (Ước tính sau thương lượng)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Đồng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7.203.002.157</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6.658.325.504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7.533.076.550</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B</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Đơn giá đất ước tính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205.800.062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256.089.442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243.002.469</w:t>
            </w:r>
            <w:r>
              <w:rPr>
                <w:sz w:val="22"/>
                <w:szCs w:val="22"/>
              </w:rPr>
            </w:r>
            <w:r>
              <w:rPr>
                <w:sz w:val="22"/>
                <w:szCs w:val="22"/>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Điều chỉnh các yếu tố so sánh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Pháp lý</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Có Giấy chứng nhận Quyền sử dụng đất</w:t>
            </w:r>
            <w:r>
              <w:rPr>
                <w:sz w:val="22"/>
                <w:szCs w:val="22"/>
              </w:rPr>
            </w:r>
            <w:r>
              <w:rPr>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205.800.062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256.089.442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243.002.469 </w:t>
            </w:r>
            <w:r>
              <w:rPr>
                <w:sz w:val="22"/>
                <w:szCs w:val="22"/>
              </w:rPr>
            </w:r>
            <w:r>
              <w:rPr>
                <w:sz w:val="22"/>
                <w:szCs w:val="22"/>
              </w:rPr>
            </w:r>
          </w:p>
        </w:tc>
      </w:tr>
      <w:tr>
        <w:trPr>
          <w:trHeight w:val="18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Vị trí</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 nằm trong ngõ 129/8 đường Trần Phú, cách đường Trần Phú khoảng 150m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 tại Phường Hà Đông, Thành phố Hà Nội. Tài sản nằm trong KĐT Mỗ Lao,cách đường Trần Phú khoảng 100m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 tại Phường Hà Đông, Thành phố Hà Nội. Tài sản nằm tiếp giáp Hồ Văn Quán</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 tại Phường Hà Đông, Thành phố Hà Nội. Tài sản nằm tiếp giáp Hồ Văn Quán</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12.348.004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-7.682.683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-7.290.074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218.148.065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248.406.759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235.712.395 </w:t>
            </w:r>
            <w:r>
              <w:rPr>
                <w:sz w:val="22"/>
                <w:szCs w:val="22"/>
              </w:rPr>
            </w:r>
            <w:r>
              <w:rPr>
                <w:sz w:val="22"/>
                <w:szCs w:val="22"/>
              </w:rPr>
            </w:r>
          </w:p>
        </w:tc>
      </w:tr>
      <w:tr>
        <w:trPr>
          <w:trHeight w:val="65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Giao thông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Đường nhựa không có vỉa hè</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Đường bê tông</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-6.174.002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211.974.063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248.406.759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235.712.395 </w:t>
            </w:r>
            <w:r>
              <w:rPr>
                <w:sz w:val="22"/>
                <w:szCs w:val="22"/>
              </w:rPr>
            </w:r>
            <w:r>
              <w:rPr>
                <w:sz w:val="22"/>
                <w:szCs w:val="22"/>
              </w:rPr>
            </w:r>
          </w:p>
        </w:tc>
      </w:tr>
      <w:tr>
        <w:trPr>
          <w:trHeight w:val="36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Độ rộng đường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r>
            <w:r>
              <w:rPr>
                <w:rFonts w:ascii="Times New Roman" w:hAnsi="Times New Roman" w:eastAsia="Times New Roman" w:cs="Times New Roman"/>
                <w:b/>
                <w:color w:val="000000"/>
                <w:sz w:val="22"/>
                <w:szCs w:val="22"/>
              </w:rPr>
              <w:t xml:space="preserve">(m)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5,0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8.232.002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10.243.578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9.720.099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220.206.066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258.650.337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245.432.494 </w:t>
            </w:r>
            <w:r>
              <w:rPr>
                <w:sz w:val="22"/>
                <w:szCs w:val="22"/>
              </w:rPr>
            </w:r>
            <w:r>
              <w:rPr>
                <w:sz w:val="22"/>
                <w:szCs w:val="22"/>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Diện tích đất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r>
            <w:r>
              <w:rPr>
                <w:rFonts w:ascii="Times New Roman" w:hAnsi="Times New Roman" w:eastAsia="Times New Roman" w:cs="Times New Roman"/>
                <w:b/>
                <w:color w:val="000000"/>
                <w:sz w:val="22"/>
                <w:szCs w:val="22"/>
              </w:rPr>
              <w:t xml:space="preserve">(m²)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40,4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35,0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26,0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31,0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-7,00%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-14.406.004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-38.413.416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-17.010.173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205.800.062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220.236.921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228.422.321 </w:t>
            </w:r>
            <w:r>
              <w:rPr>
                <w:sz w:val="22"/>
                <w:szCs w:val="22"/>
              </w:rPr>
            </w:r>
            <w:r>
              <w:rPr>
                <w:sz w:val="22"/>
                <w:szCs w:val="22"/>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C6</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Mặt tiền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rFonts w:ascii="Times New Roman" w:hAnsi="Times New Roman" w:eastAsia="Times New Roman" w:cs="Times New Roman"/>
                <w:b/>
                <w:color w:val="000000"/>
                <w:sz w:val="22"/>
                <w:szCs w:val="22"/>
              </w:rPr>
              <w:t xml:space="preserve">(m)</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4,74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3,3</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8,00%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16.464.005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38.413.416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19.440.198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222.264.067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258.650.337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247.862.519 </w:t>
            </w:r>
            <w:r>
              <w:rPr>
                <w:sz w:val="22"/>
                <w:szCs w:val="22"/>
              </w:rPr>
            </w:r>
            <w:r>
              <w:rPr>
                <w:sz w:val="22"/>
                <w:szCs w:val="22"/>
              </w:rP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C7</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Số lượng mặt tiếp giáp</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01 mặt + 1 mặt thoáng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01 mặt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02 mặt\</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-3,00%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10.290.003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12.804.472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-7.290.074 </w:t>
            </w:r>
            <w:r>
              <w:rPr>
                <w:sz w:val="22"/>
                <w:szCs w:val="22"/>
              </w:rPr>
            </w:r>
            <w:r>
              <w:rPr>
                <w:sz w:val="22"/>
                <w:szCs w:val="22"/>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232.554.070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271.454.809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240.572.445 </w:t>
            </w:r>
            <w:r>
              <w:rPr>
                <w:sz w:val="22"/>
                <w:szCs w:val="22"/>
              </w:rPr>
            </w:r>
            <w:r>
              <w:rPr>
                <w:sz w:val="22"/>
                <w:szCs w:val="22"/>
              </w:rPr>
            </w:r>
          </w:p>
        </w:tc>
      </w:tr>
      <w:tr>
        <w:trPr>
          <w:trHeight w:val="4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Hình dáng thửa đất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Hình chữ nhật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Hình chữ nhật</w:t>
            </w:r>
            <w:r>
              <w:rPr>
                <w:sz w:val="22"/>
                <w:szCs w:val="22"/>
              </w:rPr>
            </w:r>
            <w:r>
              <w:rPr>
                <w:sz w:val="22"/>
                <w:szCs w:val="22"/>
              </w:rPr>
            </w:r>
          </w:p>
        </w:tc>
      </w:tr>
      <w:tr>
        <w:trPr>
          <w:trHeight w:val="44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413"/>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63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232.554.070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271.454.809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240.572.445 </w:t>
            </w:r>
            <w:r>
              <w:rPr>
                <w:sz w:val="22"/>
                <w:szCs w:val="22"/>
              </w:rPr>
            </w:r>
            <w:r>
              <w:rPr>
                <w:sz w:val="22"/>
                <w:szCs w:val="22"/>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C9</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Điều kiện cơ sở hạ tầng kỹ thuật</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Hệ thống cấp điện, cấp thoát nước đầy đủ.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Hệ thống cấp điện, cấp thoát nước đầy đủ</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Hệ thống cấp điện, cấp thoát nước đầy đủ</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Tỷ lệ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0,00%</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0 </w:t>
            </w:r>
            <w:r>
              <w:rPr>
                <w:sz w:val="22"/>
                <w:szCs w:val="22"/>
              </w:rPr>
            </w:r>
            <w:r>
              <w:rPr>
                <w:sz w:val="22"/>
                <w:szCs w:val="22"/>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sau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232.554.070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271.454.809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240.572.445 </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Mức giá chỉ dẫn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Đồng/m²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232.554.070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271.454.809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240.572.445 </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D1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Giá trị trung bình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7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248.193.774 </w:t>
            </w:r>
            <w:r>
              <w:rPr>
                <w:sz w:val="22"/>
                <w:szCs w:val="22"/>
              </w:rPr>
            </w:r>
            <w:r>
              <w:rPr>
                <w:sz w:val="22"/>
                <w:szCs w:val="22"/>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D2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Mức độ chênh lệch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9,4%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-3,1%</w:t>
            </w:r>
            <w:r>
              <w:rPr>
                <w:sz w:val="22"/>
                <w:szCs w:val="22"/>
              </w:rPr>
            </w:r>
            <w:r>
              <w:rPr>
                <w:sz w:val="22"/>
                <w:szCs w:val="22"/>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b/>
                <w:color w:val="000000"/>
                <w:sz w:val="22"/>
                <w:szCs w:val="22"/>
              </w:rPr>
              <w:t xml:space="preserve">Tổng hợp các số liệu điều chỉnh tại mục C</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 </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E1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Tổng giá trị điều chỉnh gộp</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67.914.020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107.557.566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60.750.617 </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E2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Tổng số lần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Lần</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5</w:t>
            </w:r>
            <w:r>
              <w:rPr>
                <w:sz w:val="22"/>
                <w:szCs w:val="22"/>
              </w:rPr>
            </w:r>
            <w:r>
              <w:rPr>
                <w:sz w:val="22"/>
                <w:szCs w:val="22"/>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E3</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Biên độ điều chỉnh</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 - 8%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 - 15%</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 - 8%</w:t>
            </w:r>
            <w:r>
              <w:rPr>
                <w:sz w:val="22"/>
                <w:szCs w:val="22"/>
              </w:rPr>
            </w:r>
            <w:r>
              <w:rPr>
                <w:sz w:val="22"/>
                <w:szCs w:val="22"/>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1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E4</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pPr>
              <w:pBdr/>
              <w:spacing w:after="0" w:before="0" w:line="240" w:lineRule="auto"/>
              <w:ind w:right="0" w:firstLine="0" w:left="142"/>
              <w:rPr>
                <w:sz w:val="22"/>
                <w:szCs w:val="22"/>
              </w:rPr>
            </w:pPr>
            <w:r>
              <w:rPr>
                <w:rFonts w:ascii="Times New Roman" w:hAnsi="Times New Roman" w:eastAsia="Times New Roman" w:cs="Times New Roman"/>
                <w:color w:val="000000"/>
                <w:sz w:val="22"/>
                <w:szCs w:val="22"/>
              </w:rPr>
              <w:t xml:space="preserve">Tổng giá trị điều chỉnh thuần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85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Đồng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26.754.008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15.365.367 </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92"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2.430.025 </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w:t>
      </w:r>
      <w:r>
        <w:t xml:space="preserve"> -6,3</w:t>
      </w:r>
      <w:r>
        <w:t xml:space="preserve">% đến</w:t>
      </w:r>
      <w:r>
        <w:t xml:space="preserve"> </w:t>
      </w:r>
      <w:r>
        <w:t xml:space="preserve">9,4%,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324"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232.554.070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77.518.023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324"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271.454.809</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90.484.936</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324"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240.572.445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color w:val="000000"/>
                <w:sz w:val="24"/>
              </w:rPr>
              <w:t xml:space="preserve">80.190.815</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248.193.774</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324" w:lineRule="auto"/>
              <w:ind/>
              <w:jc w:val="center"/>
              <w:rPr/>
            </w:pPr>
            <w:r>
              <w:rPr>
                <w:rFonts w:ascii="Times New Roman" w:hAnsi="Times New Roman" w:eastAsia="Times New Roman" w:cs="Times New Roman"/>
                <w:b/>
                <w:color w:val="000000"/>
                <w:sz w:val="24"/>
              </w:rPr>
              <w:t xml:space="preserve">248.000.000</w:t>
            </w:r>
            <w:r/>
          </w:p>
        </w:tc>
      </w:tr>
    </w:tbl>
    <w:p>
      <w:pPr>
        <w:pBdr/>
        <w:spacing w:after="120" w:before="120" w:line="348"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248.000.000</w:t>
      </w:r>
      <w:r>
        <w:rPr>
          <w:b/>
          <w:bCs/>
          <w:color w:val="000000" w:themeColor="text1"/>
        </w:rPr>
        <w:t xml:space="preserve"> </w:t>
      </w:r>
      <w:r>
        <w:rPr>
          <w:b/>
          <w:bCs/>
        </w:rPr>
        <w:t xml:space="preserve">đồng/m².</w:t>
      </w:r>
      <w:r>
        <w:rPr>
          <w:b/>
          <w:bCs/>
        </w:rPr>
      </w:r>
      <w:r>
        <w:rPr>
          <w:b/>
          <w:bCs/>
        </w:rPr>
      </w:r>
    </w:p>
    <w:p>
      <w:pPr>
        <w:pStyle w:val="1030"/>
        <w:numPr>
          <w:ilvl w:val="0"/>
          <w:numId w:val="26"/>
        </w:numPr>
        <w:pBdr/>
        <w:spacing w:after="120" w:before="120" w:line="348" w:lineRule="auto"/>
        <w:ind w:hanging="357" w:left="357"/>
        <w:jc w:val="both"/>
        <w:rPr>
          <w:b/>
          <w:lang w:val="pt-BR"/>
        </w:rPr>
      </w:pPr>
      <w:r>
        <w:rPr>
          <w:b/>
          <w:lang w:val="pt-BR"/>
        </w:rPr>
        <w:t xml:space="preserve">Kết quả thẩm định giá:</w:t>
      </w:r>
      <w:r>
        <w:rPr>
          <w:b/>
          <w:lang w:val="pt-BR"/>
        </w:rPr>
      </w:r>
      <w:r>
        <w:rPr>
          <w:b/>
          <w:lang w:val="pt-BR"/>
        </w:rPr>
      </w:r>
    </w:p>
    <w:p>
      <w:pPr>
        <w:pStyle w:val="1030"/>
        <w:pBdr/>
        <w:tabs>
          <w:tab w:val="left" w:leader="none" w:pos="993"/>
        </w:tabs>
        <w:spacing w:after="120" w:before="120" w:line="348"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rPr>
          <w:highlight w:val="none"/>
        </w:rPr>
      </w:r>
      <w:r>
        <w:rPr>
          <w:highlight w:val="none"/>
        </w:rPr>
      </w:r>
    </w:p>
    <w:tbl>
      <w:tblPr>
        <w:tblW w:w="4985"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619"/>
        <w:gridCol w:w="2092"/>
        <w:gridCol w:w="1947"/>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658" w:type="dxa"/>
            <w:vAlign w:val="center"/>
            <w:textDirection w:val="lrTb"/>
            <w:noWrap w:val="false"/>
          </w:tcPr>
          <w:p>
            <w:pPr>
              <w:pBdr/>
              <w:spacing w:line="348" w:lineRule="auto"/>
              <w:ind/>
              <w:jc w:val="both"/>
              <w:rPr>
                <w:b/>
                <w:bCs/>
                <w:color w:val="000000" w:themeColor="text1"/>
              </w:rPr>
            </w:pPr>
            <w:r>
              <w:rPr>
                <w:b/>
                <w:bCs/>
                <w:color w:val="000000" w:themeColor="text1"/>
              </w:rPr>
              <w:t xml:space="preserve">Quyền sử dụng đất tại thửa đất số: 91, tờ bản đồ số: 00, địa chỉ: S</w:t>
            </w:r>
            <w:r>
              <w:rPr>
                <w:b/>
                <w:bCs/>
                <w:color w:val="000000" w:themeColor="text1"/>
              </w:rPr>
              <w:t xml:space="preserve">ố nhà 18, ngách 8, ngõ 129 đường Trần Phú</w:t>
            </w:r>
            <w:r>
              <w:rPr>
                <w:b/>
                <w:bCs/>
                <w:color w:val="000000" w:themeColor="text1"/>
              </w:rPr>
              <w:t xml:space="preserve">, phường Văn Quán, quận Hà Đông, TP Hà Nội </w:t>
            </w:r>
            <w:r>
              <w:rPr>
                <w:b/>
                <w:bCs/>
                <w:color w:val="000000" w:themeColor="text1"/>
              </w:rPr>
              <w:t xml:space="preserve">(</w:t>
            </w:r>
            <w:r>
              <w:rPr>
                <w:b/>
                <w:bCs/>
                <w:i/>
                <w:iCs/>
                <w:color w:val="000000" w:themeColor="text1"/>
              </w:rPr>
              <w:t xml:space="preserve">nay là Phường Hà Đông, Thành phố Hà Nội)</w:t>
            </w:r>
            <w:r>
              <w:rPr>
                <w:b/>
                <w:bCs/>
                <w:color w:val="000000" w:themeColor="text1"/>
              </w:rPr>
              <w:t xml:space="preserve"> theo Giấy chứng nhận quyền sử dụng đất số: AI 439273, số vào sổ cấp GCN: H- 0794 do UBND Thành phố Hà Đông, tỉnh H</w:t>
            </w:r>
            <w:r>
              <w:rPr>
                <w:b/>
                <w:bCs/>
                <w:color w:val="000000" w:themeColor="text1"/>
              </w:rPr>
              <w:t xml:space="preserve">à Tây cấp ngày 22/3/2007 cho </w:t>
            </w:r>
            <w:r>
              <w:rPr>
                <w:b/>
                <w:bCs/>
                <w:color w:val="000000" w:themeColor="text1"/>
              </w:rPr>
              <w:t xml:space="preserve">Bà Nguyễn Thị Loan</w:t>
            </w:r>
            <w:r>
              <w:rPr>
                <w:b/>
                <w:bCs/>
                <w:i/>
                <w:iCs/>
                <w:color w:val="000000" w:themeColor="text1"/>
              </w:rPr>
              <w:t xml:space="preserve">.</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2092" w:type="dxa"/>
            <w:vAlign w:val="center"/>
            <w:textDirection w:val="lrTb"/>
            <w:noWrap/>
          </w:tcPr>
          <w:p>
            <w:pPr>
              <w:pBdr/>
              <w:spacing w:after="40" w:before="40" w:line="288" w:lineRule="auto"/>
              <w:ind/>
              <w:jc w:val="center"/>
              <w:rPr>
                <w:color w:val="000000"/>
              </w:rPr>
            </w:pPr>
            <w:r>
              <w:rPr>
                <w:color w:val="000000" w:themeColor="text1"/>
              </w:rPr>
              <w:t xml:space="preserve">40,4</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248.000.000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10.019.200.000</w:t>
            </w:r>
            <w:r/>
          </w:p>
        </w:tc>
      </w:tr>
      <w:tr>
        <w:trPr>
          <w:trHeight w:val="20"/>
        </w:trPr>
        <w:tc>
          <w:tcPr>
            <w:gridSpan w:val="4"/>
            <w:tcBorders/>
            <w:tcW w:w="7333"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10.019.200.000</w:t>
            </w:r>
            <w:r>
              <w:rPr>
                <w:b/>
                <w:bCs/>
                <w:color w:val="000000"/>
              </w:rPr>
            </w:r>
            <w:r>
              <w:rPr>
                <w:b/>
                <w:bCs/>
                <w:color w:val="000000"/>
              </w:rPr>
            </w:r>
          </w:p>
        </w:tc>
      </w:tr>
      <w:tr>
        <w:trPr>
          <w:trHeight w:val="20"/>
        </w:trPr>
        <w:tc>
          <w:tcPr>
            <w:gridSpan w:val="4"/>
            <w:tcBorders/>
            <w:tcW w:w="7333"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10.019.000.000</w:t>
            </w:r>
            <w:r>
              <w:rPr>
                <w:b/>
                <w:bCs/>
                <w:color w:val="000000"/>
              </w:rPr>
            </w:r>
            <w:r>
              <w:rPr>
                <w:b/>
                <w:bCs/>
                <w:color w:val="000000"/>
              </w:rPr>
            </w:r>
          </w:p>
        </w:tc>
      </w:tr>
      <w:tr>
        <w:trPr>
          <w:trHeight w:val="20"/>
        </w:trPr>
        <w:tc>
          <w:tcPr>
            <w:gridSpan w:val="5"/>
            <w:tcBorders/>
            <w:tcW w:w="9497"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tỷ, mười chín triệu đồng chẵn</w:t>
            </w:r>
            <w:r>
              <w:rPr>
                <w:b/>
                <w:bCs/>
                <w:i/>
                <w:iCs/>
                <w:color w:val="000000"/>
              </w:rPr>
              <w:t xml:space="preserve">./.)</w:t>
            </w:r>
            <w:r>
              <w:rPr>
                <w:b/>
                <w:bCs/>
                <w:i/>
                <w:iCs/>
                <w:color w:val="000000"/>
              </w:rPr>
            </w:r>
            <w:r>
              <w:rPr>
                <w:b/>
                <w:bCs/>
                <w:i/>
                <w:iCs/>
                <w:color w:val="000000"/>
              </w:rPr>
            </w:r>
          </w:p>
        </w:tc>
      </w:tr>
    </w:tbl>
    <w:p>
      <w:pPr>
        <w:pStyle w:val="1030"/>
        <w:pBdr/>
        <w:tabs>
          <w:tab w:val="left" w:leader="none" w:pos="993"/>
        </w:tabs>
        <w:spacing w:after="120" w:before="120" w:line="30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0"/>
        <w:numPr>
          <w:ilvl w:val="0"/>
          <w:numId w:val="4"/>
        </w:numPr>
        <w:pBdr/>
        <w:tabs>
          <w:tab w:val="left" w:leader="none" w:pos="993"/>
        </w:tabs>
        <w:spacing w:after="120" w:before="120" w:line="300"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0"/>
        <w:pBdr/>
        <w:tabs>
          <w:tab w:val="left" w:leader="none" w:pos="993"/>
        </w:tabs>
        <w:spacing w:after="120" w:before="12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0"/>
        <w:numPr>
          <w:ilvl w:val="0"/>
          <w:numId w:val="5"/>
        </w:numPr>
        <w:pBdr/>
        <w:tabs>
          <w:tab w:val="left" w:leader="none" w:pos="993"/>
        </w:tabs>
        <w:spacing w:after="120" w:before="120" w:line="300"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0"/>
        <w:numPr>
          <w:ilvl w:val="0"/>
          <w:numId w:val="5"/>
        </w:numPr>
        <w:pBdr/>
        <w:tabs>
          <w:tab w:val="left" w:leader="none" w:pos="993"/>
        </w:tabs>
        <w:spacing w:after="120" w:before="120" w:line="300"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0"/>
        <w:numPr>
          <w:ilvl w:val="0"/>
          <w:numId w:val="5"/>
        </w:numPr>
        <w:pBdr/>
        <w:tabs>
          <w:tab w:val="left" w:leader="none" w:pos="993"/>
        </w:tabs>
        <w:spacing w:after="120" w:before="120" w:line="300"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0"/>
        <w:numPr>
          <w:ilvl w:val="0"/>
          <w:numId w:val="5"/>
        </w:numPr>
        <w:pBdr/>
        <w:tabs>
          <w:tab w:val="left" w:leader="none" w:pos="993"/>
        </w:tabs>
        <w:spacing w:after="120" w:before="120" w:line="300"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0"/>
        <w:numPr>
          <w:ilvl w:val="0"/>
          <w:numId w:val="10"/>
        </w:numPr>
        <w:pBdr/>
        <w:spacing w:after="120" w:before="120" w:line="300"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0"/>
        <w:numPr>
          <w:ilvl w:val="0"/>
          <w:numId w:val="10"/>
        </w:numPr>
        <w:pBdr/>
        <w:spacing w:after="120" w:before="120" w:line="300"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0"/>
        <w:numPr>
          <w:ilvl w:val="0"/>
          <w:numId w:val="10"/>
        </w:numPr>
        <w:pBdr/>
        <w:spacing w:after="120" w:before="120" w:line="300"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0"/>
        <w:pBdr/>
        <w:tabs>
          <w:tab w:val="left" w:leader="none" w:pos="993"/>
        </w:tabs>
        <w:spacing w:after="120" w:before="12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0"/>
        <w:numPr>
          <w:ilvl w:val="0"/>
          <w:numId w:val="5"/>
        </w:numPr>
        <w:pBdr/>
        <w:tabs>
          <w:tab w:val="left" w:leader="none" w:pos="993"/>
        </w:tabs>
        <w:spacing w:after="120" w:before="120" w:line="300"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0"/>
        <w:numPr>
          <w:ilvl w:val="0"/>
          <w:numId w:val="5"/>
        </w:numPr>
        <w:pBdr/>
        <w:tabs>
          <w:tab w:val="left" w:leader="none" w:pos="993"/>
        </w:tabs>
        <w:spacing w:after="120" w:before="120" w:line="300"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0"/>
        <w:numPr>
          <w:ilvl w:val="0"/>
          <w:numId w:val="5"/>
        </w:numPr>
        <w:pBdr/>
        <w:tabs>
          <w:tab w:val="left" w:leader="none" w:pos="993"/>
        </w:tabs>
        <w:spacing w:after="120" w:before="120" w:line="300"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0"/>
        <w:numPr>
          <w:ilvl w:val="0"/>
          <w:numId w:val="5"/>
        </w:numPr>
        <w:pBdr/>
        <w:tabs>
          <w:tab w:val="left" w:leader="none" w:pos="993"/>
        </w:tabs>
        <w:spacing w:after="120" w:before="120" w:line="300"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0"/>
        <w:numPr>
          <w:ilvl w:val="0"/>
          <w:numId w:val="5"/>
        </w:numPr>
        <w:pBdr/>
        <w:tabs>
          <w:tab w:val="left" w:leader="none" w:pos="993"/>
        </w:tabs>
        <w:spacing w:after="120" w:before="120" w:line="300" w:lineRule="auto"/>
        <w:ind/>
        <w:jc w:val="both"/>
        <w:rPr>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spacing w:val="2"/>
          <w:lang w:val="pt-BR"/>
        </w:rPr>
      </w:r>
      <w:r>
        <w:rPr>
          <w:spacing w:val="2"/>
          <w:lang w:val="pt-BR"/>
        </w:rPr>
      </w:r>
    </w:p>
    <w:p>
      <w:pPr>
        <w:pStyle w:val="1030"/>
        <w:numPr>
          <w:ilvl w:val="0"/>
          <w:numId w:val="5"/>
        </w:numPr>
        <w:pBdr/>
        <w:tabs>
          <w:tab w:val="left" w:leader="none" w:pos="993"/>
        </w:tabs>
        <w:spacing w:after="120" w:before="120" w:line="300" w:lineRule="auto"/>
        <w:ind/>
        <w:jc w:val="both"/>
        <w:rPr>
          <w:b/>
          <w:bCs/>
          <w:spacing w:val="2"/>
          <w:lang w:val="pt-BR"/>
        </w:rPr>
      </w:pPr>
      <w:r>
        <w:rPr>
          <w:spacing w:val="2"/>
          <w:lang w:val="pt-BR"/>
        </w:rPr>
      </w: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b/>
          <w:bCs/>
          <w:spacing w:val="2"/>
          <w:lang w:val="pt-BR"/>
        </w:rPr>
      </w:r>
      <w:r>
        <w:rPr>
          <w:b/>
          <w:bCs/>
          <w:spacing w:val="2"/>
          <w:lang w:val="pt-BR"/>
        </w:rPr>
      </w:r>
    </w:p>
    <w:p>
      <w:pPr>
        <w:pStyle w:val="1030"/>
        <w:numPr>
          <w:ilvl w:val="0"/>
          <w:numId w:val="5"/>
        </w:numPr>
        <w:pBdr/>
        <w:tabs>
          <w:tab w:val="left" w:leader="none" w:pos="993"/>
        </w:tabs>
        <w:spacing w:after="120" w:before="120" w:line="300"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0"/>
        <w:numPr>
          <w:ilvl w:val="0"/>
          <w:numId w:val="5"/>
        </w:numPr>
        <w:pBdr/>
        <w:spacing w:after="120" w:before="120" w:line="300"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0"/>
        <w:numPr>
          <w:ilvl w:val="0"/>
          <w:numId w:val="5"/>
        </w:numPr>
        <w:pBdr/>
        <w:tabs>
          <w:tab w:val="left" w:leader="none" w:pos="993"/>
        </w:tabs>
        <w:spacing w:after="120" w:before="120" w:line="300"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0"/>
        <w:numPr>
          <w:ilvl w:val="0"/>
          <w:numId w:val="5"/>
        </w:numPr>
        <w:pBdr/>
        <w:spacing w:after="120" w:before="12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0"/>
        <w:numPr>
          <w:ilvl w:val="0"/>
          <w:numId w:val="5"/>
        </w:numPr>
        <w:pBdr/>
        <w:spacing w:after="120" w:before="120" w:line="300" w:lineRule="auto"/>
        <w:ind/>
        <w:jc w:val="both"/>
        <w:rPr>
          <w:lang w:val="vi-VN"/>
        </w:rPr>
      </w:pPr>
      <w:r>
        <w:rPr>
          <w:lang w:val="vi-VN"/>
        </w:rPr>
      </w:r>
      <w:r>
        <w:rPr>
          <w:b w:val="0"/>
          <w:bCs w:val="0"/>
          <w:color w:val="000000" w:themeColor="text1"/>
        </w:rPr>
        <w:t xml:space="preserve">Tại thời điểm khảo sát, tổ thẩm định thấy trên đất có 01 nhà 05 tầng, xây năm 2002, xây dựng hết đất. Hiện công trình chưa được chứng nhận trên GCN số: </w:t>
      </w:r>
      <w:r>
        <w:rPr>
          <w:b w:val="0"/>
          <w:bCs w:val="0"/>
          <w:color w:val="000000" w:themeColor="text1"/>
        </w:rPr>
        <w:t xml:space="preserve">AI 439273</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color w:val="000000"/>
          <w:sz w:val="24"/>
        </w:rPr>
        <w:tab/>
      </w:r>
      <w:r>
        <w:rPr>
          <w:lang w:val="vi-VN"/>
        </w:rPr>
      </w:r>
      <w:r>
        <w:rPr>
          <w:lang w:val="vi-VN"/>
        </w:rPr>
      </w:r>
    </w:p>
    <w:p>
      <w:pPr>
        <w:pStyle w:val="1030"/>
        <w:numPr>
          <w:ilvl w:val="0"/>
          <w:numId w:val="3"/>
        </w:numPr>
        <w:pBdr/>
        <w:tabs>
          <w:tab w:val="left" w:leader="none" w:pos="993"/>
        </w:tabs>
        <w:spacing w:after="120" w:before="12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0"/>
        <w:numPr>
          <w:ilvl w:val="0"/>
          <w:numId w:val="5"/>
        </w:numPr>
        <w:pBdr/>
        <w:tabs>
          <w:tab w:val="left" w:leader="none" w:pos="993"/>
        </w:tabs>
        <w:spacing w:after="120" w:before="120" w:line="300"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0"/>
        <w:numPr>
          <w:ilvl w:val="0"/>
          <w:numId w:val="5"/>
        </w:numPr>
        <w:pBdr/>
        <w:tabs>
          <w:tab w:val="left" w:leader="none" w:pos="993"/>
        </w:tabs>
        <w:spacing w:after="120" w:before="120" w:line="300"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0"/>
        <w:pBdr/>
        <w:tabs>
          <w:tab w:val="left" w:leader="none" w:pos="993"/>
        </w:tabs>
        <w:spacing w:after="120" w:before="120" w:line="300"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0"/>
        <w:pBdr/>
        <w:tabs>
          <w:tab w:val="left" w:leader="none" w:pos="993"/>
        </w:tabs>
        <w:spacing w:after="120" w:before="120" w:line="300"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275/2026/0971/VFI-CT.53.A</w:t>
      </w:r>
      <w:r>
        <w:rPr>
          <w:color w:val="ff0000"/>
          <w:lang w:val="vi-VN"/>
        </w:rPr>
        <w:t xml:space="preserve"> </w:t>
      </w:r>
      <w:r>
        <w:rPr>
          <w:color w:val="000000" w:themeColor="text1"/>
        </w:rPr>
        <w:t xml:space="preserve">ngày 29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275/2026/0971/VFI-BC.53.A</w:t>
      </w:r>
      <w:r>
        <w:rPr>
          <w:i/>
          <w:lang w:val="pt-BR"/>
        </w:rPr>
        <w:t xml:space="preserve"> ngày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72178" cy="28474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583429" name=""/>
                              <pic:cNvPicPr>
                                <a:picLocks noChangeAspect="1"/>
                              </pic:cNvPicPr>
                              <pic:nvPr/>
                            </pic:nvPicPr>
                            <pic:blipFill rotWithShape="1">
                              <a:blip r:embed="rId18"/>
                              <a:stretch/>
                            </pic:blipFill>
                            <pic:spPr bwMode="auto">
                              <a:xfrm flipH="0" flipV="0">
                                <a:off x="0" y="0"/>
                                <a:ext cx="2072178" cy="2847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3.16pt;height:224.2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0916" cy="23749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27105" name=""/>
                              <pic:cNvPicPr>
                                <a:picLocks noChangeAspect="1"/>
                              </pic:cNvPicPr>
                              <pic:nvPr/>
                            </pic:nvPicPr>
                            <pic:blipFill rotWithShape="1">
                              <a:blip r:embed="rId19"/>
                              <a:stretch/>
                            </pic:blipFill>
                            <pic:spPr bwMode="auto">
                              <a:xfrm flipH="0" flipV="0">
                                <a:off x="0" y="0"/>
                                <a:ext cx="2850915" cy="2374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48pt;height:187.0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rHeight w:val="614"/>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5215" cy="19517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4368" name=""/>
                              <pic:cNvPicPr>
                                <a:picLocks noChangeAspect="1"/>
                              </pic:cNvPicPr>
                              <pic:nvPr/>
                            </pic:nvPicPr>
                            <pic:blipFill rotWithShape="1">
                              <a:blip r:embed="rId20"/>
                              <a:stretch/>
                            </pic:blipFill>
                            <pic:spPr bwMode="auto">
                              <a:xfrm flipH="0" flipV="0">
                                <a:off x="0" y="0"/>
                                <a:ext cx="2535214" cy="1951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62pt;height:153.6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2161" cy="212412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913231" name=""/>
                              <pic:cNvPicPr>
                                <a:picLocks noChangeAspect="1"/>
                              </pic:cNvPicPr>
                              <pic:nvPr/>
                            </pic:nvPicPr>
                            <pic:blipFill rotWithShape="1">
                              <a:blip r:embed="rId21"/>
                              <a:stretch/>
                            </pic:blipFill>
                            <pic:spPr bwMode="auto">
                              <a:xfrm flipH="0" flipV="0">
                                <a:off x="0" y="0"/>
                                <a:ext cx="2832160" cy="21241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00pt;height:167.2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3110" cy="20948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6125" name=""/>
                              <pic:cNvPicPr>
                                <a:picLocks noChangeAspect="1"/>
                              </pic:cNvPicPr>
                              <pic:nvPr/>
                            </pic:nvPicPr>
                            <pic:blipFill rotWithShape="1">
                              <a:blip r:embed="rId22"/>
                              <a:stretch/>
                            </pic:blipFill>
                            <pic:spPr bwMode="auto">
                              <a:xfrm flipH="0" flipV="0">
                                <a:off x="0" y="0"/>
                                <a:ext cx="2793109" cy="20948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93pt;height:164.9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2443" cy="20343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76981" name=""/>
                              <pic:cNvPicPr>
                                <a:picLocks noChangeAspect="1"/>
                              </pic:cNvPicPr>
                              <pic:nvPr/>
                            </pic:nvPicPr>
                            <pic:blipFill rotWithShape="1">
                              <a:blip r:embed="rId23"/>
                              <a:stretch/>
                            </pic:blipFill>
                            <pic:spPr bwMode="auto">
                              <a:xfrm flipH="0" flipV="0">
                                <a:off x="0" y="0"/>
                                <a:ext cx="2712443" cy="20343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58pt;height:160.1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275/2026/0971/VFI-BC.53.A</w:t>
      </w:r>
      <w:r>
        <w:rPr>
          <w:i/>
          <w:lang w:val="pt-BR"/>
        </w:rPr>
        <w:t xml:space="preserve"> ngày </w:t>
      </w:r>
      <w:r>
        <w:rPr>
          <w:i/>
          <w:lang w:val="pt-BR"/>
        </w:rPr>
        <w:t xml:space="preserve">29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https://www.facebook.com/share/p/14gi3y9UxAY/</w:t>
            </w:r>
            <w:r>
              <w:rPr>
                <w:color w:val="000000" w:themeColor="text1"/>
                <w:sz w:val="22"/>
                <w:szCs w:val="22"/>
              </w:rPr>
              <w:br/>
              <w:t xml:space="preserve">0565.883883</w:t>
            </w:r>
            <w:r>
              <w:rPr>
                <w:sz w:val="22"/>
                <w:szCs w:val="22"/>
              </w:rPr>
              <w:t xml:space="preserve"> </w:t>
            </w:r>
            <w:r>
              <w:rPr>
                <w:sz w:val="22"/>
                <w:szCs w:val="22"/>
              </w:rPr>
              <w:br/>
              <w:t xml:space="preserve">(A.Chiến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trong KĐT Mỗ Lao,cách đường Trần Phú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1369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3136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0.9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https://www.facebook.com/groups/1391209598443313/permalink/2028157798081820/?rdid=BcXlfwZ56x6pPiBp#</w:t>
            </w:r>
            <w:r>
              <w:rPr>
                <w:color w:val="000000" w:themeColor="text1"/>
                <w:sz w:val="22"/>
                <w:szCs w:val="22"/>
              </w:rPr>
              <w:br/>
              <w:t xml:space="preserve">0327.846.289</w:t>
            </w:r>
            <w:r>
              <w:rPr>
                <w:sz w:val="22"/>
                <w:szCs w:val="22"/>
              </w:rPr>
              <w:t xml:space="preserve"> </w:t>
            </w:r>
            <w:r>
              <w:rPr>
                <w:sz w:val="22"/>
                <w:szCs w:val="22"/>
              </w:rPr>
              <w:br/>
              <w:t xml:space="preserve">(Nguyễn Tươi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7.110.000.000</w:t>
            </w:r>
            <w:r>
              <w:rPr>
                <w:sz w:val="22"/>
                <w:szCs w:val="22"/>
              </w:rPr>
            </w:r>
            <w:r>
              <w:rPr>
                <w:sz w:val="22"/>
                <w:szCs w:val="22"/>
              </w:rPr>
            </w:r>
          </w:p>
        </w:tc>
      </w:tr>
      <w:tr>
        <w:trPr>
          <w:trHeight w:val="21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tiếp giáp Hồ Văn Quán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0884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4088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47.1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31165" cy="258181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84010003" name="" descr=""/>
                              <pic:cNvPicPr/>
                              <pic:nvPr/>
                            </pic:nvPicPr>
                            <pic:blipFill rotWithShape="1">
                              <a:blip r:embed="rId27"/>
                              <a:stretch/>
                            </pic:blipFill>
                            <pic:spPr bwMode="auto">
                              <a:xfrm flipH="0" flipV="0">
                                <a:off x="0" y="0"/>
                                <a:ext cx="5331164" cy="2581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9.78pt;height:203.29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2090" cy="2467974"/>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112090" cy="24679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2.53pt;height:194.3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0327.846.289</w:t>
            </w:r>
            <w:r>
              <w:rPr>
                <w:sz w:val="22"/>
                <w:szCs w:val="22"/>
              </w:rPr>
              <w:t xml:space="preserve"> </w:t>
            </w:r>
            <w:r>
              <w:rPr>
                <w:sz w:val="22"/>
                <w:szCs w:val="22"/>
              </w:rPr>
              <w:br/>
              <w:t xml:space="preserve">(Nguyễn Tươi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tại Phường Hà Đông, Thành phố Hà Nội. Tài sản nằm tiếp giáp  mặt đường 19/5, gần Hồ Văn Quán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7824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0782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8.6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40640" cy="2344149"/>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4940639" cy="23441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89.03pt;height:184.58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left"/>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561190" cy="874825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48201" name=""/>
                        <pic:cNvPicPr>
                          <a:picLocks noChangeAspect="1"/>
                        </pic:cNvPicPr>
                        <pic:nvPr/>
                      </pic:nvPicPr>
                      <pic:blipFill rotWithShape="1">
                        <a:blip r:embed="rId33"/>
                        <a:stretch/>
                      </pic:blipFill>
                      <pic:spPr bwMode="auto">
                        <a:xfrm flipH="0" flipV="0">
                          <a:off x="0" y="0"/>
                          <a:ext cx="6561189" cy="8748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16.63pt;height:688.84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07526" cy="841003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53546" name=""/>
                        <pic:cNvPicPr>
                          <a:picLocks noChangeAspect="1"/>
                        </pic:cNvPicPr>
                        <pic:nvPr/>
                      </pic:nvPicPr>
                      <pic:blipFill rotWithShape="1">
                        <a:blip r:embed="rId34"/>
                        <a:stretch/>
                      </pic:blipFill>
                      <pic:spPr bwMode="auto">
                        <a:xfrm flipH="0" flipV="0">
                          <a:off x="0" y="0"/>
                          <a:ext cx="6307526" cy="8410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96.66pt;height:662.21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82616"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jc w:val="center"/>
      <w:rPr/>
    </w:pPr>
    <w:fldSimple w:instr="PAGE \* MERGEFORMAT">
      <w:r>
        <w:t xml:space="preserve">1</w:t>
      </w:r>
    </w:fldSimple>
    <w:r/>
    <w:r/>
  </w:p>
  <w:p>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E19E71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663F0D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467F8B7"/>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63BA71A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1F9346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00E570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196782CB"/>
    <w:lvl w:ilvl="0">
      <w:isLgl w:val="false"/>
      <w:lvlJc w:val="left"/>
      <w:lvlText w:val=""/>
      <w:numFmt w:val="bullet"/>
      <w:pPr>
        <w:pBdr/>
        <w:spacing/>
        <w:ind w:hanging="360" w:left="643"/>
      </w:pPr>
      <w:rPr>
        <w:rFonts w:hint="default" w:ascii="Wingdings" w:hAnsi="Wingdings" w:eastAsia="Wingdings" w:cs="Wingdings"/>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44">
    <w:nsid w:val="0ADE75C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64C6E3A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317AFE9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7">
    <w:nsid w:val="2030C1B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8">
    <w:nsid w:val="2030C1B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num w:numId="49"/>
  <w:num w:numId="50"/>
  <w:num w:numId="51"/>
  <w:num w:numId="52"/>
  <w:num w:numId="53"/>
  <w:num w:numId="54">
    <w:abstractNumId w:val="46"/>
  </w:num>
  <w:num w:numId="55">
    <w:abstractNumId w:val="47"/>
  </w:num>
  <w:num w:numId="56">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image" Target="media/image1.jpg"/><Relationship Id="rId14" Type="http://schemas.openxmlformats.org/officeDocument/2006/relationships/hyperlink" Target="mailto:ilotus.contact@gmail.com" TargetMode="External"/><Relationship Id="rId15" Type="http://schemas.openxmlformats.org/officeDocument/2006/relationships/hyperlink" Target="mailto:ilotus.contact@gmail.com" TargetMode="External"/><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288</cp:revision>
  <dcterms:created xsi:type="dcterms:W3CDTF">2025-09-15T09:58:00Z</dcterms:created>
  <dcterms:modified xsi:type="dcterms:W3CDTF">2026-06-30T07:23:01Z</dcterms:modified>
</cp:coreProperties>
</file>