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2713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2713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Tấn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201, tờ bản đồ số: 3</w:t>
                            </w:r>
                            <w:r>
                              <w:rPr>
                                <w:color w:val="000000"/>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0.4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275/2026/0859/VFI-CT.01ĐN.A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Tấn Long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201, tờ bản đồ số: 3</w:t>
                      </w:r>
                      <w:r>
                        <w:rPr>
                          <w:color w:val="000000"/>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45" w:type="dxa"/>
        <w:tblBorders/>
        <w:tblLayout w:type="fixed"/>
        <w:tblLook w:val="04A0" w:firstRow="1" w:lastRow="0" w:firstColumn="1" w:lastColumn="0" w:noHBand="0" w:noVBand="1"/>
      </w:tblPr>
      <w:tblGrid>
        <w:gridCol w:w="1716"/>
        <w:gridCol w:w="3131"/>
        <w:gridCol w:w="5386"/>
        <w:gridCol w:w="12"/>
      </w:tblGrid>
      <w:tr>
        <w:trPr>
          <w:trHeight w:val="1152"/>
        </w:trPr>
        <w:tc>
          <w:tcPr>
            <w:tcBorders/>
            <w:tcW w:w="17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4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275/2026/0859/VFI-CT.01ĐN.A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8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08 tháng 6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Tấn Long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275/2026/0859/VFI-HĐTĐ.01ĐN.A</w:t>
      </w:r>
      <w:r>
        <w:rPr>
          <w:spacing w:val="-4"/>
          <w:lang w:val="vi-VN"/>
        </w:rPr>
        <w:t xml:space="preserve"> ký ngày </w:t>
      </w:r>
      <w:r>
        <w:rPr>
          <w:color w:val="000000" w:themeColor="text1"/>
          <w:spacing w:val="-4"/>
        </w:rPr>
        <w:t xml:space="preserve">08 tháng 6 năm 2026</w:t>
      </w:r>
      <w:r>
        <w:rPr>
          <w:spacing w:val="-4"/>
          <w:lang w:val="vi-VN"/>
        </w:rPr>
        <w:t xml:space="preserve"> </w:t>
      </w:r>
      <w:r>
        <w:rPr>
          <w:spacing w:val="-4"/>
          <w:lang w:val="vi-VN"/>
        </w:rPr>
        <w:t xml:space="preserve">giữa </w:t>
      </w:r>
      <w:r>
        <w:rPr>
          <w:color w:val="000000" w:themeColor="text1"/>
          <w:spacing w:val="-4"/>
        </w:rPr>
        <w:t xml:space="preserve">Ông Lê Tấn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275/2026/0859/VFI-BC.01ĐN.A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Tấn Long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048079004251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53, (</w:t>
            </w:r>
            <w:r>
              <w:rPr>
                <w:i/>
                <w:iCs/>
                <w:color w:val="000000" w:themeColor="text1"/>
                <w:lang w:val="vi-VN"/>
              </w:rPr>
              <w:t xml:space="preserve">phường Thọ Quang, quận Sơn Trà</w:t>
            </w:r>
            <w:r>
              <w:rPr>
                <w:color w:val="000000" w:themeColor="text1"/>
                <w:lang w:val="vi-VN"/>
              </w:rPr>
              <w:t xml:space="preserve">) nay là phường Sơn Trà,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201, tờ bản đồ số: 3</w:t>
      </w:r>
      <w:r>
        <w:rPr>
          <w:color w:val="000000" w:themeColor="text1"/>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500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201, tờ bản đồ số: 3</w:t>
            </w:r>
            <w:r>
              <w:rPr>
                <w:b/>
                <w:bCs/>
                <w:color w:val="000000"/>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73,2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2.196.000.000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2.196.000.000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color w:val="000000"/>
              </w:rPr>
              <w:t xml:space="preserve">2.196.000.000</w:t>
            </w:r>
            <w:r>
              <w:rPr>
                <w:b/>
                <w:bCs/>
                <w:color w:val="000000"/>
              </w:rPr>
            </w:r>
            <w:r>
              <w:rPr>
                <w:b/>
                <w:bCs/>
                <w:color w:val="000000"/>
              </w:rPr>
            </w:r>
          </w:p>
        </w:tc>
      </w:tr>
      <w:tr>
        <w:trPr>
          <w:trHeight w:val="20"/>
        </w:trPr>
        <w:tc>
          <w:tcPr>
            <w:gridSpan w:val="5"/>
            <w:tcBorders/>
            <w:tcW w:w="952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chín mươi sáu triệu đồng</w:t>
            </w:r>
            <w:r>
              <w:rPr>
                <w:b/>
                <w:bCs/>
                <w:i/>
                <w:iCs/>
                <w:color w:val="000000"/>
              </w:rPr>
              <w:t xml:space="preserve">./.)</w:t>
            </w:r>
            <w:r>
              <w:rPr>
                <w:b/>
                <w:bCs/>
                <w:i/>
                <w:iCs/>
                <w:color w:val="000000"/>
              </w:rPr>
            </w:r>
            <w:r>
              <w:rPr>
                <w:b/>
                <w:bCs/>
                <w:i/>
                <w:iCs/>
                <w:color w:val="000000"/>
              </w:rPr>
            </w:r>
          </w:p>
        </w:tc>
      </w:tr>
    </w:tbl>
    <w:p>
      <w:pPr>
        <w:pBdr/>
        <w:spacing w:after="120" w:before="120" w:line="34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4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48" w:lineRule="auto"/>
        <w:ind/>
        <w:rPr/>
      </w:pPr>
      <w:r>
        <w:rPr>
          <w:b/>
          <w:bCs/>
          <w:lang w:val="vi-VN"/>
        </w:rPr>
        <w:t xml:space="preserve">11. Những điều khoản loại trừ và hạn chế của kết quả thẩm định giá:</w:t>
      </w:r>
      <w:r/>
    </w:p>
    <w:p>
      <w:pPr>
        <w:pBdr/>
        <w:spacing w:after="120" w:before="120" w:line="348"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62" w:type="dxa"/>
        <w:tblBorders/>
        <w:tblLayout w:type="fixed"/>
        <w:tblLook w:val="04A0" w:firstRow="1" w:lastRow="0" w:firstColumn="1" w:lastColumn="0" w:noHBand="0" w:noVBand="1"/>
      </w:tblPr>
      <w:tblGrid>
        <w:gridCol w:w="29"/>
        <w:gridCol w:w="2693"/>
        <w:gridCol w:w="7195"/>
        <w:gridCol w:w="346"/>
      </w:tblGrid>
      <w:tr>
        <w:trPr>
          <w:trHeight w:val="1843"/>
        </w:trPr>
        <w:tc>
          <w:tcPr>
            <w:gridSpan w:val="2"/>
            <w:tcBorders/>
            <w:tcW w:w="272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54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TP</w:t>
            </w:r>
            <w:r>
              <w:rPr>
                <w:lang w:val="da-DK"/>
              </w:rPr>
              <w:t xml:space="preserve">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shd w:val="clear" w:color="auto" w:fill="auto"/>
            <w:tcBorders/>
            <w:tcMar>
              <w:left w:w="108" w:type="dxa"/>
              <w:top w:w="0" w:type="dxa"/>
              <w:right w:w="108" w:type="dxa"/>
              <w:bottom w:w="0" w:type="dxa"/>
            </w:tcMar>
            <w:tcW w:w="2693"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275/2026/0859/VFI-BC.01ĐN.A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195"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08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shd w:val="clear" w:color="auto" w:fill="auto"/>
            <w:tcBorders/>
            <w:tcMar>
              <w:left w:w="108" w:type="dxa"/>
              <w:top w:w="0" w:type="dxa"/>
              <w:right w:w="108" w:type="dxa"/>
              <w:bottom w:w="0" w:type="dxa"/>
            </w:tcMar>
            <w:tcW w:w="2693"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7195"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275/2026/0859/VFI-CT.01ĐN.A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Tấn Long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048079004251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53, (</w:t>
            </w:r>
            <w:r>
              <w:rPr>
                <w:i/>
                <w:iCs/>
                <w:color w:val="000000" w:themeColor="text1"/>
                <w:lang w:val="vi-VN"/>
              </w:rPr>
              <w:t xml:space="preserve">phường Thọ Quang, quận Sơn Trà</w:t>
            </w:r>
            <w:r>
              <w:rPr>
                <w:color w:val="000000" w:themeColor="text1"/>
                <w:lang w:val="vi-VN"/>
              </w:rPr>
              <w:t xml:space="preserve">) nay là phường Sơn Trà, TP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201, tờ bản đồ số: 3</w:t>
            </w:r>
            <w:r>
              <w:rPr>
                <w:bCs/>
                <w:color w:val="000000" w:themeColor="text1"/>
                <w:lang w:val="pt-BR"/>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Kiệt đường Nguyễn Phan Vinh, phường Sơn Trà,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16.097055555556, 108.24869444444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BD 899997, số vào sổ cấp GCN: CH 00988 do UBND quận Sơn Trà cấp ngày 15/02/2011. Chủ tài sản là Ông Lê Tấn Long.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275/2026/0859/VFI-HĐTĐ.01ĐN.A ký ngày 08/6/2026 giữa Ông Lê Tấn Long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i/>
          <w:iCs/>
          <w:lang w:val="pt-BR"/>
        </w:rPr>
      </w:r>
      <w:r>
        <w:rPr>
          <w:rFonts w:ascii="Times New Roman" w:hAnsi="Times New Roman" w:eastAsia="Times New Roman" w:cs="Times New Roman"/>
          <w:b/>
          <w:color w:val="000000"/>
          <w:sz w:val="24"/>
          <w:highlight w:val="white"/>
        </w:rPr>
        <w:t xml:space="preserve">Bất động sản Đà Nẵng quý 2/2026: Người bán giữ giá, người mua giữ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sang quý 2/2026, thị trường bất động sản nhà ở tại Đà Nẵng tiếp tục vận động trong trạng thái giằng co. Nguồn cung có dấu hiệu cải thiện ở một số phân khúc, nhưng thanh khoản chưa theo kịp khi chi phí vốn vẫn cao và tâm lý người mua duy trì sự thận tr</w:t>
      </w:r>
      <w:r>
        <w:rPr>
          <w:rFonts w:ascii="Times New Roman" w:hAnsi="Times New Roman" w:eastAsia="Times New Roman" w:cs="Times New Roman"/>
          <w:color w:val="000000"/>
          <w:sz w:val="24"/>
          <w:highlight w:val="white"/>
        </w:rPr>
        <w:t xml:space="preserve">ọng sau một quý đầu năm nhiều biến động. Bước sang quý 2, những xu hướng này không đảo chiều, mà tiếp tục kéo dài với biên độ hẹp hơn.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Nguồn cung có tín hiệu, nhưng dòng tiền vẫn “chọn lọc”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Trong quý 2/2026, thị trường dự kiến đón thêm nguồn cung mới ở một số phân khúc chủ lực. Cụ thể, căn hộ có thể đạt khoảng 1.000 - 1.500 căn, chủ yếu tập trung tại khu vực Ngũ Hành Sơn. Tuy nhiên, nền tảng từ quý 1 cho thấy sức cầu vẫn chưa thực sự hồi phục</w:t>
      </w:r>
      <w:r>
        <w:rPr>
          <w:rFonts w:ascii="Times New Roman" w:hAnsi="Times New Roman" w:eastAsia="Times New Roman" w:cs="Times New Roman"/>
          <w:color w:val="000000"/>
          <w:sz w:val="24"/>
          <w:highlight w:val="white"/>
        </w:rPr>
        <w:t xml:space="preserve">: nguồn cung sơ cấp đạt 3.473 căn, giảm 25% so với quý trước; lượng tiêu thụ đạt 1.816 căn, giảm 32% theo quý.</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phân khúc nhà phố/biệt thự, quý 1 ghi nhận 2.772 căn sơ cấp, tiêu thụ 1.711 căn – tăng mạnh so với quý trước nhưng chủ yếu tập trung tại một khu vực/dự án quy mô lớn, chiếm gần 88% nguồn cung toàn thị trường trong quý. Điều này cho thấy sự cải thiện chưa</w:t>
      </w:r>
      <w:r>
        <w:rPr>
          <w:rFonts w:ascii="Times New Roman" w:hAnsi="Times New Roman" w:eastAsia="Times New Roman" w:cs="Times New Roman"/>
          <w:color w:val="000000"/>
          <w:sz w:val="24"/>
          <w:highlight w:val="white"/>
        </w:rPr>
        <w:t xml:space="preserve"> mang tính lan tỏa.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Với đất nền, thị trường ghi nhận 1.750 sản phẩm sơ cấp, tiêu thụ 228 nền, tương đương tỷ lệ tiêu thụ sơ cấp khoảng 13%. Dù lượng giao dịch tăng 61% theo quý, thanh khoản nhìn chung vẫn ở mức thấp và chưa hình thành xu hướng phục hồi rõ rệt.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chiều ngược lại, bất động sản nghỉ dưỡng tiếp tục là phân khúc trầm lắng nhất. Biệt thự nghỉ dưỡng chỉ ghi nhận 3 giao dịch trên tổng nguồn cung 225 căn, trong khi condotel tiêu thụ 16/1.250 căn, giảm tới 87% so với quý trước - cho thấy thanh khoản gần n</w:t>
      </w:r>
      <w:r>
        <w:rPr>
          <w:rFonts w:ascii="Times New Roman" w:hAnsi="Times New Roman" w:eastAsia="Times New Roman" w:cs="Times New Roman"/>
          <w:color w:val="000000"/>
          <w:sz w:val="24"/>
          <w:highlight w:val="white"/>
        </w:rPr>
        <w:t xml:space="preserve">hư “đóng băng”.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Điểm chung của các phân khúc là giao dịch không biến mất, nhưng không đủ mạnh để tạo thành xu hướng.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b/>
          <w:color w:val="000000"/>
          <w:sz w:val="24"/>
          <w:highlight w:val="white"/>
        </w:rPr>
        <w:t xml:space="preserve">Giá neo cao, thị trường tiếp tục phân hóa và tích lũy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Một nghịch lý tiếp tục kéo dài là giá chưa có dấu hiệu điều chỉnh tương ứng với thanh khoản. Trong quý 1, giá đất nền sơ cấp tăng khoảng 2% theo quý và tăng 7% so với cùng kỳ; thị trường thứ cấp thậm chí tăng tới 22% theo năm. Căn hộ cũng duy trì đà tăng g</w:t>
      </w:r>
      <w:r>
        <w:rPr>
          <w:rFonts w:ascii="Times New Roman" w:hAnsi="Times New Roman" w:eastAsia="Times New Roman" w:cs="Times New Roman"/>
          <w:color w:val="000000"/>
          <w:sz w:val="24"/>
          <w:highlight w:val="white"/>
        </w:rPr>
        <w:t xml:space="preserve">iá 5% – 10% theo năm, bất chấp sức cầu suy yếu.</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phân khúc nhà phố/biệt thự, giá sơ cấp gần như đi ngang theo quý nhưng vẫn tăng trung bình khoảng 10% so với cùng kỳ; thị trường thứ cấp tăng khoảng 6% so với cuối năm 2025. Những dữ liệu này cho thấy áp lực chi phí đầu vào và tình trạng khan hiếm nguồn </w:t>
      </w:r>
      <w:r>
        <w:rPr>
          <w:rFonts w:ascii="Times New Roman" w:hAnsi="Times New Roman" w:eastAsia="Times New Roman" w:cs="Times New Roman"/>
          <w:color w:val="000000"/>
          <w:sz w:val="24"/>
          <w:highlight w:val="white"/>
        </w:rPr>
        <w:t xml:space="preserve">cung đang giữ mặt bằng giá ở mức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Một yếu tố khác góp phần duy trì mặt bằng giá là kỳ vọng vào hạ tầng và tiến trình tháo gỡ pháp lý. Trong thời gian qua, Đà Nẵng tiếp tục thúc đẩy các dự án hạ tầng kết nối khu Đông Nam và khu vực ven biển, qua đó củng cố kỳ vọng tăng giá tại những khu vực</w:t>
      </w:r>
      <w:r>
        <w:rPr>
          <w:rFonts w:ascii="Times New Roman" w:hAnsi="Times New Roman" w:eastAsia="Times New Roman" w:cs="Times New Roman"/>
          <w:color w:val="000000"/>
          <w:sz w:val="24"/>
          <w:highlight w:val="white"/>
        </w:rPr>
        <w:t xml:space="preserve"> còn dư địa phát triển. Tuy nhiên, các yếu tố này hiện chủ yếu tác động ở mức kỳ vọng, chưa chuyển hóa rõ rệt thành giao dịch thực tế.</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Ở góc độ pháp lý, việc từng bước tháo gỡ các vướng mắc liên quan đến thủ tục đầu tư và cấp phép cũng đang tạo điều kiện để một số dự án quay trở lại thị trường. Tuy vậy, quá trình này diễn ra không đồng đều, khiến sự phân hóa ngày càng rõ nét: các dự án ho</w:t>
      </w:r>
      <w:r>
        <w:rPr>
          <w:rFonts w:ascii="Times New Roman" w:hAnsi="Times New Roman" w:eastAsia="Times New Roman" w:cs="Times New Roman"/>
          <w:color w:val="000000"/>
          <w:sz w:val="24"/>
          <w:highlight w:val="white"/>
        </w:rPr>
        <w:t xml:space="preserve">àn chỉnh pháp lý tiếp tục có lợi thế về thanh khoản, trong khi phần còn lại vẫn gặp khó trong việc thu hút dòng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Bước sang quý 2, xu hướng phân hóa được dự báo sẽ tiếp tục rõ rệt. Các sản phẩm đã hoàn thiện pháp lý, có thể khai thác hoặc phục vụ nhu cầu ở thực vẫn duy trì giao dịch, trong khi những dự án chậm tiến độ hoặc chưa đầy đủ pháp lý sẽ tiếp tục bị “đứng ngoà</w:t>
      </w:r>
      <w:r>
        <w:rPr>
          <w:rFonts w:ascii="Times New Roman" w:hAnsi="Times New Roman" w:eastAsia="Times New Roman" w:cs="Times New Roman"/>
          <w:color w:val="000000"/>
          <w:sz w:val="24"/>
          <w:highlight w:val="white"/>
        </w:rPr>
        <w:t xml:space="preserve">i” dòng tiền.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Nhận định về triển vọng thời gian tới, ông Võ Hồng Thắng cho rằng, thị trường khó có đột biến trong ngắn hạn. “Mặt bằng giá nhiều khả năng vẫn duy trì ở mức cao do chi phí phát triển dự án chưa giảm, trong khi thanh khoản sẽ tiếp tục phụ thuộc vào diễn biế</w:t>
      </w:r>
      <w:r>
        <w:rPr>
          <w:rFonts w:ascii="Times New Roman" w:hAnsi="Times New Roman" w:eastAsia="Times New Roman" w:cs="Times New Roman"/>
          <w:color w:val="000000"/>
          <w:sz w:val="24"/>
          <w:highlight w:val="white"/>
        </w:rPr>
        <w:t xml:space="preserve">n lãi suất và khả năng cải thiện niềm tin của người mua. Quý 2 nhiều khả năng vẫn là giai đoạn tích lũy hơn là phục hồi rõ nét”, ông nói.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Trong ngắn hạn, khi người bán chưa hạ kỳ vọng và người mua chưa sẵn sàng chấp nhận mức giá hiện tại, trạng thái “giữ giá - giữ tiền” nhiều khả năng vẫn sẽ là đặc trưng của thị trường Đà Nẵng.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center"/>
        <w:rPr/>
      </w:pPr>
      <w:r>
        <w:rPr>
          <w:rFonts w:ascii="Times New Roman" w:hAnsi="Times New Roman" w:eastAsia="Times New Roman" w:cs="Times New Roman"/>
          <w:i/>
          <w:color w:val="000000"/>
          <w:sz w:val="24"/>
          <w:highlight w:val="white"/>
        </w:rPr>
        <w:t xml:space="preserve">(Nguồn thông tin: https://baodauthau.vn/bat-dong-san-da-nang-quy-22026-nguoi-ban-giu-gia-nguoi-mua-giu-tien-post197402.html)</w:t>
      </w:r>
      <w:r>
        <w:rPr>
          <w:rFonts w:ascii="Times New Roman" w:hAnsi="Times New Roman" w:eastAsia="Times New Roman" w:cs="Times New Roman"/>
          <w:sz w:val="24"/>
        </w:rPr>
      </w:r>
      <w:r/>
    </w:p>
    <w:p>
      <w:pPr>
        <w:pStyle w:val="1024"/>
        <w:pBdr/>
        <w:tabs>
          <w:tab w:val="left" w:leader="none" w:pos="993"/>
        </w:tabs>
        <w:spacing w:after="120" w:before="120" w:line="276" w:lineRule="auto"/>
        <w:ind w:left="0"/>
        <w:jc w:val="both"/>
        <w:rPr>
          <w:b/>
          <w:bCs/>
          <w:lang w:val="pt-BR"/>
        </w:rPr>
      </w:pPr>
      <w:r>
        <w:rPr>
          <w:b/>
          <w:bCs/>
          <w:highlight w:val="none"/>
          <w:lang w:val="pt-BR"/>
        </w:rPr>
      </w:r>
      <w:r>
        <w:rPr>
          <w:b/>
          <w:bCs/>
          <w:highlight w:val="none"/>
          <w:lang w:val="pt-BR"/>
        </w:rPr>
      </w:r>
      <w:r>
        <w:rPr>
          <w:b/>
          <w:bCs/>
          <w:lang w:val="pt-BR"/>
        </w:rP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201, tờ bản đồ số: 3</w:t>
            </w:r>
            <w:r>
              <w:rPr>
                <w:b/>
                <w:bCs/>
                <w:color w:val="000000"/>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329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Kiệt đường Nguyễn Phan Vinh, phường Sơn Trà,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Kiệt bê tông rộng 2m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02 mặt ngõ (bo góc)</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mặt tiền đường Nguyễn Phan Vinh khoảng 578m, cách mặt tiền đường Lê Tấn Trung khoảng 60m. Cách UBND phường Sơn Trà khoảng 650m.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r>
              <w:rPr>
                <w:color w:val="000000" w:themeColor="text1"/>
              </w:rPr>
              <w:t xml:space="preserve">+ Hướng Đông Nam: Tiếp giáp kiệt bê tông rộng 2m;</w:t>
            </w:r>
            <w:r>
              <w:rPr>
                <w:color w:val="000000" w:themeColor="text1"/>
              </w:rPr>
            </w:r>
            <w:r>
              <w:rPr>
                <w:color w:val="000000" w:themeColor="text1"/>
                <w:highlight w:val="none"/>
              </w:rPr>
            </w:r>
          </w:p>
          <w:p>
            <w:pPr>
              <w:pBdr/>
              <w:spacing/>
              <w:ind/>
              <w:rPr>
                <w:color w:val="000000" w:themeColor="text1"/>
              </w:rPr>
            </w:pPr>
            <w:r>
              <w:rPr>
                <w:color w:val="000000" w:themeColor="text1"/>
                <w:highlight w:val="none"/>
              </w:rPr>
              <w:t xml:space="preserve">+ Hướng Đông Bắc: </w:t>
            </w:r>
            <w:r>
              <w:rPr>
                <w:color w:val="000000" w:themeColor="text1"/>
              </w:rPr>
              <w:t xml:space="preserve">Tiếp giáp </w:t>
            </w:r>
            <w:r>
              <w:rPr>
                <w:color w:val="000000" w:themeColor="text1"/>
              </w:rPr>
              <w:t xml:space="preserve">kiệt bê tông rộng 2m</w:t>
            </w:r>
            <w:r>
              <w:rPr>
                <w:color w:val="000000" w:themeColor="text1"/>
              </w:rPr>
              <w:t xml:space="preserve">;</w:t>
            </w:r>
            <w:r>
              <w:rPr>
                <w:color w:val="000000" w:themeColor="text1"/>
                <w:highlight w:val="none"/>
              </w:rPr>
            </w:r>
            <w:r>
              <w:rPr>
                <w:color w:val="000000" w:themeColor="text1"/>
              </w:rPr>
            </w:r>
          </w:p>
          <w:p>
            <w:pPr>
              <w:pBdr/>
              <w:spacing/>
              <w:ind/>
              <w:rPr>
                <w:color w:val="000000" w:themeColor="text1"/>
              </w:rPr>
            </w:pPr>
            <w:r>
              <w:rPr>
                <w:color w:val="000000" w:themeColor="text1"/>
              </w:rPr>
              <w:t xml:space="preserve">+ Hướng Tây Nam &amp; Tây Bắc: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16.097055555556</w:t>
            </w:r>
            <w:r>
              <w:rPr>
                <w:color w:val="000000"/>
              </w:rPr>
              <w:t xml:space="preserve">, </w:t>
            </w:r>
            <w:r>
              <w:rPr>
                <w:color w:val="000000"/>
              </w:rPr>
              <w:t xml:space="preserve">108.24869444444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03784" cy="296581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03784" cy="29658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49pt;height:233.5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14,02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53T, phường Sơn Trà, TP Đà Nẵng</w:t>
            </w:r>
            <w:r/>
          </w:p>
        </w:tc>
        <w:tc>
          <w:tcPr>
            <w:tcBorders/>
            <w:tcW w:w="1605" w:type="dxa"/>
            <w:vAlign w:val="center"/>
            <w:textDirection w:val="lrTb"/>
            <w:noWrap w:val="false"/>
          </w:tcPr>
          <w:p>
            <w:pPr>
              <w:pBdr/>
              <w:spacing/>
              <w:ind/>
              <w:jc w:val="center"/>
              <w:rPr/>
            </w:pPr>
            <w:r>
              <w:t xml:space="preserve">Tổ 53T, phường Sơn Trà, TP Đà Nẵng</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Kiệt đường Nguyễn Phan Vinh, phường Sơn Trà, thành phố Đà Nẵng</w:t>
            </w:r>
            <w:r/>
          </w:p>
        </w:tc>
        <w:tc>
          <w:tcPr>
            <w:tcBorders/>
            <w:tcW w:w="1605" w:type="dxa"/>
            <w:vAlign w:val="center"/>
            <w:textDirection w:val="lrTb"/>
            <w:noWrap w:val="false"/>
          </w:tcPr>
          <w:p>
            <w:pPr>
              <w:pBdr/>
              <w:spacing/>
              <w:ind/>
              <w:jc w:val="center"/>
              <w:rPr/>
            </w:pPr>
            <w:r>
              <w:t xml:space="preserve">Kiệt đường Nguyễn Phan Vinh (</w:t>
            </w:r>
            <w:r>
              <w:rPr>
                <w:i/>
                <w:iCs/>
              </w:rPr>
              <w:t xml:space="preserve">Kiệt đường Lê Tấn Trung)</w:t>
            </w:r>
            <w:r>
              <w:t xml:space="preserve">, phường Sơn Trà, thành phố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73,2</w:t>
            </w:r>
            <w:r/>
          </w:p>
        </w:tc>
        <w:tc>
          <w:tcPr>
            <w:tcBorders/>
            <w:tcW w:w="1605" w:type="dxa"/>
            <w:vAlign w:val="center"/>
            <w:textDirection w:val="lrTb"/>
            <w:noWrap w:val="false"/>
          </w:tcPr>
          <w:p>
            <w:pPr>
              <w:pBdr/>
              <w:spacing/>
              <w:ind/>
              <w:jc w:val="center"/>
              <w:rPr/>
            </w:pPr>
            <w:r>
              <w:t xml:space="preserve">7312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~4,0</w:t>
            </w:r>
            <w:r/>
          </w:p>
        </w:tc>
        <w:tc>
          <w:tcPr>
            <w:tcBorders/>
            <w:tcW w:w="1605" w:type="dxa"/>
            <w:vAlign w:val="center"/>
            <w:textDirection w:val="lrTb"/>
            <w:noWrap w:val="false"/>
          </w:tcPr>
          <w:p>
            <w:pPr>
              <w:pBdr/>
              <w:spacing/>
              <w:ind/>
              <w:jc w:val="center"/>
              <w:rPr/>
            </w:pPr>
            <w:r>
              <w:t xml:space="preserve">~4,0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14,02</w:t>
            </w:r>
            <w:r/>
          </w:p>
        </w:tc>
        <w:tc>
          <w:tcPr>
            <w:tcBorders/>
            <w:tcW w:w="1605" w:type="dxa"/>
            <w:vAlign w:val="center"/>
            <w:textDirection w:val="lrTb"/>
            <w:noWrap w:val="false"/>
          </w:tcPr>
          <w:p>
            <w:pPr>
              <w:pBdr/>
              <w:spacing/>
              <w:ind/>
              <w:jc w:val="center"/>
              <w:rPr/>
            </w:pPr>
            <w:r>
              <w:t xml:space="preserve">14,02</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02 mặt ngõ (bo góc)</w:t>
            </w:r>
            <w:r/>
          </w:p>
        </w:tc>
        <w:tc>
          <w:tcPr>
            <w:tcBorders/>
            <w:tcW w:w="1605" w:type="dxa"/>
            <w:vAlign w:val="center"/>
            <w:textDirection w:val="lrTb"/>
            <w:noWrap w:val="false"/>
          </w:tcPr>
          <w:p>
            <w:pPr>
              <w:pBdr/>
              <w:spacing/>
              <w:ind/>
              <w:jc w:val="center"/>
              <w:rPr/>
            </w:pPr>
            <w:r>
              <w:t xml:space="preserve">Tiếp giáp 02 mặt ngõ (bo góc)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 </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 </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Ngõ cụt</w:t>
            </w:r>
            <w:r/>
          </w:p>
        </w:tc>
        <w:tc>
          <w:tcPr>
            <w:tcBorders/>
            <w:tcW w:w="1605" w:type="dxa"/>
            <w:vAlign w:val="center"/>
            <w:textDirection w:val="lrTb"/>
            <w:noWrap w:val="false"/>
          </w:tcPr>
          <w:p>
            <w:pPr>
              <w:pBdr/>
              <w:spacing/>
              <w:ind/>
              <w:jc w:val="center"/>
              <w:rPr/>
            </w:pPr>
            <w:r>
              <w:t xml:space="preserve">Ngõ cụt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31"/>
        <w:gridCol w:w="1560"/>
        <w:gridCol w:w="198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9"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431"/>
        <w:gridCol w:w="1560"/>
        <w:gridCol w:w="198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 &lt;=50m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431"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98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các tài sản so sánh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đường Nguyễn Phan Vinh, phường Sơn Trà,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94 Lê Tấn Trung (Kiệt Nguyễn Phan Vinh), phường Sơn Trà,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90 đường Nguyễn Phan Vinh, phường Sơn Trà,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Kiệt 37 đường Nguyễn Phan Vinh, phường Sơn Trà,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https://batdongsan.com.vn/ban-nha-rieng-duong-le-tan-trung-phuong-tho-quang-49/ban-nr-4-3-ty-tai-kiet-109m2-son-tra-a-nang-pr45442301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https://www.facebook.com/share/p/1E3f67KP8b/</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https://www.facebook.com/share/p/18qdUvWygC/</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0935.252678</w:t>
            </w:r>
            <w:r>
              <w:rPr>
                <w:sz w:val="22"/>
                <w:szCs w:val="22"/>
              </w:rPr>
              <w:t xml:space="preserve"> </w:t>
            </w:r>
            <w:r>
              <w:rPr>
                <w:sz w:val="22"/>
                <w:szCs w:val="22"/>
              </w:rPr>
              <w:br/>
              <w:t xml:space="preserve">(</w:t>
            </w:r>
            <w:r>
              <w:rPr>
                <w:sz w:val="22"/>
                <w:szCs w:val="22"/>
              </w:rPr>
              <w:t xml:space="preserve">Quang 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0906.535437</w:t>
            </w:r>
            <w:r>
              <w:rPr>
                <w:sz w:val="22"/>
                <w:szCs w:val="22"/>
              </w:rPr>
              <w:br/>
            </w:r>
            <w:r>
              <w:rPr>
                <w:sz w:val="22"/>
                <w:szCs w:val="22"/>
              </w:rPr>
              <w:t xml:space="preserve">(</w:t>
            </w:r>
            <w:r>
              <w:rPr>
                <w:sz w:val="22"/>
                <w:szCs w:val="22"/>
              </w:rPr>
              <w:t xml:space="preserve">Hưng Thịnh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0935.271353</w:t>
            </w:r>
            <w:r>
              <w:rPr>
                <w:sz w:val="22"/>
                <w:szCs w:val="22"/>
              </w:rPr>
              <w:br/>
            </w:r>
            <w:r>
              <w:rPr>
                <w:sz w:val="22"/>
                <w:szCs w:val="22"/>
              </w:rPr>
              <w:t xml:space="preserve">(</w:t>
            </w:r>
            <w:r>
              <w:rPr>
                <w:sz w:val="22"/>
                <w:szCs w:val="22"/>
              </w:rPr>
              <w:t xml:space="preserve">Thành Quang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đường Nguyễn Phan </w:t>
            </w:r>
            <w:r>
              <w:rPr>
                <w:color w:val="000000" w:themeColor="text1"/>
                <w:sz w:val="22"/>
                <w:szCs w:val="22"/>
              </w:rPr>
              <w:t xml:space="preserve">Vinh, phường Sơn Trà, thành phố Đà Nẵng. Cách mặt tiền đường Nguyễn Phan Vinh khoảng 578m, cách mặt tiền đường Lê Tấn Trung khoảng 60m. Cách UBND phường Sơn Trà khoảng 650m.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94 Lê Tấn Trung (Kiệt Ng</w:t>
            </w:r>
            <w:r>
              <w:rPr>
                <w:color w:val="000000" w:themeColor="text1"/>
                <w:sz w:val="22"/>
                <w:szCs w:val="22"/>
              </w:rPr>
              <w:t xml:space="preserve">uyễn Phan Vinh), phường Sơn Trà, thành phố Đà Nẵng. Cách mặt tiền đường Lê Tấn Trung khoảng 100m. Cách UBND phường Sơn Trà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w:t>
            </w:r>
            <w:r>
              <w:rPr>
                <w:color w:val="000000" w:themeColor="text1"/>
                <w:sz w:val="22"/>
                <w:szCs w:val="22"/>
              </w:rPr>
              <w:t xml:space="preserve">sản tại: Kiệt 90 đường Nguyễn Phan Vinh, phường Sơn Trà, Thành phố Đà Nẵng. Cách mặt tiền đường Nguyễn Phan Vinh khoảng 130m. Cách UBND phường Sơn Trà khoảng 450m.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Kiệt 37 đường Nguyễn Ph</w:t>
            </w:r>
            <w:r>
              <w:rPr>
                <w:color w:val="000000" w:themeColor="text1"/>
                <w:sz w:val="22"/>
                <w:szCs w:val="22"/>
              </w:rPr>
              <w:t xml:space="preserve">an Vinh, phường Sơn Trà, thành phố Đà Nẵng. Cách mặt tiền đường Nguyễn Phan Vinh khoảng 192m. Cách UBND phường Sơn Trà khoảng 400m.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 (bo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Bị che khuất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2.859.000.000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2.287.200.000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Cs/>
                <w:i/>
                <w:color w:val="000000"/>
                <w:sz w:val="22"/>
                <w:szCs w:val="22"/>
              </w:rPr>
            </w:pPr>
            <w:r>
              <w:rPr>
                <w:i/>
                <w:iCs/>
                <w:color w:val="000000"/>
                <w:sz w:val="22"/>
                <w:szCs w:val="22"/>
              </w:rPr>
              <w:t xml:space="preserve">-</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Cs/>
                <w:i/>
                <w:color w:val="000000"/>
                <w:sz w:val="22"/>
                <w:szCs w:val="22"/>
              </w:rPr>
            </w:pPr>
            <w:r>
              <w:rPr>
                <w:i/>
                <w:iCs/>
                <w:color w:val="000000"/>
                <w:sz w:val="22"/>
                <w:szCs w:val="22"/>
              </w:rPr>
              <w:t xml:space="preserve">Số tầng</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sz w:val="22"/>
                <w:szCs w:val="22"/>
              </w:rPr>
              <w:t xml:space="preserve"> </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Nhà 01 tầng + lửng</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Nhà 01 tầng + lửng</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Nhà 01 tầng + lửng</w:t>
            </w:r>
            <w:r>
              <w:rPr>
                <w:i/>
                <w:iCs/>
                <w:color w:val="000000"/>
                <w:sz w:val="22"/>
                <w:szCs w:val="22"/>
              </w:rPr>
            </w:r>
            <w:r>
              <w:rPr>
                <w:bCs/>
                <w:i/>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Cs/>
                <w:i/>
                <w:color w:val="000000"/>
                <w:sz w:val="22"/>
                <w:szCs w:val="22"/>
              </w:rPr>
            </w:pPr>
            <w:r>
              <w:rPr>
                <w:i/>
                <w:iCs/>
                <w:color w:val="000000"/>
                <w:sz w:val="22"/>
                <w:szCs w:val="22"/>
              </w:rPr>
              <w:t xml:space="preserve">-</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Cs/>
                <w:i/>
                <w:color w:val="000000"/>
                <w:sz w:val="22"/>
                <w:szCs w:val="22"/>
              </w:rPr>
            </w:pPr>
            <w:r>
              <w:rPr>
                <w:i/>
                <w:iCs/>
                <w:color w:val="000000"/>
                <w:sz w:val="22"/>
                <w:szCs w:val="22"/>
              </w:rPr>
              <w:t xml:space="preserve">Diện tích sàn sử dụng (m²)</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sz w:val="22"/>
                <w:szCs w:val="22"/>
              </w:rPr>
              <w:t xml:space="preserve"> </w:t>
            </w:r>
            <w:r>
              <w:rPr>
                <w:i/>
                <w:iCs/>
                <w:color w:val="000000" w:themeColor="text1"/>
                <w:sz w:val="22"/>
                <w:szCs w:val="22"/>
              </w:rPr>
              <w:t xml:space="preserve"> </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120,0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115,5</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sz w:val="22"/>
                <w:szCs w:val="22"/>
              </w:rPr>
            </w:pPr>
            <w:r>
              <w:rPr>
                <w:i/>
                <w:iCs/>
                <w:color w:val="000000" w:themeColor="text1"/>
                <w:sz w:val="22"/>
                <w:szCs w:val="22"/>
              </w:rPr>
              <w:t xml:space="preserve">105,6</w:t>
            </w:r>
            <w:r>
              <w:rPr>
                <w:i/>
                <w:iCs/>
                <w:color w:val="000000"/>
                <w:sz w:val="22"/>
                <w:szCs w:val="22"/>
              </w:rPr>
            </w:r>
            <w:r>
              <w:rPr>
                <w:bCs/>
                <w:i/>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Cs/>
                <w:i/>
                <w:color w:val="000000"/>
                <w:sz w:val="22"/>
                <w:szCs w:val="22"/>
              </w:rPr>
            </w:pPr>
            <w:r>
              <w:rPr>
                <w:i/>
                <w:iCs/>
                <w:color w:val="000000"/>
                <w:sz w:val="22"/>
                <w:szCs w:val="22"/>
              </w:rPr>
              <w:t xml:space="preserve">-</w:t>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sz w:val="22"/>
                <w:szCs w:val="22"/>
              </w:rPr>
            </w:pPr>
            <w:r>
              <w:rPr>
                <w:i/>
                <w:iCs/>
                <w:color w:val="000000"/>
                <w:sz w:val="22"/>
                <w:szCs w:val="22"/>
              </w:rPr>
              <w:t xml:space="preserve">Đơn giá xây mới (đồng/m</w:t>
            </w:r>
            <w:r>
              <w:rPr>
                <w:i/>
                <w:iCs/>
                <w:color w:val="000000"/>
                <w:sz w:val="22"/>
                <w:szCs w:val="22"/>
                <w:vertAlign w:val="superscript"/>
              </w:rPr>
              <w:t xml:space="preserve">2</w:t>
            </w:r>
            <w:r>
              <w:rPr>
                <w:i/>
                <w:iCs/>
                <w:color w:val="000000"/>
                <w:sz w:val="22"/>
                <w:szCs w:val="22"/>
              </w:rPr>
              <w:t xml:space="preserve">)</w:t>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4.000.000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5.000.000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5.000.000</w:t>
            </w:r>
            <w:r>
              <w:rPr>
                <w:i/>
                <w:iCs/>
                <w:color w:val="000000" w:themeColor="text1"/>
                <w:sz w:val="22"/>
                <w:szCs w:val="22"/>
              </w:rPr>
            </w:r>
            <w:r>
              <w:rPr>
                <w:bCs/>
                <w:i/>
                <w:color w:val="000000" w:themeColor="text1"/>
                <w:sz w:val="22"/>
                <w:szCs w:val="22"/>
              </w:rPr>
            </w:r>
          </w:p>
        </w:tc>
      </w:tr>
      <w:tr>
        <w:trPr>
          <w:trHeight w:val="303"/>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Cs/>
                <w:i/>
                <w:color w:val="000000"/>
                <w:sz w:val="22"/>
                <w:szCs w:val="22"/>
              </w:rPr>
            </w:pPr>
            <w:r>
              <w:rPr>
                <w:i/>
                <w:iCs/>
                <w:color w:val="000000"/>
                <w:sz w:val="22"/>
                <w:szCs w:val="22"/>
              </w:rPr>
              <w:t xml:space="preserve">-</w:t>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sz w:val="22"/>
                <w:szCs w:val="22"/>
              </w:rPr>
            </w:pPr>
            <w:r>
              <w:rPr>
                <w:i/>
                <w:iCs/>
                <w:color w:val="000000"/>
                <w:sz w:val="22"/>
                <w:szCs w:val="22"/>
              </w:rPr>
              <w:t xml:space="preserve">CLCL (%)</w:t>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sz w:val="22"/>
                <w:szCs w:val="22"/>
              </w:rPr>
            </w:pPr>
            <w:r>
              <w:rPr>
                <w:i/>
                <w:iCs/>
                <w:color w:val="000000"/>
                <w:sz w:val="22"/>
                <w:szCs w:val="22"/>
              </w:rPr>
            </w:r>
            <w:r>
              <w:rPr>
                <w:i/>
                <w:iCs/>
                <w:color w:val="000000"/>
                <w:sz w:val="22"/>
                <w:szCs w:val="22"/>
              </w:rPr>
            </w:r>
            <w:r>
              <w:rPr>
                <w:bCs/>
                <w:i/>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68,57%</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60%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60%</w:t>
            </w:r>
            <w:r>
              <w:rPr>
                <w:i/>
                <w:iCs/>
                <w:color w:val="000000" w:themeColor="text1"/>
                <w:sz w:val="22"/>
                <w:szCs w:val="22"/>
              </w:rPr>
            </w:r>
            <w:r>
              <w:rPr>
                <w:bCs/>
                <w:i/>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329.136.000</w:t>
            </w:r>
            <w:r>
              <w:rPr>
                <w:b/>
                <w:bCs/>
                <w:i/>
                <w:iCs/>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346.500.000</w:t>
            </w:r>
            <w:r>
              <w:rPr>
                <w:b/>
                <w:bCs/>
                <w:i/>
                <w:iCs/>
                <w:color w:val="000000"/>
                <w:sz w:val="22"/>
                <w:szCs w:val="22"/>
              </w:rPr>
            </w:r>
            <w:r>
              <w:rPr>
                <w:b/>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i/>
                <w:color w:val="000000"/>
                <w:sz w:val="22"/>
                <w:szCs w:val="22"/>
              </w:rPr>
            </w:pPr>
            <w:r>
              <w:rPr>
                <w:b/>
                <w:bCs/>
                <w:i/>
                <w:iCs/>
                <w:color w:val="000000"/>
                <w:sz w:val="22"/>
                <w:szCs w:val="22"/>
              </w:rPr>
              <w:t xml:space="preserve">316.800.000</w:t>
            </w:r>
            <w:r>
              <w:rPr>
                <w:b/>
                <w:bCs/>
                <w:i/>
                <w:iCs/>
                <w:color w:val="000000"/>
                <w:sz w:val="22"/>
                <w:szCs w:val="22"/>
              </w:rPr>
            </w:r>
            <w:r>
              <w:rPr>
                <w:b/>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3.110.864.000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1.940.700.000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2.723.200.000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28.540.037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27.724.286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42.089.645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300"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300"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3.110.864.000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1.940.700.000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2.723.200.000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28.540.037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27.724.286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42.089.645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28.540.037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42.089.645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đường Nguyễn Phan </w:t>
            </w:r>
            <w:r>
              <w:rPr>
                <w:color w:val="000000" w:themeColor="text1"/>
                <w:sz w:val="22"/>
                <w:szCs w:val="22"/>
              </w:rPr>
              <w:t xml:space="preserve">Vinh, phường Sơn Trà, thành phố Đà Nẵng. Cách mặt tiền đường Nguyễn Phan Vinh khoảng 578m, cách mặt tiền đường Lê Tấn Trung khoảng 60m. Cách UBND phường Sơn Trà khoảng 650m.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94 Lê Tấn Trung (Kiệt Ng</w:t>
            </w:r>
            <w:r>
              <w:rPr>
                <w:color w:val="000000" w:themeColor="text1"/>
                <w:sz w:val="22"/>
                <w:szCs w:val="22"/>
              </w:rPr>
              <w:t xml:space="preserve">uyễn Phan Vinh), phường Sơn Trà, thành phố Đà Nẵng. Cách mặt tiền đường Lê Tấn Trung khoảng 100m. Cách UBND phường Sơn Trà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Kiệt 90 đường Nguyễn Phan Vinh, phường Sơn Trà, Thành phố Đà Nẵng. Cách mặt tiền đường Nguyễn Phan Vinh khoảng 130m. Cách UBND phường Sơn Trà khoảng 450m.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Kiệt 37 đường Nguyễn Ph</w:t>
            </w:r>
            <w:r>
              <w:rPr>
                <w:color w:val="000000" w:themeColor="text1"/>
                <w:sz w:val="22"/>
                <w:szCs w:val="22"/>
              </w:rPr>
              <w:t xml:space="preserve">an Vinh, phường Sơn Trà, thành phố Đà Nẵng. Cách mặt tiền đường Nguyễn Phan Vinh khoảng 192m. Cách UBND phường Sơn Trà khoảng 400m.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-2.104.482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28.540.037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39.985.163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Kiệt bê tông rộng 2m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Kiệt bê tông rộng 2m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Kiệt bê tông rộng 2m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Kiệt bê tông rộng 2m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28.540.037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39.985.163</w:t>
            </w:r>
            <w:r>
              <w:rPr>
                <w:color w:val="000000"/>
                <w:sz w:val="22"/>
                <w:szCs w:val="22"/>
              </w:rPr>
            </w:r>
            <w:r>
              <w:rPr>
                <w:color w:val="000000"/>
                <w:sz w:val="22"/>
                <w:szCs w:val="22"/>
              </w:rPr>
            </w:r>
          </w:p>
        </w:tc>
      </w:tr>
      <w:tr>
        <w:trPr>
          <w:trHeight w:val="371"/>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570.801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29.110.838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27.724.286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39.985.163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-2.854.004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831.729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-4.208.964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26.256.834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28.556.015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35.776.199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570.801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554.486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-2.104.482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26.827.635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29.110.501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33.671.717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570.801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554.486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841.793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27.398.436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29.664.987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34.513.510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che khuất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1.427.002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1.386.214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-3.367.172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28.825.438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31.051.201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31.146.338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28.825.438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31.051.201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31.146.338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28.825.438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31.051.201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31.146.338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30.340.992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5.993.409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3.326.915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12.626.893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285.401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3.326.915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10.943.307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2,34% đến</w:t>
      </w:r>
      <w:r>
        <w:t xml:space="preserve"> </w:t>
      </w:r>
      <w:r>
        <w:t xml:space="preserve">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28.825.438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9.610.401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31.051.201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10.349.365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31.146.338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10.381.074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30.340.840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348"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348"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348"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p>
    <w:tbl>
      <w:tblPr>
        <w:tblW w:w="500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201, tờ bản đồ số: 3</w:t>
            </w:r>
            <w:r>
              <w:rPr>
                <w:b/>
                <w:bCs/>
                <w:color w:val="000000"/>
              </w:rPr>
              <w:t xml:space="preserve">29, địa chỉ: Tổ 53T, phường Sơn Trà, TP Đà Nẵng theo Giấy chứng nhận quyền sử dụng đất, quyền sở hữu nhà ở và tài sản khác gắn liền với đất số: BD 899997, số vào sổ cấp GCN: CH 00988 do UBND quận Sơn Trà cấp ngày 15/02/2011. Chủ tài sản là Ông Lê Tấn Long.</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73,2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2.196.000.000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2.196.000.000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color w:val="000000"/>
              </w:rPr>
              <w:t xml:space="preserve">2.196.000.000</w:t>
            </w:r>
            <w:r>
              <w:rPr>
                <w:b/>
                <w:bCs/>
                <w:color w:val="000000"/>
              </w:rPr>
            </w:r>
            <w:r>
              <w:rPr>
                <w:b/>
                <w:bCs/>
                <w:color w:val="000000"/>
              </w:rPr>
            </w:r>
          </w:p>
        </w:tc>
      </w:tr>
      <w:tr>
        <w:trPr>
          <w:trHeight w:val="20"/>
        </w:trPr>
        <w:tc>
          <w:tcPr>
            <w:gridSpan w:val="5"/>
            <w:tcBorders/>
            <w:tcW w:w="9526"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một trăm chín mươi sáu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30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30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30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30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30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30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30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30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30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30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30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30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30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30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30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30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30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30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30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30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30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30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30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0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30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302"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275/2026/0859/VFI-CT.01ĐN.A</w:t>
      </w:r>
      <w:r>
        <w:rPr>
          <w:color w:val="ff0000"/>
          <w:lang w:val="vi-VN"/>
        </w:rPr>
        <w:t xml:space="preserve"> </w:t>
      </w:r>
      <w:r>
        <w:rPr>
          <w:color w:val="000000" w:themeColor="text1"/>
        </w:rPr>
        <w:t xml:space="preserve">ngày 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479"/>
      </w:tblGrid>
      <w:tr>
        <w:trPr>
          <w:trHeight w:val="20"/>
        </w:trPr>
        <w:tc>
          <w:tcPr>
            <w:tcBorders/>
            <w:tcW w:w="4479"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479"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79"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275/2026/0859/VFI-BC.01ĐN.A</w:t>
      </w:r>
      <w:r>
        <w:rPr>
          <w:i/>
          <w:lang w:val="pt-BR"/>
        </w:rPr>
        <w:t xml:space="preserve"> </w:t>
      </w:r>
      <w:r>
        <w:rPr>
          <w:i/>
          <w:lang w:val="pt-BR"/>
        </w:rPr>
        <w:t xml:space="preserve">ngày 08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Vị trí</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325814" cy="237293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35693" name=""/>
                              <pic:cNvPicPr>
                                <a:picLocks noChangeAspect="1"/>
                              </pic:cNvPicPr>
                              <pic:nvPr/>
                            </pic:nvPicPr>
                            <pic:blipFill rotWithShape="1">
                              <a:blip r:embed="rId18"/>
                              <a:srcRect l="0" t="5987" r="0" b="11287"/>
                              <a:stretch/>
                            </pic:blipFill>
                            <pic:spPr bwMode="auto">
                              <a:xfrm flipH="0" flipV="0">
                                <a:off x="0" y="0"/>
                                <a:ext cx="1325814" cy="23729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4.39pt;height:186.85pt;mso-wrap-distance-left:0.00pt;mso-wrap-distance-top:0.00pt;mso-wrap-distance-right:0.00pt;mso-wrap-distance-bottom:0.00pt;z-index:1;" stroked="false">
                      <v:imagedata r:id="rId18" o:title="" croptop="3924f" cropleft="0f" cropbottom="7397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41681" cy="24337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68223" name=""/>
                              <pic:cNvPicPr>
                                <a:picLocks noChangeAspect="1"/>
                              </pic:cNvPicPr>
                              <pic:nvPr/>
                            </pic:nvPicPr>
                            <pic:blipFill rotWithShape="1">
                              <a:blip r:embed="rId19"/>
                              <a:srcRect l="0" t="15904" r="0" b="23015"/>
                              <a:stretch/>
                            </pic:blipFill>
                            <pic:spPr bwMode="auto">
                              <a:xfrm rot="0" flipH="0" flipV="0">
                                <a:off x="0" y="0"/>
                                <a:ext cx="1841681" cy="24337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5.01pt;height:191.64pt;mso-wrap-distance-left:0.00pt;mso-wrap-distance-top:0.00pt;mso-wrap-distance-right:0.00pt;mso-wrap-distance-bottom:0.00pt;rotation:0;z-index:1;" stroked="false">
                      <v:imagedata r:id="rId19" o:title="" croptop="10423f" cropleft="0f" cropbottom="15083f" cropright="0f"/>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sản_Kiệt bê tông rộng 2m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bên hông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41349" cy="23858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80985" name=""/>
                              <pic:cNvPicPr>
                                <a:picLocks noChangeAspect="1"/>
                              </pic:cNvPicPr>
                              <pic:nvPr/>
                            </pic:nvPicPr>
                            <pic:blipFill rotWithShape="1">
                              <a:blip r:embed="rId20"/>
                              <a:stretch/>
                            </pic:blipFill>
                            <pic:spPr bwMode="auto">
                              <a:xfrm flipH="0" flipV="0">
                                <a:off x="0" y="0"/>
                                <a:ext cx="2341349" cy="2385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4.36pt;height:187.8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325282" cy="24321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2774" name=""/>
                              <pic:cNvPicPr>
                                <a:picLocks noChangeAspect="1"/>
                              </pic:cNvPicPr>
                              <pic:nvPr/>
                            </pic:nvPicPr>
                            <pic:blipFill rotWithShape="1">
                              <a:blip r:embed="rId21"/>
                              <a:stretch/>
                            </pic:blipFill>
                            <pic:spPr bwMode="auto">
                              <a:xfrm flipH="0" flipV="0">
                                <a:off x="0" y="0"/>
                                <a:ext cx="2325281" cy="2432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3.09pt;height:191.5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368585" cy="245682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1016" name=""/>
                              <pic:cNvPicPr>
                                <a:picLocks noChangeAspect="1"/>
                              </pic:cNvPicPr>
                              <pic:nvPr/>
                            </pic:nvPicPr>
                            <pic:blipFill rotWithShape="1">
                              <a:blip r:embed="rId22"/>
                              <a:stretch/>
                            </pic:blipFill>
                            <pic:spPr bwMode="auto">
                              <a:xfrm flipH="0" flipV="0">
                                <a:off x="0" y="0"/>
                                <a:ext cx="2368584" cy="2456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6.50pt;height:193.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336654" cy="25055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61511" name=""/>
                              <pic:cNvPicPr>
                                <a:picLocks noChangeAspect="1"/>
                              </pic:cNvPicPr>
                              <pic:nvPr/>
                            </pic:nvPicPr>
                            <pic:blipFill rotWithShape="1">
                              <a:blip r:embed="rId23"/>
                              <a:stretch/>
                            </pic:blipFill>
                            <pic:spPr bwMode="auto">
                              <a:xfrm flipH="0" flipV="0">
                                <a:off x="0" y="0"/>
                                <a:ext cx="2336653" cy="2505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3.99pt;height:197.2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jc w:val="center"/>
        <w:rPr>
          <w:b/>
          <w:bCs/>
          <w:highlight w:val="none"/>
        </w:rPr>
      </w:pPr>
      <w:r>
        <w:rPr>
          <w:b/>
          <w:bCs/>
        </w:rPr>
        <w:t xml:space="preserve">HỒ SƠ PHÁP LÝ</w:t>
      </w:r>
      <w:r>
        <w:rPr>
          <w:b/>
          <w:bCs/>
        </w:rPr>
      </w:r>
      <w:r>
        <w:rPr>
          <w:b/>
          <w:bCs/>
          <w:highlight w:val="none"/>
        </w:rPr>
      </w:r>
    </w:p>
    <w:tbl>
      <w:tblPr>
        <w:tblStyle w:val="1028"/>
        <w:tblW w:w="0" w:type="auto"/>
        <w:tblBorders/>
        <w:tblLook w:val="04A0" w:firstRow="1" w:lastRow="0" w:firstColumn="1" w:lastColumn="0" w:noHBand="0" w:noVBand="1"/>
      </w:tblPr>
      <w:tblGrid>
        <w:gridCol w:w="4762"/>
        <w:gridCol w:w="4762"/>
      </w:tblGrid>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highlight w:val="none"/>
              </w:rPr>
            </w:pPr>
            <w:r>
              <w:rPr>
                <w:highlight w:val="none"/>
              </w:rPr>
              <mc:AlternateContent>
                <mc:Choice Requires="wpg">
                  <w:drawing>
                    <wp:inline xmlns:wp="http://schemas.openxmlformats.org/drawingml/2006/wordprocessingDrawing" distT="0" distB="0" distL="0" distR="0">
                      <wp:extent cx="3104989" cy="42560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92431" name=""/>
                              <pic:cNvPicPr>
                                <a:picLocks noChangeAspect="1"/>
                              </pic:cNvPicPr>
                              <pic:nvPr/>
                            </pic:nvPicPr>
                            <pic:blipFill rotWithShape="1">
                              <a:blip r:embed="rId24"/>
                              <a:srcRect l="0" t="14716" r="0" b="17099"/>
                              <a:stretch/>
                            </pic:blipFill>
                            <pic:spPr bwMode="auto">
                              <a:xfrm flipH="0" flipV="0">
                                <a:off x="0" y="0"/>
                                <a:ext cx="3104988" cy="4256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4.49pt;height:335.13pt;mso-wrap-distance-left:0.00pt;mso-wrap-distance-top:0.00pt;mso-wrap-distance-right:0.00pt;mso-wrap-distance-bottom:0.00pt;z-index:1;" stroked="false">
                      <v:imagedata r:id="rId24" o:title="" croptop="9644f" cropleft="0f" cropbottom="11206f" cropright="0f"/>
                      <o:lock v:ext="edit" rotation="t"/>
                    </v:shape>
                  </w:pict>
                </mc:Fallback>
              </mc:AlternateContent>
            </w:r>
            <w:r>
              <w:rPr>
                <w:highlight w:val="none"/>
              </w:rPr>
            </w:r>
            <w:r>
              <w:rPr>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highlight w:val="none"/>
              </w:rPr>
            </w:pPr>
            <w:r>
              <w:rPr>
                <w:highlight w:val="none"/>
              </w:rPr>
              <mc:AlternateContent>
                <mc:Choice Requires="wpg">
                  <w:drawing>
                    <wp:inline xmlns:wp="http://schemas.openxmlformats.org/drawingml/2006/wordprocessingDrawing" distT="0" distB="0" distL="0" distR="0">
                      <wp:extent cx="2920980" cy="425609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2194" name=""/>
                              <pic:cNvPicPr>
                                <a:picLocks noChangeAspect="1"/>
                              </pic:cNvPicPr>
                              <pic:nvPr/>
                            </pic:nvPicPr>
                            <pic:blipFill rotWithShape="1">
                              <a:blip r:embed="rId25"/>
                              <a:srcRect l="0" t="13873" r="0" b="15780"/>
                              <a:stretch/>
                            </pic:blipFill>
                            <pic:spPr bwMode="auto">
                              <a:xfrm flipH="0" flipV="0">
                                <a:off x="0" y="0"/>
                                <a:ext cx="2920979" cy="4256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0.00pt;height:335.13pt;mso-wrap-distance-left:0.00pt;mso-wrap-distance-top:0.00pt;mso-wrap-distance-right:0.00pt;mso-wrap-distance-bottom:0.00pt;z-index:1;" stroked="false">
                      <v:imagedata r:id="rId25" o:title="" croptop="9092f" cropleft="0f" cropbottom="10342f" cropright="0f"/>
                      <o:lock v:ext="edit" rotation="t"/>
                    </v:shape>
                  </w:pict>
                </mc:Fallback>
              </mc:AlternateContent>
            </w:r>
            <w:r>
              <w:rPr>
                <w:highlight w:val="none"/>
              </w:rPr>
            </w:r>
            <w:r>
              <w:rPr>
                <w:highlight w:val="none"/>
              </w:rPr>
            </w:r>
          </w:p>
        </w:tc>
      </w:tr>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highlight w:val="none"/>
              </w:rPr>
            </w:pPr>
            <w:r>
              <w:rPr>
                <w:highlight w:val="none"/>
              </w:rPr>
              <mc:AlternateContent>
                <mc:Choice Requires="wpg">
                  <w:drawing>
                    <wp:inline xmlns:wp="http://schemas.openxmlformats.org/drawingml/2006/wordprocessingDrawing" distT="0" distB="0" distL="0" distR="0">
                      <wp:extent cx="3105137" cy="447472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68413" name=""/>
                              <pic:cNvPicPr>
                                <a:picLocks noChangeAspect="1"/>
                              </pic:cNvPicPr>
                              <pic:nvPr/>
                            </pic:nvPicPr>
                            <pic:blipFill rotWithShape="1">
                              <a:blip r:embed="rId26"/>
                              <a:srcRect l="0" t="15190" r="0" b="18159"/>
                              <a:stretch/>
                            </pic:blipFill>
                            <pic:spPr bwMode="auto">
                              <a:xfrm flipH="0" flipV="0">
                                <a:off x="0" y="0"/>
                                <a:ext cx="3105137" cy="4474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4.50pt;height:352.34pt;mso-wrap-distance-left:0.00pt;mso-wrap-distance-top:0.00pt;mso-wrap-distance-right:0.00pt;mso-wrap-distance-bottom:0.00pt;z-index:1;" stroked="false">
                      <v:imagedata r:id="rId26" o:title="" croptop="9955f" cropleft="0f" cropbottom="11901f" cropright="0f"/>
                      <o:lock v:ext="edit" rotation="t"/>
                    </v:shape>
                  </w:pict>
                </mc:Fallback>
              </mc:AlternateContent>
            </w:r>
            <w:r>
              <w:rPr>
                <w:highlight w:val="none"/>
              </w:rPr>
            </w:r>
            <w:r>
              <w:rPr>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spacing/>
              <w:ind/>
              <w:jc w:val="center"/>
              <w:rPr>
                <w:highlight w:val="none"/>
              </w:rPr>
            </w:pPr>
            <w:r>
              <w:rPr>
                <w:highlight w:val="none"/>
              </w:rPr>
              <mc:AlternateContent>
                <mc:Choice Requires="wpg">
                  <w:drawing>
                    <wp:inline xmlns:wp="http://schemas.openxmlformats.org/drawingml/2006/wordprocessingDrawing" distT="0" distB="0" distL="0" distR="0">
                      <wp:extent cx="2810276" cy="447472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03014" name=""/>
                              <pic:cNvPicPr>
                                <a:picLocks noChangeAspect="1"/>
                              </pic:cNvPicPr>
                              <pic:nvPr/>
                            </pic:nvPicPr>
                            <pic:blipFill rotWithShape="1">
                              <a:blip r:embed="rId27"/>
                              <a:srcRect l="0" t="22725" r="0" b="8695"/>
                              <a:stretch/>
                            </pic:blipFill>
                            <pic:spPr bwMode="auto">
                              <a:xfrm flipH="0" flipV="0">
                                <a:off x="0" y="0"/>
                                <a:ext cx="2810276" cy="4474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1.28pt;height:352.34pt;mso-wrap-distance-left:0.00pt;mso-wrap-distance-top:0.00pt;mso-wrap-distance-right:0.00pt;mso-wrap-distance-bottom:0.00pt;z-index:1;" stroked="false">
                      <v:imagedata r:id="rId27" o:title="" croptop="14893f" cropleft="0f" cropbottom="5698f" cropright="0f"/>
                      <o:lock v:ext="edit" rotation="t"/>
                    </v:shape>
                  </w:pict>
                </mc:Fallback>
              </mc:AlternateContent>
            </w:r>
            <w:r>
              <w:rPr>
                <w:highlight w:val="none"/>
              </w:rPr>
            </w:r>
            <w:r>
              <w:rPr>
                <w:highlight w:val="none"/>
              </w:rPr>
            </w:r>
          </w:p>
        </w:tc>
      </w:tr>
    </w:tbl>
    <w:p>
      <w:pPr>
        <w:pBdr/>
        <w:spacing w:after="200" w:line="276" w:lineRule="auto"/>
        <w:ind/>
        <w:jc w:val="left"/>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275/2026/0859/VFI-BC.01ĐN.A</w:t>
      </w:r>
      <w:r>
        <w:rPr>
          <w:i/>
          <w:lang w:val="pt-BR"/>
        </w:rPr>
        <w:t xml:space="preserve"> ngày 0</w:t>
      </w:r>
      <w:r>
        <w:rPr>
          <w:i/>
          <w:lang w:val="pt-BR"/>
        </w:rPr>
        <w:t xml:space="preserve">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https://batdongsan.com.vn/ban-nha-rieng-duong-le-tan-trung-phuong-tho-quang-49/ban-nr-4-3-ty-tai-kiet-109m2-son-tra-a-nang-pr45442301</w:t>
            </w:r>
            <w:r>
              <w:rPr>
                <w:color w:val="000000" w:themeColor="text1"/>
                <w:sz w:val="22"/>
                <w:szCs w:val="22"/>
              </w:rPr>
              <w:br/>
              <w:t xml:space="preserve">0935.252678</w:t>
            </w:r>
            <w:r>
              <w:rPr>
                <w:sz w:val="22"/>
                <w:szCs w:val="22"/>
              </w:rPr>
              <w:t xml:space="preserve"> </w:t>
            </w:r>
            <w:r>
              <w:rPr>
                <w:sz w:val="22"/>
                <w:szCs w:val="22"/>
              </w:rPr>
              <w:br/>
              <w:t xml:space="preserve">(Quang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Kiệt 94 Lê Tấn Trung (Kiệt Ng</w:t>
            </w:r>
            <w:r>
              <w:rPr>
                <w:color w:val="000000" w:themeColor="text1"/>
                <w:sz w:val="22"/>
                <w:szCs w:val="22"/>
              </w:rPr>
              <w:t xml:space="preserve">uyễn Phan Vinh), phường Sơn Trà, thành phố Đà Nẵng. Cách UBND phường Sơn Trà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72811" cy="3061711"/>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0" t="17508" r="0" b="2754"/>
                              <a:stretch/>
                            </pic:blipFill>
                            <pic:spPr bwMode="auto">
                              <a:xfrm flipH="0" flipV="0">
                                <a:off x="0" y="0"/>
                                <a:ext cx="2072810" cy="30617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3.21pt;height:241.08pt;mso-wrap-distance-left:0.00pt;mso-wrap-distance-top:0.00pt;mso-wrap-distance-right:0.00pt;mso-wrap-distance-bottom:0.00pt;z-index:1;" stroked="false">
                      <v:imagedata r:id="rId28" o:title="" croptop="11474f" cropleft="0f" cropbottom="1805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05816" cy="281488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21966" name=""/>
                              <pic:cNvPicPr>
                                <a:picLocks noChangeAspect="1"/>
                              </pic:cNvPicPr>
                              <pic:nvPr/>
                            </pic:nvPicPr>
                            <pic:blipFill rotWithShape="1">
                              <a:blip r:embed="rId29"/>
                              <a:stretch/>
                            </pic:blipFill>
                            <pic:spPr bwMode="auto">
                              <a:xfrm flipH="0" flipV="0">
                                <a:off x="0" y="0"/>
                                <a:ext cx="1405815" cy="2814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0.69pt;height:221.6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i/>
                <w:lang w:val="pt-BR"/>
              </w:rPr>
              <mc:AlternateContent>
                <mc:Choice Requires="wpg">
                  <w:drawing>
                    <wp:inline xmlns:wp="http://schemas.openxmlformats.org/drawingml/2006/wordprocessingDrawing" distT="0" distB="0" distL="0" distR="0">
                      <wp:extent cx="1658906" cy="281488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11611" name=""/>
                              <pic:cNvPicPr>
                                <a:picLocks noChangeAspect="1"/>
                              </pic:cNvPicPr>
                              <pic:nvPr/>
                            </pic:nvPicPr>
                            <pic:blipFill rotWithShape="1">
                              <a:blip r:embed="rId30"/>
                              <a:srcRect l="0" t="4212" r="0" b="8849"/>
                              <a:stretch/>
                            </pic:blipFill>
                            <pic:spPr bwMode="auto">
                              <a:xfrm flipH="0" flipV="0">
                                <a:off x="0" y="0"/>
                                <a:ext cx="1658906" cy="2814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0.62pt;height:221.64pt;mso-wrap-distance-left:0.00pt;mso-wrap-distance-top:0.00pt;mso-wrap-distance-right:0.00pt;mso-wrap-distance-bottom:0.00pt;z-index:1;" stroked="false">
                      <v:imagedata r:id="rId30" o:title="" croptop="2760f" cropleft="0f" cropbottom="5799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244107" cy="281488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12122052" name="" descr=""/>
                              <pic:cNvPicPr/>
                              <pic:nvPr/>
                            </pic:nvPicPr>
                            <pic:blipFill rotWithShape="1">
                              <a:blip r:embed="rId31"/>
                              <a:stretch/>
                            </pic:blipFill>
                            <pic:spPr bwMode="auto">
                              <a:xfrm flipH="0" flipV="0">
                                <a:off x="0" y="0"/>
                                <a:ext cx="2244107" cy="28148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6.70pt;height:221.64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https://www.facebook.com/share/p/1E3f67KP8b/</w:t>
            </w:r>
            <w:r>
              <w:rPr>
                <w:color w:val="000000" w:themeColor="text1"/>
                <w:sz w:val="22"/>
                <w:szCs w:val="22"/>
              </w:rPr>
              <w:br/>
              <w:t xml:space="preserve">0906.535437</w:t>
            </w:r>
            <w:r>
              <w:rPr>
                <w:sz w:val="22"/>
                <w:szCs w:val="22"/>
              </w:rPr>
              <w:t xml:space="preserve"> </w:t>
            </w:r>
            <w:r>
              <w:rPr>
                <w:sz w:val="22"/>
                <w:szCs w:val="22"/>
              </w:rPr>
              <w:br/>
              <w:t xml:space="preserve">(Hưng Thịnh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2.287.200.000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Kiệt 90 đường Nguyễn Phan Vinh, phường Sơn Trà, Thành phố Đà Nẵng. Cách mặt tiền đường Nguyễn Phan Vinh khoảng 130m. Cách UBND phường Sơn Trà khoảng 450m.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Bị che khuất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16013" cy="354274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0" t="4043" r="0" b="20724"/>
                              <a:stretch/>
                            </pic:blipFill>
                            <pic:spPr bwMode="auto">
                              <a:xfrm flipH="0" flipV="0">
                                <a:off x="0" y="0"/>
                                <a:ext cx="2216012" cy="35427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4.49pt;height:278.96pt;mso-wrap-distance-left:0.00pt;mso-wrap-distance-top:0.00pt;mso-wrap-distance-right:0.00pt;mso-wrap-distance-bottom:0.00pt;z-index:1;" stroked="false">
                      <v:imagedata r:id="rId32" o:title="" croptop="2650f" cropleft="0f" cropbottom="13582f" cropright="0f"/>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mc:AlternateContent>
                <mc:Choice Requires="wpg">
                  <w:drawing>
                    <wp:inline xmlns:wp="http://schemas.openxmlformats.org/drawingml/2006/wordprocessingDrawing" distT="0" distB="0" distL="0" distR="0">
                      <wp:extent cx="3658203" cy="261571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7448" name=""/>
                              <pic:cNvPicPr>
                                <a:picLocks noChangeAspect="1"/>
                              </pic:cNvPicPr>
                              <pic:nvPr/>
                            </pic:nvPicPr>
                            <pic:blipFill rotWithShape="1">
                              <a:blip r:embed="rId33"/>
                              <a:srcRect l="8392" t="0" r="8835" b="3263"/>
                              <a:stretch/>
                            </pic:blipFill>
                            <pic:spPr bwMode="auto">
                              <a:xfrm flipH="0" flipV="0">
                                <a:off x="0" y="0"/>
                                <a:ext cx="3658203" cy="2615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8.05pt;height:205.96pt;mso-wrap-distance-left:0.00pt;mso-wrap-distance-top:0.00pt;mso-wrap-distance-right:0.00pt;mso-wrap-distance-bottom:0.00pt;z-index:1;" stroked="false">
                      <v:imagedata r:id="rId33" o:title="" croptop="0f" cropleft="5500f" cropbottom="2138f" cropright="579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792488" cy="261571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94917" name=""/>
                              <pic:cNvPicPr>
                                <a:picLocks noChangeAspect="1"/>
                              </pic:cNvPicPr>
                              <pic:nvPr/>
                            </pic:nvPicPr>
                            <pic:blipFill rotWithShape="1">
                              <a:blip r:embed="rId34"/>
                              <a:stretch/>
                            </pic:blipFill>
                            <pic:spPr bwMode="auto">
                              <a:xfrm flipH="0" flipV="0">
                                <a:off x="0" y="0"/>
                                <a:ext cx="1792488" cy="2615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1.14pt;height:205.96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https://www.facebook.com/share/p/18qdUvWygC/</w:t>
            </w:r>
            <w:r>
              <w:rPr>
                <w:color w:val="000000" w:themeColor="text1"/>
                <w:sz w:val="22"/>
                <w:szCs w:val="22"/>
              </w:rPr>
              <w:br/>
            </w:r>
            <w:r>
              <w:rPr>
                <w:sz w:val="22"/>
                <w:szCs w:val="22"/>
              </w:rPr>
              <w:t xml:space="preserve">SĐT: </w:t>
            </w:r>
            <w:r>
              <w:rPr>
                <w:color w:val="000000" w:themeColor="text1"/>
                <w:sz w:val="22"/>
                <w:szCs w:val="22"/>
              </w:rPr>
              <w:t xml:space="preserve">0935.271353</w:t>
            </w:r>
            <w:r>
              <w:rPr>
                <w:sz w:val="22"/>
                <w:szCs w:val="22"/>
              </w:rPr>
              <w:t xml:space="preserve"> </w:t>
            </w:r>
            <w:r>
              <w:rPr>
                <w:sz w:val="22"/>
                <w:szCs w:val="22"/>
              </w:rPr>
              <w:br/>
              <w:t xml:space="preserve">(Thành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(64.7m²)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Kiệt 37 đường Nguyễn Ph</w:t>
            </w:r>
            <w:r>
              <w:rPr>
                <w:color w:val="000000" w:themeColor="text1"/>
                <w:sz w:val="22"/>
                <w:szCs w:val="22"/>
              </w:rPr>
              <w:t xml:space="preserve">an Vinh, phường Sơn Trà, thành phố Đà Nẵng. Cách mặt tiền đường Nguyễn Phan Vinh khoảng 192m. Cách UBND phường Sơn Trà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4787" cy="4096957"/>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rcRect l="0" t="4422" r="0" b="17807"/>
                              <a:stretch/>
                            </pic:blipFill>
                            <pic:spPr bwMode="auto">
                              <a:xfrm flipH="0" flipV="0">
                                <a:off x="0" y="0"/>
                                <a:ext cx="2484786" cy="40969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5.65pt;height:322.60pt;mso-wrap-distance-left:0.00pt;mso-wrap-distance-top:0.00pt;mso-wrap-distance-right:0.00pt;mso-wrap-distance-bottom:0.00pt;z-index:1;" stroked="false">
                      <v:imagedata r:id="rId35" o:title="" croptop="2898f" cropleft="0f" cropbottom="11670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45877" cy="2411899"/>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45876" cy="24118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7.47pt;height:189.91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746249" cy="241189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0524" name=""/>
                              <pic:cNvPicPr>
                                <a:picLocks noChangeAspect="1"/>
                              </pic:cNvPicPr>
                              <pic:nvPr/>
                            </pic:nvPicPr>
                            <pic:blipFill rotWithShape="1">
                              <a:blip r:embed="rId37"/>
                              <a:srcRect l="6568" t="4763" r="7644" b="6370"/>
                              <a:stretch/>
                            </pic:blipFill>
                            <pic:spPr bwMode="auto">
                              <a:xfrm flipH="0" flipV="0">
                                <a:off x="0" y="0"/>
                                <a:ext cx="1746249" cy="2411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37.50pt;height:189.91pt;mso-wrap-distance-left:0.00pt;mso-wrap-distance-top:0.00pt;mso-wrap-distance-right:0.00pt;mso-wrap-distance-bottom:0.00pt;z-index:1;" stroked="false">
                      <v:imagedata r:id="rId37" o:title="" croptop="3121f" cropleft="4304f" cropbottom="4175f" cropright="501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63107" cy="239184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86820" name=""/>
                              <pic:cNvPicPr>
                                <a:picLocks noChangeAspect="1"/>
                              </pic:cNvPicPr>
                              <pic:nvPr/>
                            </pic:nvPicPr>
                            <pic:blipFill rotWithShape="1">
                              <a:blip r:embed="rId38"/>
                              <a:stretch/>
                            </pic:blipFill>
                            <pic:spPr bwMode="auto">
                              <a:xfrm flipH="0" flipV="0">
                                <a:off x="0" y="0"/>
                                <a:ext cx="1863107" cy="23918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46.70pt;height:188.33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rPr>
      </w:r>
      <w:r>
        <w:rPr>
          <w:b/>
          <w:bCs/>
          <w:highlight w:val="none"/>
          <w:lang w:val="pt-BR"/>
        </w:rPr>
      </w:r>
    </w:p>
    <w:p>
      <w:pPr>
        <w:pBdr/>
        <w:spacing w:after="200" w:line="276" w:lineRule="auto"/>
        <w:ind/>
        <w:jc w:val="center"/>
        <w:rPr>
          <w:b/>
          <w:bCs/>
        </w:rPr>
      </w:pPr>
      <w:r>
        <w:rPr>
          <w:b/>
          <w:bCs/>
          <w:iCs/>
          <w:highlight w:val="none"/>
          <w:lang w:val="pt-BR"/>
        </w:rPr>
      </w:r>
      <w:r>
        <w:rPr>
          <w:b/>
          <w:bCs/>
          <w:iCs/>
          <w:highlight w:val="none"/>
          <w:lang w:val="pt-BR"/>
        </w:rPr>
        <mc:AlternateContent>
          <mc:Choice Requires="wpg">
            <w:drawing>
              <wp:inline xmlns:wp="http://schemas.openxmlformats.org/drawingml/2006/wordprocessingDrawing" distT="0" distB="0" distL="0" distR="0">
                <wp:extent cx="5940459" cy="881739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91444" name=""/>
                        <pic:cNvPicPr>
                          <a:picLocks noChangeAspect="1"/>
                        </pic:cNvPicPr>
                        <pic:nvPr/>
                      </pic:nvPicPr>
                      <pic:blipFill rotWithShape="1">
                        <a:blip r:embed="rId39"/>
                        <a:srcRect l="7896" t="5035" r="9311" b="2799"/>
                        <a:stretch/>
                      </pic:blipFill>
                      <pic:spPr bwMode="auto">
                        <a:xfrm flipH="0" flipV="0">
                          <a:off x="0" y="0"/>
                          <a:ext cx="5940459" cy="88173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67.75pt;height:694.28pt;mso-wrap-distance-left:0.00pt;mso-wrap-distance-top:0.00pt;mso-wrap-distance-right:0.00pt;mso-wrap-distance-bottom:0.00pt;z-index:1;" stroked="false">
                <v:imagedata r:id="rId39" o:title="" croptop="3300f" cropleft="5175f" cropbottom="1834f" cropright="6102f"/>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2026-06-08T04:31:46Z</dcterms:modified>
</cp:coreProperties>
</file>