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30639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30639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275/2026/0847/VFI-CT.69.A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w:t>
                            </w:r>
                            <w:r>
                              <w:rPr>
                                <w:rFonts w:ascii="Times New Roman Bold" w:hAnsi="Times New Roman Bold"/>
                                <w:b/>
                                <w:color w:val="000000" w:themeColor="text1"/>
                                <w:lang w:val="pt-BR"/>
                              </w:rPr>
                              <w:t xml:space="preserve">Nguyễn Ngọc Thành</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và công trình xây dựng tại thửa đất số 595, tờ bản đồ số: 47 có địa chỉ: Phường Phước Long B, Quận 9, Thành phố Hồ Chí Minh (nay là ph</w:t>
                            </w:r>
                            <w:r>
                              <w:rPr>
                                <w:color w:val="000000"/>
                              </w:rPr>
                              <w:t xml:space="preserve">ường P</w:t>
                            </w:r>
                            <w:r>
                              <w:rPr>
                                <w:color w:val="000000"/>
                              </w:rPr>
                              <w:t xml:space="preserve">hước Long, Thành phố Hồ Chí Minh) theo Giấy chứng nhận quyền sử dụng đất quyền sở hữu nhà ở và tài sản khác gắn liền với đất số BĐ 799064, số vào sổ cấp GCN: CH 02126 do Uỷ ban nhân dân Quận 9 cấp ngày 18/07/2011; chủ sử dụng đất là ông Nguyễn Ngọc Thành. </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60.3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275/2026/0847/VFI-CT.69.A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w:t>
                      </w:r>
                      <w:r>
                        <w:rPr>
                          <w:rFonts w:ascii="Times New Roman Bold" w:hAnsi="Times New Roman Bold"/>
                          <w:b/>
                          <w:color w:val="000000" w:themeColor="text1"/>
                          <w:lang w:val="pt-BR"/>
                        </w:rPr>
                        <w:t xml:space="preserve">Nguyễn Ngọc Thành</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và công trình xây dựng tại thửa đất số 595, tờ bản đồ số: 47 có địa chỉ: Phường Phước Long B, Quận 9, Thành phố Hồ Chí Minh (nay là ph</w:t>
                      </w:r>
                      <w:r>
                        <w:rPr>
                          <w:color w:val="000000"/>
                        </w:rPr>
                        <w:t xml:space="preserve">ường P</w:t>
                      </w:r>
                      <w:r>
                        <w:rPr>
                          <w:color w:val="000000"/>
                        </w:rPr>
                        <w:t xml:space="preserve">hước Long, Thành phố Hồ Chí Minh) theo Giấy chứng nhận quyền sử dụng đất quyền sở hữu nhà ở và tài sản khác gắn liền với đất số BĐ 799064, số vào sổ cấp GCN: CH 02126 do Uỷ ban nhân dân Quận 9 cấp ngày 18/07/2011; chủ sử dụng đất là ông Nguyễn Ngọc Thành. </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4-24</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31"/>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25</w:t>
            </w:r>
            <w:r>
              <w:rPr>
                <w:b/>
                <w:bCs/>
              </w:rPr>
            </w:r>
            <w:r>
              <w:rPr>
                <w:b/>
                <w:bCs/>
              </w:rPr>
            </w:r>
          </w:p>
        </w:tc>
      </w:tr>
      <w:tr>
        <w:trPr/>
        <w:tc>
          <w:tcPr>
            <w:tcBorders/>
            <w:tcMar>
              <w:left w:w="108" w:type="dxa"/>
              <w:right w:w="108" w:type="dxa"/>
            </w:tcMar>
            <w:tcW w:w="7280" w:type="dxa"/>
            <w:vAlign w:val="center"/>
            <w:textDirection w:val="lrTb"/>
            <w:noWrap w:val="false"/>
          </w:tcPr>
          <w:p>
            <w:pPr>
              <w:pStyle w:val="1031"/>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26-32</w:t>
            </w:r>
            <w:r>
              <w:rPr>
                <w:b/>
                <w:bCs/>
              </w:rPr>
            </w:r>
            <w:r>
              <w:rPr>
                <w:b/>
                <w:bCs/>
              </w:rPr>
            </w:r>
          </w:p>
        </w:tc>
      </w:tr>
    </w:tbl>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950" w:type="dxa"/>
        <w:tblBorders/>
        <w:tblLayout w:type="fixed"/>
        <w:tblLook w:val="04A0" w:firstRow="1" w:lastRow="0" w:firstColumn="1" w:lastColumn="0" w:noHBand="0" w:noVBand="1"/>
      </w:tblPr>
      <w:tblGrid>
        <w:gridCol w:w="29"/>
        <w:gridCol w:w="3543"/>
        <w:gridCol w:w="6378"/>
      </w:tblGrid>
      <w:tr>
        <w:trPr>
          <w:trHeight w:val="1152"/>
        </w:trPr>
        <w:tc>
          <w:tcPr>
            <w:gridSpan w:val="2"/>
            <w:tcBorders/>
            <w:tcW w:w="3572"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6378"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21"/>
                  <w:rFonts w:eastAsiaTheme="majorEastAsia"/>
                  <w:color w:val="auto"/>
                  <w:lang w:val="fr-FR"/>
                </w:rPr>
                <w:t xml:space="preserve">ilotus.contact@gmail.com</w:t>
              </w:r>
            </w:hyperlink>
            <w:r>
              <w:rPr>
                <w:lang w:val="fr-FR"/>
              </w:rPr>
              <w:t xml:space="preserve">           </w:t>
            </w:r>
            <w:r>
              <w:rPr>
                <w:lang w:val="da-DK"/>
              </w:rPr>
              <w:t xml:space="preserve">Website: ilotus.com.vn</w:t>
            </w:r>
            <w:r>
              <w:rPr>
                <w:lang w:val="da-DK"/>
              </w:rPr>
            </w:r>
            <w:r>
              <w:rPr>
                <w:lang w:val="da-DK"/>
              </w:rPr>
            </w:r>
          </w:p>
        </w:tc>
      </w:tr>
      <w:tr>
        <w:trPr>
          <w:gridBefore w:val="1"/>
          <w:trHeight w:val="482"/>
        </w:trPr>
        <w:tc>
          <w:tcPr>
            <w:shd w:val="clear" w:color="auto" w:fill="auto"/>
            <w:tcBorders/>
            <w:tcMar>
              <w:left w:w="108" w:type="dxa"/>
              <w:top w:w="0" w:type="dxa"/>
              <w:right w:w="108" w:type="dxa"/>
              <w:bottom w:w="0" w:type="dxa"/>
            </w:tcMar>
            <w:tcW w:w="3543" w:type="dxa"/>
            <w:textDirection w:val="lrTb"/>
            <w:noWrap w:val="false"/>
          </w:tcPr>
          <w:p>
            <w:pPr>
              <w:pStyle w:val="1030"/>
              <w:pBdr/>
              <w:spacing w:after="60"/>
              <w:ind/>
              <w:rPr>
                <w:color w:val="000000" w:themeColor="text1"/>
                <w:sz w:val="24"/>
                <w:szCs w:val="24"/>
              </w:rPr>
            </w:pPr>
            <w:r>
              <w:rPr>
                <w:rStyle w:val="1029"/>
                <w:rFonts w:ascii="Times New Roman" w:hAnsi="Times New Roman"/>
                <w:color w:val="000000" w:themeColor="text1"/>
                <w:lang w:val="pt-BR"/>
              </w:rPr>
              <w:t xml:space="preserve">Số: </w:t>
            </w:r>
            <w:r>
              <w:rPr>
                <w:rStyle w:val="1029"/>
                <w:rFonts w:ascii="Times New Roman" w:hAnsi="Times New Roman"/>
                <w:color w:val="000000" w:themeColor="text1"/>
                <w:lang w:val="pt-BR"/>
              </w:rPr>
              <w:t xml:space="preserve">275/2026/0847/VFI-CT.69.A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6378" w:type="dxa"/>
            <w:textDirection w:val="lrTb"/>
            <w:noWrap w:val="false"/>
          </w:tcPr>
          <w:p>
            <w:pPr>
              <w:pStyle w:val="1030"/>
              <w:pBdr/>
              <w:spacing w:after="60"/>
              <w:ind w:right="-56"/>
              <w:jc w:val="right"/>
              <w:rPr>
                <w:color w:val="000000" w:themeColor="text1"/>
                <w:sz w:val="24"/>
                <w:szCs w:val="24"/>
                <w:lang w:val="vi-VN"/>
              </w:rPr>
            </w:pPr>
            <w:r>
              <w:rPr>
                <w:rStyle w:val="1029"/>
                <w:rFonts w:ascii="Times New Roman" w:hAnsi="Times New Roman"/>
                <w:i/>
                <w:color w:val="auto"/>
              </w:rPr>
              <w:t xml:space="preserve">TP. Hà Nội</w:t>
            </w:r>
            <w:r>
              <w:rPr>
                <w:rStyle w:val="1029"/>
                <w:rFonts w:ascii="Times New Roman" w:hAnsi="Times New Roman"/>
                <w:i/>
                <w:color w:val="auto"/>
                <w:lang w:val="vi-VN"/>
              </w:rPr>
              <w:t xml:space="preserve">, </w:t>
            </w:r>
            <w:r>
              <w:rPr>
                <w:rStyle w:val="1029"/>
                <w:rFonts w:ascii="Times New Roman" w:hAnsi="Times New Roman"/>
                <w:i/>
                <w:color w:val="000000" w:themeColor="text1"/>
                <w:lang w:val="vi-VN"/>
              </w:rPr>
              <w:t xml:space="preserve">ngày 4 tháng 6 năm 2026</w:t>
            </w:r>
            <w:r>
              <w:rPr>
                <w:color w:val="000000" w:themeColor="text1"/>
                <w:sz w:val="24"/>
                <w:szCs w:val="24"/>
                <w:lang w:val="vi-VN"/>
              </w:rPr>
            </w:r>
            <w:r>
              <w:rPr>
                <w:color w:val="000000" w:themeColor="text1"/>
                <w:sz w:val="24"/>
                <w:szCs w:val="24"/>
                <w:lang w:val="vi-VN"/>
              </w:rPr>
            </w:r>
          </w:p>
        </w:tc>
      </w:tr>
    </w:tbl>
    <w:p>
      <w:pPr>
        <w:pStyle w:val="1030"/>
        <w:pBdr/>
        <w:spacing w:after="120" w:before="200" w:line="288" w:lineRule="auto"/>
        <w:ind/>
        <w:jc w:val="center"/>
        <w:rPr>
          <w:rStyle w:val="1029"/>
          <w:rFonts w:ascii="Times New Roman" w:hAnsi="Times New Roman"/>
          <w:b/>
          <w:bCs/>
          <w:color w:val="auto"/>
          <w:sz w:val="30"/>
          <w:szCs w:val="30"/>
          <w:lang w:val="vi-VN"/>
        </w:rPr>
      </w:pPr>
      <w:r>
        <w:rPr>
          <w:rStyle w:val="1029"/>
          <w:rFonts w:ascii="Times New Roman" w:hAnsi="Times New Roman"/>
          <w:b/>
          <w:bCs/>
          <w:color w:val="auto"/>
          <w:sz w:val="30"/>
          <w:szCs w:val="30"/>
          <w:lang w:val="vi-VN"/>
        </w:rPr>
        <w:t xml:space="preserve">CHỨNG THƯ THẨM ĐỊNH GIÁ</w:t>
      </w:r>
      <w:r>
        <w:rPr>
          <w:rStyle w:val="1029"/>
          <w:rFonts w:ascii="Times New Roman" w:hAnsi="Times New Roman"/>
          <w:b/>
          <w:bCs/>
          <w:color w:val="auto"/>
          <w:sz w:val="30"/>
          <w:szCs w:val="30"/>
          <w:lang w:val="vi-VN"/>
        </w:rPr>
      </w:r>
      <w:r>
        <w:rPr>
          <w:rStyle w:val="1029"/>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Nguyễn Ngọc Thành</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275/2026/0847/VFI-HĐTĐ.69.A</w:t>
      </w:r>
      <w:r>
        <w:rPr>
          <w:spacing w:val="-4"/>
          <w:lang w:val="vi-VN"/>
        </w:rPr>
        <w:t xml:space="preserve"> ký ngày </w:t>
      </w:r>
      <w:r>
        <w:rPr>
          <w:color w:val="000000" w:themeColor="text1"/>
          <w:spacing w:val="-4"/>
        </w:rPr>
        <w:t xml:space="preserve">2 tháng 6 năm 2026</w:t>
      </w:r>
      <w:r>
        <w:rPr>
          <w:spacing w:val="-4"/>
          <w:lang w:val="vi-VN"/>
        </w:rPr>
        <w:t xml:space="preserve"> </w:t>
      </w:r>
      <w:r>
        <w:rPr>
          <w:spacing w:val="-4"/>
          <w:lang w:val="vi-VN"/>
        </w:rPr>
        <w:t xml:space="preserve">giữa </w:t>
      </w:r>
      <w:r>
        <w:rPr>
          <w:color w:val="000000" w:themeColor="text1"/>
          <w:spacing w:val="-4"/>
        </w:rPr>
        <w:t xml:space="preserve">Ông </w:t>
      </w:r>
      <w:r>
        <w:rPr>
          <w:color w:val="000000" w:themeColor="text1"/>
          <w:spacing w:val="-4"/>
        </w:rPr>
        <w:t xml:space="preserve">Nguyễn Ngọc Thành</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275/2026/0847/VFI-BC.69.A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4 tháng 6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Nguyễn </w:t>
            </w:r>
            <w:r>
              <w:rPr>
                <w:b/>
                <w:bCs/>
              </w:rPr>
              <w:t xml:space="preserve">Ngọc </w:t>
            </w:r>
            <w:r>
              <w:rPr>
                <w:b/>
                <w:bCs/>
              </w:rPr>
              <w:t xml:space="preserve">Thành </w:t>
            </w:r>
            <w:r>
              <w:rPr>
                <w:b/>
                <w:bCs/>
              </w:rPr>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037079003488</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1979</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365</w:t>
            </w:r>
            <w:r>
              <w:rPr>
                <w:color w:val="000000" w:themeColor="text1"/>
                <w:lang w:val="vi-VN"/>
              </w:rPr>
              <w:t xml:space="preserve">A </w:t>
            </w:r>
            <w:r>
              <w:rPr>
                <w:color w:val="000000" w:themeColor="text1"/>
                <w:lang w:val="vi-VN"/>
              </w:rPr>
              <w:t xml:space="preserve">Đỗ </w:t>
            </w:r>
            <w:r>
              <w:rPr>
                <w:color w:val="000000" w:themeColor="text1"/>
                <w:lang w:val="vi-VN"/>
              </w:rPr>
              <w:t xml:space="preserve">Xuân </w:t>
            </w:r>
            <w:r>
              <w:rPr>
                <w:color w:val="000000" w:themeColor="text1"/>
                <w:lang w:val="vi-VN"/>
              </w:rPr>
              <w:t xml:space="preserve">Hợp, </w:t>
            </w:r>
            <w:r>
              <w:rPr>
                <w:color w:val="000000" w:themeColor="text1"/>
                <w:lang w:val="vi-VN"/>
              </w:rPr>
              <w:t xml:space="preserve">Khu </w:t>
            </w:r>
            <w:r>
              <w:rPr>
                <w:color w:val="000000" w:themeColor="text1"/>
                <w:lang w:val="vi-VN"/>
              </w:rPr>
              <w:t xml:space="preserve">phố 39, </w:t>
            </w:r>
            <w:r>
              <w:rPr>
                <w:color w:val="000000" w:themeColor="text1"/>
                <w:lang w:val="vi-VN"/>
              </w:rPr>
              <w:t xml:space="preserve">phường </w:t>
            </w:r>
            <w:r>
              <w:rPr>
                <w:color w:val="000000" w:themeColor="text1"/>
                <w:lang w:val="vi-VN"/>
              </w:rPr>
              <w:t xml:space="preserve">Phước </w:t>
            </w:r>
            <w:r>
              <w:rPr>
                <w:color w:val="000000" w:themeColor="text1"/>
                <w:lang w:val="vi-VN"/>
              </w:rPr>
              <w:t xml:space="preserve">Long, </w:t>
            </w:r>
            <w:r>
              <w:rPr>
                <w:color w:val="000000" w:themeColor="text1"/>
                <w:lang w:val="vi-VN"/>
              </w:rPr>
              <w:t xml:space="preserve">Thành </w:t>
            </w:r>
            <w:r>
              <w:rPr>
                <w:color w:val="000000" w:themeColor="text1"/>
                <w:lang w:val="vi-VN"/>
              </w:rPr>
              <w:t xml:space="preserve">phố </w:t>
            </w:r>
            <w:r>
              <w:rPr>
                <w:color w:val="000000" w:themeColor="text1"/>
                <w:lang w:val="vi-VN"/>
              </w:rPr>
              <w:t xml:space="preserve">Hồ </w:t>
            </w:r>
            <w:r>
              <w:rPr>
                <w:color w:val="000000" w:themeColor="text1"/>
                <w:lang w:val="vi-VN"/>
              </w:rPr>
              <w:t xml:space="preserve">Chí </w:t>
            </w:r>
            <w:r>
              <w:rPr>
                <w:color w:val="000000" w:themeColor="text1"/>
                <w:lang w:val="vi-VN"/>
              </w:rPr>
              <w:t xml:space="preserve">Mi</w:t>
            </w:r>
            <w:r>
              <w:rPr>
                <w:color w:val="000000" w:themeColor="text1"/>
                <w:lang w:val="vi-VN"/>
              </w:rPr>
              <w:t xml:space="preserve">nh. </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và công trình xây dựng tại thửa đất số 595, tờ bản đồ số: 47 có địa chỉ: Phường Phước Long B, Quận 9, Thành phố Hồ Chí Minh (nay là ph</w:t>
      </w:r>
      <w:r>
        <w:rPr>
          <w:color w:val="000000" w:themeColor="text1"/>
        </w:rPr>
        <w:t xml:space="preserve">ường P</w:t>
      </w:r>
      <w:r>
        <w:rPr>
          <w:color w:val="000000" w:themeColor="text1"/>
        </w:rPr>
        <w:t xml:space="preserve">hước Long, Thành phố Hồ Chí Minh) theo Giấy chứng nhận quyền sử dụng đất quyền sở hữu nhà ở và tài sản khác gắn liền với đất số BĐ 799064, số vào sổ cấp GCN: CH 02126 do Uỷ ban nhân dân Quận 9 cấp ngày 18/07/2011; chủ sử dụng đất là ông Nguyễn Ngọc Thành. </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06/2026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highlight w:val="none"/>
          <w:lang w:val="vi-VN"/>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06/2026</w:t>
      </w:r>
      <w:r>
        <w:rPr>
          <w:lang w:val="vi-VN"/>
        </w:rPr>
        <w:t xml:space="preserve"> ước tính</w:t>
      </w:r>
      <w:r>
        <w:t xml:space="preserve"> </w:t>
      </w:r>
      <w:r>
        <w:rPr>
          <w:lang w:val="vi-VN"/>
        </w:rPr>
        <w:t xml:space="preserve">như sau:</w:t>
      </w:r>
      <w:r>
        <w:rPr>
          <w:highlight w:val="none"/>
          <w:lang w:val="vi-VN"/>
        </w:rPr>
      </w:r>
      <w:r>
        <w:rPr>
          <w:highlight w:val="none"/>
          <w:lang w:val="vi-VN"/>
        </w:rPr>
      </w:r>
    </w:p>
    <w:tbl>
      <w:tblPr>
        <w:tblStyle w:val="1035"/>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91"/>
        <w:gridCol w:w="1713"/>
        <w:gridCol w:w="1733"/>
        <w:gridCol w:w="2127"/>
        <w:gridCol w:w="992"/>
        <w:gridCol w:w="2268"/>
      </w:tblGrid>
      <w:tr>
        <w:trPr>
          <w:trHeight w:val="60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91"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2"/>
              </w:rPr>
              <w:t xml:space="preserve">TT</w:t>
            </w:r>
            <w:r/>
          </w:p>
        </w:tc>
        <w:tc>
          <w:tcPr>
            <w:tcBorders>
              <w:top w:val="single" w:color="000000" w:sz="4" w:space="0"/>
              <w:bottom w:val="single" w:color="000000" w:sz="4" w:space="0"/>
              <w:right w:val="single" w:color="000000" w:sz="4" w:space="0"/>
            </w:tcBorders>
            <w:tcMar>
              <w:left w:w="0" w:type="dxa"/>
              <w:top w:w="0" w:type="dxa"/>
              <w:right w:w="0" w:type="dxa"/>
              <w:bottom w:w="0" w:type="dxa"/>
            </w:tcMar>
            <w:tcW w:w="1713"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2"/>
              </w:rPr>
              <w:t xml:space="preserve">Tài sản</w:t>
            </w:r>
            <w:r/>
          </w:p>
        </w:tc>
        <w:tc>
          <w:tcPr>
            <w:tcBorders>
              <w:top w:val="single" w:color="000000" w:sz="4" w:space="0"/>
              <w:bottom w:val="single" w:color="000000" w:sz="4" w:space="0"/>
              <w:right w:val="single" w:color="000000" w:sz="4" w:space="0"/>
            </w:tcBorders>
            <w:tcMar>
              <w:left w:w="0" w:type="dxa"/>
              <w:top w:w="0" w:type="dxa"/>
              <w:right w:w="0" w:type="dxa"/>
              <w:bottom w:w="0" w:type="dxa"/>
            </w:tcMar>
            <w:tcW w:w="1733"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2"/>
              </w:rPr>
              <w:t xml:space="preserve">Diện tích </w:t>
              <w:br/>
              <w:t xml:space="preserve">(m²)</w:t>
            </w:r>
            <w:r/>
          </w:p>
        </w:tc>
        <w:tc>
          <w:tcPr>
            <w:tcBorders>
              <w:top w:val="single" w:color="000000" w:sz="4" w:space="0"/>
              <w:bottom w:val="single" w:color="000000" w:sz="4" w:space="0"/>
              <w:right w:val="single" w:color="000000" w:sz="4" w:space="0"/>
            </w:tcBorders>
            <w:tcMar>
              <w:left w:w="0" w:type="dxa"/>
              <w:top w:w="0" w:type="dxa"/>
              <w:right w:w="0" w:type="dxa"/>
              <w:bottom w:w="0" w:type="dxa"/>
            </w:tcMar>
            <w:tcW w:w="2127"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2"/>
              </w:rPr>
              <w:t xml:space="preserve">Đơn giá </w:t>
              <w:br/>
              <w:t xml:space="preserve">(đồng/m²)</w:t>
            </w:r>
            <w:r/>
          </w:p>
        </w:tc>
        <w:tc>
          <w:tcPr>
            <w:tcBorders>
              <w:top w:val="single" w:color="000000" w:sz="4" w:space="0"/>
              <w:bottom w:val="single" w:color="000000" w:sz="4" w:space="0"/>
              <w:right w:val="single" w:color="000000" w:sz="4" w:space="0"/>
            </w:tcBorders>
            <w:tcMar>
              <w:left w:w="0" w:type="dxa"/>
              <w:top w:w="0" w:type="dxa"/>
              <w:right w:w="0" w:type="dxa"/>
              <w:bottom w:w="0" w:type="dxa"/>
            </w:tcMar>
            <w:tcW w:w="992"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2"/>
              </w:rPr>
              <w:t xml:space="preserve">CLCL </w:t>
              <w:br/>
              <w:t xml:space="preserve">(%)</w:t>
            </w:r>
            <w:r/>
          </w:p>
        </w:tc>
        <w:tc>
          <w:tcPr>
            <w:tcBorders>
              <w:top w:val="single" w:color="000000" w:sz="4" w:space="0"/>
              <w:bottom w:val="single" w:color="000000" w:sz="4" w:space="0"/>
              <w:right w:val="single" w:color="000000" w:sz="4" w:space="0"/>
            </w:tcBorders>
            <w:tcMar>
              <w:left w:w="0" w:type="dxa"/>
              <w:top w:w="0" w:type="dxa"/>
              <w:right w:w="0" w:type="dxa"/>
              <w:bottom w:w="0" w:type="dxa"/>
            </w:tcMar>
            <w:tcW w:w="2268"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2"/>
              </w:rPr>
              <w:t xml:space="preserve">Thành tiền </w:t>
              <w:br/>
              <w:t xml:space="preserve">(đồng)</w:t>
            </w:r>
            <w:r/>
          </w:p>
        </w:tc>
      </w:tr>
      <w:tr>
        <w:trPr>
          <w:trHeight w:val="1817"/>
        </w:trPr>
        <w:tc>
          <w:tcPr>
            <w:tcBorders>
              <w:left w:val="single" w:color="000000" w:sz="4" w:space="0"/>
              <w:bottom w:val="single" w:color="000000" w:sz="4" w:space="0"/>
              <w:right w:val="single" w:color="000000" w:sz="4" w:space="0"/>
            </w:tcBorders>
            <w:tcMar>
              <w:left w:w="0" w:type="dxa"/>
              <w:top w:w="0" w:type="dxa"/>
              <w:right w:w="0" w:type="dxa"/>
              <w:bottom w:w="0" w:type="dxa"/>
            </w:tcMar>
            <w:tcW w:w="691" w:type="dxa"/>
            <w:vAlign w:val="center"/>
            <w:textDirection w:val="lrTb"/>
            <w:noWrap/>
          </w:tcPr>
          <w:p>
            <w:pPr>
              <w:pBdr/>
              <w:spacing w:after="0" w:before="0" w:line="276" w:lineRule="auto"/>
              <w:ind/>
              <w:rPr/>
            </w:pPr>
            <w:r>
              <w:rPr>
                <w:rFonts w:ascii="Times New Roman" w:hAnsi="Times New Roman" w:eastAsia="Times New Roman" w:cs="Times New Roman"/>
                <w:color w:val="000000"/>
                <w:sz w:val="22"/>
              </w:rPr>
              <w:t xml:space="preserve"> </w:t>
            </w:r>
            <w:r/>
          </w:p>
        </w:tc>
        <w:tc>
          <w:tcPr>
            <w:gridSpan w:val="4"/>
            <w:tcBorders>
              <w:top w:val="single" w:color="000000" w:sz="4" w:space="0"/>
              <w:bottom w:val="single" w:color="000000" w:sz="4" w:space="0"/>
              <w:right w:val="single" w:color="000000" w:sz="4" w:space="0"/>
            </w:tcBorders>
            <w:tcMar>
              <w:left w:w="0" w:type="dxa"/>
              <w:top w:w="0" w:type="dxa"/>
              <w:right w:w="0" w:type="dxa"/>
              <w:bottom w:w="0" w:type="dxa"/>
            </w:tcMar>
            <w:tcW w:w="6565" w:type="dxa"/>
            <w:vAlign w:val="center"/>
            <w:textDirection w:val="lrTb"/>
            <w:noWrap w:val="false"/>
          </w:tcPr>
          <w:p>
            <w:pPr>
              <w:pBdr/>
              <w:spacing w:after="0" w:before="0" w:line="276" w:lineRule="auto"/>
              <w:ind/>
              <w:jc w:val="both"/>
              <w:rPr/>
            </w:pPr>
            <w:r>
              <w:rPr>
                <w:rFonts w:ascii="Times New Roman" w:hAnsi="Times New Roman" w:eastAsia="Times New Roman" w:cs="Times New Roman"/>
                <w:b/>
                <w:color w:val="000000"/>
                <w:sz w:val="22"/>
              </w:rPr>
              <w:t xml:space="preserve">Quyền sử dụng đất tại thửa đất số 595, tờ bản đồ số 47, có địa chỉ: Phường Long Phước, B, Quận 9, Thành phố Hồ Chí Minh theo Giấy chứng nhận quyền sử dụng đất, quyền sở hữu tài sản gắn liền với đất số BĐ 799064, số vào sổ cấp GCN: CH 02126 do Uỷ ban nhân d</w:t>
            </w:r>
            <w:r>
              <w:rPr>
                <w:rFonts w:ascii="Times New Roman" w:hAnsi="Times New Roman" w:eastAsia="Times New Roman" w:cs="Times New Roman"/>
                <w:b/>
                <w:color w:val="000000"/>
                <w:sz w:val="22"/>
              </w:rPr>
              <w:t xml:space="preserve">ân quận 9 ngày 18/07/2011; chủ sử dụng đất là ông Nguyễn Ngọc Thành. </w:t>
            </w:r>
            <w:r/>
          </w:p>
        </w:tc>
        <w:tc>
          <w:tcPr>
            <w:tcBorders>
              <w:bottom w:val="single" w:color="000000" w:sz="4" w:space="0"/>
              <w:right w:val="single" w:color="000000" w:sz="4" w:space="0"/>
            </w:tcBorders>
            <w:tcMar>
              <w:left w:w="0" w:type="dxa"/>
              <w:top w:w="0" w:type="dxa"/>
              <w:right w:w="0" w:type="dxa"/>
              <w:bottom w:w="0" w:type="dxa"/>
            </w:tcMar>
            <w:tcW w:w="2268" w:type="dxa"/>
            <w:vAlign w:val="center"/>
            <w:textDirection w:val="lrTb"/>
            <w:noWrap/>
          </w:tcPr>
          <w:p>
            <w:pPr>
              <w:pBdr/>
              <w:spacing w:after="0" w:before="0" w:line="276" w:lineRule="auto"/>
              <w:ind/>
              <w:rPr/>
            </w:pPr>
            <w:r>
              <w:rPr>
                <w:rFonts w:ascii="Times New Roman" w:hAnsi="Times New Roman" w:eastAsia="Times New Roman" w:cs="Times New Roman"/>
                <w:color w:val="000000"/>
                <w:sz w:val="22"/>
              </w:rPr>
              <w:t xml:space="preserve"> </w:t>
            </w:r>
            <w:r/>
          </w:p>
        </w:tc>
      </w:tr>
      <w:tr>
        <w:trPr>
          <w:trHeight w:val="320"/>
        </w:trPr>
        <w:tc>
          <w:tcPr>
            <w:tcBorders>
              <w:left w:val="single" w:color="000000" w:sz="4" w:space="0"/>
              <w:bottom w:val="single" w:color="000000" w:sz="4" w:space="0"/>
              <w:right w:val="single" w:color="000000" w:sz="4" w:space="0"/>
            </w:tcBorders>
            <w:tcMar>
              <w:left w:w="0" w:type="dxa"/>
              <w:top w:w="0" w:type="dxa"/>
              <w:right w:w="0" w:type="dxa"/>
              <w:bottom w:w="0" w:type="dxa"/>
            </w:tcMar>
            <w:tcW w:w="691"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2"/>
              </w:rPr>
              <w:t xml:space="preserve">1</w:t>
            </w:r>
            <w:r/>
          </w:p>
        </w:tc>
        <w:tc>
          <w:tcPr>
            <w:tcBorders>
              <w:bottom w:val="single" w:color="000000" w:sz="4" w:space="0"/>
              <w:right w:val="single" w:color="000000" w:sz="4" w:space="0"/>
            </w:tcBorders>
            <w:tcMar>
              <w:left w:w="0" w:type="dxa"/>
              <w:top w:w="0" w:type="dxa"/>
              <w:right w:w="0" w:type="dxa"/>
              <w:bottom w:w="0" w:type="dxa"/>
            </w:tcMar>
            <w:tcW w:w="1713" w:type="dxa"/>
            <w:vAlign w:val="center"/>
            <w:textDirection w:val="lrTb"/>
            <w:noWrap/>
          </w:tcPr>
          <w:p>
            <w:pPr>
              <w:pBdr/>
              <w:spacing w:after="0" w:before="0" w:line="276" w:lineRule="auto"/>
              <w:ind/>
              <w:rPr/>
            </w:pPr>
            <w:r>
              <w:rPr>
                <w:rFonts w:ascii="Times New Roman" w:hAnsi="Times New Roman" w:eastAsia="Times New Roman" w:cs="Times New Roman"/>
                <w:color w:val="000000"/>
                <w:sz w:val="22"/>
              </w:rPr>
              <w:t xml:space="preserve">Đất ở tại đô thị </w:t>
            </w:r>
            <w:r/>
          </w:p>
        </w:tc>
        <w:tc>
          <w:tcPr>
            <w:tcBorders>
              <w:bottom w:val="single" w:color="000000" w:sz="4" w:space="0"/>
              <w:right w:val="single" w:color="000000" w:sz="4" w:space="0"/>
            </w:tcBorders>
            <w:tcMar>
              <w:left w:w="0" w:type="dxa"/>
              <w:top w:w="0" w:type="dxa"/>
              <w:right w:w="0" w:type="dxa"/>
              <w:bottom w:w="0" w:type="dxa"/>
            </w:tcMar>
            <w:tcW w:w="1733"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2"/>
              </w:rPr>
              <w:t xml:space="preserve">100,2</w:t>
            </w:r>
            <w:r/>
          </w:p>
        </w:tc>
        <w:tc>
          <w:tcPr>
            <w:tcBorders>
              <w:bottom w:val="single" w:color="000000" w:sz="4" w:space="0"/>
              <w:right w:val="single" w:color="000000" w:sz="4" w:space="0"/>
            </w:tcBorders>
            <w:tcMar>
              <w:left w:w="0" w:type="dxa"/>
              <w:top w:w="0" w:type="dxa"/>
              <w:right w:w="0" w:type="dxa"/>
              <w:bottom w:w="0" w:type="dxa"/>
            </w:tcMar>
            <w:tcW w:w="2127" w:type="dxa"/>
            <w:vAlign w:val="center"/>
            <w:textDirection w:val="lrTb"/>
            <w:noWrap/>
          </w:tcPr>
          <w:p>
            <w:pPr>
              <w:pBdr/>
              <w:spacing w:after="0" w:before="0" w:line="276" w:lineRule="auto"/>
              <w:ind/>
              <w:jc w:val="right"/>
              <w:rPr/>
            </w:pPr>
            <w:r>
              <w:rPr>
                <w:rFonts w:ascii="Times New Roman" w:hAnsi="Times New Roman" w:eastAsia="Times New Roman" w:cs="Times New Roman"/>
                <w:color w:val="000000"/>
                <w:sz w:val="22"/>
              </w:rPr>
              <w:t xml:space="preserve">150.000.000</w:t>
            </w:r>
            <w:r/>
          </w:p>
        </w:tc>
        <w:tc>
          <w:tcPr>
            <w:tcBorders>
              <w:bottom w:val="single" w:color="000000" w:sz="4" w:space="0"/>
              <w:right w:val="single" w:color="000000" w:sz="4" w:space="0"/>
            </w:tcBorders>
            <w:tcMar>
              <w:left w:w="0" w:type="dxa"/>
              <w:top w:w="0" w:type="dxa"/>
              <w:right w:w="0" w:type="dxa"/>
              <w:bottom w:w="0" w:type="dxa"/>
            </w:tcMar>
            <w:tcW w:w="992"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2"/>
              </w:rPr>
              <w:t xml:space="preserve">-</w:t>
            </w:r>
            <w:r/>
          </w:p>
        </w:tc>
        <w:tc>
          <w:tcPr>
            <w:tcBorders>
              <w:bottom w:val="single" w:color="000000" w:sz="4" w:space="0"/>
              <w:right w:val="single" w:color="000000" w:sz="4" w:space="0"/>
            </w:tcBorders>
            <w:tcMar>
              <w:left w:w="0" w:type="dxa"/>
              <w:top w:w="0" w:type="dxa"/>
              <w:right w:w="0" w:type="dxa"/>
              <w:bottom w:w="0" w:type="dxa"/>
            </w:tcMar>
            <w:tcW w:w="2268" w:type="dxa"/>
            <w:vAlign w:val="center"/>
            <w:textDirection w:val="lrTb"/>
            <w:noWrap/>
          </w:tcPr>
          <w:p>
            <w:pPr>
              <w:pBdr/>
              <w:spacing w:after="0" w:before="0" w:line="276" w:lineRule="auto"/>
              <w:ind/>
              <w:jc w:val="right"/>
              <w:rPr/>
            </w:pPr>
            <w:r>
              <w:rPr>
                <w:rFonts w:ascii="Times New Roman" w:hAnsi="Times New Roman" w:eastAsia="Times New Roman" w:cs="Times New Roman"/>
                <w:color w:val="000000"/>
                <w:sz w:val="22"/>
              </w:rPr>
              <w:t xml:space="preserve">15.030.000.000</w:t>
            </w:r>
            <w:r/>
          </w:p>
        </w:tc>
      </w:tr>
      <w:tr>
        <w:trPr>
          <w:trHeight w:val="320"/>
        </w:trPr>
        <w:tc>
          <w:tcPr>
            <w:tcBorders>
              <w:left w:val="single" w:color="000000" w:sz="4" w:space="0"/>
              <w:bottom w:val="single" w:color="000000" w:sz="4" w:space="0"/>
              <w:right w:val="single" w:color="000000" w:sz="4" w:space="0"/>
            </w:tcBorders>
            <w:tcMar>
              <w:left w:w="0" w:type="dxa"/>
              <w:top w:w="0" w:type="dxa"/>
              <w:right w:w="0" w:type="dxa"/>
              <w:bottom w:w="0" w:type="dxa"/>
            </w:tcMar>
            <w:tcW w:w="691"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2"/>
              </w:rPr>
              <w:t xml:space="preserve">2</w:t>
            </w:r>
            <w:r/>
          </w:p>
        </w:tc>
        <w:tc>
          <w:tcPr>
            <w:tcBorders>
              <w:bottom w:val="single" w:color="000000" w:sz="4" w:space="0"/>
              <w:right w:val="single" w:color="000000" w:sz="4" w:space="0"/>
            </w:tcBorders>
            <w:tcMar>
              <w:left w:w="0" w:type="dxa"/>
              <w:top w:w="0" w:type="dxa"/>
              <w:right w:w="0" w:type="dxa"/>
              <w:bottom w:w="0" w:type="dxa"/>
            </w:tcMar>
            <w:tcW w:w="1713" w:type="dxa"/>
            <w:vAlign w:val="center"/>
            <w:textDirection w:val="lrTb"/>
            <w:noWrap/>
          </w:tcPr>
          <w:p>
            <w:pPr>
              <w:pBdr/>
              <w:spacing w:after="0" w:before="0" w:line="276" w:lineRule="auto"/>
              <w:ind/>
              <w:rPr/>
            </w:pPr>
            <w:r>
              <w:rPr>
                <w:rFonts w:ascii="Times New Roman" w:hAnsi="Times New Roman" w:eastAsia="Times New Roman" w:cs="Times New Roman"/>
                <w:color w:val="000000"/>
                <w:sz w:val="22"/>
              </w:rPr>
              <w:t xml:space="preserve">Nhà ở riêng lẻ</w:t>
            </w:r>
            <w:r/>
          </w:p>
        </w:tc>
        <w:tc>
          <w:tcPr>
            <w:tcBorders>
              <w:bottom w:val="single" w:color="000000" w:sz="4" w:space="0"/>
              <w:right w:val="single" w:color="000000" w:sz="4" w:space="0"/>
            </w:tcBorders>
            <w:tcMar>
              <w:left w:w="0" w:type="dxa"/>
              <w:top w:w="0" w:type="dxa"/>
              <w:right w:w="0" w:type="dxa"/>
              <w:bottom w:w="0" w:type="dxa"/>
            </w:tcMar>
            <w:tcW w:w="1733"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2"/>
              </w:rPr>
              <w:t xml:space="preserve">40,80</w:t>
            </w:r>
            <w:r/>
          </w:p>
        </w:tc>
        <w:tc>
          <w:tcPr>
            <w:tcBorders>
              <w:bottom w:val="single" w:color="000000" w:sz="4" w:space="0"/>
              <w:right w:val="single" w:color="000000" w:sz="4" w:space="0"/>
            </w:tcBorders>
            <w:tcMar>
              <w:left w:w="0" w:type="dxa"/>
              <w:top w:w="0" w:type="dxa"/>
              <w:right w:w="0" w:type="dxa"/>
              <w:bottom w:w="0" w:type="dxa"/>
            </w:tcMar>
            <w:tcW w:w="2127" w:type="dxa"/>
            <w:vAlign w:val="center"/>
            <w:textDirection w:val="lrTb"/>
            <w:noWrap/>
          </w:tcPr>
          <w:p>
            <w:pPr>
              <w:pBdr/>
              <w:spacing w:after="0" w:before="0" w:line="276" w:lineRule="auto"/>
              <w:ind/>
              <w:jc w:val="right"/>
              <w:rPr/>
            </w:pPr>
            <w:r>
              <w:rPr>
                <w:rFonts w:ascii="Times New Roman" w:hAnsi="Times New Roman" w:eastAsia="Times New Roman" w:cs="Times New Roman"/>
                <w:color w:val="000000"/>
                <w:sz w:val="22"/>
              </w:rPr>
              <w:t xml:space="preserve">6.240.844</w:t>
            </w:r>
            <w:r/>
          </w:p>
        </w:tc>
        <w:tc>
          <w:tcPr>
            <w:tcBorders>
              <w:bottom w:val="single" w:color="000000" w:sz="4" w:space="0"/>
              <w:right w:val="single" w:color="000000" w:sz="4" w:space="0"/>
            </w:tcBorders>
            <w:tcMar>
              <w:left w:w="0" w:type="dxa"/>
              <w:top w:w="0" w:type="dxa"/>
              <w:right w:w="0" w:type="dxa"/>
              <w:bottom w:w="0" w:type="dxa"/>
            </w:tcMar>
            <w:tcW w:w="992"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2"/>
              </w:rPr>
              <w:t xml:space="preserve">70%</w:t>
            </w:r>
            <w:r/>
          </w:p>
        </w:tc>
        <w:tc>
          <w:tcPr>
            <w:tcBorders>
              <w:bottom w:val="single" w:color="000000" w:sz="4" w:space="0"/>
              <w:right w:val="single" w:color="000000" w:sz="4" w:space="0"/>
            </w:tcBorders>
            <w:tcMar>
              <w:left w:w="0" w:type="dxa"/>
              <w:top w:w="0" w:type="dxa"/>
              <w:right w:w="0" w:type="dxa"/>
              <w:bottom w:w="0" w:type="dxa"/>
            </w:tcMar>
            <w:tcW w:w="2268" w:type="dxa"/>
            <w:vAlign w:val="center"/>
            <w:textDirection w:val="lrTb"/>
            <w:noWrap/>
          </w:tcPr>
          <w:p>
            <w:pPr>
              <w:pBdr/>
              <w:spacing w:after="0" w:before="0" w:line="276" w:lineRule="auto"/>
              <w:ind/>
              <w:jc w:val="right"/>
              <w:rPr/>
            </w:pPr>
            <w:r>
              <w:rPr>
                <w:rFonts w:ascii="Times New Roman" w:hAnsi="Times New Roman" w:eastAsia="Times New Roman" w:cs="Times New Roman"/>
                <w:color w:val="000000"/>
                <w:sz w:val="22"/>
              </w:rPr>
              <w:t xml:space="preserve">178.238.494</w:t>
            </w:r>
            <w:r/>
          </w:p>
        </w:tc>
      </w:tr>
      <w:tr>
        <w:trPr>
          <w:trHeight w:val="320"/>
        </w:trPr>
        <w:tc>
          <w:tcPr>
            <w:tcBorders>
              <w:left w:val="single" w:color="000000" w:sz="4" w:space="0"/>
              <w:bottom w:val="single" w:color="000000" w:sz="4" w:space="0"/>
              <w:right w:val="single" w:color="000000" w:sz="4" w:space="0"/>
            </w:tcBorders>
            <w:tcMar>
              <w:left w:w="0" w:type="dxa"/>
              <w:top w:w="0" w:type="dxa"/>
              <w:right w:w="0" w:type="dxa"/>
              <w:bottom w:w="0" w:type="dxa"/>
            </w:tcMar>
            <w:tcW w:w="691" w:type="dxa"/>
            <w:vAlign w:val="center"/>
            <w:textDirection w:val="lrTb"/>
            <w:noWrap/>
          </w:tcPr>
          <w:p>
            <w:pPr>
              <w:pBdr/>
              <w:spacing w:after="0" w:before="0" w:line="276" w:lineRule="auto"/>
              <w:ind/>
              <w:rPr/>
            </w:pPr>
            <w:r>
              <w:rPr>
                <w:rFonts w:ascii="Times New Roman" w:hAnsi="Times New Roman" w:eastAsia="Times New Roman" w:cs="Times New Roman"/>
                <w:color w:val="000000"/>
                <w:sz w:val="22"/>
              </w:rPr>
              <w:t xml:space="preserve"> </w:t>
            </w:r>
            <w:r/>
          </w:p>
        </w:tc>
        <w:tc>
          <w:tcPr>
            <w:gridSpan w:val="4"/>
            <w:tcBorders>
              <w:top w:val="single" w:color="000000" w:sz="4" w:space="0"/>
              <w:bottom w:val="single" w:color="000000" w:sz="4" w:space="0"/>
              <w:right w:val="single" w:color="000000" w:sz="4" w:space="0"/>
            </w:tcBorders>
            <w:tcMar>
              <w:left w:w="0" w:type="dxa"/>
              <w:top w:w="0" w:type="dxa"/>
              <w:right w:w="0" w:type="dxa"/>
              <w:bottom w:w="0" w:type="dxa"/>
            </w:tcMar>
            <w:tcW w:w="6565" w:type="dxa"/>
            <w:vAlign w:val="center"/>
            <w:textDirection w:val="lrTb"/>
            <w:noWrap/>
          </w:tcPr>
          <w:p>
            <w:pPr>
              <w:pBdr/>
              <w:spacing w:after="0" w:before="0" w:line="276" w:lineRule="auto"/>
              <w:ind/>
              <w:jc w:val="center"/>
              <w:rPr/>
            </w:pPr>
            <w:r>
              <w:rPr>
                <w:rFonts w:ascii="Times New Roman" w:hAnsi="Times New Roman" w:eastAsia="Times New Roman" w:cs="Times New Roman"/>
                <w:b/>
                <w:color w:val="000000"/>
                <w:sz w:val="22"/>
              </w:rPr>
              <w:t xml:space="preserve">TỔNG CỘNG</w:t>
            </w:r>
            <w:r/>
          </w:p>
        </w:tc>
        <w:tc>
          <w:tcPr>
            <w:tcBorders>
              <w:bottom w:val="single" w:color="000000" w:sz="4" w:space="0"/>
              <w:right w:val="single" w:color="000000" w:sz="4" w:space="0"/>
            </w:tcBorders>
            <w:tcMar>
              <w:left w:w="0" w:type="dxa"/>
              <w:top w:w="0" w:type="dxa"/>
              <w:right w:w="0" w:type="dxa"/>
              <w:bottom w:w="0" w:type="dxa"/>
            </w:tcMar>
            <w:tcW w:w="2268" w:type="dxa"/>
            <w:vAlign w:val="center"/>
            <w:textDirection w:val="lrTb"/>
            <w:noWrap/>
          </w:tcPr>
          <w:p>
            <w:pPr>
              <w:pBdr/>
              <w:spacing w:after="0" w:before="0" w:line="276" w:lineRule="auto"/>
              <w:ind/>
              <w:jc w:val="right"/>
              <w:rPr/>
            </w:pPr>
            <w:r>
              <w:rPr>
                <w:rFonts w:ascii="Times New Roman" w:hAnsi="Times New Roman" w:eastAsia="Times New Roman" w:cs="Times New Roman"/>
                <w:b/>
                <w:color w:val="000000"/>
                <w:sz w:val="22"/>
              </w:rPr>
              <w:t xml:space="preserve">15.208.238.494</w:t>
            </w:r>
            <w:r/>
          </w:p>
        </w:tc>
      </w:tr>
      <w:tr>
        <w:trPr>
          <w:trHeight w:val="320"/>
        </w:trPr>
        <w:tc>
          <w:tcPr>
            <w:tcBorders>
              <w:left w:val="single" w:color="000000" w:sz="4" w:space="0"/>
              <w:bottom w:val="single" w:color="000000" w:sz="4" w:space="0"/>
              <w:right w:val="single" w:color="000000" w:sz="4" w:space="0"/>
            </w:tcBorders>
            <w:tcMar>
              <w:left w:w="0" w:type="dxa"/>
              <w:top w:w="0" w:type="dxa"/>
              <w:right w:w="0" w:type="dxa"/>
              <w:bottom w:w="0" w:type="dxa"/>
            </w:tcMar>
            <w:tcW w:w="691" w:type="dxa"/>
            <w:vAlign w:val="center"/>
            <w:textDirection w:val="lrTb"/>
            <w:noWrap/>
          </w:tcPr>
          <w:p>
            <w:pPr>
              <w:pBdr/>
              <w:spacing w:after="0" w:before="0" w:line="276" w:lineRule="auto"/>
              <w:ind/>
              <w:rPr/>
            </w:pPr>
            <w:r>
              <w:rPr>
                <w:rFonts w:ascii="Times New Roman" w:hAnsi="Times New Roman" w:eastAsia="Times New Roman" w:cs="Times New Roman"/>
                <w:color w:val="000000"/>
                <w:sz w:val="22"/>
              </w:rPr>
              <w:t xml:space="preserve"> </w:t>
            </w:r>
            <w:r/>
          </w:p>
        </w:tc>
        <w:tc>
          <w:tcPr>
            <w:gridSpan w:val="4"/>
            <w:tcBorders>
              <w:top w:val="single" w:color="000000" w:sz="4" w:space="0"/>
              <w:bottom w:val="single" w:color="000000" w:sz="4" w:space="0"/>
              <w:right w:val="single" w:color="000000" w:sz="4" w:space="0"/>
            </w:tcBorders>
            <w:tcMar>
              <w:left w:w="0" w:type="dxa"/>
              <w:top w:w="0" w:type="dxa"/>
              <w:right w:w="0" w:type="dxa"/>
              <w:bottom w:w="0" w:type="dxa"/>
            </w:tcMar>
            <w:tcW w:w="6565" w:type="dxa"/>
            <w:vAlign w:val="center"/>
            <w:textDirection w:val="lrTb"/>
            <w:noWrap/>
          </w:tcPr>
          <w:p>
            <w:pPr>
              <w:pBdr/>
              <w:spacing w:after="0" w:before="0" w:line="276" w:lineRule="auto"/>
              <w:ind/>
              <w:jc w:val="center"/>
              <w:rPr/>
            </w:pPr>
            <w:r>
              <w:rPr>
                <w:rFonts w:ascii="Times New Roman" w:hAnsi="Times New Roman" w:eastAsia="Times New Roman" w:cs="Times New Roman"/>
                <w:b/>
                <w:color w:val="000000"/>
                <w:sz w:val="22"/>
              </w:rPr>
              <w:t xml:space="preserve">LÀM TRÒN</w:t>
            </w:r>
            <w:r/>
          </w:p>
        </w:tc>
        <w:tc>
          <w:tcPr>
            <w:tcBorders>
              <w:bottom w:val="single" w:color="000000" w:sz="4" w:space="0"/>
              <w:right w:val="single" w:color="000000" w:sz="4" w:space="0"/>
            </w:tcBorders>
            <w:tcMar>
              <w:left w:w="0" w:type="dxa"/>
              <w:top w:w="0" w:type="dxa"/>
              <w:right w:w="0" w:type="dxa"/>
              <w:bottom w:w="0" w:type="dxa"/>
            </w:tcMar>
            <w:tcW w:w="2268" w:type="dxa"/>
            <w:vAlign w:val="center"/>
            <w:textDirection w:val="lrTb"/>
            <w:noWrap/>
          </w:tcPr>
          <w:p>
            <w:pPr>
              <w:pBdr/>
              <w:spacing w:after="0" w:before="0" w:line="276" w:lineRule="auto"/>
              <w:ind/>
              <w:jc w:val="right"/>
              <w:rPr/>
            </w:pPr>
            <w:r>
              <w:rPr>
                <w:rFonts w:ascii="Times New Roman" w:hAnsi="Times New Roman" w:eastAsia="Times New Roman" w:cs="Times New Roman"/>
                <w:b/>
                <w:color w:val="000000"/>
                <w:sz w:val="22"/>
              </w:rPr>
              <w:t xml:space="preserve">15.208.000.000</w:t>
            </w:r>
            <w:r/>
          </w:p>
        </w:tc>
      </w:tr>
      <w:tr>
        <w:trPr>
          <w:trHeight w:val="320"/>
        </w:trPr>
        <w:tc>
          <w:tcPr>
            <w:gridSpan w:val="6"/>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524" w:type="dxa"/>
            <w:vAlign w:val="bottom"/>
            <w:textDirection w:val="lrTb"/>
            <w:noWrap/>
          </w:tcPr>
          <w:p>
            <w:pPr>
              <w:pBdr/>
              <w:spacing w:after="0" w:before="0" w:line="276" w:lineRule="auto"/>
              <w:ind/>
              <w:jc w:val="center"/>
              <w:rPr/>
            </w:pPr>
            <w:r>
              <w:rPr>
                <w:rFonts w:ascii="Times New Roman" w:hAnsi="Times New Roman" w:eastAsia="Times New Roman" w:cs="Times New Roman"/>
                <w:b/>
                <w:i/>
                <w:color w:val="000000"/>
                <w:sz w:val="24"/>
              </w:rPr>
              <w:t xml:space="preserve">Bằng chữ: Mười lăm tỷ hai trăm linh tám triệu đồng./.</w:t>
            </w: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lang w:val="pt-BR"/>
        </w:rPr>
      </w:r>
      <w:r>
        <w:rPr>
          <w:lang w:val="pt-BR"/>
        </w:rPr>
      </w:r>
    </w:p>
    <w:p>
      <w:pPr>
        <w:pBdr/>
        <w:spacing w:after="120" w:before="120" w:line="312" w:lineRule="auto"/>
        <w:ind w:firstLine="0"/>
        <w:rPr>
          <w:lang w:val="pt-BR"/>
        </w:rPr>
      </w:pPr>
      <w:r>
        <w:rPr>
          <w:lang w:val="pt-BR"/>
        </w:rPr>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Đỗ Thanh Thảo</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950" w:type="dxa"/>
        <w:tblBorders/>
        <w:tblLayout w:type="fixed"/>
        <w:tblLook w:val="04A0" w:firstRow="1" w:lastRow="0" w:firstColumn="1" w:lastColumn="0" w:noHBand="0" w:noVBand="1"/>
      </w:tblPr>
      <w:tblGrid>
        <w:gridCol w:w="29"/>
        <w:gridCol w:w="3543"/>
        <w:gridCol w:w="6378"/>
      </w:tblGrid>
      <w:tr>
        <w:trPr>
          <w:trHeight w:val="1843"/>
        </w:trPr>
        <w:tc>
          <w:tcPr>
            <w:gridSpan w:val="2"/>
            <w:tcBorders/>
            <w:tcW w:w="3572"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6378"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21"/>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84"/>
        </w:trPr>
        <w:tc>
          <w:tcPr>
            <w:shd w:val="clear" w:color="auto" w:fill="auto"/>
            <w:tcBorders/>
            <w:tcMar>
              <w:left w:w="108" w:type="dxa"/>
              <w:top w:w="0" w:type="dxa"/>
              <w:right w:w="108" w:type="dxa"/>
              <w:bottom w:w="0" w:type="dxa"/>
            </w:tcMar>
            <w:tcW w:w="3543" w:type="dxa"/>
            <w:textDirection w:val="lrTb"/>
            <w:noWrap w:val="false"/>
          </w:tcPr>
          <w:p>
            <w:pPr>
              <w:pStyle w:val="1030"/>
              <w:pBdr/>
              <w:spacing w:after="60"/>
              <w:ind/>
              <w:rPr>
                <w:color w:val="000000" w:themeColor="text1"/>
                <w:sz w:val="24"/>
                <w:szCs w:val="24"/>
              </w:rPr>
            </w:pPr>
            <w:r>
              <w:rPr>
                <w:rStyle w:val="1029"/>
                <w:rFonts w:ascii="Times New Roman" w:hAnsi="Times New Roman"/>
                <w:color w:val="000000" w:themeColor="text1"/>
                <w:lang w:val="pt-BR"/>
              </w:rPr>
              <w:t xml:space="preserve">Số: </w:t>
            </w:r>
            <w:r>
              <w:rPr>
                <w:rStyle w:val="1029"/>
                <w:rFonts w:ascii="Times New Roman" w:hAnsi="Times New Roman"/>
                <w:color w:val="000000" w:themeColor="text1"/>
                <w:lang w:val="pt-BR"/>
              </w:rPr>
              <w:t xml:space="preserve">275/2026/0847/VFI-</w:t>
            </w:r>
            <w:r>
              <w:rPr>
                <w:rStyle w:val="1029"/>
                <w:rFonts w:ascii="Times New Roman" w:hAnsi="Times New Roman"/>
                <w:color w:val="000000" w:themeColor="text1"/>
                <w:lang w:val="pt-BR"/>
              </w:rPr>
              <w:t xml:space="preserve">BC</w:t>
            </w:r>
            <w:r>
              <w:rPr>
                <w:rStyle w:val="1029"/>
                <w:rFonts w:ascii="Times New Roman" w:hAnsi="Times New Roman"/>
                <w:color w:val="000000" w:themeColor="text1"/>
                <w:lang w:val="pt-BR"/>
              </w:rPr>
              <w:t xml:space="preserve">.69.A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6378" w:type="dxa"/>
            <w:textDirection w:val="lrTb"/>
            <w:noWrap w:val="false"/>
          </w:tcPr>
          <w:p>
            <w:pPr>
              <w:pStyle w:val="1030"/>
              <w:pBdr/>
              <w:spacing w:after="60"/>
              <w:ind w:right="-56"/>
              <w:jc w:val="right"/>
              <w:rPr>
                <w:color w:val="000000" w:themeColor="text1"/>
                <w:sz w:val="24"/>
                <w:szCs w:val="24"/>
                <w:lang w:val="vi-VN"/>
              </w:rPr>
            </w:pPr>
            <w:r>
              <w:rPr>
                <w:rStyle w:val="1029"/>
                <w:rFonts w:ascii="Times New Roman" w:hAnsi="Times New Roman"/>
                <w:i/>
                <w:color w:val="auto"/>
              </w:rPr>
              <w:t xml:space="preserve">TP. Hà Nội</w:t>
            </w:r>
            <w:r>
              <w:rPr>
                <w:rStyle w:val="1029"/>
                <w:rFonts w:ascii="Times New Roman" w:hAnsi="Times New Roman"/>
                <w:i/>
                <w:color w:val="auto"/>
                <w:lang w:val="vi-VN"/>
              </w:rPr>
              <w:t xml:space="preserve">, </w:t>
            </w:r>
            <w:r>
              <w:rPr>
                <w:rStyle w:val="1029"/>
                <w:rFonts w:ascii="Times New Roman" w:hAnsi="Times New Roman"/>
                <w:i/>
                <w:color w:val="000000" w:themeColor="text1"/>
                <w:lang w:val="vi-VN"/>
              </w:rPr>
              <w:t xml:space="preserve">ngày 4 tháng 6 năm 2026</w:t>
            </w:r>
            <w:r>
              <w:rPr>
                <w:color w:val="000000" w:themeColor="text1"/>
                <w:sz w:val="24"/>
                <w:szCs w:val="24"/>
                <w:lang w:val="vi-VN"/>
              </w:rPr>
            </w:r>
            <w:r>
              <w:rPr>
                <w:color w:val="000000" w:themeColor="text1"/>
                <w:sz w:val="24"/>
                <w:szCs w:val="24"/>
                <w:lang w:val="vi-VN"/>
              </w:rPr>
            </w:r>
          </w:p>
        </w:tc>
      </w:tr>
      <w:tr>
        <w:trPr>
          <w:gridBefore w:val="1"/>
          <w:trHeight w:val="84"/>
        </w:trPr>
        <w:tc>
          <w:tcPr>
            <w:shd w:val="clear" w:color="auto" w:fill="auto"/>
            <w:tcBorders/>
            <w:tcMar>
              <w:left w:w="108" w:type="dxa"/>
              <w:top w:w="0" w:type="dxa"/>
              <w:right w:w="108" w:type="dxa"/>
              <w:bottom w:w="0" w:type="dxa"/>
            </w:tcMar>
            <w:tcW w:w="3543" w:type="dxa"/>
            <w:textDirection w:val="lrTb"/>
            <w:noWrap w:val="false"/>
          </w:tcPr>
          <w:p>
            <w:pPr>
              <w:pStyle w:val="1030"/>
              <w:pBdr/>
              <w:spacing w:after="60"/>
              <w:ind/>
              <w:rPr>
                <w:rStyle w:val="1029"/>
                <w:rFonts w:ascii="Times New Roman" w:hAnsi="Times New Roman"/>
                <w:color w:val="000000" w:themeColor="text1"/>
                <w:lang w:val="pt-BR"/>
              </w:rPr>
            </w:pPr>
            <w:r>
              <w:rPr>
                <w:rStyle w:val="1029"/>
                <w:rFonts w:ascii="Times New Roman" w:hAnsi="Times New Roman"/>
                <w:color w:val="000000" w:themeColor="text1"/>
                <w:lang w:val="pt-BR"/>
              </w:rPr>
            </w:r>
            <w:r>
              <w:rPr>
                <w:rStyle w:val="1029"/>
                <w:rFonts w:ascii="Times New Roman" w:hAnsi="Times New Roman"/>
                <w:color w:val="000000" w:themeColor="text1"/>
                <w:lang w:val="pt-BR"/>
              </w:rPr>
            </w:r>
            <w:r>
              <w:rPr>
                <w:rStyle w:val="1029"/>
                <w:rFonts w:ascii="Times New Roman" w:hAnsi="Times New Roman"/>
                <w:color w:val="000000" w:themeColor="text1"/>
                <w:lang w:val="pt-BR"/>
              </w:rPr>
            </w:r>
          </w:p>
        </w:tc>
        <w:tc>
          <w:tcPr>
            <w:shd w:val="clear" w:color="auto" w:fill="auto"/>
            <w:tcBorders/>
            <w:tcMar>
              <w:left w:w="108" w:type="dxa"/>
              <w:top w:w="0" w:type="dxa"/>
              <w:right w:w="108" w:type="dxa"/>
              <w:bottom w:w="0" w:type="dxa"/>
            </w:tcMar>
            <w:tcW w:w="6378" w:type="dxa"/>
            <w:textDirection w:val="lrTb"/>
            <w:noWrap w:val="false"/>
          </w:tcPr>
          <w:p>
            <w:pPr>
              <w:pStyle w:val="1030"/>
              <w:pBdr/>
              <w:spacing w:after="60"/>
              <w:ind w:right="-56"/>
              <w:rPr>
                <w:rStyle w:val="1029"/>
                <w:rFonts w:ascii="Times New Roman" w:hAnsi="Times New Roman"/>
                <w:i/>
                <w:color w:val="auto"/>
              </w:rPr>
            </w:pPr>
            <w:r>
              <w:rPr>
                <w:rFonts w:ascii="Times New Roman" w:hAnsi="Times New Roman"/>
                <w:i/>
                <w:color w:val="auto"/>
              </w:rPr>
            </w:r>
            <w:r>
              <w:rPr>
                <w:rStyle w:val="1029"/>
                <w:rFonts w:ascii="Times New Roman" w:hAnsi="Times New Roman"/>
                <w:i/>
                <w:color w:val="auto"/>
              </w:rPr>
            </w:r>
            <w:r>
              <w:rPr>
                <w:rStyle w:val="1029"/>
                <w:rFonts w:ascii="Times New Roman" w:hAnsi="Times New Roman"/>
                <w:i/>
                <w:color w:val="auto"/>
              </w:rPr>
            </w:r>
          </w:p>
        </w:tc>
      </w:tr>
    </w:tbl>
    <w:p>
      <w:pPr>
        <w:pStyle w:val="1030"/>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0"/>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275/2026/0847/VFI-CT.69.A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4 tháng 6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0"/>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31"/>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Ông </w:t>
            </w:r>
            <w:r>
              <w:rPr>
                <w:b/>
                <w:bCs/>
              </w:rPr>
              <w:t xml:space="preserve">Nguyễn </w:t>
            </w:r>
            <w:r>
              <w:rPr>
                <w:b/>
                <w:bCs/>
              </w:rPr>
              <w:t xml:space="preserve">Ngọc </w:t>
            </w:r>
            <w:r>
              <w:rPr>
                <w:b/>
                <w:bCs/>
              </w:rPr>
              <w:t xml:space="preserve">Thành </w:t>
            </w:r>
            <w:r>
              <w:rPr>
                <w:b/>
                <w:bCs/>
              </w:rPr>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CCCD:</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t xml:space="preserve">037079003488</w:t>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t xml:space="preserve">1979</w:t>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t xml:space="preserve">365</w:t>
            </w:r>
            <w:r>
              <w:rPr>
                <w:color w:val="000000" w:themeColor="text1"/>
                <w:lang w:val="vi-VN"/>
              </w:rPr>
              <w:t xml:space="preserve">A </w:t>
            </w:r>
            <w:r>
              <w:rPr>
                <w:color w:val="000000" w:themeColor="text1"/>
                <w:lang w:val="vi-VN"/>
              </w:rPr>
              <w:t xml:space="preserve">Đỗ </w:t>
            </w:r>
            <w:r>
              <w:rPr>
                <w:color w:val="000000" w:themeColor="text1"/>
                <w:lang w:val="vi-VN"/>
              </w:rPr>
              <w:t xml:space="preserve">Xuân </w:t>
            </w:r>
            <w:r>
              <w:rPr>
                <w:color w:val="000000" w:themeColor="text1"/>
                <w:lang w:val="vi-VN"/>
              </w:rPr>
              <w:t xml:space="preserve">Hợp, </w:t>
            </w:r>
            <w:r>
              <w:rPr>
                <w:color w:val="000000" w:themeColor="text1"/>
                <w:lang w:val="vi-VN"/>
              </w:rPr>
              <w:t xml:space="preserve">Khu </w:t>
            </w:r>
            <w:r>
              <w:rPr>
                <w:color w:val="000000" w:themeColor="text1"/>
                <w:lang w:val="vi-VN"/>
              </w:rPr>
              <w:t xml:space="preserve">phố 39, </w:t>
            </w:r>
            <w:r>
              <w:rPr>
                <w:color w:val="000000" w:themeColor="text1"/>
                <w:lang w:val="vi-VN"/>
              </w:rPr>
              <w:t xml:space="preserve">phường </w:t>
            </w:r>
            <w:r>
              <w:rPr>
                <w:color w:val="000000" w:themeColor="text1"/>
                <w:lang w:val="vi-VN"/>
              </w:rPr>
              <w:t xml:space="preserve">Phước </w:t>
            </w:r>
            <w:r>
              <w:rPr>
                <w:color w:val="000000" w:themeColor="text1"/>
                <w:lang w:val="vi-VN"/>
              </w:rPr>
              <w:t xml:space="preserve">Long, </w:t>
            </w:r>
            <w:r>
              <w:rPr>
                <w:color w:val="000000" w:themeColor="text1"/>
                <w:lang w:val="vi-VN"/>
              </w:rPr>
              <w:t xml:space="preserve">Thành </w:t>
            </w:r>
            <w:r>
              <w:rPr>
                <w:color w:val="000000" w:themeColor="text1"/>
                <w:lang w:val="vi-VN"/>
              </w:rPr>
              <w:t xml:space="preserve">phố </w:t>
            </w:r>
            <w:r>
              <w:rPr>
                <w:color w:val="000000" w:themeColor="text1"/>
                <w:lang w:val="vi-VN"/>
              </w:rPr>
              <w:t xml:space="preserve">Hồ </w:t>
            </w:r>
            <w:r>
              <w:rPr>
                <w:color w:val="000000" w:themeColor="text1"/>
                <w:lang w:val="vi-VN"/>
              </w:rPr>
              <w:t xml:space="preserve">Chí </w:t>
            </w:r>
            <w:r>
              <w:rPr>
                <w:color w:val="000000" w:themeColor="text1"/>
                <w:lang w:val="vi-VN"/>
              </w:rPr>
              <w:t xml:space="preserve">Minh. </w:t>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và công trình xây dựng tại thửa đất số 595, tờ bản đồ số: 47 có địa chỉ: Phường Phước Long B, Quận 9, Thành phố Hồ Chí Minh (nay là ph</w:t>
            </w:r>
            <w:r>
              <w:rPr>
                <w:bCs/>
                <w:color w:val="000000" w:themeColor="text1"/>
                <w:lang w:val="pt-BR"/>
              </w:rPr>
              <w:t xml:space="preserve">ường P</w:t>
            </w:r>
            <w:r>
              <w:rPr>
                <w:bCs/>
                <w:color w:val="000000" w:themeColor="text1"/>
                <w:lang w:val="pt-BR"/>
              </w:rPr>
              <w:t xml:space="preserve">hước Long, Thành phố Hồ Chí Minh) theo Giấy chứng nhận quyền sử dụng đất quyền sở hữu nhà ở và tài sản khác gắn liền với đất số BĐ 799064, số vào sổ cấp GCN: CH 02126 do Uỷ ban nhân dân Quận 9 cấp ngày 18/07/2011; chủ sử dụng đất là ông Nguyễn Ngọc Thành.</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06/2026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Phường Phước Long B, Quận 9, Thành phố Hồ Chí Minh (Nay là phường Phước Long, Thành phố Hồ Chí Minh)</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1"/>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10.820755, 106.7726666</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06/2026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31"/>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31"/>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31"/>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31"/>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31"/>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31"/>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31"/>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31"/>
        <w:numPr>
          <w:ilvl w:val="0"/>
          <w:numId w:val="1"/>
        </w:numPr>
        <w:pBdr/>
        <w:spacing w:after="120" w:before="120" w:line="276" w:lineRule="auto"/>
        <w:ind/>
        <w:jc w:val="both"/>
        <w:rPr>
          <w:bCs/>
          <w:spacing w:val="-4"/>
          <w:lang w:val="pt-BR"/>
        </w:rPr>
      </w:pPr>
      <w:r>
        <w:rPr>
          <w:bCs/>
          <w:spacing w:val="-4"/>
          <w:lang w:val="pt-BR"/>
        </w:rPr>
      </w:r>
      <w:r>
        <w:rPr>
          <w:rFonts w:ascii="Times New Roman" w:hAnsi="Times New Roman" w:eastAsia="Times New Roman" w:cs="Times New Roman"/>
          <w:color w:val="000000"/>
          <w:sz w:val="24"/>
          <w:szCs w:val="24"/>
        </w:rPr>
        <w:t xml:space="preserve">Quyết định số 425/QĐ-BXD ngày 31 tháng 03 năm 2026 của Bộ Xây dựng về việc công bố suất vốn đầu tư xây dựng và giá xây dựng tổng hợp bộ phận kết cấu công trình năm 2025</w:t>
      </w:r>
      <w:r>
        <w:rPr>
          <w:bCs/>
          <w:spacing w:val="-4"/>
          <w:lang w:val="pt-BR"/>
        </w:rPr>
        <w:t xml:space="preserve">;</w:t>
      </w:r>
      <w:r>
        <w:rPr>
          <w:bCs/>
          <w:spacing w:val="-4"/>
          <w:lang w:val="pt-BR"/>
        </w:rPr>
      </w:r>
      <w:r>
        <w:rPr>
          <w:bCs/>
          <w:spacing w:val="-4"/>
          <w:lang w:val="pt-BR"/>
        </w:rPr>
      </w:r>
    </w:p>
    <w:p>
      <w:pPr>
        <w:pStyle w:val="1031"/>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31"/>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31"/>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31"/>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31"/>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khác gắn liền với đất số BĐ 799064, số vào sổ cấp GCN: CH 02126 do Uỷ ban nhân dân Quận 9 cấp ngày 18/07/2011; chủ sử dụng đất là ông Nguyễn Ngọc Thành. </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31"/>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275/2026/0847/VFI-HĐTĐ.69.A ký ngày 02/06/2026 giữa </w:t>
      </w:r>
      <w:r>
        <w:rPr>
          <w:color w:val="000000" w:themeColor="text1"/>
          <w:lang w:val="pt-BR"/>
        </w:rPr>
        <w:t xml:space="preserve">Ông </w:t>
      </w:r>
      <w:r>
        <w:rPr>
          <w:color w:val="000000" w:themeColor="text1"/>
          <w:lang w:val="pt-BR"/>
        </w:rPr>
        <w:t xml:space="preserve">Nguyễn Ngọc Thành với Công ty Cổ phần Thẩm định và Đầu tư Tài chính Hoa Sen.</w:t>
      </w:r>
      <w:r>
        <w:rPr>
          <w:b/>
          <w:lang w:val="pt-BR"/>
        </w:rPr>
      </w:r>
      <w:r>
        <w:rPr>
          <w:b/>
          <w:lang w:val="pt-BR"/>
        </w:rPr>
      </w:r>
    </w:p>
    <w:p>
      <w:pPr>
        <w:pStyle w:val="1031"/>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jc w:val="center"/>
        <w:rPr>
          <w:b/>
          <w:bCs/>
          <w:iCs/>
        </w:rPr>
      </w:pPr>
      <w:r>
        <w:rPr>
          <w:lang w:val="pt-BR"/>
        </w:rPr>
        <w:tab/>
      </w:r>
      <w:r>
        <w:rPr>
          <w:b/>
          <w:bCs/>
          <w:shd w:val="clear" w:color="auto" w:fill="ffffff"/>
        </w:rPr>
        <w:t xml:space="preserve">Khu đông Sài Gòn  – Thành phố Thủ Đức bao gồm 3 quận: Quận 2, quận 9 và quận Thủ Đức</w:t>
      </w:r>
      <w:r>
        <w:rPr>
          <w:b/>
          <w:bCs/>
          <w:iCs/>
        </w:rPr>
      </w:r>
      <w:r>
        <w:rPr>
          <w:b/>
          <w:bCs/>
          <w:iCs/>
        </w:rPr>
      </w:r>
    </w:p>
    <w:p>
      <w:pPr>
        <w:pBdr/>
        <w:tabs>
          <w:tab w:val="left" w:leader="none" w:pos="426"/>
        </w:tabs>
        <w:spacing w:after="120" w:before="120" w:line="276" w:lineRule="auto"/>
        <w:ind/>
        <w:jc w:val="both"/>
        <w:rPr/>
      </w:pPr>
      <w:r>
        <w:rPr>
          <w:shd w:val="clear" w:color="auto" w:fill="ffffff"/>
        </w:rPr>
        <w:t xml:space="preserve">Đây được xem là khu vực có tiềm năng phát triển vượt trội so với các khu vực lân cận khi mà 70% vốn </w:t>
      </w:r>
      <w:r>
        <w:rPr>
          <w:shd w:val="clear" w:color="auto" w:fill="ffffff"/>
        </w:rPr>
        <w:t xml:space="preserve">đầu tư phát triển hạ tầng của TP.HCM đều được tập trung vào khu vực này. Hàng loạt các hạng mục giao thông được xây dựng làm thay đổi bộ mặt khu cửa ngõ phía Đông nói riêng và toàn thành phố nói chung.</w:t>
      </w:r>
      <w:r/>
    </w:p>
    <w:p>
      <w:pPr>
        <w:pBdr/>
        <w:tabs>
          <w:tab w:val="left" w:leader="none" w:pos="426"/>
        </w:tabs>
        <w:spacing w:after="120" w:before="120" w:line="276" w:lineRule="auto"/>
        <w:ind/>
        <w:jc w:val="both"/>
        <w:rPr/>
      </w:pPr>
      <w:r>
        <w:rPr>
          <w:shd w:val="clear" w:color="auto" w:fill="ffffff"/>
        </w:rPr>
      </w:r>
      <w:r>
        <w:rPr>
          <w:shd w:val="clear" w:color="auto" w:fill="ffffff"/>
        </w:rPr>
        <w:t xml:space="preserve">Một loạt tuyến đư</w:t>
      </w:r>
      <w:r>
        <w:rPr>
          <w:shd w:val="clear" w:color="auto" w:fill="ffffff"/>
        </w:rPr>
        <w:t xml:space="preserve">ờng như Tô Ngọc Vân, Nguyễn Duy Trinh, Nguyễn Thị Định, Đồng Văn Cống và Nguyễn Xiển đã và sẽ được đầu tư nâng cấp, giúp thị trường địa ốc Khu đông Sài Gòn ngày thêm khởi sắc.</w:t>
      </w:r>
      <w:r/>
    </w:p>
    <w:p>
      <w:pPr>
        <w:pBdr/>
        <w:tabs>
          <w:tab w:val="left" w:leader="none" w:pos="426"/>
        </w:tabs>
        <w:spacing w:after="120" w:before="120" w:line="276" w:lineRule="auto"/>
        <w:ind/>
        <w:jc w:val="both"/>
        <w:rPr>
          <w:b/>
          <w:bCs/>
        </w:rPr>
      </w:pPr>
      <w:r>
        <w:rPr>
          <w:b/>
          <w:bCs/>
          <w:shd w:val="clear" w:color="auto" w:fill="ffffff"/>
        </w:rPr>
        <w:t xml:space="preserve">Đầu tư 500 tỷ đồng xây dựng cầu nối đại lộ M</w:t>
      </w:r>
      <w:r>
        <w:rPr>
          <w:b/>
          <w:bCs/>
          <w:shd w:val="clear" w:color="auto" w:fill="ffffff"/>
        </w:rPr>
        <w:t xml:space="preserve">ai Chí Thọ với khu đảo Kim Cương</w:t>
      </w:r>
      <w:r>
        <w:rPr>
          <w:b/>
          <w:bCs/>
        </w:rPr>
      </w:r>
      <w:r>
        <w:rPr>
          <w:b/>
          <w:bCs/>
        </w:rPr>
      </w:r>
    </w:p>
    <w:p>
      <w:pPr>
        <w:pBdr/>
        <w:tabs>
          <w:tab w:val="left" w:leader="none" w:pos="426"/>
        </w:tabs>
        <w:spacing w:after="120" w:before="120" w:line="276" w:lineRule="auto"/>
        <w:ind/>
        <w:jc w:val="both"/>
        <w:rPr/>
      </w:pPr>
      <w:r>
        <w:rPr>
          <w:shd w:val="clear" w:color="auto" w:fill="ffffff"/>
        </w:rPr>
        <w:t xml:space="preserve">Ngày 7 tháng 9 năm 2017, Ủy ban nhân dân thành phố kết hợp với Sở giao thông vận tải đã khơi công xây dựng cây cầu nối khu đảo Kim Cương với đại lộ Mai Chí Thọ. Với mức đầu tư lên tới 500 tỷ đồng, dự án cầu qua đảo Kim Cươn</w:t>
      </w:r>
      <w:r>
        <w:rPr>
          <w:shd w:val="clear" w:color="auto" w:fill="ffffff"/>
        </w:rPr>
        <w:t xml:space="preserve">g được kì vọng sẽ cải thiện tình trạng giao thông tại cửa ngõ phía Đông Sài Gòn. Lưu lượng giao thông qua khu vực này ngày một đông, thường xuyên dẫn đến tình trạng ùn tắc đặc biệt trong giờ cao điểm và các ngày lễ, tết.</w:t>
      </w:r>
      <w:r/>
    </w:p>
    <w:p>
      <w:pPr>
        <w:pBdr/>
        <w:tabs>
          <w:tab w:val="left" w:leader="none" w:pos="426"/>
        </w:tabs>
        <w:spacing w:after="120" w:before="120" w:line="276" w:lineRule="auto"/>
        <w:ind/>
        <w:jc w:val="both"/>
        <w:rPr/>
      </w:pPr>
      <w:r>
        <w:rPr>
          <w:shd w:val="clear" w:color="auto" w:fill="ffffff"/>
        </w:rPr>
      </w:r>
      <w:r>
        <w:rPr>
          <w:shd w:val="clear" w:color="auto" w:fill="ffffff"/>
        </w:rPr>
        <w:t xml:space="preserve">Theo các chuyên gia, khu đô thị Thạ</w:t>
      </w:r>
      <w:r>
        <w:rPr>
          <w:shd w:val="clear" w:color="auto" w:fill="ffffff"/>
        </w:rPr>
        <w:t xml:space="preserve">nh Mỹ Lợi sẽ phát triển thành khu vực sầm uất, phương tiện di chuyển trên tuyến đường Đồng Văn Cống sẽ ngày một nhiều hơn, vì thế tình trạng kẹt xe trên diện rộng là khó tránh khỏi, thậm chí còn trở nên nghiêm trọng hơn. Xây dựng cầu qua đảo Kim Cương chín</w:t>
      </w:r>
      <w:r>
        <w:rPr>
          <w:shd w:val="clear" w:color="auto" w:fill="ffffff"/>
        </w:rPr>
        <w:t xml:space="preserve">h là giải pháp cấp bách trong tình thế hiện nay, một khi dự án công trình xây dựng cầu qua đảo KIm Cương được hoàn thiện sẽ giúp giải quyết tình trạng ùn tắc đồng thời kết nối giao thông các tuyến đường chính khu vực phía Đông. Theo đó, sau khi đi vào hoạt</w:t>
      </w:r>
      <w:r>
        <w:rPr>
          <w:shd w:val="clear" w:color="auto" w:fill="ffffff"/>
        </w:rPr>
        <w:t xml:space="preserve"> động, các phương tiện sẽ di chuyển theo cung đường mới ra đường Vành Đai 2 về cầu Phú Mỹ. Nhờ đó, tình trạng ùn tắc trên đường Đồng Văn Cống và khu vực quanh cảng Cát Lái.</w:t>
      </w:r>
      <w:r/>
    </w:p>
    <w:p>
      <w:pPr>
        <w:pBdr/>
        <w:tabs>
          <w:tab w:val="left" w:leader="none" w:pos="426"/>
        </w:tabs>
        <w:spacing w:after="120" w:before="120" w:line="276" w:lineRule="auto"/>
        <w:ind/>
        <w:jc w:val="both"/>
        <w:rPr>
          <w:b/>
          <w:bCs/>
        </w:rPr>
      </w:pPr>
      <w:r>
        <w:rPr>
          <w:b/>
          <w:bCs/>
          <w:shd w:val="clear" w:color="auto" w:fill="ffffff"/>
        </w:rPr>
      </w:r>
      <w:r>
        <w:rPr>
          <w:b/>
          <w:bCs/>
          <w:shd w:val="clear" w:color="auto" w:fill="ffffff"/>
        </w:rPr>
        <w:t xml:space="preserve">Thông xe hầm chui nút giao thông Mỹ Thủy khu cảng Cát Lái</w:t>
      </w:r>
      <w:r>
        <w:rPr>
          <w:b/>
          <w:bCs/>
        </w:rPr>
      </w:r>
      <w:r>
        <w:rPr>
          <w:b/>
          <w:bCs/>
        </w:rPr>
      </w:r>
    </w:p>
    <w:p>
      <w:pPr>
        <w:pBdr/>
        <w:tabs>
          <w:tab w:val="left" w:leader="none" w:pos="426"/>
        </w:tabs>
        <w:spacing w:after="120" w:before="120" w:line="276" w:lineRule="auto"/>
        <w:ind/>
        <w:jc w:val="both"/>
        <w:rPr/>
      </w:pPr>
      <w:r>
        <w:rPr>
          <w:shd w:val="clear" w:color="auto" w:fill="ffffff"/>
        </w:rPr>
        <w:t xml:space="preserve">Được xây dựng từ tháng 11 năm 2016, sau hơn một năm, vào lúc 16h ngày 31 tháng 1, hầm chui Mỹ Thủy đã được thông xe. Hầm chui Mỹ Thủy là một phần trong hệ thống nhiều công trình giao t</w:t>
      </w:r>
      <w:r>
        <w:rPr>
          <w:shd w:val="clear" w:color="auto" w:fill="ffffff"/>
        </w:rPr>
        <w:t xml:space="preserve">hông trọng điểm tại khu vực vòng xoay giao thông Mỹ Thủy. Với chiều dài 405m, các hạng mục cơ bản của hầm chui Mỹ Thủy cơ bản đã được hoàn thành. Phần hầm kín dài 80m, rộng 9m, tĩnh không 4,75m. Phía trên nóc hầm là vòng xoay Mỹ Thủy. Hai bên thành hầm là </w:t>
      </w:r>
      <w:r>
        <w:rPr>
          <w:shd w:val="clear" w:color="auto" w:fill="ffffff"/>
        </w:rPr>
        <w:t xml:space="preserve">hệ thống 46 đèn led hiện đại. Bên ngoài hầm sử dụng đèn led có công suất 60W, bên trong hầm kín sử dụng loại đèn có công suất cao hơn.</w:t>
      </w:r>
      <w:r/>
    </w:p>
    <w:p>
      <w:pPr>
        <w:pBdr/>
        <w:tabs>
          <w:tab w:val="left" w:leader="none" w:pos="426"/>
        </w:tabs>
        <w:spacing w:after="120" w:before="120" w:line="276" w:lineRule="auto"/>
        <w:ind/>
        <w:jc w:val="both"/>
        <w:rPr/>
      </w:pPr>
      <w:r>
        <w:rPr>
          <w:shd w:val="clear" w:color="auto" w:fill="ffffff"/>
        </w:rPr>
        <w:t xml:space="preserve">Song song với hầm chui, cầu vượt nối đường Vành đai 2 bắc qua vòng xoay Mỹ Thủy đang được thi công, dự kiến tháng 4 sẽ t</w:t>
      </w:r>
      <w:r>
        <w:rPr>
          <w:shd w:val="clear" w:color="auto" w:fill="ffffff"/>
        </w:rPr>
        <w:t xml:space="preserve">hông xe. Hầm chui dài 405 m, rộng 9 m đã cơ bản thi công xong các hạng mục trải thảm nhựa, xây dựng thành, nóc và lan can hai đầu hầm. Phần hầm kín dài 80 m, rộng 9 m và có chiều cao tĩnh không 4,75 m. Phía trên nóc hầm là vòng xoay Mỹ Thủy, các phương t</w:t>
      </w:r>
      <w:r>
        <w:rPr>
          <w:shd w:val="clear" w:color="auto" w:fill="ffffff"/>
        </w:rPr>
        <w:t xml:space="preserve">iện vẫn lưu thông bình thường trong suốt thời gian thi công hầm kín.</w:t>
      </w:r>
      <w:r/>
    </w:p>
    <w:p>
      <w:pPr>
        <w:pBdr/>
        <w:tabs>
          <w:tab w:val="left" w:leader="none" w:pos="426"/>
        </w:tabs>
        <w:spacing w:after="120" w:before="120" w:line="276" w:lineRule="auto"/>
        <w:ind/>
        <w:jc w:val="both"/>
        <w:rPr/>
      </w:pPr>
      <w:r>
        <w:rPr>
          <w:shd w:val="clear" w:color="auto" w:fill="ffffff"/>
        </w:rPr>
        <w:t xml:space="preserve">Được thiết kế hình dạng uốn cong để các phương tiện có thể chạy một chiều từ đường vành đai 2 xuống hầm rồi rẽ trái lên đường Nguyễn Thị Định rồi vào cảng Cát Lái. Đặc biệt, hầm chui Mỹ </w:t>
      </w:r>
      <w:r>
        <w:rPr>
          <w:shd w:val="clear" w:color="auto" w:fill="ffffff"/>
        </w:rPr>
        <w:t xml:space="preserve">Thủy chỉ cho phép xe bốn bánh lưu thông qua hầm và tốc độ tối đa là 40km/h, các loại xe khác bị cấm lưu thông qua hầm.</w:t>
      </w:r>
      <w:r/>
    </w:p>
    <w:p>
      <w:pPr>
        <w:pBdr/>
        <w:tabs>
          <w:tab w:val="left" w:leader="none" w:pos="426"/>
        </w:tabs>
        <w:spacing w:after="120" w:before="120" w:line="276" w:lineRule="auto"/>
        <w:ind/>
        <w:jc w:val="both"/>
        <w:rPr/>
      </w:pPr>
      <w:r>
        <w:rPr>
          <w:shd w:val="clear" w:color="auto" w:fill="ffffff"/>
        </w:rPr>
        <w:t xml:space="preserve">Cảng Cát Lái là cảng hàng hóa lớn và hiện đại bậc nhất TP.HCM, lưu lượng xe lưu thông trung bình trên tuyến Nguyễn Thị Định – Đồng Văn Cố</w:t>
      </w:r>
      <w:r>
        <w:rPr>
          <w:shd w:val="clear" w:color="auto" w:fill="ffffff"/>
        </w:rPr>
        <w:t xml:space="preserve">ng – cảng Cát Lái khoảng gần 20.000 lượt/ngày đêm, vào dịp lễ tết, số lượng này còn tăng cao hơn nhiều. Nút giao thông Mỹ Thủy là điểm giao cắt giữa trục đường ra vào cảng Cát Lái (đường Nguyễn Thị Định) và tuyến đường Vành đai II. Vì Số lượng xe container</w:t>
      </w:r>
      <w:r>
        <w:rPr>
          <w:shd w:val="clear" w:color="auto" w:fill="ffffff"/>
        </w:rPr>
        <w:t xml:space="preserve"> đi qua khu vực này là rất lớn nên tình trạng ùn tắc thường xuyên diễn ra.</w:t>
      </w:r>
      <w:r/>
    </w:p>
    <w:p>
      <w:pPr>
        <w:pBdr/>
        <w:tabs>
          <w:tab w:val="left" w:leader="none" w:pos="426"/>
        </w:tabs>
        <w:spacing w:after="120" w:before="120" w:line="276" w:lineRule="auto"/>
        <w:ind/>
        <w:jc w:val="both"/>
        <w:rPr>
          <w:b/>
          <w:bCs/>
        </w:rPr>
      </w:pPr>
      <w:r>
        <w:rPr>
          <w:b/>
          <w:bCs/>
          <w:shd w:val="clear" w:color="auto" w:fill="ffffff"/>
        </w:rPr>
        <w:t xml:space="preserve">Hạ tầng và tiềm năng phát triển khu Thạnh Mỹ Lợi</w:t>
      </w:r>
      <w:r>
        <w:rPr>
          <w:b/>
          <w:bCs/>
        </w:rPr>
      </w:r>
      <w:r>
        <w:rPr>
          <w:b/>
          <w:bCs/>
        </w:rPr>
      </w:r>
    </w:p>
    <w:p>
      <w:pPr>
        <w:pBdr/>
        <w:tabs>
          <w:tab w:val="left" w:leader="none" w:pos="426"/>
        </w:tabs>
        <w:spacing w:after="120" w:before="120" w:line="276" w:lineRule="auto"/>
        <w:ind/>
        <w:jc w:val="both"/>
        <w:rPr/>
      </w:pPr>
      <w:r>
        <w:rPr>
          <w:shd w:val="clear" w:color="auto" w:fill="ffffff"/>
        </w:rPr>
        <w:t xml:space="preserve">Sau khi thông tin dự án công trình xây dựng cầu qua đảo Kim Cương được khởi công, giá đất quanh khu vực này đã tăng đáng kể. Theo kế</w:t>
      </w:r>
      <w:r>
        <w:rPr>
          <w:shd w:val="clear" w:color="auto" w:fill="ffffff"/>
        </w:rPr>
        <w:t xml:space="preserve">t quả báo cáo, giá căn hộ tại khu vực Thạnh Mỹ Lợi Thủ Thiêm có giá từ 35 -45tr/m2 tùy vào từng vị trí, đối với những dự án chuẩn bị được bàn giao thì giá bán tăng khoảng 30-40% so với thời điểm cùng kì năm ngoái. Đặc biệt, những căn hộ tại các tuyến đường</w:t>
      </w:r>
      <w:r>
        <w:rPr>
          <w:shd w:val="clear" w:color="auto" w:fill="ffffff"/>
        </w:rPr>
        <w:t xml:space="preserve"> lớn như Mai Chí Thọ, Nguyễn Duy Trinh… giá bán vẫn ở mức giá tăng ổn định từ 10 – 20% so với năm 2016.</w:t>
      </w:r>
      <w:r/>
    </w:p>
    <w:p>
      <w:pPr>
        <w:pBdr/>
        <w:tabs>
          <w:tab w:val="left" w:leader="none" w:pos="426"/>
        </w:tabs>
        <w:spacing w:after="120" w:before="120" w:line="276" w:lineRule="auto"/>
        <w:ind/>
        <w:jc w:val="both"/>
        <w:rPr/>
      </w:pPr>
      <w:r>
        <w:rPr>
          <w:shd w:val="clear" w:color="auto" w:fill="ffffff"/>
        </w:rPr>
      </w:r>
      <w:r>
        <w:rPr>
          <w:shd w:val="clear" w:color="auto" w:fill="ffffff"/>
        </w:rPr>
        <w:t xml:space="preserve">Song song với việc đầu tư cây cầu 500 tỷ, TP.HCM đang đẩy nhanh tiến độ thi công Khu công viên Bờ sông Thủ Thiêm có diện tích hơn 50ha. </w:t>
      </w:r>
      <w:r>
        <w:rPr>
          <w:shd w:val="clear" w:color="auto" w:fill="ffffff"/>
        </w:rPr>
        <w:t xml:space="preserve">Các căn biệt t</w:t>
      </w:r>
      <w:r>
        <w:rPr>
          <w:shd w:val="clear" w:color="auto" w:fill="ffffff"/>
        </w:rPr>
        <w:t xml:space="preserve">hự/ nhà phố ngay khu Thạnh Mỹ Lợi có giá từ 10 – 25 tỷ đồng/ căn, những căn có vị trí gần sông thì giá càng cao… Giá đất nền cũng tăng đáng kể, tăng từ 18-28 triệu đồng/m2 lên 38-45 triệu đồng/m2. </w:t>
      </w:r>
      <w:r>
        <w:rPr>
          <w:shd w:val="clear" w:color="auto" w:fill="ffffff"/>
        </w:rPr>
        <w:t xml:space="preserve">Giá trị bất động sản trung bình của khu vực này tăng 27% so</w:t>
      </w:r>
      <w:r>
        <w:rPr>
          <w:shd w:val="clear" w:color="auto" w:fill="ffffff"/>
        </w:rPr>
        <w:t xml:space="preserve"> với đầu năm, tương ứng với mức giá từ 50,3 triệu đồng/m2 lên 63,8 triệu đồng/m2.</w:t>
      </w:r>
      <w:r/>
    </w:p>
    <w:p>
      <w:pPr>
        <w:pBdr/>
        <w:tabs>
          <w:tab w:val="left" w:leader="none" w:pos="426"/>
        </w:tabs>
        <w:spacing w:after="120" w:before="120" w:line="276" w:lineRule="auto"/>
        <w:ind/>
        <w:jc w:val="both"/>
        <w:rPr/>
      </w:pPr>
      <w:r>
        <w:rPr>
          <w:shd w:val="clear" w:color="auto" w:fill="ffffff"/>
        </w:rPr>
        <w:t xml:space="preserve">Giá bất động sản tại các tuyến đường như sau: đường số 3((Thạnh Mỹ Lợi), đường Bát Nàn (Thạnh Mỹ Lợi) 61,36 triệu đồng/m2, đường Trương Văn Băng (Bình Trưng Tây) 65 triệu/m2,</w:t>
      </w:r>
      <w:r>
        <w:rPr>
          <w:shd w:val="clear" w:color="auto" w:fill="ffffff"/>
        </w:rPr>
        <w:t xml:space="preserve"> Đường Đặng Như Mai (Thạnh Mỹ Lợi) 71,5 triệu/m2, Tạ Hiện (Thạnh Mỹ Lợi) giá đất ở mức hơn 79,6 triệu đồng/m2, Lê Hiến Mai 93 triệu/m2 và cao nhất là tuyến đường Trương Văn Bang 96 triệu/m2…</w:t>
      </w:r>
      <w:r/>
    </w:p>
    <w:p>
      <w:pPr>
        <w:pBdr/>
        <w:tabs>
          <w:tab w:val="left" w:leader="none" w:pos="426"/>
        </w:tabs>
        <w:spacing w:after="120" w:before="120" w:line="276" w:lineRule="auto"/>
        <w:ind/>
        <w:jc w:val="both"/>
        <w:rPr>
          <w:b/>
          <w:bCs/>
        </w:rPr>
      </w:pPr>
      <w:r>
        <w:rPr>
          <w:b/>
          <w:bCs/>
          <w:shd w:val="clear" w:color="auto" w:fill="ffffff"/>
        </w:rPr>
        <w:t xml:space="preserve">Hạ tầng và tiềm năng phát triển khu vực Cát Lái</w:t>
      </w:r>
      <w:r>
        <w:rPr>
          <w:b/>
          <w:bCs/>
        </w:rPr>
      </w:r>
      <w:r>
        <w:rPr>
          <w:b/>
          <w:bCs/>
        </w:rPr>
      </w:r>
    </w:p>
    <w:p>
      <w:pPr>
        <w:pBdr/>
        <w:tabs>
          <w:tab w:val="left" w:leader="none" w:pos="426"/>
        </w:tabs>
        <w:spacing w:after="120" w:before="120" w:line="276" w:lineRule="auto"/>
        <w:ind/>
        <w:jc w:val="both"/>
        <w:rPr/>
      </w:pPr>
      <w:r>
        <w:rPr>
          <w:shd w:val="clear" w:color="auto" w:fill="ffffff"/>
        </w:rPr>
        <w:t xml:space="preserve">Bên cạnh các công</w:t>
      </w:r>
      <w:r>
        <w:rPr>
          <w:shd w:val="clear" w:color="auto" w:fill="ffffff"/>
        </w:rPr>
        <w:t xml:space="preserve"> trình đã được hoàn thành như cầu Sài Gòn 2, hầm Thủ Thiêm, đại lộ Mai Chí Thọ, cao tốc Long Thành, Dầu Dây, và các dự án đang trong quá trình hoàn thành như nút giao thông Mỹ Thủy, công trình xây dựng cầu qua đảo Kim Cương sẽ tạo tiền đề cho sự phát triển</w:t>
      </w:r>
      <w:r>
        <w:rPr>
          <w:shd w:val="clear" w:color="auto" w:fill="ffffff"/>
        </w:rPr>
        <w:t xml:space="preserve"> khu vực cảng Cát Lái nói riêng và khu Đông nói chung. Đây được xem là những hạng mục hạng tầng giao thông quan trọng giúp giải tỏa ùn tắc giao thông tại cửa ngõ phía Đông.</w:t>
      </w:r>
      <w:r/>
    </w:p>
    <w:p>
      <w:pPr>
        <w:pBdr/>
        <w:tabs>
          <w:tab w:val="left" w:leader="none" w:pos="426"/>
        </w:tabs>
        <w:spacing w:after="120" w:before="120" w:line="276" w:lineRule="auto"/>
        <w:ind/>
        <w:jc w:val="both"/>
        <w:rPr>
          <w:b/>
          <w:bCs/>
        </w:rPr>
      </w:pPr>
      <w:r>
        <w:rPr>
          <w:b/>
          <w:bCs/>
          <w:shd w:val="clear" w:color="auto" w:fill="ffffff"/>
        </w:rPr>
        <w:t xml:space="preserve">Hạ tầng và tiềm năng phát triển khu Thủ Thiêm</w:t>
      </w:r>
      <w:r>
        <w:rPr>
          <w:b/>
          <w:bCs/>
        </w:rPr>
      </w:r>
      <w:r>
        <w:rPr>
          <w:b/>
          <w:bCs/>
        </w:rPr>
      </w:r>
    </w:p>
    <w:p>
      <w:pPr>
        <w:pBdr/>
        <w:tabs>
          <w:tab w:val="left" w:leader="none" w:pos="426"/>
        </w:tabs>
        <w:spacing w:after="120" w:before="120" w:line="276" w:lineRule="auto"/>
        <w:ind/>
        <w:jc w:val="both"/>
        <w:rPr/>
      </w:pPr>
      <w:r>
        <w:rPr>
          <w:shd w:val="clear" w:color="auto" w:fill="ffffff"/>
        </w:rPr>
        <w:t xml:space="preserve">Theo ban quản lí khu đô thị Thủ Thiê</w:t>
      </w:r>
      <w:r>
        <w:rPr>
          <w:shd w:val="clear" w:color="auto" w:fill="ffffff"/>
        </w:rPr>
        <w:t xml:space="preserve">m, trong vòng 5 năm, từ năm 2016 – 2020 sẽ tập trung xây dựng và tái thiết lại khu đô thị mới Thủ Thiêm, với mong muốn biến khu đô thị này thành trung tâm văn minh, hiện đại cao cấp của khu vực TP.HCM.</w:t>
      </w:r>
      <w:r/>
    </w:p>
    <w:p>
      <w:pPr>
        <w:pBdr/>
        <w:tabs>
          <w:tab w:val="left" w:leader="none" w:pos="426"/>
        </w:tabs>
        <w:spacing w:after="120" w:before="120" w:line="276" w:lineRule="auto"/>
        <w:ind/>
        <w:jc w:val="both"/>
        <w:rPr/>
      </w:pPr>
      <w:r>
        <w:rPr>
          <w:shd w:val="clear" w:color="auto" w:fill="ffffff"/>
        </w:rPr>
        <w:t xml:space="preserve">Để xâu dựng được điều này, phát triển cơ sở hạ tầng gi</w:t>
      </w:r>
      <w:r>
        <w:rPr>
          <w:shd w:val="clear" w:color="auto" w:fill="ffffff"/>
        </w:rPr>
        <w:t xml:space="preserve">ao thông là một trong những vấn đề cốt yếu. Sau khi xác định được điểm mấu chốt này, lãnh đạo thành phố đã tìm được hướng tháo gỡ khi chấp nhận Thủ Thiêm là dự án đầu tư đầu tiên được kêu gọi đầu tư bằng hình thức BT. Hiện dự án đã có hầm, cầu Thủ Thiêm, c</w:t>
      </w:r>
      <w:r>
        <w:rPr>
          <w:shd w:val="clear" w:color="auto" w:fill="ffffff"/>
        </w:rPr>
        <w:t xml:space="preserve">ầu Thủ Thiêm 2,4</w:t>
      </w:r>
      <w:r>
        <w:rPr>
          <w:shd w:val="clear" w:color="auto" w:fill="ffffff"/>
        </w:rPr>
        <w:t xml:space="preserve">,...</w:t>
      </w:r>
      <w:r/>
    </w:p>
    <w:p>
      <w:pPr>
        <w:pBdr/>
        <w:tabs>
          <w:tab w:val="left" w:leader="none" w:pos="426"/>
        </w:tabs>
        <w:spacing w:after="120" w:before="120" w:line="276" w:lineRule="auto"/>
        <w:ind/>
        <w:jc w:val="both"/>
        <w:rPr>
          <w:b/>
          <w:bCs/>
        </w:rPr>
      </w:pPr>
      <w:r>
        <w:rPr>
          <w:b/>
          <w:bCs/>
          <w:shd w:val="clear" w:color="auto" w:fill="ffffff"/>
        </w:rPr>
        <w:t xml:space="preserve">Khu đông Sài Gòn</w:t>
      </w:r>
      <w:r>
        <w:rPr>
          <w:b/>
          <w:bCs/>
        </w:rPr>
      </w:r>
      <w:r>
        <w:rPr>
          <w:b/>
          <w:bCs/>
        </w:rPr>
      </w:r>
    </w:p>
    <w:p>
      <w:pPr>
        <w:pBdr/>
        <w:tabs>
          <w:tab w:val="left" w:leader="none" w:pos="426"/>
        </w:tabs>
        <w:spacing w:after="120" w:before="120" w:line="276" w:lineRule="auto"/>
        <w:ind/>
        <w:jc w:val="both"/>
        <w:rPr/>
      </w:pPr>
      <w:r>
        <w:rPr>
          <w:shd w:val="clear" w:color="auto" w:fill="ffffff"/>
        </w:rPr>
        <w:t xml:space="preserve">Cụm dự án biệt thự và chung cư cao tầng thuộc khu đô thị Sala của Đại Quang Minh đang làm “mồi” cho nhiều dự án BĐS khác đẩy nhanh tiến độ xây dựng. </w:t>
      </w:r>
      <w:r/>
    </w:p>
    <w:p>
      <w:pPr>
        <w:pBdr/>
        <w:tabs>
          <w:tab w:val="left" w:leader="none" w:pos="426"/>
        </w:tabs>
        <w:spacing w:after="120" w:before="120" w:line="276" w:lineRule="auto"/>
        <w:ind/>
        <w:jc w:val="both"/>
        <w:rPr/>
      </w:pPr>
      <w:r>
        <w:rPr>
          <w:shd w:val="clear" w:color="auto" w:fill="ffffff"/>
        </w:rPr>
      </w:r>
      <w:r>
        <w:rPr>
          <w:shd w:val="clear" w:color="auto" w:fill="ffffff"/>
        </w:rPr>
        <w:t xml:space="preserve">Ông Đỗ Quốc Doanh, trưởng Ban bồi thường giải phóng mặt bằng Quận 2, ch</w:t>
      </w:r>
      <w:r>
        <w:rPr>
          <w:shd w:val="clear" w:color="auto" w:fill="ffffff"/>
        </w:rPr>
        <w:t xml:space="preserve">o biết đến nay đã chi bồi thường hỗ trợ được 14.347/ 14.352 hồ sơ (đạt tỉ lệ 99,97%), với diện tích 715,9866/719,9208 ha (đạt tỉ lệ 99,45%). Tính đến hết tháng 6/2017, còn lại 87 hồ sơ chưa thu hồi mặt bằng (gồm 83 hộ dân và 4 cơ sở tôn giáo). </w:t>
      </w:r>
      <w:r/>
    </w:p>
    <w:p>
      <w:pPr>
        <w:pBdr/>
        <w:tabs>
          <w:tab w:val="left" w:leader="none" w:pos="426"/>
        </w:tabs>
        <w:spacing w:after="120" w:before="120" w:line="276" w:lineRule="auto"/>
        <w:ind/>
        <w:jc w:val="both"/>
        <w:rPr/>
      </w:pPr>
      <w:r>
        <w:rPr>
          <w:shd w:val="clear" w:color="auto" w:fill="ffffff"/>
        </w:rPr>
        <w:t xml:space="preserve">Trong các dự</w:t>
      </w:r>
      <w:r>
        <w:rPr>
          <w:shd w:val="clear" w:color="auto" w:fill="ffffff"/>
        </w:rPr>
        <w:t xml:space="preserve"> án xây dựng cơ sở hạ tầng theo hình thức BT thì có 6 dự án có đang được triển khai với tổng vốn đầu tư dự kiến lên tới 20.000 tỉ đồng. Cụ thể gồm dự án xây dựng 4 tuyến đường chính công viên bờ sông, đường ven sông Sài Gòn và đường châu thổ qua khu lâm v</w:t>
      </w:r>
      <w:r>
        <w:rPr>
          <w:shd w:val="clear" w:color="auto" w:fill="ffffff"/>
        </w:rPr>
        <w:t xml:space="preserve">iên sinh thái phía nam, đại lộ vòng cung, đường ven hồ trung tâm, dự án đầu tư xây dựng quảng trường trung tâm.</w:t>
      </w:r>
      <w:r/>
    </w:p>
    <w:p>
      <w:pPr>
        <w:pBdr/>
        <w:tabs>
          <w:tab w:val="left" w:leader="none" w:pos="426"/>
        </w:tabs>
        <w:spacing w:after="120" w:before="120" w:line="276" w:lineRule="auto"/>
        <w:ind/>
        <w:jc w:val="both"/>
        <w:rPr/>
      </w:pPr>
      <w:r>
        <w:rPr>
          <w:shd w:val="clear" w:color="auto" w:fill="ffffff"/>
        </w:rPr>
        <w:t xml:space="preserve">Thêm vào đó, dự án đầu tư xây dựng hạng mục bờ kè dọc sông Sài Gòn đoạn bao quanh khu đô thị mới Thủ Thiêm và dự án đầu tư xây dựng khu lâm vi</w:t>
      </w:r>
      <w:r>
        <w:rPr>
          <w:shd w:val="clear" w:color="auto" w:fill="ffffff"/>
        </w:rPr>
        <w:t xml:space="preserve">ên sinh thái thuộc vùng châu thổ phía nam cũng đang được triển khai. Dự án cầu Thủ Thiêm 2 đã được triển khai từ tháng 5 năm 2015, dự án hoàn thiện đường trục bắc – nam và xây dựng hạ tầng kỹ thuật khu dân cư phía bắc cũng được triển khai trong năm 2015</w:t>
      </w:r>
      <w:r>
        <w:rPr>
          <w:shd w:val="clear" w:color="auto" w:fill="ffffff"/>
        </w:rPr>
        <w:t xml:space="preserve">.</w:t>
      </w:r>
      <w:r/>
    </w:p>
    <w:p>
      <w:pPr>
        <w:pBdr/>
        <w:tabs>
          <w:tab w:val="left" w:leader="none" w:pos="426"/>
        </w:tabs>
        <w:spacing w:after="120" w:before="120" w:line="276" w:lineRule="auto"/>
        <w:ind/>
        <w:jc w:val="both"/>
        <w:rPr/>
      </w:pPr>
      <w:r>
        <w:rPr>
          <w:shd w:val="clear" w:color="auto" w:fill="ffffff"/>
        </w:rPr>
        <w:t xml:space="preserve">Được biết, trong thời gian qua, nhiều nhà đầu tư nhạy bén trong và ngoài nước cũng bày tỏ ý định quan tâm đến các dự án nhà ở, văn phòng của khu đô thị Thủ Thiêm. Bên cạnh siêu dự án Đại Quang Minh, nhiều dự án khác cũng đang được triển khai.</w:t>
      </w:r>
      <w:r/>
    </w:p>
    <w:p>
      <w:pPr>
        <w:pBdr/>
        <w:tabs>
          <w:tab w:val="left" w:leader="none" w:pos="426"/>
        </w:tabs>
        <w:spacing w:after="120" w:before="120" w:line="276" w:lineRule="auto"/>
        <w:ind/>
        <w:jc w:val="both"/>
        <w:rPr/>
      </w:pPr>
      <w:r>
        <w:rPr>
          <w:shd w:val="clear" w:color="auto" w:fill="ffffff"/>
        </w:rPr>
      </w:r>
      <w:r>
        <w:rPr>
          <w:shd w:val="clear" w:color="auto" w:fill="ffffff"/>
        </w:rPr>
        <w:t xml:space="preserve">Mặt bằng t</w:t>
      </w:r>
      <w:r>
        <w:rPr>
          <w:shd w:val="clear" w:color="auto" w:fill="ffffff"/>
        </w:rPr>
        <w:t xml:space="preserve">hi công dự án Empire City của liên doanh Keppel Land – Tiến Phước – Trần Thái.</w:t>
        <w:br/>
        <w:t xml:space="preserve">Trong tháng 6/2015, liên doanh giữa Công ty cổ phần Tiến Phước, Công ty TNHH Trần Thái và Công ty TNHH Denver Power (UK), công ty thành viên của quỹ đầu tư GAW Capital Partners</w:t>
      </w:r>
      <w:r>
        <w:rPr>
          <w:shd w:val="clear" w:color="auto" w:fill="ffffff"/>
        </w:rPr>
        <w:t xml:space="preserve">, được phê duyệt giấy phép đầu tư 1,2 tỷ USD để phát triển Empire City Complex, một khu đất rộng 15ha và sẽ bao gồm một tòa nhà 86 tầng, một khách sạn 5 sao, một trung tâm thương mại và một tòa nhà văn phòng.</w:t>
      </w:r>
      <w:r/>
    </w:p>
    <w:p>
      <w:pPr>
        <w:pBdr/>
        <w:tabs>
          <w:tab w:val="left" w:leader="none" w:pos="426"/>
        </w:tabs>
        <w:spacing w:after="120" w:before="120" w:line="276" w:lineRule="auto"/>
        <w:ind/>
        <w:jc w:val="both"/>
        <w:rPr/>
      </w:pPr>
      <w:r>
        <w:rPr>
          <w:shd w:val="clear" w:color="auto" w:fill="ffffff"/>
        </w:rPr>
        <w:t xml:space="preserve">Tập đoàn Lotte của Hàn Quốc và đối tác Nhật Bản</w:t>
      </w:r>
      <w:r>
        <w:rPr>
          <w:shd w:val="clear" w:color="auto" w:fill="ffffff"/>
        </w:rPr>
        <w:t xml:space="preserve"> (Mitsubishi và Toshiba) vừa được thành phố giao đất để chuẩn bị cuối năm nay triển khai đầu tư dự án có tổng vốn 2 tỷ USD có tên Eco Smart City, trên khu đất rộng 10ha. Liên doanh Cantor Fitzgerald, Weidner Resorts, Steelman Partners (Hoa Kỳ) đã đề xuất đ</w:t>
      </w:r>
      <w:r>
        <w:rPr>
          <w:shd w:val="clear" w:color="auto" w:fill="ffffff"/>
        </w:rPr>
        <w:t xml:space="preserve">ầu tư siêu dự án có casino trị giá 4 tỷ USD tại 11 lô đất thuộc khu chức năng số 1 (khu lõi trung tâm) trong Khu đô thị mới Thủ Thiêm.</w:t>
      </w:r>
      <w:r/>
    </w:p>
    <w:p>
      <w:pPr>
        <w:pBdr/>
        <w:tabs>
          <w:tab w:val="left" w:leader="none" w:pos="426"/>
        </w:tabs>
        <w:spacing w:after="120" w:before="120" w:line="276" w:lineRule="auto"/>
        <w:ind/>
        <w:jc w:val="center"/>
        <w:rPr>
          <w:bCs/>
          <w:i/>
          <w:highlight w:val="none"/>
        </w:rPr>
      </w:pPr>
      <w:r>
        <w:rPr>
          <w:i/>
          <w:iCs/>
          <w:shd w:val="clear" w:color="auto" w:fill="ffffff"/>
        </w:rPr>
        <w:t xml:space="preserve">(Nguồn tham khảo: https://smartland.vn/khu-dong-sai-gon/)</w:t>
      </w:r>
      <w:r>
        <w:rPr>
          <w:bCs/>
          <w:i/>
          <w:highlight w:val="none"/>
        </w:rPr>
      </w:r>
      <w:r>
        <w:rPr>
          <w:bCs/>
          <w:i/>
          <w:highlight w:val="none"/>
        </w:rPr>
      </w:r>
    </w:p>
    <w:p>
      <w:pPr>
        <w:pStyle w:val="1031"/>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và công trình xây dựng tại thửa đất số 595, tờ bản đồ số: 47 có địa chỉ: Phường Phước Long B, Quận 9, Thành phố Hồ Chí Minh (nay là ph</w:t>
            </w:r>
            <w:r>
              <w:rPr>
                <w:b/>
                <w:bCs/>
                <w:color w:val="000000"/>
              </w:rPr>
              <w:t xml:space="preserve">ường P</w:t>
            </w:r>
            <w:r>
              <w:rPr>
                <w:b/>
                <w:bCs/>
                <w:color w:val="000000"/>
              </w:rPr>
              <w:t xml:space="preserve">hước Long, Thành phố Hồ Chí Minh) theo Giấy chứng nhận quyền sử dụng đất quyền sở hữu nhà ở và tài sản khác gắn liền với đất số BĐ 799064, số vào sổ cấp GCN: CH 02126 do Uỷ ban nhân dân Quận 9 cấp ngày 18/07/2011; chủ sử dụng đất là ông Nguyễn Ngọc Thành. </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595</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47</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Phường Phước Long B,  Quận 9, Thành phố Hồ Chí Minh</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100,2</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 100.2 m2</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Công </w:t>
            </w:r>
            <w:r>
              <w:rPr>
                <w:color w:val="000000"/>
              </w:rPr>
              <w:t xml:space="preserve">nhận </w:t>
            </w:r>
            <w:r>
              <w:rPr>
                <w:color w:val="000000"/>
              </w:rPr>
              <w:t xml:space="preserve">quyền </w:t>
            </w:r>
            <w:r>
              <w:rPr>
                <w:color w:val="000000"/>
              </w:rPr>
              <w:t xml:space="preserve">sử </w:t>
            </w:r>
            <w:r>
              <w:rPr>
                <w:color w:val="000000"/>
              </w:rPr>
              <w:t xml:space="preserve">dụ</w:t>
            </w:r>
            <w:r>
              <w:rPr>
                <w:color w:val="000000"/>
              </w:rPr>
              <w:t xml:space="preserve">ng </w:t>
            </w:r>
            <w:r>
              <w:rPr>
                <w:color w:val="000000"/>
              </w:rPr>
              <w:t xml:space="preserve">đất </w:t>
            </w:r>
            <w:r>
              <w:rPr>
                <w:color w:val="000000"/>
              </w:rPr>
              <w:t xml:space="preserve">như </w:t>
            </w:r>
            <w:r>
              <w:rPr>
                <w:color w:val="000000"/>
              </w:rPr>
              <w:t xml:space="preserve">giao </w:t>
            </w:r>
            <w:r>
              <w:rPr>
                <w:color w:val="000000"/>
              </w:rPr>
              <w:t xml:space="preserve">đất </w:t>
            </w:r>
            <w:r>
              <w:rPr>
                <w:color w:val="000000"/>
              </w:rPr>
              <w:t xml:space="preserve">có </w:t>
            </w:r>
            <w:r>
              <w:rPr>
                <w:color w:val="000000"/>
              </w:rPr>
              <w:t xml:space="preserve">thu </w:t>
            </w:r>
            <w:r>
              <w:rPr>
                <w:color w:val="000000"/>
              </w:rPr>
              <w:t xml:space="preserve">tiền </w:t>
            </w:r>
            <w:r>
              <w:rPr>
                <w:color w:val="000000"/>
              </w:rPr>
              <w:t xml:space="preserve">sử </w:t>
            </w:r>
            <w:r>
              <w:rPr>
                <w:color w:val="000000"/>
              </w:rPr>
              <w:t xml:space="preserve">dụng </w:t>
            </w:r>
            <w:r>
              <w:rPr>
                <w:color w:val="000000"/>
              </w:rPr>
              <w:t xml:space="preserve">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spacing/>
              <w:ind/>
              <w:jc w:val="both"/>
              <w:rPr>
                <w:color w:val="000000"/>
                <w:highlight w:val="none"/>
              </w:rPr>
            </w:pPr>
            <w:r>
              <w:rPr>
                <w:color w:val="000000"/>
              </w:rPr>
              <w:t xml:space="preserve">Tổ </w:t>
            </w:r>
            <w:r>
              <w:rPr>
                <w:color w:val="000000"/>
              </w:rPr>
              <w:t xml:space="preserve">thẩm </w:t>
            </w:r>
            <w:r>
              <w:rPr>
                <w:color w:val="000000"/>
              </w:rPr>
              <w:t xml:space="preserve">định </w:t>
            </w:r>
            <w:r>
              <w:rPr>
                <w:color w:val="000000"/>
              </w:rPr>
              <w:t xml:space="preserve">không </w:t>
            </w:r>
            <w:r>
              <w:rPr>
                <w:color w:val="000000"/>
              </w:rPr>
              <w:t xml:space="preserve">tìm </w:t>
            </w:r>
            <w:r>
              <w:rPr>
                <w:color w:val="000000"/>
              </w:rPr>
              <w:t xml:space="preserve">thấy </w:t>
            </w:r>
            <w:r>
              <w:rPr>
                <w:color w:val="000000"/>
              </w:rPr>
              <w:t xml:space="preserve">các </w:t>
            </w:r>
            <w:r>
              <w:rPr>
                <w:color w:val="000000"/>
              </w:rPr>
              <w:t xml:space="preserve">thông </w:t>
            </w:r>
            <w:r>
              <w:rPr>
                <w:color w:val="000000"/>
              </w:rPr>
              <w:t xml:space="preserve">tin </w:t>
            </w:r>
            <w:r>
              <w:rPr>
                <w:color w:val="000000"/>
              </w:rPr>
              <w:t xml:space="preserve">quy </w:t>
            </w:r>
            <w:r>
              <w:rPr>
                <w:color w:val="000000"/>
              </w:rPr>
              <w:t xml:space="preserve">hoạch </w:t>
            </w:r>
            <w:r>
              <w:rPr>
                <w:color w:val="000000"/>
              </w:rPr>
              <w:t xml:space="preserve">tại </w:t>
            </w:r>
            <w:r>
              <w:rPr>
                <w:color w:val="000000"/>
              </w:rPr>
              <w:t xml:space="preserve">khu </w:t>
            </w:r>
            <w:r>
              <w:rPr>
                <w:color w:val="000000"/>
              </w:rPr>
              <w:t xml:space="preserve">vực </w:t>
            </w:r>
            <w:r>
              <w:rPr>
                <w:color w:val="000000"/>
              </w:rPr>
              <w:t xml:space="preserve">có </w:t>
            </w:r>
            <w:r>
              <w:rPr>
                <w:color w:val="000000"/>
              </w:rPr>
              <w:t xml:space="preserve">tài </w:t>
            </w:r>
            <w:r>
              <w:rPr>
                <w:color w:val="000000"/>
              </w:rPr>
              <w:t xml:space="preserve">sản </w:t>
            </w:r>
            <w:r>
              <w:rPr>
                <w:color w:val="000000"/>
              </w:rPr>
              <w:t xml:space="preserve">thẩm </w:t>
            </w:r>
            <w:r>
              <w:rPr>
                <w:color w:val="000000"/>
              </w:rPr>
              <w:t xml:space="preserve">định. </w:t>
            </w:r>
            <w:r>
              <w:rPr>
                <w:color w:val="000000"/>
                <w:highlight w:val="none"/>
              </w:rPr>
            </w:r>
            <w:r>
              <w:rPr>
                <w:color w:val="000000"/>
                <w:highlight w:val="none"/>
              </w:rPr>
            </w:r>
          </w:p>
          <w:p>
            <w:pPr>
              <w:pBdr/>
              <w:spacing/>
              <w:ind/>
              <w:jc w:val="both"/>
              <w:rPr>
                <w:color w:val="000000"/>
              </w:rPr>
            </w:pPr>
            <w:r>
              <w:rPr>
                <w:color w:val="000000"/>
                <w:highlight w:val="none"/>
              </w:rPr>
            </w:r>
            <w:r>
              <mc:AlternateContent>
                <mc:Choice Requires="wpg">
                  <w:drawing>
                    <wp:inline xmlns:wp="http://schemas.openxmlformats.org/drawingml/2006/wordprocessingDrawing" distT="0" distB="0" distL="0" distR="0">
                      <wp:extent cx="3889239" cy="2015234"/>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254729" name=""/>
                              <pic:cNvPicPr>
                                <a:picLocks noChangeAspect="1"/>
                              </pic:cNvPicPr>
                              <pic:nvPr/>
                            </pic:nvPicPr>
                            <pic:blipFill rotWithShape="1">
                              <a:blip r:embed="rId17"/>
                              <a:stretch/>
                            </pic:blipFill>
                            <pic:spPr bwMode="auto">
                              <a:xfrm flipH="0" flipV="0">
                                <a:off x="0" y="0"/>
                                <a:ext cx="3889239" cy="20152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06.24pt;height:158.68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Đỗ Xuân Hợp</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8</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8,43</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Tài </w:t>
            </w:r>
            <w:r>
              <w:rPr>
                <w:color w:val="000000" w:themeColor="text1"/>
              </w:rPr>
              <w:t xml:space="preserve">sản </w:t>
            </w:r>
            <w:r>
              <w:rPr>
                <w:color w:val="000000" w:themeColor="text1"/>
              </w:rPr>
              <w:t xml:space="preserve">tiếp </w:t>
            </w:r>
            <w:r>
              <w:rPr>
                <w:color w:val="000000" w:themeColor="text1"/>
              </w:rPr>
              <w:t xml:space="preserve">giáp </w:t>
            </w:r>
            <w:r>
              <w:rPr>
                <w:color w:val="000000" w:themeColor="text1"/>
              </w:rPr>
              <w:t xml:space="preserve">đường </w:t>
            </w:r>
            <w:r>
              <w:rPr>
                <w:color w:val="000000"/>
              </w:rPr>
              <w:t xml:space="preserve">Đỗ </w:t>
            </w:r>
            <w:r>
              <w:rPr>
                <w:color w:val="000000"/>
              </w:rPr>
              <w:t xml:space="preserve">Xuân </w:t>
            </w:r>
            <w:r>
              <w:rPr>
                <w:color w:val="000000"/>
              </w:rPr>
              <w:t xml:space="preserve">Hợp </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spacing/>
              <w:ind/>
              <w:rPr>
                <w:color w:val="000000" w:themeColor="text1"/>
                <w:highlight w:val="none"/>
              </w:rPr>
            </w:pPr>
            <w:r/>
            <w:bookmarkStart w:id="3" w:name="OLE_LINK1"/>
            <w:r>
              <w:rPr>
                <w:color w:val="000000" w:themeColor="text1"/>
              </w:rPr>
            </w:r>
            <w:bookmarkEnd w:id="3"/>
            <w:r>
              <w:rPr>
                <w:color w:val="000000" w:themeColor="text1"/>
              </w:rPr>
              <w:t xml:space="preserve">Hướng </w:t>
            </w:r>
            <w:r>
              <w:rPr>
                <w:color w:val="000000" w:themeColor="text1"/>
              </w:rPr>
              <w:t xml:space="preserve">Đông: </w:t>
            </w:r>
            <w:r>
              <w:rPr>
                <w:color w:val="000000" w:themeColor="text1"/>
              </w:rPr>
              <w:t xml:space="preserve">Tiếp </w:t>
            </w:r>
            <w:r>
              <w:rPr>
                <w:color w:val="000000" w:themeColor="text1"/>
              </w:rPr>
              <w:t xml:space="preserve">giáp </w:t>
            </w:r>
            <w:r>
              <w:rPr>
                <w:color w:val="000000" w:themeColor="text1"/>
              </w:rPr>
              <w:t xml:space="preserve">đường </w:t>
            </w:r>
            <w:r>
              <w:rPr>
                <w:color w:val="000000" w:themeColor="text1"/>
              </w:rPr>
              <w:t xml:space="preserve">giao </w:t>
            </w:r>
            <w:r>
              <w:rPr>
                <w:color w:val="000000" w:themeColor="text1"/>
              </w:rPr>
              <w:t xml:space="preserve">thông</w:t>
            </w:r>
            <w:r>
              <w:rPr>
                <w:color w:val="000000" w:themeColor="text1"/>
                <w:highlight w:val="none"/>
              </w:rPr>
            </w:r>
            <w:r>
              <w:rPr>
                <w:color w:val="000000" w:themeColor="text1"/>
                <w:highlight w:val="none"/>
              </w:rPr>
            </w:r>
          </w:p>
          <w:p>
            <w:pPr>
              <w:pBdr/>
              <w:spacing/>
              <w:ind/>
              <w:rPr>
                <w:color w:val="000000" w:themeColor="text1"/>
              </w:rPr>
            </w:pPr>
            <w:r>
              <w:rPr>
                <w:color w:val="000000" w:themeColor="text1"/>
                <w:highlight w:val="none"/>
              </w:rPr>
              <w:t xml:space="preserve">Các </w:t>
            </w:r>
            <w:r>
              <w:rPr>
                <w:color w:val="000000" w:themeColor="text1"/>
                <w:highlight w:val="none"/>
              </w:rPr>
              <w:t xml:space="preserve">hướng </w:t>
            </w:r>
            <w:r>
              <w:rPr>
                <w:color w:val="000000" w:themeColor="text1"/>
                <w:highlight w:val="none"/>
              </w:rPr>
              <w:t xml:space="preserve">khác: </w:t>
            </w:r>
            <w:r>
              <w:rPr>
                <w:color w:val="000000" w:themeColor="text1"/>
                <w:highlight w:val="none"/>
              </w:rPr>
              <w:t xml:space="preserve">Tiếp </w:t>
            </w:r>
            <w:r>
              <w:rPr>
                <w:color w:val="000000" w:themeColor="text1"/>
                <w:highlight w:val="none"/>
              </w:rPr>
              <w:t xml:space="preserve">giáp </w:t>
            </w:r>
            <w:r>
              <w:rPr>
                <w:color w:val="000000" w:themeColor="text1"/>
                <w:highlight w:val="none"/>
              </w:rPr>
              <w:t xml:space="preserve">với </w:t>
            </w:r>
            <w:r>
              <w:rPr>
                <w:color w:val="000000" w:themeColor="text1"/>
                <w:highlight w:val="none"/>
              </w:rPr>
              <w:t xml:space="preserve">th</w:t>
            </w:r>
            <w:r>
              <w:rPr>
                <w:color w:val="000000" w:themeColor="text1"/>
                <w:highlight w:val="none"/>
              </w:rPr>
              <w:t xml:space="preserve">ửa </w:t>
            </w:r>
            <w:r>
              <w:rPr>
                <w:color w:val="000000" w:themeColor="text1"/>
                <w:highlight w:val="none"/>
              </w:rPr>
              <w:t xml:space="preserve">đất </w:t>
            </w:r>
            <w:r>
              <w:rPr>
                <w:color w:val="000000" w:themeColor="text1"/>
                <w:highlight w:val="none"/>
              </w:rPr>
              <w:t xml:space="preserve">khác. </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10.820755</w:t>
            </w:r>
            <w:r>
              <w:rPr>
                <w:color w:val="000000"/>
              </w:rPr>
              <w:t xml:space="preserve">, </w:t>
            </w:r>
            <w:r>
              <w:rPr>
                <w:color w:val="000000"/>
              </w:rPr>
              <w:t xml:space="preserve">106.7726666</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r>
            <w:r>
              <mc:AlternateContent>
                <mc:Choice Requires="wpg">
                  <w:drawing>
                    <wp:inline xmlns:wp="http://schemas.openxmlformats.org/drawingml/2006/wordprocessingDrawing" distT="0" distB="0" distL="0" distR="0">
                      <wp:extent cx="5426306" cy="3016046"/>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611726" name=""/>
                              <pic:cNvPicPr>
                                <a:picLocks noChangeAspect="1"/>
                              </pic:cNvPicPr>
                              <pic:nvPr/>
                            </pic:nvPicPr>
                            <pic:blipFill rotWithShape="1">
                              <a:blip r:embed="rId18"/>
                              <a:stretch/>
                            </pic:blipFill>
                            <pic:spPr bwMode="auto">
                              <a:xfrm flipH="0" flipV="0">
                                <a:off x="0" y="0"/>
                                <a:ext cx="5426305" cy="301604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27.27pt;height:237.48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100,2</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25,05</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Tương đối vuông vức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Tây Nam</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w:t>
            </w:r>
            <w:r>
              <w:rPr>
                <w:color w:val="000000"/>
              </w:rPr>
              <w:t xml:space="preserve">tầng </w:t>
            </w:r>
            <w:r>
              <w:rPr>
                <w:color w:val="000000"/>
              </w:rPr>
              <w:t xml:space="preserve">khu </w:t>
            </w:r>
            <w:r>
              <w:rPr>
                <w:color w:val="000000"/>
              </w:rPr>
              <w:t xml:space="preserve">dân </w:t>
            </w:r>
            <w:r>
              <w:rPr>
                <w:color w:val="000000"/>
              </w:rPr>
              <w:t xml:space="preserve">cư </w:t>
            </w:r>
            <w:r>
              <w:rPr>
                <w:color w:val="000000"/>
              </w:rPr>
              <w:t xml:space="preserve">thông </w:t>
            </w:r>
            <w:r>
              <w:rPr>
                <w:color w:val="000000"/>
              </w:rPr>
              <w:t xml:space="preserve">thường </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t xml:space="preserve">T</w:t>
            </w:r>
            <w:r>
              <w:rPr>
                <w:color w:val="000000"/>
              </w:rPr>
              <w:t xml:space="preserve">ại </w:t>
            </w:r>
            <w:r>
              <w:rPr>
                <w:color w:val="000000"/>
              </w:rPr>
              <w:t xml:space="preserve">thời </w:t>
            </w:r>
            <w:r>
              <w:rPr>
                <w:color w:val="000000"/>
              </w:rPr>
              <w:t xml:space="preserve">điểm </w:t>
            </w:r>
            <w:r>
              <w:rPr>
                <w:color w:val="000000"/>
              </w:rPr>
              <w:t xml:space="preserve">khảo </w:t>
            </w:r>
            <w:r>
              <w:rPr>
                <w:color w:val="000000"/>
              </w:rPr>
              <w:t xml:space="preserve">sát, </w:t>
            </w:r>
            <w:r>
              <w:rPr>
                <w:color w:val="000000"/>
              </w:rPr>
              <w:t xml:space="preserve">dưới </w:t>
            </w:r>
            <w:r>
              <w:rPr>
                <w:color w:val="000000"/>
              </w:rPr>
              <w:t xml:space="preserve">sự </w:t>
            </w:r>
            <w:r>
              <w:rPr>
                <w:color w:val="000000"/>
              </w:rPr>
              <w:t xml:space="preserve">hướng </w:t>
            </w:r>
            <w:r>
              <w:rPr>
                <w:color w:val="000000"/>
              </w:rPr>
              <w:t xml:space="preserve">dẫn </w:t>
            </w:r>
            <w:r>
              <w:rPr>
                <w:color w:val="000000"/>
              </w:rPr>
              <w:t xml:space="preserve">của </w:t>
            </w:r>
            <w:r>
              <w:rPr>
                <w:color w:val="000000"/>
              </w:rPr>
              <w:t xml:space="preserve">khách </w:t>
            </w:r>
            <w:r>
              <w:rPr>
                <w:color w:val="000000"/>
              </w:rPr>
              <w:t xml:space="preserve">hàng, </w:t>
            </w:r>
            <w:r>
              <w:rPr>
                <w:color w:val="000000"/>
              </w:rPr>
              <w:t xml:space="preserve">công </w:t>
            </w:r>
            <w:r>
              <w:rPr>
                <w:color w:val="000000"/>
              </w:rPr>
              <w:t xml:space="preserve">trình </w:t>
            </w:r>
            <w:r>
              <w:rPr>
                <w:color w:val="000000"/>
              </w:rPr>
              <w:t xml:space="preserve">xây </w:t>
            </w:r>
            <w:r>
              <w:rPr>
                <w:color w:val="000000"/>
              </w:rPr>
              <w:t xml:space="preserve">dựng </w:t>
            </w:r>
            <w:r>
              <w:rPr>
                <w:color w:val="000000"/>
              </w:rPr>
              <w:t xml:space="preserve">trên </w:t>
            </w:r>
            <w:r>
              <w:rPr>
                <w:color w:val="000000"/>
              </w:rPr>
              <w:t xml:space="preserve">đất </w:t>
            </w:r>
            <w:r>
              <w:rPr>
                <w:color w:val="000000"/>
              </w:rPr>
              <w:t xml:space="preserve">là </w:t>
            </w:r>
            <w:r>
              <w:rPr>
                <w:color w:val="000000"/>
              </w:rPr>
              <w:t xml:space="preserve">nhà 01 </w:t>
            </w:r>
            <w:r>
              <w:rPr>
                <w:color w:val="000000"/>
              </w:rPr>
              <w:t xml:space="preserve">tầng, </w:t>
            </w:r>
            <w:r>
              <w:rPr>
                <w:color w:val="000000"/>
              </w:rPr>
              <w:t xml:space="preserve">diện </w:t>
            </w:r>
            <w:r>
              <w:rPr>
                <w:color w:val="000000"/>
              </w:rPr>
              <w:t xml:space="preserve">tích </w:t>
            </w:r>
            <w:r>
              <w:rPr>
                <w:color w:val="000000"/>
              </w:rPr>
              <w:t xml:space="preserve">sử </w:t>
            </w:r>
            <w:r>
              <w:rPr>
                <w:color w:val="000000"/>
              </w:rPr>
              <w:t xml:space="preserve">dụng 40,8</w:t>
            </w:r>
            <w:r>
              <w:rPr>
                <w:color w:val="000000"/>
              </w:rPr>
              <w:t xml:space="preserve">m2, </w:t>
            </w:r>
            <w:r>
              <w:rPr>
                <w:color w:val="000000"/>
              </w:rPr>
              <w:t xml:space="preserve">đang </w:t>
            </w:r>
            <w:r>
              <w:rPr>
                <w:color w:val="000000"/>
              </w:rPr>
              <w:t xml:space="preserve">được </w:t>
            </w:r>
            <w:r>
              <w:rPr>
                <w:color w:val="000000"/>
              </w:rPr>
              <w:t xml:space="preserve">sử </w:t>
            </w:r>
            <w:r>
              <w:rPr>
                <w:color w:val="000000"/>
              </w:rPr>
              <w:t xml:space="preserve">dụng </w:t>
            </w:r>
            <w:r>
              <w:rPr>
                <w:color w:val="000000"/>
              </w:rPr>
              <w:t xml:space="preserve">để </w:t>
            </w:r>
            <w:r>
              <w:rPr>
                <w:color w:val="000000"/>
              </w:rPr>
              <w:t xml:space="preserve">kinh </w:t>
            </w:r>
            <w:r>
              <w:rPr>
                <w:color w:val="000000"/>
              </w:rPr>
              <w:t xml:space="preserve">doanh. </w:t>
            </w:r>
            <w:r>
              <w:rPr>
                <w:color w:val="000000"/>
              </w:rPr>
            </w:r>
            <w:r>
              <w:rPr>
                <w:color w:val="000000"/>
              </w:rPr>
            </w:r>
          </w:p>
        </w:tc>
      </w:tr>
    </w:tbl>
    <w:p>
      <w:pPr>
        <w:pBdr/>
        <w:spacing w:line="235" w:lineRule="auto"/>
        <w:ind w:left="646"/>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35"/>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pPr>
              <w:pBdr/>
              <w:spacing/>
              <w:ind/>
              <w:jc w:val="center"/>
              <w:rPr>
                <w:b/>
                <w:bCs/>
              </w:rPr>
            </w:pPr>
            <w:r>
              <w:rPr>
                <w:b/>
                <w:bCs/>
              </w:rPr>
              <w:t xml:space="preserve">Các yếu tố</w:t>
            </w:r>
            <w:r>
              <w:rPr>
                <w:b/>
                <w:bCs/>
              </w:rPr>
            </w:r>
            <w:r>
              <w:rPr>
                <w:b/>
                <w:bCs/>
              </w:rPr>
            </w:r>
          </w:p>
        </w:tc>
        <w:tc>
          <w:tcPr>
            <w:tcBorders/>
            <w:tcW w:w="1560" w:type="dxa"/>
            <w:vAlign w:val="center"/>
            <w:textDirection w:val="lrTb"/>
            <w:noWrap w:val="false"/>
          </w:tcPr>
          <w:p>
            <w:pPr>
              <w:pBdr/>
              <w:spacing/>
              <w:ind/>
              <w:jc w:val="center"/>
              <w:rPr>
                <w:b/>
                <w:bCs/>
              </w:rPr>
            </w:pPr>
            <w:r>
              <w:rPr>
                <w:b/>
                <w:bCs/>
              </w:rPr>
              <w:t xml:space="preserve">Thông tin TSTĐ</w:t>
            </w:r>
            <w:r>
              <w:rPr>
                <w:b/>
                <w:bCs/>
              </w:rPr>
            </w:r>
            <w:r>
              <w:rPr>
                <w:b/>
                <w:bCs/>
              </w:rPr>
            </w:r>
          </w:p>
        </w:tc>
        <w:tc>
          <w:tcPr>
            <w:tcBorders/>
            <w:tcW w:w="1605" w:type="dxa"/>
            <w:vAlign w:val="center"/>
            <w:textDirection w:val="lrTb"/>
            <w:noWrap w:val="false"/>
          </w:tcPr>
          <w:p>
            <w:pPr>
              <w:pBdr/>
              <w:spacing/>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pPr>
              <w:pBdr/>
              <w:spacing/>
              <w:ind/>
              <w:jc w:val="center"/>
              <w:rPr>
                <w:b/>
                <w:bCs/>
              </w:rPr>
            </w:pPr>
            <w:r>
              <w:rPr>
                <w:b/>
                <w:bCs/>
              </w:rPr>
              <w:t xml:space="preserve">Chênh lệch</w:t>
            </w:r>
            <w:r>
              <w:rPr>
                <w:b/>
                <w:bCs/>
              </w:rPr>
            </w:r>
            <w:r>
              <w:rPr>
                <w:b/>
                <w:bCs/>
              </w:rPr>
            </w:r>
          </w:p>
        </w:tc>
        <w:tc>
          <w:tcPr>
            <w:tcBorders/>
            <w:tcW w:w="2149" w:type="dxa"/>
            <w:vAlign w:val="center"/>
            <w:textDirection w:val="lrTb"/>
            <w:noWrap w:val="false"/>
          </w:tcPr>
          <w:p>
            <w:pPr>
              <w:pBdr/>
              <w:spacing/>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1560" w:type="dxa"/>
            <w:vAlign w:val="center"/>
            <w:textDirection w:val="lrTb"/>
            <w:noWrap w:val="false"/>
          </w:tcPr>
          <w:p>
            <w:pPr>
              <w:pBdr/>
              <w:spacing/>
              <w:ind/>
              <w:jc w:val="center"/>
              <w:rPr/>
            </w:pPr>
            <w:r>
              <w:t xml:space="preserve">Phường Phước Long B, Quận 9, Thành phố Hồ Chí Minh</w:t>
            </w:r>
            <w:r/>
          </w:p>
        </w:tc>
        <w:tc>
          <w:tcPr>
            <w:tcBorders/>
            <w:tcW w:w="1605" w:type="dxa"/>
            <w:vAlign w:val="center"/>
            <w:textDirection w:val="lrTb"/>
            <w:noWrap w:val="false"/>
          </w:tcPr>
          <w:p>
            <w:pPr>
              <w:pBdr/>
              <w:spacing/>
              <w:ind/>
              <w:jc w:val="center"/>
              <w:rPr/>
            </w:pPr>
            <w:r>
              <w:t xml:space="preserve">Phường Phước Long Thành phố Hồ Chí Minh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t xml:space="preserve">Sáp </w:t>
            </w:r>
            <w:r>
              <w:t xml:space="preserve">nhập </w:t>
            </w:r>
            <w:r>
              <w:t xml:space="preserve">địa </w:t>
            </w:r>
            <w:r>
              <w:t xml:space="preserve">giới </w:t>
            </w:r>
            <w:r>
              <w:t xml:space="preserve">hành </w:t>
            </w:r>
            <w:r>
              <w:t xml:space="preserve">chính</w:t>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ở tại đô thị</w:t>
            </w:r>
            <w:r/>
          </w:p>
        </w:tc>
        <w:tc>
          <w:tcPr>
            <w:tcBorders/>
            <w:tcW w:w="1605" w:type="dxa"/>
            <w:vAlign w:val="center"/>
            <w:textDirection w:val="lrTb"/>
            <w:noWrap w:val="false"/>
          </w:tcPr>
          <w:p>
            <w:pPr>
              <w:pBdr/>
              <w:spacing/>
              <w:ind/>
              <w:jc w:val="center"/>
              <w:rPr/>
            </w:pPr>
            <w:r>
              <w:t xml:space="preserve">Đất ở tại đô thị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t xml:space="preserve">Lâu dài</w:t>
            </w:r>
            <w:r/>
          </w:p>
        </w:tc>
        <w:tc>
          <w:tcPr>
            <w:tcBorders/>
            <w:tcW w:w="1605"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100,2</w:t>
            </w:r>
            <w:r/>
          </w:p>
        </w:tc>
        <w:tc>
          <w:tcPr>
            <w:tcBorders/>
            <w:tcW w:w="1605" w:type="dxa"/>
            <w:vAlign w:val="center"/>
            <w:textDirection w:val="lrTb"/>
            <w:noWrap w:val="false"/>
          </w:tcPr>
          <w:p>
            <w:pPr>
              <w:pBdr/>
              <w:spacing/>
              <w:ind/>
              <w:jc w:val="center"/>
              <w:rPr/>
            </w:pPr>
            <w:r>
              <w:t xml:space="preserve">100,2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4</w:t>
            </w:r>
            <w:r/>
          </w:p>
        </w:tc>
        <w:tc>
          <w:tcPr>
            <w:tcBorders/>
            <w:tcW w:w="1605" w:type="dxa"/>
            <w:vAlign w:val="center"/>
            <w:textDirection w:val="lrTb"/>
            <w:noWrap w:val="false"/>
          </w:tcPr>
          <w:p>
            <w:pPr>
              <w:pBdr/>
              <w:spacing/>
              <w:ind/>
              <w:jc w:val="center"/>
              <w:rPr/>
            </w:pPr>
            <w:r>
              <w:t xml:space="preserve">4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Chiều sâu</w:t>
            </w:r>
            <w:r/>
          </w:p>
        </w:tc>
        <w:tc>
          <w:tcPr>
            <w:tcBorders/>
            <w:tcW w:w="1560" w:type="dxa"/>
            <w:vAlign w:val="center"/>
            <w:textDirection w:val="lrTb"/>
            <w:noWrap w:val="false"/>
          </w:tcPr>
          <w:p>
            <w:pPr>
              <w:pBdr/>
              <w:spacing/>
              <w:ind/>
              <w:jc w:val="center"/>
              <w:rPr/>
            </w:pPr>
            <w:r>
              <w:t xml:space="preserve">25,05 ✔</w:t>
            </w:r>
            <w:r/>
          </w:p>
        </w:tc>
        <w:tc>
          <w:tcPr>
            <w:tcBorders/>
            <w:tcW w:w="1605" w:type="dxa"/>
            <w:vAlign w:val="center"/>
            <w:textDirection w:val="lrTb"/>
            <w:noWrap w:val="false"/>
          </w:tcPr>
          <w:p>
            <w:pPr>
              <w:pBdr/>
              <w:spacing/>
              <w:ind/>
              <w:jc w:val="center"/>
              <w:rPr/>
            </w:pPr>
            <w:r>
              <w:t xml:space="preserve">25,05</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Mặt tiếp giáp</w:t>
            </w:r>
            <w:r/>
          </w:p>
        </w:tc>
        <w:tc>
          <w:tcPr>
            <w:tcBorders/>
            <w:tcW w:w="1560" w:type="dxa"/>
            <w:vAlign w:val="center"/>
            <w:textDirection w:val="lrTb"/>
            <w:noWrap w:val="false"/>
          </w:tcPr>
          <w:p>
            <w:pPr>
              <w:pBdr/>
              <w:spacing/>
              <w:ind/>
              <w:jc w:val="center"/>
              <w:rPr/>
            </w:pPr>
            <w:r>
              <w:t xml:space="preserve">Tiếp giáp 1 mặt tiền</w:t>
            </w:r>
            <w:r/>
          </w:p>
        </w:tc>
        <w:tc>
          <w:tcPr>
            <w:tcBorders/>
            <w:tcW w:w="1605" w:type="dxa"/>
            <w:vAlign w:val="center"/>
            <w:textDirection w:val="lrTb"/>
            <w:noWrap w:val="false"/>
          </w:tcPr>
          <w:p>
            <w:pPr>
              <w:pBdr/>
              <w:spacing/>
              <w:ind/>
              <w:jc w:val="center"/>
              <w:rPr/>
            </w:pPr>
            <w:r>
              <w:t xml:space="preserve">Tiếp giáp 1 mặt tiền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t xml:space="preserve">Tương </w:t>
            </w:r>
            <w:r>
              <w:t xml:space="preserve">đối </w:t>
            </w:r>
            <w:r>
              <w:t xml:space="preserve">vuô</w:t>
            </w:r>
            <w:r>
              <w:t xml:space="preserve">g </w:t>
            </w:r>
            <w:r>
              <w:t xml:space="preserve">vức</w:t>
            </w:r>
            <w:r/>
          </w:p>
        </w:tc>
        <w:tc>
          <w:tcPr>
            <w:tcBorders/>
            <w:tcW w:w="1605" w:type="dxa"/>
            <w:vAlign w:val="center"/>
            <w:textDirection w:val="lrTb"/>
            <w:noWrap w:val="false"/>
          </w:tcPr>
          <w:p>
            <w:pPr>
              <w:pBdr/>
              <w:spacing/>
              <w:ind/>
              <w:jc w:val="center"/>
              <w:rPr/>
            </w:pPr>
            <w:r>
              <w:t xml:space="preserve">Tương </w:t>
            </w:r>
            <w:r>
              <w:t xml:space="preserve">đối </w:t>
            </w:r>
            <w:r>
              <w:t xml:space="preserve">vuô</w:t>
            </w:r>
            <w:r>
              <w:t xml:space="preserve">g </w:t>
            </w:r>
            <w:r>
              <w:t xml:space="preserve">vức</w:t>
            </w:r>
            <w:r/>
          </w:p>
          <w:p>
            <w:pPr>
              <w:pBdr/>
              <w:spacing/>
              <w:ind/>
              <w:jc w:val="center"/>
              <w:rPr/>
            </w:pPr>
            <w:r>
              <w:t xml:space="preserve"> ✔</w:t>
            </w:r>
            <w:r/>
          </w:p>
        </w:tc>
        <w:tc>
          <w:tcPr>
            <w:tcBorders/>
            <w:tcW w:w="1371" w:type="dxa"/>
            <w:vAlign w:val="center"/>
            <w:textDirection w:val="lrTb"/>
            <w:noWrap w:val="false"/>
          </w:tcPr>
          <w:p>
            <w:pPr>
              <w:pBdr/>
              <w:spacing/>
              <w:ind/>
              <w:jc w:val="center"/>
              <w:rPr/>
            </w:pPr>
            <w:r>
              <w:t xml:space="preserve">Không</w:t>
            </w:r>
            <w:r/>
            <w:r/>
          </w:p>
          <w:p>
            <w:pPr>
              <w:pBdr/>
              <w:spacing/>
              <w:ind/>
              <w:jc w:val="center"/>
              <w:rPr/>
            </w:pPr>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Hướng</w:t>
            </w:r>
            <w:r/>
          </w:p>
        </w:tc>
        <w:tc>
          <w:tcPr>
            <w:tcBorders/>
            <w:tcW w:w="1560" w:type="dxa"/>
            <w:vAlign w:val="center"/>
            <w:textDirection w:val="lrTb"/>
            <w:noWrap w:val="false"/>
          </w:tcPr>
          <w:p>
            <w:pPr>
              <w:pBdr/>
              <w:spacing/>
              <w:ind/>
              <w:jc w:val="center"/>
              <w:rPr/>
            </w:pPr>
            <w:r>
              <w:t xml:space="preserve">Tây </w:t>
            </w:r>
            <w:r>
              <w:t xml:space="preserve">Nam</w:t>
            </w:r>
            <w:r/>
          </w:p>
        </w:tc>
        <w:tc>
          <w:tcPr>
            <w:tcBorders/>
            <w:tcW w:w="1605" w:type="dxa"/>
            <w:vAlign w:val="center"/>
            <w:textDirection w:val="lrTb"/>
            <w:noWrap w:val="false"/>
          </w:tcPr>
          <w:p>
            <w:pPr>
              <w:pBdr/>
              <w:spacing/>
              <w:ind/>
              <w:jc w:val="center"/>
              <w:rPr/>
            </w:pPr>
            <w:r>
              <w:t xml:space="preserve">Tây Nam ✔</w:t>
            </w:r>
            <w:r/>
          </w:p>
        </w:tc>
        <w:tc>
          <w:tcPr>
            <w:tcBorders/>
            <w:tcW w:w="1371" w:type="dxa"/>
            <w:vAlign w:val="center"/>
            <w:textDirection w:val="lrTb"/>
            <w:noWrap w:val="false"/>
          </w:tcPr>
          <w:p>
            <w:pPr>
              <w:pBdr/>
              <w:spacing/>
              <w:ind/>
              <w:jc w:val="center"/>
              <w:rPr/>
            </w:pPr>
            <w:r>
              <w:t xml:space="preserve">Không</w:t>
            </w:r>
            <w:r/>
            <w:r/>
          </w:p>
          <w:p>
            <w:pPr>
              <w:pBdr/>
              <w:spacing/>
              <w:ind/>
              <w:jc w:val="center"/>
              <w:rPr/>
            </w:pPr>
            <w:r/>
            <w:r/>
          </w:p>
        </w:tc>
        <w:tc>
          <w:tcPr>
            <w:tcBorders/>
            <w:tcW w:w="2149"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737"/>
        <w:gridCol w:w="5527"/>
        <w:gridCol w:w="1559"/>
        <w:gridCol w:w="1702"/>
      </w:tblGrid>
      <w:tr>
        <w:trPr>
          <w:cantSplit/>
          <w:tblCellSpacing w:w="0" w:type="dxa"/>
          <w:trHeight w:val="300"/>
          <w:tblHeader/>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5527" w:type="dxa"/>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1559"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702" w:type="dxa"/>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5527" w:type="dxa"/>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70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5527" w:type="dxa"/>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70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5527" w:type="dxa"/>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70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5527" w:type="dxa"/>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70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5527" w:type="dxa"/>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70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5527" w:type="dxa"/>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70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5527" w:type="dxa"/>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70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5527" w:type="dxa"/>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70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5527" w:type="dxa"/>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70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878"/>
        <w:gridCol w:w="3402"/>
        <w:gridCol w:w="1417"/>
        <w:gridCol w:w="3828"/>
      </w:tblGrid>
      <w:tr>
        <w:trPr>
          <w:cantSplit/>
          <w:tblCellSpacing w:w="0" w:type="dxa"/>
          <w:trHeight w:val="300"/>
          <w:tblHeader/>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3402" w:type="dxa"/>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1417"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3828" w:type="dxa"/>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3402"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828"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3402"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828"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3402"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828"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3402"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828"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3402" w:type="dxa"/>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828"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3402" w:type="dxa"/>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828"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3402" w:type="dxa"/>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828"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3402" w:type="dxa"/>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828"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3402" w:type="dxa"/>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828"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3402" w:type="dxa"/>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828"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3402" w:type="dxa"/>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828"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3402" w:type="dxa"/>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828"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3402" w:type="dxa"/>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pPr>
            <w:r>
              <w:t xml:space="preserve">Không</w:t>
            </w:r>
            <w:r/>
          </w:p>
        </w:tc>
        <w:tc>
          <w:tcPr>
            <w:tcBorders/>
            <w:tcW w:w="3828"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3402"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pPr>
            <w:r>
              <w:t xml:space="preserve">Không</w:t>
            </w:r>
            <w:r/>
          </w:p>
        </w:tc>
        <w:tc>
          <w:tcPr>
            <w:tcBorders/>
            <w:tcW w:w="3828"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3402"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828"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3402"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pPr>
            <w:r>
              <w:t xml:space="preserve">Không</w:t>
            </w:r>
            <w:r/>
          </w:p>
        </w:tc>
        <w:tc>
          <w:tcPr>
            <w:tcBorders/>
            <w:tcW w:w="3828"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3402"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pPr>
            <w:r>
              <w:t xml:space="preserve">Không</w:t>
            </w:r>
            <w:r/>
          </w:p>
        </w:tc>
        <w:tc>
          <w:tcPr>
            <w:tcBorders/>
            <w:tcW w:w="3828"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3402" w:type="dxa"/>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pPr>
            <w:r>
              <w:t xml:space="preserve">Không</w:t>
            </w:r>
            <w:r/>
          </w:p>
        </w:tc>
        <w:tc>
          <w:tcPr>
            <w:tcBorders/>
            <w:tcW w:w="3828"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3402" w:type="dxa"/>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pPr>
            <w:r>
              <w:t xml:space="preserve">Không</w:t>
            </w:r>
            <w:r/>
          </w:p>
        </w:tc>
        <w:tc>
          <w:tcPr>
            <w:tcBorders/>
            <w:tcW w:w="3828"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3402" w:type="dxa"/>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pPr>
            <w:r>
              <w:t xml:space="preserve">Không</w:t>
            </w:r>
            <w:r/>
          </w:p>
        </w:tc>
        <w:tc>
          <w:tcPr>
            <w:tcBorders/>
            <w:tcW w:w="3828"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3402" w:type="dxa"/>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pPr>
            <w:r>
              <w:t xml:space="preserve">Không</w:t>
            </w:r>
            <w:r/>
          </w:p>
        </w:tc>
        <w:tc>
          <w:tcPr>
            <w:tcBorders/>
            <w:tcW w:w="3828"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3402" w:type="dxa"/>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pPr>
            <w:r>
              <w:t xml:space="preserve">Không</w:t>
            </w:r>
            <w:r/>
          </w:p>
        </w:tc>
        <w:tc>
          <w:tcPr>
            <w:tcBorders/>
            <w:tcW w:w="3828"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3402" w:type="dxa"/>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pPr>
            <w:r>
              <w:t xml:space="preserve">Không</w:t>
            </w:r>
            <w:r/>
          </w:p>
        </w:tc>
        <w:tc>
          <w:tcPr>
            <w:tcBorders/>
            <w:tcW w:w="3828"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3402" w:type="dxa"/>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pPr>
            <w:r>
              <w:t xml:space="preserve">Không</w:t>
            </w:r>
            <w:r/>
          </w:p>
        </w:tc>
        <w:tc>
          <w:tcPr>
            <w:tcBorders/>
            <w:tcW w:w="3828"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3402" w:type="dxa"/>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pPr>
            <w:r>
              <w:t xml:space="preserve">Không</w:t>
            </w:r>
            <w:r/>
          </w:p>
        </w:tc>
        <w:tc>
          <w:tcPr>
            <w:tcBorders/>
            <w:tcW w:w="3828"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3402" w:type="dxa"/>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pPr>
            <w:r>
              <w:t xml:space="preserve">Không</w:t>
            </w:r>
            <w:r/>
          </w:p>
        </w:tc>
        <w:tc>
          <w:tcPr>
            <w:tcBorders/>
            <w:tcW w:w="3828"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31"/>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1"/>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31"/>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1"/>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1"/>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31"/>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31"/>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31"/>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pPr>
        <w:pStyle w:val="1031"/>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pPr>
        <w:pStyle w:val="1031"/>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31"/>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31"/>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lang w:val="pt-BR"/>
        </w:rPr>
        <w:t xml:space="preserve">tài sản so sánh và </w:t>
      </w:r>
      <w:r>
        <w:rPr>
          <w:spacing w:val="-4"/>
          <w:lang w:val="pt-BR"/>
        </w:rPr>
        <w:t xml:space="preserve">tài sản thẩm định</w:t>
      </w:r>
      <w:r>
        <w:rPr>
          <w:spacing w:val="-2"/>
          <w:lang w:val="pt-BR"/>
        </w:rPr>
        <w:t xml:space="preserve">.</w:t>
      </w:r>
      <w:r>
        <w:rPr>
          <w:lang w:val="de-DE"/>
        </w:rPr>
      </w:r>
      <w:r>
        <w:rPr>
          <w:lang w:val="de-DE"/>
        </w:rPr>
      </w:r>
    </w:p>
    <w:p>
      <w:pPr>
        <w:pStyle w:val="1031"/>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1"/>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31"/>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31"/>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Style w:val="1035"/>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95"/>
        <w:gridCol w:w="1984"/>
        <w:gridCol w:w="1701"/>
        <w:gridCol w:w="1843"/>
        <w:gridCol w:w="1843"/>
        <w:gridCol w:w="1560"/>
      </w:tblGrid>
      <w:tr>
        <w:trPr>
          <w:trHeight w:val="30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STT</w:t>
            </w:r>
            <w:r/>
          </w:p>
        </w:tc>
        <w:tc>
          <w:tcPr>
            <w:tcBorders>
              <w:top w:val="single" w:color="000000" w:sz="4" w:space="0"/>
              <w:bottom w:val="single" w:color="000000" w:sz="4" w:space="0"/>
              <w:right w:val="single" w:color="000000" w:sz="4" w:space="0"/>
            </w:tcBorders>
            <w:tcMar>
              <w:left w:w="0" w:type="dxa"/>
              <w:top w:w="0" w:type="dxa"/>
              <w:right w:w="0" w:type="dxa"/>
              <w:bottom w:w="0" w:type="dxa"/>
            </w:tcMar>
            <w:tcW w:w="1984"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ĐẶC ĐIỂM BĐS</w:t>
            </w:r>
            <w:r/>
          </w:p>
        </w:tc>
        <w:tc>
          <w:tcPr>
            <w:tcBorders>
              <w:top w:val="single" w:color="000000" w:sz="4" w:space="0"/>
              <w:bottom w:val="single" w:color="000000" w:sz="4" w:space="0"/>
              <w:right w:val="single" w:color="000000" w:sz="4" w:space="0"/>
            </w:tcBorders>
            <w:tcMar>
              <w:left w:w="0" w:type="dxa"/>
              <w:top w:w="0" w:type="dxa"/>
              <w:right w:w="0" w:type="dxa"/>
              <w:bottom w:w="0" w:type="dxa"/>
            </w:tcMar>
            <w:tcW w:w="1701"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TSTĐ</w:t>
            </w:r>
            <w:r/>
          </w:p>
        </w:tc>
        <w:tc>
          <w:tcPr>
            <w:tcBorders>
              <w:top w:val="single" w:color="000000" w:sz="4" w:space="0"/>
              <w:bottom w:val="single" w:color="000000" w:sz="4" w:space="0"/>
              <w:right w:val="single" w:color="000000" w:sz="4" w:space="0"/>
            </w:tcBorders>
            <w:tcMar>
              <w:left w:w="0" w:type="dxa"/>
              <w:top w:w="0" w:type="dxa"/>
              <w:right w:w="0" w:type="dxa"/>
              <w:bottom w:w="0" w:type="dxa"/>
            </w:tcMar>
            <w:tcW w:w="1843"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TSSS1</w:t>
            </w:r>
            <w:r/>
          </w:p>
        </w:tc>
        <w:tc>
          <w:tcPr>
            <w:tcBorders>
              <w:top w:val="single" w:color="000000" w:sz="4" w:space="0"/>
              <w:bottom w:val="single" w:color="000000" w:sz="4" w:space="0"/>
              <w:right w:val="single" w:color="000000" w:sz="4" w:space="0"/>
            </w:tcBorders>
            <w:tcMar>
              <w:left w:w="0" w:type="dxa"/>
              <w:top w:w="0" w:type="dxa"/>
              <w:right w:w="0" w:type="dxa"/>
              <w:bottom w:w="0" w:type="dxa"/>
            </w:tcMar>
            <w:tcW w:w="1843"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TSSS2</w:t>
            </w:r>
            <w:r/>
          </w:p>
        </w:tc>
        <w:tc>
          <w:tcPr>
            <w:tcBorders>
              <w:top w:val="single" w:color="000000" w:sz="4" w:space="0"/>
              <w:bottom w:val="single" w:color="000000" w:sz="4" w:space="0"/>
              <w:right w:val="single" w:color="000000" w:sz="4" w:space="0"/>
            </w:tcBorders>
            <w:tcMar>
              <w:left w:w="0" w:type="dxa"/>
              <w:top w:w="0" w:type="dxa"/>
              <w:right w:w="0" w:type="dxa"/>
              <w:bottom w:w="0" w:type="dxa"/>
            </w:tcMar>
            <w:tcW w:w="156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TSSS3</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595"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tcBorders>
              <w:bottom w:val="single" w:color="000000" w:sz="4" w:space="0"/>
              <w:right w:val="single" w:color="000000" w:sz="4" w:space="0"/>
            </w:tcBorders>
            <w:tcMar>
              <w:left w:w="0" w:type="dxa"/>
              <w:top w:w="0" w:type="dxa"/>
              <w:right w:w="0" w:type="dxa"/>
              <w:bottom w:w="0" w:type="dxa"/>
            </w:tcMar>
            <w:tcW w:w="1984" w:type="dxa"/>
            <w:vAlign w:val="top"/>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Thông tin về tài sản</w:t>
            </w:r>
            <w:r/>
          </w:p>
        </w:tc>
        <w:tc>
          <w:tcPr>
            <w:tcBorders>
              <w:bottom w:val="single" w:color="000000" w:sz="4" w:space="0"/>
              <w:right w:val="single" w:color="000000" w:sz="4" w:space="0"/>
            </w:tcBorders>
            <w:tcMar>
              <w:left w:w="0" w:type="dxa"/>
              <w:top w:w="0" w:type="dxa"/>
              <w:right w:w="0" w:type="dxa"/>
              <w:bottom w:w="0" w:type="dxa"/>
            </w:tcMar>
            <w:tcW w:w="1701"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843" w:type="dxa"/>
            <w:vAlign w:val="top"/>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843"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56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2360"/>
        </w:trPr>
        <w:tc>
          <w:tcPr>
            <w:tcBorders>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Địa chỉ</w:t>
            </w:r>
            <w:r/>
          </w:p>
        </w:tc>
        <w:tc>
          <w:tcPr>
            <w:tcBorders>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Phường Phước Long, Quận 9, Thành phố Hồ Chí Minh (Nay là phường Phước Long, Thành phố Hồ Chí Minh)</w:t>
            </w:r>
            <w:r/>
          </w:p>
        </w:tc>
        <w:tc>
          <w:tcPr>
            <w:tcBorders>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Đường Đỗ Xuân Hợp, Phường Tăng Nhơn Phú B, Quận 9, Thành phố Hồ Chí Minh (Nay là phường Phước Long, Thành phố Hồ Chí Minh) </w:t>
            </w:r>
            <w:r/>
          </w:p>
        </w:tc>
        <w:tc>
          <w:tcPr>
            <w:tcBorders>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Đường Đỗ Xuân Hợp, Phường Tăng Nhơn Phú B, Quận 9, Thành phố Hồ Chí Minh (Nay là phường Phước Long, Thành phố Hồ Chí Minh) </w:t>
            </w:r>
            <w:r/>
          </w:p>
        </w:tc>
        <w:tc>
          <w:tcPr>
            <w:tcBorders>
              <w:bottom w:val="single" w:color="000000" w:sz="4" w:space="0"/>
              <w:right w:val="single" w:color="000000" w:sz="4" w:space="0"/>
            </w:tcBorders>
            <w:tcMar>
              <w:left w:w="0" w:type="dxa"/>
              <w:top w:w="0" w:type="dxa"/>
              <w:right w:w="0" w:type="dxa"/>
              <w:bottom w:w="0" w:type="dxa"/>
            </w:tcMar>
            <w:tcW w:w="156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Đường Đỗ Xuân Hợp, Phường Phước Long B,  Quận 9, Thành phố Hồ Chí Minh (Nay là phường Phước Long, Thành phố Hồ Chí Minh) </w:t>
            </w:r>
            <w:r/>
          </w:p>
        </w:tc>
      </w:tr>
      <w:tr>
        <w:trPr>
          <w:trHeight w:val="2100"/>
        </w:trPr>
        <w:tc>
          <w:tcPr>
            <w:tcBorders>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Nguồn tham khảo</w:t>
            </w:r>
            <w:r/>
          </w:p>
        </w:tc>
        <w:tc>
          <w:tcPr>
            <w:tcBorders>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https://www.facebook.com/groups/1124940937531419/?multi_permalinks=36904182709180455&amp;ref=share</w:t>
            </w:r>
            <w:r/>
          </w:p>
        </w:tc>
        <w:tc>
          <w:tcPr>
            <w:tcBorders>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https://alonhadat.com.vn/mat-tien-do-xuan-hop-300m2-ngang-8-25-doi-dien-truong-dai-hoc-gia-48-ty-18553857.html</w:t>
            </w:r>
            <w:r/>
          </w:p>
        </w:tc>
        <w:tc>
          <w:tcPr>
            <w:tcBorders>
              <w:bottom w:val="single" w:color="000000" w:sz="4" w:space="0"/>
              <w:right w:val="single" w:color="000000" w:sz="4" w:space="0"/>
            </w:tcBorders>
            <w:tcMar>
              <w:left w:w="0" w:type="dxa"/>
              <w:top w:w="0" w:type="dxa"/>
              <w:right w:w="0" w:type="dxa"/>
              <w:bottom w:w="0" w:type="dxa"/>
            </w:tcMar>
            <w:tcW w:w="156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Liên hệ trực tiếp</w:t>
            </w:r>
            <w:r/>
          </w:p>
        </w:tc>
      </w:tr>
      <w:tr>
        <w:trPr>
          <w:trHeight w:val="600"/>
        </w:trPr>
        <w:tc>
          <w:tcPr>
            <w:tcBorders>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Thông tin liên lạc</w:t>
            </w:r>
            <w:r/>
          </w:p>
        </w:tc>
        <w:tc>
          <w:tcPr>
            <w:tcBorders>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0915301100 </w:t>
              <w:br/>
              <w:t xml:space="preserve">(Vũ Huy)</w:t>
            </w:r>
            <w:r/>
          </w:p>
        </w:tc>
        <w:tc>
          <w:tcPr>
            <w:tcBorders>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0386.200.790</w:t>
              <w:br/>
              <w:t xml:space="preserve">(Dung)</w:t>
            </w:r>
            <w:r/>
          </w:p>
        </w:tc>
        <w:tc>
          <w:tcPr>
            <w:tcBorders>
              <w:bottom w:val="single" w:color="000000" w:sz="4" w:space="0"/>
              <w:right w:val="single" w:color="000000" w:sz="4" w:space="0"/>
            </w:tcBorders>
            <w:tcMar>
              <w:left w:w="0" w:type="dxa"/>
              <w:top w:w="0" w:type="dxa"/>
              <w:right w:w="0" w:type="dxa"/>
              <w:bottom w:w="0" w:type="dxa"/>
            </w:tcMar>
            <w:tcW w:w="156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036 516 9415</w:t>
              <w:br/>
              <w:t xml:space="preserve">(Cúc)</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Tình trạng giao dịch</w:t>
            </w:r>
            <w:r/>
          </w:p>
        </w:tc>
        <w:tc>
          <w:tcPr>
            <w:tcBorders>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c>
          <w:tcPr>
            <w:tcBorders>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c>
          <w:tcPr>
            <w:tcBorders>
              <w:bottom w:val="single" w:color="000000" w:sz="4" w:space="0"/>
              <w:right w:val="single" w:color="000000" w:sz="4" w:space="0"/>
            </w:tcBorders>
            <w:tcMar>
              <w:left w:w="0" w:type="dxa"/>
              <w:top w:w="0" w:type="dxa"/>
              <w:right w:w="0" w:type="dxa"/>
              <w:bottom w:w="0" w:type="dxa"/>
            </w:tcMar>
            <w:tcW w:w="156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r>
      <w:tr>
        <w:trPr>
          <w:trHeight w:val="600"/>
        </w:trPr>
        <w:tc>
          <w:tcPr>
            <w:tcBorders>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điểm thu thập thông tin</w:t>
            </w:r>
            <w:r/>
          </w:p>
        </w:tc>
        <w:tc>
          <w:tcPr>
            <w:tcBorders>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5/2026 </w:t>
            </w:r>
            <w:r/>
          </w:p>
        </w:tc>
        <w:tc>
          <w:tcPr>
            <w:tcBorders>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5/2026 </w:t>
            </w:r>
            <w:r/>
          </w:p>
        </w:tc>
        <w:tc>
          <w:tcPr>
            <w:tcBorders>
              <w:bottom w:val="single" w:color="000000" w:sz="4" w:space="0"/>
              <w:right w:val="single" w:color="000000" w:sz="4" w:space="0"/>
            </w:tcBorders>
            <w:tcMar>
              <w:left w:w="0" w:type="dxa"/>
              <w:top w:w="0" w:type="dxa"/>
              <w:right w:w="0" w:type="dxa"/>
              <w:bottom w:w="0" w:type="dxa"/>
            </w:tcMar>
            <w:tcW w:w="156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5/2026 </w:t>
            </w:r>
            <w:r/>
          </w:p>
        </w:tc>
      </w:tr>
      <w:tr>
        <w:trPr>
          <w:trHeight w:val="1500"/>
        </w:trPr>
        <w:tc>
          <w:tcPr>
            <w:tcBorders>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tcBorders>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Giấy chứng nhận quyền sử dụng đất, quyền sở hữu nhà ở và tài sản gắn liền với đất</w:t>
            </w:r>
            <w:r/>
          </w:p>
        </w:tc>
        <w:tc>
          <w:tcPr>
            <w:tcBorders>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Giấy chứng nhận quyền sử dụng đất, quyền sở hữu nhà ở và tài sản gắn liền với đất</w:t>
            </w:r>
            <w:r/>
          </w:p>
        </w:tc>
        <w:tc>
          <w:tcPr>
            <w:tcBorders>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Giấy chứng nhận quyền sử dụng đất, quyền sở hữu nhà ở và tài sản gắn liền với đất</w:t>
            </w:r>
            <w:r/>
          </w:p>
        </w:tc>
        <w:tc>
          <w:tcPr>
            <w:tcBorders>
              <w:bottom w:val="single" w:color="000000" w:sz="4" w:space="0"/>
              <w:right w:val="single" w:color="000000" w:sz="4" w:space="0"/>
            </w:tcBorders>
            <w:tcMar>
              <w:left w:w="0" w:type="dxa"/>
              <w:top w:w="0" w:type="dxa"/>
              <w:right w:w="0" w:type="dxa"/>
              <w:bottom w:w="0" w:type="dxa"/>
            </w:tcMar>
            <w:tcW w:w="156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Giấy chứng nhận quyền sử dụng đất, quyền sở hữu nhà ở và tài sản gắn liền với đất</w:t>
            </w:r>
            <w:r/>
          </w:p>
        </w:tc>
      </w:tr>
      <w:tr>
        <w:trPr>
          <w:trHeight w:val="820"/>
        </w:trPr>
        <w:tc>
          <w:tcPr>
            <w:tcBorders>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Mục đích sử dụng</w:t>
            </w:r>
            <w:r/>
          </w:p>
        </w:tc>
        <w:tc>
          <w:tcPr>
            <w:tcBorders>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tại đô thị </w:t>
            </w:r>
            <w:r/>
          </w:p>
        </w:tc>
        <w:tc>
          <w:tcPr>
            <w:tcBorders>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tại đô thị </w:t>
            </w:r>
            <w:r/>
          </w:p>
        </w:tc>
        <w:tc>
          <w:tcPr>
            <w:tcBorders>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tại đô thị </w:t>
            </w:r>
            <w:r/>
          </w:p>
        </w:tc>
        <w:tc>
          <w:tcPr>
            <w:tcBorders>
              <w:bottom w:val="single" w:color="000000" w:sz="4" w:space="0"/>
              <w:right w:val="single" w:color="000000" w:sz="4" w:space="0"/>
            </w:tcBorders>
            <w:tcMar>
              <w:left w:w="0" w:type="dxa"/>
              <w:top w:w="0" w:type="dxa"/>
              <w:right w:w="0" w:type="dxa"/>
              <w:bottom w:w="0" w:type="dxa"/>
            </w:tcMar>
            <w:tcW w:w="156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tại đô thị </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hạn sử dụng đất</w:t>
            </w:r>
            <w:r/>
          </w:p>
        </w:tc>
        <w:tc>
          <w:tcPr>
            <w:tcBorders>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Lâu dài</w:t>
            </w:r>
            <w:r/>
          </w:p>
        </w:tc>
        <w:tc>
          <w:tcPr>
            <w:tcBorders>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Lâu dài</w:t>
            </w:r>
            <w:r/>
          </w:p>
        </w:tc>
        <w:tc>
          <w:tcPr>
            <w:tcBorders>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Lâu dài</w:t>
            </w:r>
            <w:r/>
          </w:p>
        </w:tc>
        <w:tc>
          <w:tcPr>
            <w:tcBorders>
              <w:bottom w:val="single" w:color="000000" w:sz="4" w:space="0"/>
              <w:right w:val="single" w:color="000000" w:sz="4" w:space="0"/>
            </w:tcBorders>
            <w:tcMar>
              <w:left w:w="0" w:type="dxa"/>
              <w:top w:w="0" w:type="dxa"/>
              <w:right w:w="0" w:type="dxa"/>
              <w:bottom w:w="0" w:type="dxa"/>
            </w:tcMar>
            <w:tcW w:w="156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Lâu dài</w:t>
            </w:r>
            <w:r/>
          </w:p>
        </w:tc>
      </w:tr>
      <w:tr>
        <w:trPr>
          <w:trHeight w:val="3000"/>
        </w:trPr>
        <w:tc>
          <w:tcPr>
            <w:tcBorders>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tcBorders>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tại: 365A Đường Đỗ Xuân Hợp, Phường Phước Long B, Quận 9, Thành phố Hồ Chí Minh (Nay là phường Phước Long, Thành phố Hồ Chí Minh) </w:t>
            </w:r>
            <w:r/>
          </w:p>
        </w:tc>
        <w:tc>
          <w:tcPr>
            <w:tcBorders>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tại:  Đường Đỗ Xuân Hợp, Tăng Nhơn Phú B, Quận 9, Thành phố Hồ Chí Minh (Nay là phường Phước Long, Thành phố Hồ Chí Minh) </w:t>
            </w:r>
            <w:r/>
          </w:p>
        </w:tc>
        <w:tc>
          <w:tcPr>
            <w:tcBorders>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tại: Đường Đỗ Xuân Hợp, Tăng Nhơn Phú </w:t>
            </w:r>
            <w:r>
              <w:rPr>
                <w:rFonts w:ascii="Times New Roman" w:hAnsi="Times New Roman" w:eastAsia="Times New Roman" w:cs="Times New Roman"/>
                <w:color w:val="000000"/>
                <w:sz w:val="24"/>
              </w:rPr>
              <w:t xml:space="preserve">B</w:t>
            </w:r>
            <w:r>
              <w:rPr>
                <w:rFonts w:ascii="Times New Roman" w:hAnsi="Times New Roman" w:eastAsia="Times New Roman" w:cs="Times New Roman"/>
                <w:color w:val="000000"/>
                <w:sz w:val="22"/>
              </w:rPr>
              <w:t xml:space="preserve">, Quận 9, Thành phố Hồ Chí Minh (Nay là phường Phước Long, Thành phố Hồ Chí Minh)</w:t>
            </w:r>
            <w:r/>
          </w:p>
        </w:tc>
        <w:tc>
          <w:tcPr>
            <w:tcBorders>
              <w:bottom w:val="single" w:color="000000" w:sz="4" w:space="0"/>
              <w:right w:val="single" w:color="000000" w:sz="4" w:space="0"/>
            </w:tcBorders>
            <w:tcMar>
              <w:left w:w="0" w:type="dxa"/>
              <w:top w:w="0" w:type="dxa"/>
              <w:right w:w="0" w:type="dxa"/>
              <w:bottom w:w="0" w:type="dxa"/>
            </w:tcMar>
            <w:tcW w:w="156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tại: Đường Đỗ Xuân Hợp, Phường Phước Long B, Quận 9, Thành phố Hồ Chí Minh (Nay là phường Phước Long, Thành phố Hồ Chí Minh)</w:t>
            </w:r>
            <w:r/>
          </w:p>
        </w:tc>
      </w:tr>
      <w:tr>
        <w:trPr>
          <w:trHeight w:val="600"/>
        </w:trPr>
        <w:tc>
          <w:tcPr>
            <w:tcBorders>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Giao thông</w:t>
            </w:r>
            <w:r/>
          </w:p>
        </w:tc>
        <w:tc>
          <w:tcPr>
            <w:tcBorders>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Đường nhựa có vỉa hè</w:t>
            </w:r>
            <w:r/>
          </w:p>
        </w:tc>
        <w:tc>
          <w:tcPr>
            <w:tcBorders>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Đường nhựa có vỉa hè</w:t>
            </w:r>
            <w:r/>
          </w:p>
        </w:tc>
        <w:tc>
          <w:tcPr>
            <w:tcBorders>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Đường nhựa có vỉa hè</w:t>
            </w:r>
            <w:r/>
          </w:p>
        </w:tc>
        <w:tc>
          <w:tcPr>
            <w:tcBorders>
              <w:bottom w:val="single" w:color="000000" w:sz="4" w:space="0"/>
              <w:right w:val="single" w:color="000000" w:sz="4" w:space="0"/>
            </w:tcBorders>
            <w:tcMar>
              <w:left w:w="0" w:type="dxa"/>
              <w:top w:w="0" w:type="dxa"/>
              <w:right w:w="0" w:type="dxa"/>
              <w:bottom w:w="0" w:type="dxa"/>
            </w:tcMar>
            <w:tcW w:w="156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Đường nhựa có vỉa hè</w:t>
            </w:r>
            <w:r/>
          </w:p>
        </w:tc>
      </w:tr>
      <w:tr>
        <w:trPr>
          <w:trHeight w:val="600"/>
        </w:trPr>
        <w:tc>
          <w:tcPr>
            <w:tcBorders>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Độ rộng đường trước tài sản (m):</w:t>
            </w:r>
            <w:r/>
          </w:p>
        </w:tc>
        <w:tc>
          <w:tcPr>
            <w:tcBorders>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8,43</w:t>
            </w:r>
            <w:r/>
          </w:p>
        </w:tc>
        <w:tc>
          <w:tcPr>
            <w:tcBorders>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tcBorders>
              <w:bottom w:val="single" w:color="000000" w:sz="4" w:space="0"/>
              <w:right w:val="single" w:color="000000" w:sz="4" w:space="0"/>
            </w:tcBorders>
            <w:tcMar>
              <w:left w:w="0" w:type="dxa"/>
              <w:top w:w="0" w:type="dxa"/>
              <w:right w:w="0" w:type="dxa"/>
              <w:bottom w:w="0" w:type="dxa"/>
            </w:tcMar>
            <w:tcW w:w="156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đất (m²)</w:t>
            </w:r>
            <w:r/>
          </w:p>
        </w:tc>
        <w:tc>
          <w:tcPr>
            <w:tcBorders>
              <w:bottom w:val="single" w:color="000000" w:sz="4" w:space="0"/>
              <w:right w:val="single" w:color="000000" w:sz="4" w:space="0"/>
            </w:tcBorders>
            <w:tcMar>
              <w:left w:w="0" w:type="dxa"/>
              <w:top w:w="0" w:type="dxa"/>
              <w:right w:w="0" w:type="dxa"/>
              <w:bottom w:w="0" w:type="dxa"/>
            </w:tcMar>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100,2</w:t>
            </w:r>
            <w:r/>
          </w:p>
        </w:tc>
        <w:tc>
          <w:tcPr>
            <w:tcBorders>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103</w:t>
            </w:r>
            <w:r/>
          </w:p>
        </w:tc>
        <w:tc>
          <w:tcPr>
            <w:tcBorders>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240</w:t>
            </w:r>
            <w:r/>
          </w:p>
        </w:tc>
        <w:tc>
          <w:tcPr>
            <w:tcBorders>
              <w:bottom w:val="single" w:color="000000" w:sz="4" w:space="0"/>
              <w:right w:val="single" w:color="000000" w:sz="4" w:space="0"/>
            </w:tcBorders>
            <w:tcMar>
              <w:left w:w="0" w:type="dxa"/>
              <w:top w:w="0" w:type="dxa"/>
              <w:right w:w="0" w:type="dxa"/>
              <w:bottom w:w="0" w:type="dxa"/>
            </w:tcMar>
            <w:tcW w:w="156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81</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Mặt tiền (m)</w:t>
            </w:r>
            <w:r/>
          </w:p>
        </w:tc>
        <w:tc>
          <w:tcPr>
            <w:tcBorders>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4,00</w:t>
            </w:r>
            <w:r/>
          </w:p>
        </w:tc>
        <w:tc>
          <w:tcPr>
            <w:tcBorders>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4,85</w:t>
            </w:r>
            <w:r/>
          </w:p>
        </w:tc>
        <w:tc>
          <w:tcPr>
            <w:tcBorders>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8,25</w:t>
            </w:r>
            <w:r/>
          </w:p>
        </w:tc>
        <w:tc>
          <w:tcPr>
            <w:tcBorders>
              <w:bottom w:val="single" w:color="000000" w:sz="4" w:space="0"/>
              <w:right w:val="single" w:color="000000" w:sz="4" w:space="0"/>
            </w:tcBorders>
            <w:tcMar>
              <w:left w:w="0" w:type="dxa"/>
              <w:top w:w="0" w:type="dxa"/>
              <w:right w:w="0" w:type="dxa"/>
              <w:bottom w:w="0" w:type="dxa"/>
            </w:tcMar>
            <w:tcW w:w="156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4,0</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Chiều sâu (m)</w:t>
            </w:r>
            <w:r/>
          </w:p>
        </w:tc>
        <w:tc>
          <w:tcPr>
            <w:tcBorders>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25,05</w:t>
            </w:r>
            <w:r/>
          </w:p>
        </w:tc>
        <w:tc>
          <w:tcPr>
            <w:tcBorders>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21,24</w:t>
            </w:r>
            <w:r/>
          </w:p>
        </w:tc>
        <w:tc>
          <w:tcPr>
            <w:tcBorders>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29,09</w:t>
            </w:r>
            <w:r/>
          </w:p>
        </w:tc>
        <w:tc>
          <w:tcPr>
            <w:tcBorders>
              <w:bottom w:val="single" w:color="000000" w:sz="4" w:space="0"/>
              <w:right w:val="single" w:color="000000" w:sz="4" w:space="0"/>
            </w:tcBorders>
            <w:tcMar>
              <w:left w:w="0" w:type="dxa"/>
              <w:top w:w="0" w:type="dxa"/>
              <w:right w:w="0" w:type="dxa"/>
              <w:bottom w:w="0" w:type="dxa"/>
            </w:tcMar>
            <w:tcW w:w="156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20,25</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Số lượng mặt tiếp giáp</w:t>
            </w:r>
            <w:r/>
          </w:p>
        </w:tc>
        <w:tc>
          <w:tcPr>
            <w:tcBorders>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01 mặt tiền</w:t>
            </w:r>
            <w:r/>
          </w:p>
        </w:tc>
        <w:tc>
          <w:tcPr>
            <w:tcBorders>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01 mặt tiền</w:t>
            </w:r>
            <w:r/>
          </w:p>
        </w:tc>
        <w:tc>
          <w:tcPr>
            <w:tcBorders>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01 mặt tiền</w:t>
            </w:r>
            <w:r/>
          </w:p>
        </w:tc>
        <w:tc>
          <w:tcPr>
            <w:tcBorders>
              <w:bottom w:val="single" w:color="000000" w:sz="4" w:space="0"/>
              <w:right w:val="single" w:color="000000" w:sz="4" w:space="0"/>
            </w:tcBorders>
            <w:tcMar>
              <w:left w:w="0" w:type="dxa"/>
              <w:top w:w="0" w:type="dxa"/>
              <w:right w:w="0" w:type="dxa"/>
              <w:bottom w:w="0" w:type="dxa"/>
            </w:tcMar>
            <w:tcW w:w="156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01 mặt tiền</w:t>
            </w:r>
            <w:r/>
          </w:p>
        </w:tc>
      </w:tr>
      <w:tr>
        <w:trPr>
          <w:trHeight w:val="600"/>
        </w:trPr>
        <w:tc>
          <w:tcPr>
            <w:tcBorders>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Hình dáng thửa đất</w:t>
            </w:r>
            <w:r/>
          </w:p>
        </w:tc>
        <w:tc>
          <w:tcPr>
            <w:tcBorders>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đối vuông vức</w:t>
            </w:r>
            <w:r/>
          </w:p>
        </w:tc>
        <w:tc>
          <w:tcPr>
            <w:tcBorders>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đối vuông vức</w:t>
            </w:r>
            <w:r/>
          </w:p>
        </w:tc>
        <w:tc>
          <w:tcPr>
            <w:tcBorders>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đối vuông vức</w:t>
            </w:r>
            <w:r/>
          </w:p>
        </w:tc>
        <w:tc>
          <w:tcPr>
            <w:tcBorders>
              <w:bottom w:val="single" w:color="000000" w:sz="4" w:space="0"/>
              <w:right w:val="single" w:color="000000" w:sz="4" w:space="0"/>
            </w:tcBorders>
            <w:tcMar>
              <w:left w:w="0" w:type="dxa"/>
              <w:top w:w="0" w:type="dxa"/>
              <w:right w:w="0" w:type="dxa"/>
              <w:bottom w:w="0" w:type="dxa"/>
            </w:tcMar>
            <w:tcW w:w="156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đối vuông vức</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19</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Tài sản trên đất</w:t>
            </w:r>
            <w:r/>
          </w:p>
        </w:tc>
        <w:tc>
          <w:tcPr>
            <w:tcBorders>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Nhà 01 tầng</w:t>
            </w:r>
            <w:r/>
          </w:p>
        </w:tc>
        <w:tc>
          <w:tcPr>
            <w:tcBorders>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Nhà xưởng </w:t>
            </w:r>
            <w:r/>
          </w:p>
        </w:tc>
        <w:tc>
          <w:tcPr>
            <w:tcBorders>
              <w:bottom w:val="single" w:color="000000" w:sz="4" w:space="0"/>
              <w:right w:val="single" w:color="000000" w:sz="4" w:space="0"/>
            </w:tcBorders>
            <w:tcMar>
              <w:left w:w="0" w:type="dxa"/>
              <w:top w:w="0" w:type="dxa"/>
              <w:right w:w="0" w:type="dxa"/>
              <w:bottom w:w="0" w:type="dxa"/>
            </w:tcMar>
            <w:tcW w:w="156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Nhà xưởng</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Số tầng</w:t>
            </w:r>
            <w:r/>
          </w:p>
        </w:tc>
        <w:tc>
          <w:tcPr>
            <w:tcBorders>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4" w:space="0"/>
              <w:right w:val="single" w:color="000000" w:sz="4" w:space="0"/>
            </w:tcBorders>
            <w:tcMar>
              <w:left w:w="0" w:type="dxa"/>
              <w:top w:w="0" w:type="dxa"/>
              <w:right w:w="0" w:type="dxa"/>
              <w:bottom w:w="0" w:type="dxa"/>
            </w:tcMar>
            <w:tcW w:w="156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w:t>
            </w:r>
            <w:r/>
          </w:p>
        </w:tc>
      </w:tr>
      <w:tr>
        <w:trPr>
          <w:trHeight w:val="600"/>
        </w:trPr>
        <w:tc>
          <w:tcPr>
            <w:tcBorders>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sàn sử dụng (m²)</w:t>
            </w:r>
            <w:r/>
          </w:p>
        </w:tc>
        <w:tc>
          <w:tcPr>
            <w:tcBorders>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157</w:t>
            </w:r>
            <w:r/>
          </w:p>
        </w:tc>
        <w:tc>
          <w:tcPr>
            <w:tcBorders>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240</w:t>
            </w:r>
            <w:r/>
          </w:p>
        </w:tc>
        <w:tc>
          <w:tcPr>
            <w:tcBorders>
              <w:bottom w:val="single" w:color="000000" w:sz="4" w:space="0"/>
              <w:right w:val="single" w:color="000000" w:sz="4" w:space="0"/>
            </w:tcBorders>
            <w:tcMar>
              <w:left w:w="0" w:type="dxa"/>
              <w:top w:w="0" w:type="dxa"/>
              <w:right w:w="0" w:type="dxa"/>
              <w:bottom w:w="0" w:type="dxa"/>
            </w:tcMar>
            <w:tcW w:w="156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405</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20</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rao (đồng)</w:t>
            </w:r>
            <w:r/>
          </w:p>
        </w:tc>
        <w:tc>
          <w:tcPr>
            <w:tcBorders>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21.000.000.000</w:t>
            </w:r>
            <w:r/>
          </w:p>
        </w:tc>
        <w:tc>
          <w:tcPr>
            <w:shd w:val="clear" w:color="ffffff" w:fill="ffffff"/>
            <w:tcBorders>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48.000.000.000</w:t>
            </w:r>
            <w:r/>
          </w:p>
        </w:tc>
        <w:tc>
          <w:tcPr>
            <w:shd w:val="clear" w:color="ffffff" w:fill="ffffff"/>
            <w:tcBorders>
              <w:bottom w:val="single" w:color="000000" w:sz="4" w:space="0"/>
              <w:right w:val="single" w:color="000000" w:sz="4" w:space="0"/>
            </w:tcBorders>
            <w:tcMar>
              <w:left w:w="0" w:type="dxa"/>
              <w:top w:w="0" w:type="dxa"/>
              <w:right w:w="0" w:type="dxa"/>
              <w:bottom w:w="0" w:type="dxa"/>
            </w:tcMar>
            <w:tcW w:w="156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22.000.000.000</w:t>
            </w:r>
            <w:r/>
          </w:p>
        </w:tc>
      </w:tr>
      <w:tr>
        <w:trPr>
          <w:trHeight w:val="600"/>
        </w:trPr>
        <w:tc>
          <w:tcPr>
            <w:tcBorders>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21</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thương lượng/bán (đồng)</w:t>
            </w:r>
            <w:r/>
          </w:p>
        </w:tc>
        <w:tc>
          <w:tcPr>
            <w:tcBorders>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17.220.000.000</w:t>
            </w:r>
            <w:r/>
          </w:p>
        </w:tc>
        <w:tc>
          <w:tcPr>
            <w:tcBorders>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41.760.000.000</w:t>
            </w:r>
            <w:r/>
          </w:p>
        </w:tc>
        <w:tc>
          <w:tcPr>
            <w:tcBorders>
              <w:bottom w:val="single" w:color="000000" w:sz="4" w:space="0"/>
              <w:right w:val="single" w:color="000000" w:sz="4" w:space="0"/>
            </w:tcBorders>
            <w:tcMar>
              <w:left w:w="0" w:type="dxa"/>
              <w:top w:w="0" w:type="dxa"/>
              <w:right w:w="0" w:type="dxa"/>
              <w:bottom w:w="0" w:type="dxa"/>
            </w:tcMar>
            <w:tcW w:w="156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17.600.000.000</w:t>
            </w:r>
            <w:r/>
          </w:p>
        </w:tc>
      </w:tr>
      <w:tr>
        <w:trPr>
          <w:trHeight w:val="315"/>
        </w:trPr>
        <w:tc>
          <w:tcPr>
            <w:tcBorders>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Chi tiết tính toán</w:t>
            </w:r>
            <w:r/>
          </w:p>
        </w:tc>
        <w:tc>
          <w:tcPr>
            <w:tcBorders>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56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600"/>
        </w:trPr>
        <w:tc>
          <w:tcPr>
            <w:tcBorders>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1</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Giá trị tài sản trên đất (đồng)</w:t>
            </w:r>
            <w:r/>
          </w:p>
        </w:tc>
        <w:tc>
          <w:tcPr>
            <w:tcBorders>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84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664.076.575</w:t>
            </w:r>
            <w:r/>
          </w:p>
        </w:tc>
        <w:tc>
          <w:tcPr>
            <w:tcBorders>
              <w:bottom w:val="single" w:color="000000" w:sz="4" w:space="0"/>
              <w:right w:val="single" w:color="000000" w:sz="4" w:space="0"/>
            </w:tcBorders>
            <w:tcMar>
              <w:left w:w="0" w:type="dxa"/>
              <w:top w:w="0" w:type="dxa"/>
              <w:right w:w="0" w:type="dxa"/>
              <w:bottom w:w="0" w:type="dxa"/>
            </w:tcMar>
            <w:tcW w:w="184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1.239.888.888</w:t>
            </w:r>
            <w:r/>
          </w:p>
        </w:tc>
        <w:tc>
          <w:tcPr>
            <w:tcBorders>
              <w:bottom w:val="single" w:color="000000" w:sz="4" w:space="0"/>
              <w:right w:val="single" w:color="000000" w:sz="4" w:space="0"/>
            </w:tcBorders>
            <w:tcMar>
              <w:left w:w="0" w:type="dxa"/>
              <w:top w:w="0" w:type="dxa"/>
              <w:right w:w="0" w:type="dxa"/>
              <w:bottom w:w="0" w:type="dxa"/>
            </w:tcMar>
            <w:tcW w:w="156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2.446.998.660</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2</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Giá trị đất (đồng)</w:t>
            </w:r>
            <w:r/>
          </w:p>
        </w:tc>
        <w:tc>
          <w:tcPr>
            <w:tcBorders>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16.555.923.425</w:t>
            </w:r>
            <w:r/>
          </w:p>
        </w:tc>
        <w:tc>
          <w:tcPr>
            <w:tcBorders>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40.520.111.112</w:t>
            </w:r>
            <w:r/>
          </w:p>
        </w:tc>
        <w:tc>
          <w:tcPr>
            <w:tcBorders>
              <w:bottom w:val="single" w:color="000000" w:sz="4" w:space="0"/>
              <w:right w:val="single" w:color="000000" w:sz="4" w:space="0"/>
            </w:tcBorders>
            <w:tcMar>
              <w:left w:w="0" w:type="dxa"/>
              <w:top w:w="0" w:type="dxa"/>
              <w:right w:w="0" w:type="dxa"/>
              <w:bottom w:w="0" w:type="dxa"/>
            </w:tcMar>
            <w:tcW w:w="156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15.153.001.340</w:t>
            </w:r>
            <w:r/>
          </w:p>
        </w:tc>
      </w:tr>
      <w:tr>
        <w:trPr>
          <w:trHeight w:val="600"/>
        </w:trPr>
        <w:tc>
          <w:tcPr>
            <w:tcBorders>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3</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Đơn giá QSDĐ (đồng/m²)</w:t>
            </w:r>
            <w:r/>
          </w:p>
        </w:tc>
        <w:tc>
          <w:tcPr>
            <w:tcBorders>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84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160.737.121</w:t>
            </w:r>
            <w:r/>
          </w:p>
        </w:tc>
        <w:tc>
          <w:tcPr>
            <w:tcBorders>
              <w:bottom w:val="single" w:color="000000" w:sz="4" w:space="0"/>
              <w:right w:val="single" w:color="000000" w:sz="4" w:space="0"/>
            </w:tcBorders>
            <w:tcMar>
              <w:left w:w="0" w:type="dxa"/>
              <w:top w:w="0" w:type="dxa"/>
              <w:right w:w="0" w:type="dxa"/>
              <w:bottom w:w="0" w:type="dxa"/>
            </w:tcMar>
            <w:tcW w:w="184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168.833.796</w:t>
            </w:r>
            <w:r/>
          </w:p>
        </w:tc>
        <w:tc>
          <w:tcPr>
            <w:tcBorders>
              <w:bottom w:val="single" w:color="000000" w:sz="4" w:space="0"/>
              <w:right w:val="single" w:color="000000" w:sz="4" w:space="0"/>
            </w:tcBorders>
            <w:tcMar>
              <w:left w:w="0" w:type="dxa"/>
              <w:top w:w="0" w:type="dxa"/>
              <w:right w:w="0" w:type="dxa"/>
              <w:bottom w:w="0" w:type="dxa"/>
            </w:tcMar>
            <w:tcW w:w="156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187.074.091</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C</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NHẬN XÉT</w:t>
            </w:r>
            <w:r/>
          </w:p>
        </w:tc>
        <w:tc>
          <w:tcPr>
            <w:tcBorders>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56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tcBorders>
              <w:bottom w:val="single" w:color="000000" w:sz="4" w:space="0"/>
              <w:right w:val="single" w:color="000000" w:sz="4" w:space="0"/>
            </w:tcBorders>
            <w:tcMar>
              <w:left w:w="0" w:type="dxa"/>
              <w:top w:w="0" w:type="dxa"/>
              <w:right w:w="0" w:type="dxa"/>
              <w:bottom w:w="0" w:type="dxa"/>
            </w:tcMar>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4" w:space="0"/>
              <w:right w:val="single" w:color="000000" w:sz="4" w:space="0"/>
            </w:tcBorders>
            <w:tcMar>
              <w:left w:w="0" w:type="dxa"/>
              <w:top w:w="0" w:type="dxa"/>
              <w:right w:w="0" w:type="dxa"/>
              <w:bottom w:w="0" w:type="dxa"/>
            </w:tcMar>
            <w:tcW w:w="156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tcBorders>
              <w:bottom w:val="single" w:color="000000" w:sz="4" w:space="0"/>
              <w:right w:val="single" w:color="000000" w:sz="4" w:space="0"/>
            </w:tcBorders>
            <w:tcMar>
              <w:left w:w="0" w:type="dxa"/>
              <w:top w:w="0" w:type="dxa"/>
              <w:right w:w="0" w:type="dxa"/>
              <w:bottom w:w="0" w:type="dxa"/>
            </w:tcMar>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4" w:space="0"/>
              <w:right w:val="single" w:color="000000" w:sz="4" w:space="0"/>
            </w:tcBorders>
            <w:tcMar>
              <w:left w:w="0" w:type="dxa"/>
              <w:top w:w="0" w:type="dxa"/>
              <w:right w:w="0" w:type="dxa"/>
              <w:bottom w:w="0" w:type="dxa"/>
            </w:tcMar>
            <w:tcW w:w="156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Giao thông</w:t>
            </w:r>
            <w:r/>
          </w:p>
        </w:tc>
        <w:tc>
          <w:tcPr>
            <w:tcBorders>
              <w:bottom w:val="single" w:color="000000" w:sz="4" w:space="0"/>
              <w:right w:val="single" w:color="000000" w:sz="4" w:space="0"/>
            </w:tcBorders>
            <w:tcMar>
              <w:left w:w="0" w:type="dxa"/>
              <w:top w:w="0" w:type="dxa"/>
              <w:right w:w="0" w:type="dxa"/>
              <w:bottom w:w="0" w:type="dxa"/>
            </w:tcMar>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4" w:space="0"/>
              <w:right w:val="single" w:color="000000" w:sz="4" w:space="0"/>
            </w:tcBorders>
            <w:tcMar>
              <w:left w:w="0" w:type="dxa"/>
              <w:top w:w="0" w:type="dxa"/>
              <w:right w:w="0" w:type="dxa"/>
              <w:bottom w:w="0" w:type="dxa"/>
            </w:tcMar>
            <w:tcW w:w="156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đất (m²)</w:t>
            </w:r>
            <w:r/>
          </w:p>
        </w:tc>
        <w:tc>
          <w:tcPr>
            <w:tcBorders>
              <w:bottom w:val="single" w:color="000000" w:sz="4" w:space="0"/>
              <w:right w:val="single" w:color="000000" w:sz="4" w:space="0"/>
            </w:tcBorders>
            <w:tcMar>
              <w:left w:w="0" w:type="dxa"/>
              <w:top w:w="0" w:type="dxa"/>
              <w:right w:w="0" w:type="dxa"/>
              <w:bottom w:w="0" w:type="dxa"/>
            </w:tcMar>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4" w:space="0"/>
              <w:right w:val="single" w:color="000000" w:sz="4" w:space="0"/>
            </w:tcBorders>
            <w:tcMar>
              <w:left w:w="0" w:type="dxa"/>
              <w:top w:w="0" w:type="dxa"/>
              <w:right w:w="0" w:type="dxa"/>
              <w:bottom w:w="0" w:type="dxa"/>
            </w:tcMar>
            <w:tcW w:w="156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Mặt tiền (m)</w:t>
            </w:r>
            <w:r/>
          </w:p>
        </w:tc>
        <w:tc>
          <w:tcPr>
            <w:tcBorders>
              <w:bottom w:val="single" w:color="000000" w:sz="4" w:space="0"/>
              <w:right w:val="single" w:color="000000" w:sz="4" w:space="0"/>
            </w:tcBorders>
            <w:tcMar>
              <w:left w:w="0" w:type="dxa"/>
              <w:top w:w="0" w:type="dxa"/>
              <w:right w:w="0" w:type="dxa"/>
              <w:bottom w:w="0" w:type="dxa"/>
            </w:tcMar>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4" w:space="0"/>
              <w:right w:val="single" w:color="000000" w:sz="4" w:space="0"/>
            </w:tcBorders>
            <w:tcMar>
              <w:left w:w="0" w:type="dxa"/>
              <w:top w:w="0" w:type="dxa"/>
              <w:right w:w="0" w:type="dxa"/>
              <w:bottom w:w="0" w:type="dxa"/>
            </w:tcMar>
            <w:tcW w:w="156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Số lượng mặt tiếp giáp</w:t>
            </w:r>
            <w:r/>
          </w:p>
        </w:tc>
        <w:tc>
          <w:tcPr>
            <w:tcBorders>
              <w:bottom w:val="single" w:color="000000" w:sz="4" w:space="0"/>
              <w:right w:val="single" w:color="000000" w:sz="4" w:space="0"/>
            </w:tcBorders>
            <w:tcMar>
              <w:left w:w="0" w:type="dxa"/>
              <w:top w:w="0" w:type="dxa"/>
              <w:right w:w="0" w:type="dxa"/>
              <w:bottom w:w="0" w:type="dxa"/>
            </w:tcMar>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4" w:space="0"/>
              <w:right w:val="single" w:color="000000" w:sz="4" w:space="0"/>
            </w:tcBorders>
            <w:tcMar>
              <w:left w:w="0" w:type="dxa"/>
              <w:top w:w="0" w:type="dxa"/>
              <w:right w:w="0" w:type="dxa"/>
              <w:bottom w:w="0" w:type="dxa"/>
            </w:tcMar>
            <w:tcW w:w="156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Hình dáng thửa đất</w:t>
            </w:r>
            <w:r/>
          </w:p>
        </w:tc>
        <w:tc>
          <w:tcPr>
            <w:tcBorders>
              <w:bottom w:val="single" w:color="000000" w:sz="4" w:space="0"/>
              <w:right w:val="single" w:color="000000" w:sz="4" w:space="0"/>
            </w:tcBorders>
            <w:tcMar>
              <w:left w:w="0" w:type="dxa"/>
              <w:top w:w="0" w:type="dxa"/>
              <w:right w:w="0" w:type="dxa"/>
              <w:bottom w:w="0" w:type="dxa"/>
            </w:tcMar>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4" w:space="0"/>
              <w:right w:val="single" w:color="000000" w:sz="4" w:space="0"/>
            </w:tcBorders>
            <w:tcMar>
              <w:left w:w="0" w:type="dxa"/>
              <w:top w:w="0" w:type="dxa"/>
              <w:right w:w="0" w:type="dxa"/>
              <w:bottom w:w="0" w:type="dxa"/>
            </w:tcMar>
            <w:tcW w:w="156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Yếu tố phong thủy</w:t>
            </w:r>
            <w:r/>
          </w:p>
        </w:tc>
        <w:tc>
          <w:tcPr>
            <w:tcBorders>
              <w:bottom w:val="single" w:color="000000" w:sz="4" w:space="0"/>
              <w:right w:val="single" w:color="000000" w:sz="4" w:space="0"/>
            </w:tcBorders>
            <w:tcMar>
              <w:left w:w="0" w:type="dxa"/>
              <w:top w:w="0" w:type="dxa"/>
              <w:right w:w="0" w:type="dxa"/>
              <w:bottom w:w="0" w:type="dxa"/>
            </w:tcMar>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4" w:space="0"/>
              <w:right w:val="single" w:color="000000" w:sz="4" w:space="0"/>
            </w:tcBorders>
            <w:tcMar>
              <w:left w:w="0" w:type="dxa"/>
              <w:top w:w="0" w:type="dxa"/>
              <w:right w:w="0" w:type="dxa"/>
              <w:bottom w:w="0" w:type="dxa"/>
            </w:tcMar>
            <w:tcW w:w="156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600"/>
        </w:trPr>
        <w:tc>
          <w:tcPr>
            <w:tcBorders>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4" w:space="0"/>
              <w:right w:val="single" w:color="000000" w:sz="4" w:space="0"/>
            </w:tcBorders>
            <w:tcMar>
              <w:left w:w="0" w:type="dxa"/>
              <w:top w:w="0" w:type="dxa"/>
              <w:right w:w="0" w:type="dxa"/>
              <w:bottom w:w="0" w:type="dxa"/>
            </w:tcMar>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4" w:space="0"/>
              <w:right w:val="single" w:color="000000" w:sz="4" w:space="0"/>
            </w:tcBorders>
            <w:tcMar>
              <w:left w:w="0" w:type="dxa"/>
              <w:top w:w="0" w:type="dxa"/>
              <w:right w:w="0" w:type="dxa"/>
              <w:bottom w:w="0" w:type="dxa"/>
            </w:tcMar>
            <w:tcW w:w="156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bl>
    <w:p>
      <w:pPr>
        <w:pBdr/>
        <w:tabs>
          <w:tab w:val="left" w:leader="none" w:pos="720"/>
        </w:tabs>
        <w:spacing w:after="120" w:before="120" w:line="276" w:lineRule="auto"/>
        <w:ind w:firstLine="0" w:left="360"/>
        <w:jc w:val="both"/>
        <w:rPr>
          <w:b/>
          <w:bCs/>
          <w:lang w:val="nl-NL"/>
        </w:rPr>
      </w:pPr>
      <w:r>
        <w:rPr>
          <w:b/>
          <w:highlight w:val="none"/>
          <w:lang w:val="nl-NL" w:bidi="nl-NL"/>
        </w:rPr>
      </w:r>
      <w:r>
        <w:rPr>
          <w:b/>
          <w:bCs/>
          <w:lang w:val="nl-NL"/>
        </w:rPr>
      </w:r>
      <w:r>
        <w:rPr>
          <w:b/>
          <w:bCs/>
          <w:lang w:val="nl-NL"/>
        </w:rPr>
      </w:r>
    </w:p>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31"/>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Style w:val="1035"/>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10"/>
        <w:gridCol w:w="1402"/>
        <w:gridCol w:w="992"/>
        <w:gridCol w:w="1444"/>
        <w:gridCol w:w="1692"/>
        <w:gridCol w:w="1692"/>
        <w:gridCol w:w="1693"/>
      </w:tblGrid>
      <w:tr>
        <w:trPr>
          <w:trHeight w:val="630"/>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4" w:space="0"/>
              <w:bottom w:val="single" w:color="000000" w:sz="4" w:space="0"/>
              <w:right w:val="single" w:color="000000" w:sz="4" w:space="0"/>
            </w:tcBorders>
            <w:tcMar>
              <w:left w:w="0" w:type="dxa"/>
              <w:top w:w="0" w:type="dxa"/>
              <w:right w:w="0" w:type="dxa"/>
              <w:bottom w:w="0" w:type="dxa"/>
            </w:tcMar>
            <w:tcW w:w="140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4" w:space="0"/>
              <w:bottom w:val="single" w:color="000000" w:sz="4" w:space="0"/>
              <w:right w:val="single" w:color="000000" w:sz="4"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4" w:space="0"/>
              <w:bottom w:val="single" w:color="000000" w:sz="4" w:space="0"/>
              <w:right w:val="single" w:color="000000" w:sz="4" w:space="0"/>
            </w:tcBorders>
            <w:tcMar>
              <w:left w:w="0" w:type="dxa"/>
              <w:top w:w="0" w:type="dxa"/>
              <w:right w:w="0" w:type="dxa"/>
              <w:bottom w:w="0" w:type="dxa"/>
            </w:tcMar>
            <w:tcW w:w="144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TSTĐ</w:t>
            </w:r>
            <w:r/>
          </w:p>
        </w:tc>
        <w:tc>
          <w:tcPr>
            <w:shd w:val="clear" w:color="ffffff" w:fill="ffffff"/>
            <w:tcBorders>
              <w:top w:val="single" w:color="000000" w:sz="4" w:space="0"/>
              <w:bottom w:val="single" w:color="000000" w:sz="4" w:space="0"/>
              <w:right w:val="single" w:color="000000" w:sz="4"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TSSS1</w:t>
            </w:r>
            <w:r/>
          </w:p>
        </w:tc>
        <w:tc>
          <w:tcPr>
            <w:shd w:val="clear" w:color="ffffff" w:fill="ffffff"/>
            <w:tcBorders>
              <w:top w:val="single" w:color="000000" w:sz="4" w:space="0"/>
              <w:bottom w:val="single" w:color="000000" w:sz="4" w:space="0"/>
              <w:right w:val="single" w:color="000000" w:sz="4"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TSSS2</w:t>
            </w:r>
            <w:r/>
          </w:p>
        </w:tc>
        <w:tc>
          <w:tcPr>
            <w:shd w:val="clear" w:color="ffffff" w:fill="ffffff"/>
            <w:tcBorders>
              <w:top w:val="single" w:color="000000" w:sz="4" w:space="0"/>
              <w:bottom w:val="single" w:color="000000" w:sz="4" w:space="0"/>
              <w:right w:val="single" w:color="000000" w:sz="4" w:space="0"/>
            </w:tcBorders>
            <w:tcMar>
              <w:left w:w="0" w:type="dxa"/>
              <w:top w:w="0" w:type="dxa"/>
              <w:right w:w="0" w:type="dxa"/>
              <w:bottom w:w="0" w:type="dxa"/>
            </w:tcMar>
            <w:tcW w:w="169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TSSS3</w:t>
            </w:r>
            <w:r/>
          </w:p>
        </w:tc>
      </w:tr>
      <w:tr>
        <w:trPr>
          <w:trHeight w:val="120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61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shd w:val="clear" w:color="ffffff" w:fill="ffffff"/>
            <w:tcBorders>
              <w:bottom w:val="single" w:color="000000" w:sz="4" w:space="0"/>
              <w:right w:val="single" w:color="000000" w:sz="4" w:space="0"/>
            </w:tcBorders>
            <w:tcMar>
              <w:left w:w="0" w:type="dxa"/>
              <w:top w:w="0" w:type="dxa"/>
              <w:right w:w="0" w:type="dxa"/>
              <w:bottom w:w="0" w:type="dxa"/>
            </w:tcMar>
            <w:tcW w:w="140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Giá trị QSDĐ thị trường (Ước tính sau thương lượng)</w:t>
            </w:r>
            <w:r/>
          </w:p>
        </w:tc>
        <w:tc>
          <w:tcPr>
            <w:shd w:val="clear" w:color="ffffff" w:fill="ffffff"/>
            <w:tcBorders>
              <w:bottom w:val="single" w:color="000000" w:sz="4" w:space="0"/>
              <w:right w:val="single" w:color="000000" w:sz="4"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4" w:space="0"/>
              <w:right w:val="single" w:color="000000" w:sz="4" w:space="0"/>
            </w:tcBorders>
            <w:tcMar>
              <w:left w:w="0" w:type="dxa"/>
              <w:top w:w="0" w:type="dxa"/>
              <w:right w:w="0" w:type="dxa"/>
              <w:bottom w:w="0" w:type="dxa"/>
            </w:tcMar>
            <w:tcW w:w="144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16.555.923.425</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40.520.111.112</w:t>
            </w:r>
            <w:r/>
          </w:p>
        </w:tc>
        <w:tc>
          <w:tcPr>
            <w:shd w:val="clear" w:color="ffffff" w:fill="ffffff"/>
            <w:tcBorders>
              <w:bottom w:val="single" w:color="000000" w:sz="4" w:space="0"/>
              <w:right w:val="single" w:color="000000" w:sz="4" w:space="0"/>
            </w:tcBorders>
            <w:tcMar>
              <w:left w:w="0" w:type="dxa"/>
              <w:top w:w="0" w:type="dxa"/>
              <w:right w:w="0" w:type="dxa"/>
              <w:bottom w:w="0" w:type="dxa"/>
            </w:tcMar>
            <w:tcW w:w="169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15.153.001.340</w:t>
            </w:r>
            <w:r/>
          </w:p>
        </w:tc>
      </w:tr>
      <w:tr>
        <w:trPr>
          <w:trHeight w:val="60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61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shd w:val="clear" w:color="ffffff" w:fill="ffffff"/>
            <w:tcBorders>
              <w:bottom w:val="single" w:color="000000" w:sz="4" w:space="0"/>
              <w:right w:val="single" w:color="000000" w:sz="4" w:space="0"/>
            </w:tcBorders>
            <w:tcMar>
              <w:left w:w="0" w:type="dxa"/>
              <w:top w:w="0" w:type="dxa"/>
              <w:right w:w="0" w:type="dxa"/>
              <w:bottom w:w="0" w:type="dxa"/>
            </w:tcMar>
            <w:tcW w:w="140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Đơn giá đất ước tính</w:t>
            </w:r>
            <w:r/>
          </w:p>
        </w:tc>
        <w:tc>
          <w:tcPr>
            <w:shd w:val="clear" w:color="ffffff" w:fill="ffffff"/>
            <w:tcBorders>
              <w:bottom w:val="single" w:color="000000" w:sz="4" w:space="0"/>
              <w:right w:val="single" w:color="000000" w:sz="4" w:space="0"/>
            </w:tcBorders>
            <w:tcMar>
              <w:left w:w="0" w:type="dxa"/>
              <w:top w:w="0" w:type="dxa"/>
              <w:right w:w="0" w:type="dxa"/>
              <w:bottom w:w="0" w:type="dxa"/>
            </w:tcMar>
            <w:tcW w:w="992"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4" w:space="0"/>
              <w:right w:val="single" w:color="000000" w:sz="4" w:space="0"/>
            </w:tcBorders>
            <w:tcMar>
              <w:left w:w="0" w:type="dxa"/>
              <w:top w:w="0" w:type="dxa"/>
              <w:right w:w="0" w:type="dxa"/>
              <w:bottom w:w="0" w:type="dxa"/>
            </w:tcMar>
            <w:tcW w:w="144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160.737.121</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168.833.796</w:t>
            </w:r>
            <w:r/>
          </w:p>
        </w:tc>
        <w:tc>
          <w:tcPr>
            <w:shd w:val="clear" w:color="ffffff" w:fill="ffffff"/>
            <w:tcBorders>
              <w:bottom w:val="single" w:color="000000" w:sz="4" w:space="0"/>
              <w:right w:val="single" w:color="000000" w:sz="4" w:space="0"/>
            </w:tcBorders>
            <w:tcMar>
              <w:left w:w="0" w:type="dxa"/>
              <w:top w:w="0" w:type="dxa"/>
              <w:right w:w="0" w:type="dxa"/>
              <w:bottom w:w="0" w:type="dxa"/>
            </w:tcMar>
            <w:tcW w:w="169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187.074.091</w:t>
            </w:r>
            <w:r/>
          </w:p>
        </w:tc>
      </w:tr>
      <w:tr>
        <w:trPr>
          <w:trHeight w:val="74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61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4" w:space="0"/>
              <w:right w:val="single" w:color="000000" w:sz="4" w:space="0"/>
            </w:tcBorders>
            <w:tcMar>
              <w:left w:w="0" w:type="dxa"/>
              <w:top w:w="0" w:type="dxa"/>
              <w:right w:w="0" w:type="dxa"/>
              <w:bottom w:w="0" w:type="dxa"/>
            </w:tcMar>
            <w:tcW w:w="140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4" w:space="0"/>
              <w:right w:val="single" w:color="000000" w:sz="4"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144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3"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146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610"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4" w:space="0"/>
              <w:right w:val="single" w:color="000000" w:sz="4" w:space="0"/>
            </w:tcBorders>
            <w:tcMar>
              <w:left w:w="0" w:type="dxa"/>
              <w:top w:w="0" w:type="dxa"/>
              <w:right w:w="0" w:type="dxa"/>
              <w:bottom w:w="0" w:type="dxa"/>
            </w:tcMar>
            <w:tcW w:w="140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4" w:space="0"/>
              <w:right w:val="single" w:color="000000" w:sz="4"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144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Giấy chứng nhận quyền sử dụng đất, quyền sở hữu nhà ở và tài sản gắn liền với đất</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Giấy chứng nhận quyền sử dụng đất, quyền sở hữu nhà ở và tài sản gắn liền với đất</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Giấy chứng nhận quyền sử dụng đất, quyền sở hữu nhà ở và tài sản gắn liền với đất</w:t>
            </w:r>
            <w:r/>
          </w:p>
        </w:tc>
        <w:tc>
          <w:tcPr>
            <w:shd w:val="clear" w:color="ffffff" w:fill="ffffff"/>
            <w:tcBorders>
              <w:bottom w:val="single" w:color="000000" w:sz="4" w:space="0"/>
              <w:right w:val="single" w:color="000000" w:sz="4" w:space="0"/>
            </w:tcBorders>
            <w:tcMar>
              <w:left w:w="0" w:type="dxa"/>
              <w:top w:w="0" w:type="dxa"/>
              <w:right w:w="0" w:type="dxa"/>
              <w:bottom w:w="0" w:type="dxa"/>
            </w:tcMar>
            <w:tcW w:w="169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Giấy chứng nhận quyền sử dụng đất, quyền sở hữu nhà ở và tài sản gắn liền với đất</w:t>
            </w:r>
            <w:r/>
          </w:p>
        </w:tc>
      </w:tr>
      <w:tr>
        <w:trPr>
          <w:trHeight w:val="36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40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4" w:space="0"/>
              <w:right w:val="single" w:color="000000" w:sz="4" w:space="0"/>
            </w:tcBorders>
            <w:tcMar>
              <w:left w:w="0" w:type="dxa"/>
              <w:top w:w="0" w:type="dxa"/>
              <w:right w:w="0" w:type="dxa"/>
              <w:bottom w:w="0" w:type="dxa"/>
            </w:tcMar>
            <w:tcW w:w="144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4" w:space="0"/>
              <w:right w:val="single" w:color="000000" w:sz="4" w:space="0"/>
            </w:tcBorders>
            <w:tcMar>
              <w:left w:w="0" w:type="dxa"/>
              <w:top w:w="0" w:type="dxa"/>
              <w:right w:w="0" w:type="dxa"/>
              <w:bottom w:w="0" w:type="dxa"/>
            </w:tcMar>
            <w:tcW w:w="169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r>
      <w:tr>
        <w:trPr>
          <w:trHeight w:val="36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40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9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4" w:space="0"/>
              <w:right w:val="single" w:color="000000" w:sz="4" w:space="0"/>
            </w:tcBorders>
            <w:tcMar>
              <w:left w:w="0" w:type="dxa"/>
              <w:top w:w="0" w:type="dxa"/>
              <w:right w:w="0" w:type="dxa"/>
              <w:bottom w:w="0" w:type="dxa"/>
            </w:tcMar>
            <w:tcW w:w="144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30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40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9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4" w:space="0"/>
              <w:right w:val="single" w:color="000000" w:sz="4" w:space="0"/>
            </w:tcBorders>
            <w:tcMar>
              <w:left w:w="0" w:type="dxa"/>
              <w:top w:w="0" w:type="dxa"/>
              <w:right w:w="0" w:type="dxa"/>
              <w:bottom w:w="0" w:type="dxa"/>
            </w:tcMar>
            <w:tcW w:w="144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160.737.121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168.833.796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187.074.091 </w:t>
            </w:r>
            <w:r/>
          </w:p>
        </w:tc>
      </w:tr>
      <w:tr>
        <w:trPr>
          <w:trHeight w:val="60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610"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4" w:space="0"/>
              <w:right w:val="single" w:color="000000" w:sz="4" w:space="0"/>
            </w:tcBorders>
            <w:tcMar>
              <w:left w:w="0" w:type="dxa"/>
              <w:top w:w="0" w:type="dxa"/>
              <w:right w:w="0" w:type="dxa"/>
              <w:bottom w:w="0" w:type="dxa"/>
            </w:tcMar>
            <w:tcW w:w="140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Thời hạn sử dụng đất</w:t>
            </w:r>
            <w:r/>
          </w:p>
        </w:tc>
        <w:tc>
          <w:tcPr>
            <w:shd w:val="clear" w:color="ffffff" w:fill="ffffff"/>
            <w:tcBorders>
              <w:bottom w:val="single" w:color="000000" w:sz="4" w:space="0"/>
              <w:right w:val="single" w:color="000000" w:sz="4"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144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Lâu dài</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Lâu dài</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Lâu dài</w:t>
            </w:r>
            <w:r/>
          </w:p>
        </w:tc>
        <w:tc>
          <w:tcPr>
            <w:shd w:val="clear" w:color="ffffff" w:fill="ffffff"/>
            <w:tcBorders>
              <w:bottom w:val="single" w:color="000000" w:sz="4" w:space="0"/>
              <w:right w:val="single" w:color="000000" w:sz="4" w:space="0"/>
            </w:tcBorders>
            <w:tcMar>
              <w:left w:w="0" w:type="dxa"/>
              <w:top w:w="0" w:type="dxa"/>
              <w:right w:w="0" w:type="dxa"/>
              <w:bottom w:w="0" w:type="dxa"/>
            </w:tcMar>
            <w:tcW w:w="169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Lâu dài</w:t>
            </w:r>
            <w:r/>
          </w:p>
        </w:tc>
      </w:tr>
      <w:tr>
        <w:trPr>
          <w:trHeight w:val="30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40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4" w:space="0"/>
              <w:right w:val="single" w:color="000000" w:sz="4" w:space="0"/>
            </w:tcBorders>
            <w:tcMar>
              <w:left w:w="0" w:type="dxa"/>
              <w:top w:w="0" w:type="dxa"/>
              <w:right w:w="0" w:type="dxa"/>
              <w:bottom w:w="0" w:type="dxa"/>
            </w:tcMar>
            <w:tcW w:w="144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4" w:space="0"/>
              <w:right w:val="single" w:color="000000" w:sz="4" w:space="0"/>
            </w:tcBorders>
            <w:tcMar>
              <w:left w:w="0" w:type="dxa"/>
              <w:top w:w="0" w:type="dxa"/>
              <w:right w:w="0" w:type="dxa"/>
              <w:bottom w:w="0" w:type="dxa"/>
            </w:tcMar>
            <w:tcW w:w="169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r>
      <w:tr>
        <w:trPr>
          <w:trHeight w:val="30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40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9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4" w:space="0"/>
              <w:right w:val="single" w:color="000000" w:sz="4" w:space="0"/>
            </w:tcBorders>
            <w:tcMar>
              <w:left w:w="0" w:type="dxa"/>
              <w:top w:w="0" w:type="dxa"/>
              <w:right w:w="0" w:type="dxa"/>
              <w:bottom w:w="0" w:type="dxa"/>
            </w:tcMar>
            <w:tcW w:w="144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30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40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9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4" w:space="0"/>
              <w:right w:val="single" w:color="000000" w:sz="4" w:space="0"/>
            </w:tcBorders>
            <w:tcMar>
              <w:left w:w="0" w:type="dxa"/>
              <w:top w:w="0" w:type="dxa"/>
              <w:right w:w="0" w:type="dxa"/>
              <w:bottom w:w="0" w:type="dxa"/>
            </w:tcMar>
            <w:tcW w:w="144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160.737.121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168.833.796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187.074.091 </w:t>
            </w:r>
            <w:r/>
          </w:p>
        </w:tc>
      </w:tr>
      <w:tr>
        <w:trPr>
          <w:trHeight w:val="272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610"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C2</w:t>
            </w:r>
            <w:r/>
          </w:p>
        </w:tc>
        <w:tc>
          <w:tcPr>
            <w:shd w:val="clear" w:color="ffffff" w:fill="ffffff"/>
            <w:tcBorders>
              <w:bottom w:val="single" w:color="000000" w:sz="4" w:space="0"/>
              <w:right w:val="single" w:color="000000" w:sz="4" w:space="0"/>
            </w:tcBorders>
            <w:tcMar>
              <w:left w:w="0" w:type="dxa"/>
              <w:top w:w="0" w:type="dxa"/>
              <w:right w:w="0" w:type="dxa"/>
              <w:bottom w:w="0" w:type="dxa"/>
            </w:tcMar>
            <w:tcW w:w="140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Vị trí</w:t>
            </w:r>
            <w:r/>
          </w:p>
        </w:tc>
        <w:tc>
          <w:tcPr>
            <w:shd w:val="clear" w:color="ffffff" w:fill="ffffff"/>
            <w:tcBorders>
              <w:bottom w:val="single" w:color="000000" w:sz="4" w:space="0"/>
              <w:right w:val="single" w:color="000000" w:sz="4"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144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tại: 365A Đường Đỗ Xuân Hợp, Phường Phước Long B, Quận 9, Thành phố Hồ Chí Minh (Nay là phường Phước Long, Thành phố Hồ Chí Minh)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tại:  Đường Đỗ Xuân Hợp, Tăng Nhơn Phú B, Quận 9, Thành phố Hồ Chí Minh (Nay là phường Phước Long, Thành phố Hồ Chí Minh)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tại: Đường Đỗ Xuân Hợp, Tăng Nhơn Phú B, Quận 9, Thành phố Hồ Chí Minh (Nay là phường Phước Long, Thành phố Hồ Chí Minh)</w:t>
            </w:r>
            <w:r/>
          </w:p>
        </w:tc>
        <w:tc>
          <w:tcPr>
            <w:shd w:val="clear" w:color="ffffff" w:fill="ffffff"/>
            <w:tcBorders>
              <w:bottom w:val="single" w:color="000000" w:sz="4" w:space="0"/>
              <w:right w:val="single" w:color="000000" w:sz="4" w:space="0"/>
            </w:tcBorders>
            <w:tcMar>
              <w:left w:w="0" w:type="dxa"/>
              <w:top w:w="0" w:type="dxa"/>
              <w:right w:w="0" w:type="dxa"/>
              <w:bottom w:w="0" w:type="dxa"/>
            </w:tcMar>
            <w:tcW w:w="169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tại: Đường Đỗ Xuân Hợp, Phường Phước Long B, Quận 9, Thành phố Hồ Chí Minh (Nay là phường Phước Long, Thành phố Hồ Chí Minh)</w:t>
            </w:r>
            <w:r/>
          </w:p>
        </w:tc>
      </w:tr>
      <w:tr>
        <w:trPr>
          <w:trHeight w:val="30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40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4" w:space="0"/>
              <w:right w:val="single" w:color="000000" w:sz="4" w:space="0"/>
            </w:tcBorders>
            <w:tcMar>
              <w:left w:w="0" w:type="dxa"/>
              <w:top w:w="0" w:type="dxa"/>
              <w:right w:w="0" w:type="dxa"/>
              <w:bottom w:w="0" w:type="dxa"/>
            </w:tcMar>
            <w:tcW w:w="144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4" w:space="0"/>
              <w:right w:val="single" w:color="000000" w:sz="4" w:space="0"/>
            </w:tcBorders>
            <w:tcMar>
              <w:left w:w="0" w:type="dxa"/>
              <w:top w:w="0" w:type="dxa"/>
              <w:right w:w="0" w:type="dxa"/>
              <w:bottom w:w="0" w:type="dxa"/>
            </w:tcMar>
            <w:tcW w:w="169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r>
      <w:tr>
        <w:trPr>
          <w:trHeight w:val="36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40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9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4" w:space="0"/>
              <w:right w:val="single" w:color="000000" w:sz="4" w:space="0"/>
            </w:tcBorders>
            <w:tcMar>
              <w:left w:w="0" w:type="dxa"/>
              <w:top w:w="0" w:type="dxa"/>
              <w:right w:w="0" w:type="dxa"/>
              <w:bottom w:w="0" w:type="dxa"/>
            </w:tcMar>
            <w:tcW w:w="144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30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40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9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4" w:space="0"/>
              <w:right w:val="single" w:color="000000" w:sz="4" w:space="0"/>
            </w:tcBorders>
            <w:tcMar>
              <w:left w:w="0" w:type="dxa"/>
              <w:top w:w="0" w:type="dxa"/>
              <w:right w:w="0" w:type="dxa"/>
              <w:bottom w:w="0" w:type="dxa"/>
            </w:tcMar>
            <w:tcW w:w="144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160.737.121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168.833.796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187.074.091 </w:t>
            </w:r>
            <w:r/>
          </w:p>
        </w:tc>
      </w:tr>
      <w:tr>
        <w:trPr>
          <w:trHeight w:val="600"/>
        </w:trPr>
        <w:tc>
          <w:tcPr>
            <w:shd w:val="clear" w:color="ffffff" w:fill="ffffff"/>
            <w:tcBorders>
              <w:left w:val="single" w:color="000000" w:sz="4" w:space="0"/>
              <w:right w:val="single" w:color="000000" w:sz="4" w:space="0"/>
            </w:tcBorders>
            <w:tcMar>
              <w:left w:w="0" w:type="dxa"/>
              <w:top w:w="0" w:type="dxa"/>
              <w:right w:w="0" w:type="dxa"/>
              <w:bottom w:w="0" w:type="dxa"/>
            </w:tcMar>
            <w:tcW w:w="61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140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Độ rộng đường trước tài sản (m):</w:t>
            </w:r>
            <w:r/>
          </w:p>
        </w:tc>
        <w:tc>
          <w:tcPr>
            <w:shd w:val="clear" w:color="ffffff" w:fill="ffffff"/>
            <w:tcBorders>
              <w:bottom w:val="single" w:color="000000" w:sz="4" w:space="0"/>
              <w:right w:val="single" w:color="000000" w:sz="4" w:space="0"/>
            </w:tcBorders>
            <w:tcMar>
              <w:left w:w="0" w:type="dxa"/>
              <w:top w:w="0" w:type="dxa"/>
              <w:right w:w="0" w:type="dxa"/>
              <w:bottom w:w="0" w:type="dxa"/>
            </w:tcMar>
            <w:tcW w:w="992"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144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8,43</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8</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10</w:t>
            </w:r>
            <w:r/>
          </w:p>
        </w:tc>
        <w:tc>
          <w:tcPr>
            <w:shd w:val="clear" w:color="ffffff" w:fill="ffffff"/>
            <w:tcBorders>
              <w:bottom w:val="single" w:color="000000" w:sz="4" w:space="0"/>
              <w:right w:val="single" w:color="000000" w:sz="4" w:space="0"/>
            </w:tcBorders>
            <w:tcMar>
              <w:left w:w="0" w:type="dxa"/>
              <w:top w:w="0" w:type="dxa"/>
              <w:right w:w="0" w:type="dxa"/>
              <w:bottom w:w="0" w:type="dxa"/>
            </w:tcMar>
            <w:tcW w:w="169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10</w:t>
            </w:r>
            <w:r/>
          </w:p>
        </w:tc>
      </w:tr>
      <w:tr>
        <w:trPr>
          <w:trHeight w:val="300"/>
        </w:trPr>
        <w:tc>
          <w:tcPr>
            <w:shd w:val="clear" w:color="ffffff" w:fill="ffffff"/>
            <w:tcBorders>
              <w:left w:val="single" w:color="000000" w:sz="4" w:space="0"/>
              <w:right w:val="single" w:color="000000" w:sz="4" w:space="0"/>
            </w:tcBorders>
            <w:tcMar>
              <w:left w:w="0" w:type="dxa"/>
              <w:top w:w="0" w:type="dxa"/>
              <w:right w:w="0" w:type="dxa"/>
              <w:bottom w:w="0" w:type="dxa"/>
            </w:tcMar>
            <w:tcW w:w="61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140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4" w:space="0"/>
              <w:right w:val="single" w:color="000000" w:sz="4" w:space="0"/>
            </w:tcBorders>
            <w:tcMar>
              <w:left w:w="0" w:type="dxa"/>
              <w:top w:w="0" w:type="dxa"/>
              <w:right w:w="0" w:type="dxa"/>
              <w:bottom w:w="0" w:type="dxa"/>
            </w:tcMar>
            <w:tcW w:w="144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shd w:val="clear" w:color="ffffff" w:fill="ffffff"/>
            <w:tcBorders>
              <w:bottom w:val="single" w:color="000000" w:sz="4" w:space="0"/>
              <w:right w:val="single" w:color="000000" w:sz="4" w:space="0"/>
            </w:tcBorders>
            <w:tcMar>
              <w:left w:w="0" w:type="dxa"/>
              <w:top w:w="0" w:type="dxa"/>
              <w:right w:w="0" w:type="dxa"/>
              <w:bottom w:w="0" w:type="dxa"/>
            </w:tcMar>
            <w:tcW w:w="169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w:t>
            </w:r>
            <w:r/>
          </w:p>
        </w:tc>
      </w:tr>
      <w:tr>
        <w:trPr>
          <w:trHeight w:val="300"/>
        </w:trPr>
        <w:tc>
          <w:tcPr>
            <w:shd w:val="clear" w:color="ffffff" w:fill="ffffff"/>
            <w:tcBorders>
              <w:left w:val="single" w:color="000000" w:sz="4" w:space="0"/>
              <w:right w:val="single" w:color="000000" w:sz="4" w:space="0"/>
            </w:tcBorders>
            <w:tcMar>
              <w:left w:w="0" w:type="dxa"/>
              <w:top w:w="0" w:type="dxa"/>
              <w:right w:w="0" w:type="dxa"/>
              <w:bottom w:w="0" w:type="dxa"/>
            </w:tcMar>
            <w:tcW w:w="61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140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9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4" w:space="0"/>
              <w:right w:val="single" w:color="000000" w:sz="4" w:space="0"/>
            </w:tcBorders>
            <w:tcMar>
              <w:left w:w="0" w:type="dxa"/>
              <w:top w:w="0" w:type="dxa"/>
              <w:right w:w="0" w:type="dxa"/>
              <w:bottom w:w="0" w:type="dxa"/>
            </w:tcMar>
            <w:tcW w:w="144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-16.073.712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-16.073.712 </w:t>
            </w:r>
            <w:r/>
          </w:p>
        </w:tc>
      </w:tr>
      <w:tr>
        <w:trPr>
          <w:trHeight w:val="300"/>
        </w:trPr>
        <w:tc>
          <w:tcPr>
            <w:shd w:val="clear" w:color="ffffff" w:fill="ffffff"/>
            <w:tcBorders>
              <w:left w:val="single" w:color="000000" w:sz="4" w:space="0"/>
              <w:right w:val="single" w:color="000000" w:sz="4" w:space="0"/>
            </w:tcBorders>
            <w:tcMar>
              <w:left w:w="0" w:type="dxa"/>
              <w:top w:w="0" w:type="dxa"/>
              <w:right w:w="0" w:type="dxa"/>
              <w:bottom w:w="0" w:type="dxa"/>
            </w:tcMar>
            <w:tcW w:w="61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140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9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4" w:space="0"/>
              <w:right w:val="single" w:color="000000" w:sz="4" w:space="0"/>
            </w:tcBorders>
            <w:tcMar>
              <w:left w:w="0" w:type="dxa"/>
              <w:top w:w="0" w:type="dxa"/>
              <w:right w:w="0" w:type="dxa"/>
              <w:bottom w:w="0" w:type="dxa"/>
            </w:tcMar>
            <w:tcW w:w="144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160.737.121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152.760.084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171.000.379 </w:t>
            </w:r>
            <w:r/>
          </w:p>
        </w:tc>
      </w:tr>
      <w:tr>
        <w:trPr>
          <w:trHeight w:val="600"/>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0"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4" w:space="0"/>
              <w:right w:val="single" w:color="000000" w:sz="4" w:space="0"/>
            </w:tcBorders>
            <w:tcMar>
              <w:left w:w="0" w:type="dxa"/>
              <w:top w:w="0" w:type="dxa"/>
              <w:right w:w="0" w:type="dxa"/>
              <w:bottom w:w="0" w:type="dxa"/>
            </w:tcMar>
            <w:tcW w:w="140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Giao thông</w:t>
            </w:r>
            <w:r/>
          </w:p>
        </w:tc>
        <w:tc>
          <w:tcPr>
            <w:shd w:val="clear" w:color="ffffff" w:fill="ffffff"/>
            <w:tcBorders>
              <w:bottom w:val="single" w:color="000000" w:sz="4" w:space="0"/>
              <w:right w:val="single" w:color="000000" w:sz="4"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144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Đường nhựa có vỉa hè</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Đường nhựa có vỉa hè</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Đường nhựa có vỉa hè</w:t>
            </w:r>
            <w:r/>
          </w:p>
        </w:tc>
        <w:tc>
          <w:tcPr>
            <w:shd w:val="clear" w:color="ffffff" w:fill="ffffff"/>
            <w:tcBorders>
              <w:bottom w:val="single" w:color="000000" w:sz="4" w:space="0"/>
              <w:right w:val="single" w:color="000000" w:sz="4" w:space="0"/>
            </w:tcBorders>
            <w:tcMar>
              <w:left w:w="0" w:type="dxa"/>
              <w:top w:w="0" w:type="dxa"/>
              <w:right w:w="0" w:type="dxa"/>
              <w:bottom w:w="0" w:type="dxa"/>
            </w:tcMar>
            <w:tcW w:w="169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Đường nhựa có vỉa hè</w:t>
            </w:r>
            <w:r/>
          </w:p>
        </w:tc>
      </w:tr>
      <w:tr>
        <w:trPr>
          <w:trHeight w:val="30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40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4" w:space="0"/>
              <w:right w:val="single" w:color="000000" w:sz="4" w:space="0"/>
            </w:tcBorders>
            <w:tcMar>
              <w:left w:w="0" w:type="dxa"/>
              <w:top w:w="0" w:type="dxa"/>
              <w:right w:w="0" w:type="dxa"/>
              <w:bottom w:w="0" w:type="dxa"/>
            </w:tcMar>
            <w:tcW w:w="144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4" w:space="0"/>
              <w:right w:val="single" w:color="000000" w:sz="4" w:space="0"/>
            </w:tcBorders>
            <w:tcMar>
              <w:left w:w="0" w:type="dxa"/>
              <w:top w:w="0" w:type="dxa"/>
              <w:right w:w="0" w:type="dxa"/>
              <w:bottom w:w="0" w:type="dxa"/>
            </w:tcMar>
            <w:tcW w:w="169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r>
      <w:tr>
        <w:trPr>
          <w:trHeight w:val="36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40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9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4" w:space="0"/>
              <w:right w:val="single" w:color="000000" w:sz="4" w:space="0"/>
            </w:tcBorders>
            <w:tcMar>
              <w:left w:w="0" w:type="dxa"/>
              <w:top w:w="0" w:type="dxa"/>
              <w:right w:w="0" w:type="dxa"/>
              <w:bottom w:w="0" w:type="dxa"/>
            </w:tcMar>
            <w:tcW w:w="144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30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40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9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4" w:space="0"/>
              <w:right w:val="single" w:color="000000" w:sz="4" w:space="0"/>
            </w:tcBorders>
            <w:tcMar>
              <w:left w:w="0" w:type="dxa"/>
              <w:top w:w="0" w:type="dxa"/>
              <w:right w:w="0" w:type="dxa"/>
              <w:bottom w:w="0" w:type="dxa"/>
            </w:tcMar>
            <w:tcW w:w="144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160.737.121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152.760.084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171.000.379 </w:t>
            </w:r>
            <w:r/>
          </w:p>
        </w:tc>
      </w:tr>
      <w:tr>
        <w:trPr>
          <w:trHeight w:val="30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610"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4" w:space="0"/>
              <w:right w:val="single" w:color="000000" w:sz="4" w:space="0"/>
            </w:tcBorders>
            <w:tcMar>
              <w:left w:w="0" w:type="dxa"/>
              <w:top w:w="0" w:type="dxa"/>
              <w:right w:w="0" w:type="dxa"/>
              <w:bottom w:w="0" w:type="dxa"/>
            </w:tcMar>
            <w:tcW w:w="140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Diện tích đất (m²)</w:t>
            </w:r>
            <w:r/>
          </w:p>
        </w:tc>
        <w:tc>
          <w:tcPr>
            <w:shd w:val="clear" w:color="ffffff" w:fill="ffffff"/>
            <w:tcBorders>
              <w:bottom w:val="single" w:color="000000" w:sz="4" w:space="0"/>
              <w:right w:val="single" w:color="000000" w:sz="4"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m2</w:t>
            </w:r>
            <w:r/>
          </w:p>
        </w:tc>
        <w:tc>
          <w:tcPr>
            <w:shd w:val="clear" w:color="ffffff" w:fill="ffffff"/>
            <w:tcBorders>
              <w:bottom w:val="single" w:color="000000" w:sz="4" w:space="0"/>
              <w:right w:val="single" w:color="000000" w:sz="4" w:space="0"/>
            </w:tcBorders>
            <w:tcMar>
              <w:left w:w="0" w:type="dxa"/>
              <w:top w:w="0" w:type="dxa"/>
              <w:right w:w="0" w:type="dxa"/>
              <w:bottom w:w="0" w:type="dxa"/>
            </w:tcMar>
            <w:tcW w:w="144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100,2</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103</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240</w:t>
            </w:r>
            <w:r/>
          </w:p>
        </w:tc>
        <w:tc>
          <w:tcPr>
            <w:shd w:val="clear" w:color="ffffff" w:fill="ffffff"/>
            <w:tcBorders>
              <w:bottom w:val="single" w:color="000000" w:sz="4" w:space="0"/>
              <w:right w:val="single" w:color="000000" w:sz="4" w:space="0"/>
            </w:tcBorders>
            <w:tcMar>
              <w:left w:w="0" w:type="dxa"/>
              <w:top w:w="0" w:type="dxa"/>
              <w:right w:w="0" w:type="dxa"/>
              <w:bottom w:w="0" w:type="dxa"/>
            </w:tcMar>
            <w:tcW w:w="169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81</w:t>
            </w:r>
            <w:r/>
          </w:p>
        </w:tc>
      </w:tr>
      <w:tr>
        <w:trPr>
          <w:trHeight w:val="30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40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4" w:space="0"/>
              <w:right w:val="single" w:color="000000" w:sz="4" w:space="0"/>
            </w:tcBorders>
            <w:tcMar>
              <w:left w:w="0" w:type="dxa"/>
              <w:top w:w="0" w:type="dxa"/>
              <w:right w:w="0" w:type="dxa"/>
              <w:bottom w:w="0" w:type="dxa"/>
            </w:tcMar>
            <w:tcW w:w="144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shd w:val="clear" w:color="ffffff" w:fill="ffffff"/>
            <w:tcBorders>
              <w:bottom w:val="single" w:color="000000" w:sz="4" w:space="0"/>
              <w:right w:val="single" w:color="000000" w:sz="4" w:space="0"/>
            </w:tcBorders>
            <w:tcMar>
              <w:left w:w="0" w:type="dxa"/>
              <w:top w:w="0" w:type="dxa"/>
              <w:right w:w="0" w:type="dxa"/>
              <w:bottom w:w="0" w:type="dxa"/>
            </w:tcMar>
            <w:tcW w:w="169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w:t>
            </w:r>
            <w:r/>
          </w:p>
        </w:tc>
      </w:tr>
      <w:tr>
        <w:trPr>
          <w:trHeight w:val="30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40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9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4" w:space="0"/>
              <w:right w:val="single" w:color="000000" w:sz="4" w:space="0"/>
            </w:tcBorders>
            <w:tcMar>
              <w:left w:w="0" w:type="dxa"/>
              <w:top w:w="0" w:type="dxa"/>
              <w:right w:w="0" w:type="dxa"/>
              <w:bottom w:w="0" w:type="dxa"/>
            </w:tcMar>
            <w:tcW w:w="144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11.818.366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-9.353.705 </w:t>
            </w:r>
            <w:r/>
          </w:p>
        </w:tc>
      </w:tr>
      <w:tr>
        <w:trPr>
          <w:trHeight w:val="30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40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9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4" w:space="0"/>
              <w:right w:val="single" w:color="000000" w:sz="4" w:space="0"/>
            </w:tcBorders>
            <w:tcMar>
              <w:left w:w="0" w:type="dxa"/>
              <w:top w:w="0" w:type="dxa"/>
              <w:right w:w="0" w:type="dxa"/>
              <w:bottom w:w="0" w:type="dxa"/>
            </w:tcMar>
            <w:tcW w:w="144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160.737.121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164.578.450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161.646.674 </w:t>
            </w:r>
            <w:r/>
          </w:p>
        </w:tc>
      </w:tr>
      <w:tr>
        <w:trPr>
          <w:trHeight w:val="28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610"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C5</w:t>
            </w:r>
            <w:r/>
          </w:p>
        </w:tc>
        <w:tc>
          <w:tcPr>
            <w:shd w:val="clear" w:color="ffffff" w:fill="ffffff"/>
            <w:tcBorders>
              <w:bottom w:val="single" w:color="000000" w:sz="4" w:space="0"/>
              <w:right w:val="single" w:color="000000" w:sz="4" w:space="0"/>
            </w:tcBorders>
            <w:tcMar>
              <w:left w:w="0" w:type="dxa"/>
              <w:top w:w="0" w:type="dxa"/>
              <w:right w:w="0" w:type="dxa"/>
              <w:bottom w:w="0" w:type="dxa"/>
            </w:tcMar>
            <w:tcW w:w="1402"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Mặt tiền (m)</w:t>
            </w:r>
            <w:r/>
          </w:p>
        </w:tc>
        <w:tc>
          <w:tcPr>
            <w:shd w:val="clear" w:color="ffffff" w:fill="ffffff"/>
            <w:tcBorders>
              <w:bottom w:val="single" w:color="000000" w:sz="4" w:space="0"/>
              <w:right w:val="single" w:color="000000" w:sz="4" w:space="0"/>
            </w:tcBorders>
            <w:tcMar>
              <w:left w:w="0" w:type="dxa"/>
              <w:top w:w="0" w:type="dxa"/>
              <w:right w:w="0" w:type="dxa"/>
              <w:bottom w:w="0" w:type="dxa"/>
            </w:tcMar>
            <w:tcW w:w="992"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m</w:t>
            </w:r>
            <w:r/>
          </w:p>
        </w:tc>
        <w:tc>
          <w:tcPr>
            <w:shd w:val="clear" w:color="ffffff" w:fill="ffffff"/>
            <w:tcBorders>
              <w:bottom w:val="single" w:color="000000" w:sz="4" w:space="0"/>
              <w:right w:val="single" w:color="000000" w:sz="4" w:space="0"/>
            </w:tcBorders>
            <w:tcMar>
              <w:left w:w="0" w:type="dxa"/>
              <w:top w:w="0" w:type="dxa"/>
              <w:right w:w="0" w:type="dxa"/>
              <w:bottom w:w="0" w:type="dxa"/>
            </w:tcMar>
            <w:tcW w:w="144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4</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4,85</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8,25</w:t>
            </w:r>
            <w:r/>
          </w:p>
        </w:tc>
        <w:tc>
          <w:tcPr>
            <w:shd w:val="clear" w:color="ffffff" w:fill="ffffff"/>
            <w:tcBorders>
              <w:bottom w:val="single" w:color="000000" w:sz="4" w:space="0"/>
              <w:right w:val="single" w:color="000000" w:sz="4" w:space="0"/>
            </w:tcBorders>
            <w:tcMar>
              <w:left w:w="0" w:type="dxa"/>
              <w:top w:w="0" w:type="dxa"/>
              <w:right w:w="0" w:type="dxa"/>
              <w:bottom w:w="0" w:type="dxa"/>
            </w:tcMar>
            <w:tcW w:w="169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4</w:t>
            </w:r>
            <w:r/>
          </w:p>
        </w:tc>
      </w:tr>
      <w:tr>
        <w:trPr>
          <w:trHeight w:val="30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40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4" w:space="0"/>
              <w:right w:val="single" w:color="000000" w:sz="4" w:space="0"/>
            </w:tcBorders>
            <w:tcMar>
              <w:left w:w="0" w:type="dxa"/>
              <w:top w:w="0" w:type="dxa"/>
              <w:right w:w="0" w:type="dxa"/>
              <w:bottom w:w="0" w:type="dxa"/>
            </w:tcMar>
            <w:tcW w:w="144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shd w:val="clear" w:color="ffffff" w:fill="ffffff"/>
            <w:tcBorders>
              <w:bottom w:val="single" w:color="000000" w:sz="4" w:space="0"/>
              <w:right w:val="single" w:color="000000" w:sz="4" w:space="0"/>
            </w:tcBorders>
            <w:tcMar>
              <w:left w:w="0" w:type="dxa"/>
              <w:top w:w="0" w:type="dxa"/>
              <w:right w:w="0" w:type="dxa"/>
              <w:bottom w:w="0" w:type="dxa"/>
            </w:tcMar>
            <w:tcW w:w="169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r>
      <w:tr>
        <w:trPr>
          <w:trHeight w:val="30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40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9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4" w:space="0"/>
              <w:right w:val="single" w:color="000000" w:sz="4" w:space="0"/>
            </w:tcBorders>
            <w:tcMar>
              <w:left w:w="0" w:type="dxa"/>
              <w:top w:w="0" w:type="dxa"/>
              <w:right w:w="0" w:type="dxa"/>
              <w:bottom w:w="0" w:type="dxa"/>
            </w:tcMar>
            <w:tcW w:w="144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-8.036.856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-13.506.704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30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40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9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4" w:space="0"/>
              <w:right w:val="single" w:color="000000" w:sz="4" w:space="0"/>
            </w:tcBorders>
            <w:tcMar>
              <w:left w:w="0" w:type="dxa"/>
              <w:top w:w="0" w:type="dxa"/>
              <w:right w:w="0" w:type="dxa"/>
              <w:bottom w:w="0" w:type="dxa"/>
            </w:tcMar>
            <w:tcW w:w="144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152.700.265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151.071.746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161.646.674 </w:t>
            </w:r>
            <w:r/>
          </w:p>
        </w:tc>
      </w:tr>
      <w:tr>
        <w:trPr>
          <w:trHeight w:val="28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610"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C9</w:t>
            </w:r>
            <w:r/>
          </w:p>
        </w:tc>
        <w:tc>
          <w:tcPr>
            <w:shd w:val="clear" w:color="ffffff" w:fill="ffffff"/>
            <w:tcBorders>
              <w:bottom w:val="single" w:color="000000" w:sz="4" w:space="0"/>
              <w:right w:val="single" w:color="000000" w:sz="4" w:space="0"/>
            </w:tcBorders>
            <w:tcMar>
              <w:left w:w="0" w:type="dxa"/>
              <w:top w:w="0" w:type="dxa"/>
              <w:right w:w="0" w:type="dxa"/>
              <w:bottom w:w="0" w:type="dxa"/>
            </w:tcMar>
            <w:tcW w:w="1402"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Chiều sâu (m)</w:t>
            </w:r>
            <w:r/>
          </w:p>
        </w:tc>
        <w:tc>
          <w:tcPr>
            <w:shd w:val="clear" w:color="ffffff" w:fill="ffffff"/>
            <w:tcBorders>
              <w:bottom w:val="single" w:color="000000" w:sz="4" w:space="0"/>
              <w:right w:val="single" w:color="000000" w:sz="4" w:space="0"/>
            </w:tcBorders>
            <w:tcMar>
              <w:left w:w="0" w:type="dxa"/>
              <w:top w:w="0" w:type="dxa"/>
              <w:right w:w="0" w:type="dxa"/>
              <w:bottom w:w="0" w:type="dxa"/>
            </w:tcMar>
            <w:tcW w:w="992"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144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25,05</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21,24</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29,09</w:t>
            </w:r>
            <w:r/>
          </w:p>
        </w:tc>
        <w:tc>
          <w:tcPr>
            <w:shd w:val="clear" w:color="ffffff" w:fill="ffffff"/>
            <w:tcBorders>
              <w:bottom w:val="single" w:color="000000" w:sz="4" w:space="0"/>
              <w:right w:val="single" w:color="000000" w:sz="4" w:space="0"/>
            </w:tcBorders>
            <w:tcMar>
              <w:left w:w="0" w:type="dxa"/>
              <w:top w:w="0" w:type="dxa"/>
              <w:right w:w="0" w:type="dxa"/>
              <w:bottom w:w="0" w:type="dxa"/>
            </w:tcMar>
            <w:tcW w:w="169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20,25</w:t>
            </w:r>
            <w:r/>
          </w:p>
        </w:tc>
      </w:tr>
      <w:tr>
        <w:trPr>
          <w:trHeight w:val="30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40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4" w:space="0"/>
              <w:right w:val="single" w:color="000000" w:sz="4" w:space="0"/>
            </w:tcBorders>
            <w:tcMar>
              <w:left w:w="0" w:type="dxa"/>
              <w:top w:w="0" w:type="dxa"/>
              <w:right w:w="0" w:type="dxa"/>
              <w:bottom w:w="0" w:type="dxa"/>
            </w:tcMar>
            <w:tcW w:w="144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4" w:space="0"/>
              <w:right w:val="single" w:color="000000" w:sz="4" w:space="0"/>
            </w:tcBorders>
            <w:tcMar>
              <w:left w:w="0" w:type="dxa"/>
              <w:top w:w="0" w:type="dxa"/>
              <w:right w:w="0" w:type="dxa"/>
              <w:bottom w:w="0" w:type="dxa"/>
            </w:tcMar>
            <w:tcW w:w="169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w:t>
            </w:r>
            <w:r/>
          </w:p>
        </w:tc>
      </w:tr>
      <w:tr>
        <w:trPr>
          <w:trHeight w:val="30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40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9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4" w:space="0"/>
              <w:right w:val="single" w:color="000000" w:sz="4" w:space="0"/>
            </w:tcBorders>
            <w:tcMar>
              <w:left w:w="0" w:type="dxa"/>
              <w:top w:w="0" w:type="dxa"/>
              <w:right w:w="0" w:type="dxa"/>
              <w:bottom w:w="0" w:type="dxa"/>
            </w:tcMar>
            <w:tcW w:w="144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-4.822.114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-9.353.705 </w:t>
            </w:r>
            <w:r/>
          </w:p>
        </w:tc>
      </w:tr>
      <w:tr>
        <w:trPr>
          <w:trHeight w:val="30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40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9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4" w:space="0"/>
              <w:right w:val="single" w:color="000000" w:sz="4" w:space="0"/>
            </w:tcBorders>
            <w:tcMar>
              <w:left w:w="0" w:type="dxa"/>
              <w:top w:w="0" w:type="dxa"/>
              <w:right w:w="0" w:type="dxa"/>
              <w:bottom w:w="0" w:type="dxa"/>
            </w:tcMar>
            <w:tcW w:w="144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147.878.151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151.071.746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152.292.969 </w:t>
            </w:r>
            <w:r/>
          </w:p>
        </w:tc>
      </w:tr>
      <w:tr>
        <w:trPr>
          <w:trHeight w:val="60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610"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4" w:space="0"/>
              <w:right w:val="single" w:color="000000" w:sz="4" w:space="0"/>
            </w:tcBorders>
            <w:tcMar>
              <w:left w:w="0" w:type="dxa"/>
              <w:top w:w="0" w:type="dxa"/>
              <w:right w:w="0" w:type="dxa"/>
              <w:bottom w:w="0" w:type="dxa"/>
            </w:tcMar>
            <w:tcW w:w="140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Số lượng mặt tiếp giáp</w:t>
            </w:r>
            <w:r/>
          </w:p>
        </w:tc>
        <w:tc>
          <w:tcPr>
            <w:shd w:val="clear" w:color="ffffff" w:fill="ffffff"/>
            <w:tcBorders>
              <w:bottom w:val="single" w:color="000000" w:sz="4" w:space="0"/>
              <w:right w:val="single" w:color="000000" w:sz="4"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144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01 mặt tiền</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01 mặt tiền</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01 mặt tiền</w:t>
            </w:r>
            <w:r/>
          </w:p>
        </w:tc>
        <w:tc>
          <w:tcPr>
            <w:shd w:val="clear" w:color="ffffff" w:fill="ffffff"/>
            <w:tcBorders>
              <w:bottom w:val="single" w:color="000000" w:sz="4" w:space="0"/>
              <w:right w:val="single" w:color="000000" w:sz="4" w:space="0"/>
            </w:tcBorders>
            <w:tcMar>
              <w:left w:w="0" w:type="dxa"/>
              <w:top w:w="0" w:type="dxa"/>
              <w:right w:w="0" w:type="dxa"/>
              <w:bottom w:w="0" w:type="dxa"/>
            </w:tcMar>
            <w:tcW w:w="169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01 mặt tiền</w:t>
            </w:r>
            <w:r/>
          </w:p>
        </w:tc>
      </w:tr>
      <w:tr>
        <w:trPr>
          <w:trHeight w:val="30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40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4" w:space="0"/>
              <w:right w:val="single" w:color="000000" w:sz="4" w:space="0"/>
            </w:tcBorders>
            <w:tcMar>
              <w:left w:w="0" w:type="dxa"/>
              <w:top w:w="0" w:type="dxa"/>
              <w:right w:w="0" w:type="dxa"/>
              <w:bottom w:w="0" w:type="dxa"/>
            </w:tcMar>
            <w:tcW w:w="144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4" w:space="0"/>
              <w:right w:val="single" w:color="000000" w:sz="4" w:space="0"/>
            </w:tcBorders>
            <w:tcMar>
              <w:left w:w="0" w:type="dxa"/>
              <w:top w:w="0" w:type="dxa"/>
              <w:right w:w="0" w:type="dxa"/>
              <w:bottom w:w="0" w:type="dxa"/>
            </w:tcMar>
            <w:tcW w:w="169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r>
      <w:tr>
        <w:trPr>
          <w:trHeight w:val="30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40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9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4" w:space="0"/>
              <w:right w:val="single" w:color="000000" w:sz="4" w:space="0"/>
            </w:tcBorders>
            <w:tcMar>
              <w:left w:w="0" w:type="dxa"/>
              <w:top w:w="0" w:type="dxa"/>
              <w:right w:w="0" w:type="dxa"/>
              <w:bottom w:w="0" w:type="dxa"/>
            </w:tcMar>
            <w:tcW w:w="144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30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40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9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4" w:space="0"/>
              <w:right w:val="single" w:color="000000" w:sz="4" w:space="0"/>
            </w:tcBorders>
            <w:tcMar>
              <w:left w:w="0" w:type="dxa"/>
              <w:top w:w="0" w:type="dxa"/>
              <w:right w:w="0" w:type="dxa"/>
              <w:bottom w:w="0" w:type="dxa"/>
            </w:tcMar>
            <w:tcW w:w="144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147.878.151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151.071.746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152.292.969 </w:t>
            </w:r>
            <w:r/>
          </w:p>
        </w:tc>
      </w:tr>
      <w:tr>
        <w:trPr>
          <w:trHeight w:val="60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610"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C7</w:t>
            </w:r>
            <w:r/>
          </w:p>
        </w:tc>
        <w:tc>
          <w:tcPr>
            <w:shd w:val="clear" w:color="ffffff" w:fill="ffffff"/>
            <w:tcBorders>
              <w:bottom w:val="single" w:color="000000" w:sz="4" w:space="0"/>
              <w:right w:val="single" w:color="000000" w:sz="4" w:space="0"/>
            </w:tcBorders>
            <w:tcMar>
              <w:left w:w="0" w:type="dxa"/>
              <w:top w:w="0" w:type="dxa"/>
              <w:right w:w="0" w:type="dxa"/>
              <w:bottom w:w="0" w:type="dxa"/>
            </w:tcMar>
            <w:tcW w:w="140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Hình dáng thửa đất</w:t>
            </w:r>
            <w:r/>
          </w:p>
        </w:tc>
        <w:tc>
          <w:tcPr>
            <w:shd w:val="clear" w:color="ffffff" w:fill="ffffff"/>
            <w:tcBorders>
              <w:bottom w:val="single" w:color="000000" w:sz="4" w:space="0"/>
              <w:right w:val="single" w:color="000000" w:sz="4"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144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Tương đối vuông vức</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Tương đối vuông vức</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Tương đối vuông vức</w:t>
            </w:r>
            <w:r/>
          </w:p>
        </w:tc>
        <w:tc>
          <w:tcPr>
            <w:shd w:val="clear" w:color="ffffff" w:fill="ffffff"/>
            <w:tcBorders>
              <w:bottom w:val="single" w:color="000000" w:sz="4" w:space="0"/>
              <w:right w:val="single" w:color="000000" w:sz="4" w:space="0"/>
            </w:tcBorders>
            <w:tcMar>
              <w:left w:w="0" w:type="dxa"/>
              <w:top w:w="0" w:type="dxa"/>
              <w:right w:w="0" w:type="dxa"/>
              <w:bottom w:w="0" w:type="dxa"/>
            </w:tcMar>
            <w:tcW w:w="169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Tương đối vuông vức</w:t>
            </w:r>
            <w:r/>
          </w:p>
        </w:tc>
      </w:tr>
      <w:tr>
        <w:trPr>
          <w:trHeight w:val="30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40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4" w:space="0"/>
              <w:right w:val="single" w:color="000000" w:sz="4" w:space="0"/>
            </w:tcBorders>
            <w:tcMar>
              <w:left w:w="0" w:type="dxa"/>
              <w:top w:w="0" w:type="dxa"/>
              <w:right w:w="0" w:type="dxa"/>
              <w:bottom w:w="0" w:type="dxa"/>
            </w:tcMar>
            <w:tcW w:w="144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4" w:space="0"/>
              <w:right w:val="single" w:color="000000" w:sz="4" w:space="0"/>
            </w:tcBorders>
            <w:tcMar>
              <w:left w:w="0" w:type="dxa"/>
              <w:top w:w="0" w:type="dxa"/>
              <w:right w:w="0" w:type="dxa"/>
              <w:bottom w:w="0" w:type="dxa"/>
            </w:tcMar>
            <w:tcW w:w="169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r>
      <w:tr>
        <w:trPr>
          <w:trHeight w:val="30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40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9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4" w:space="0"/>
              <w:right w:val="single" w:color="000000" w:sz="4" w:space="0"/>
            </w:tcBorders>
            <w:tcMar>
              <w:left w:w="0" w:type="dxa"/>
              <w:top w:w="0" w:type="dxa"/>
              <w:right w:w="0" w:type="dxa"/>
              <w:bottom w:w="0" w:type="dxa"/>
            </w:tcMar>
            <w:tcW w:w="144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30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40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9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4" w:space="0"/>
              <w:right w:val="single" w:color="000000" w:sz="4" w:space="0"/>
            </w:tcBorders>
            <w:tcMar>
              <w:left w:w="0" w:type="dxa"/>
              <w:top w:w="0" w:type="dxa"/>
              <w:right w:w="0" w:type="dxa"/>
              <w:bottom w:w="0" w:type="dxa"/>
            </w:tcMar>
            <w:tcW w:w="144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147.878.151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151.071.746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152.292.969 </w:t>
            </w:r>
            <w:r/>
          </w:p>
        </w:tc>
      </w:tr>
      <w:tr>
        <w:trPr>
          <w:trHeight w:val="28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610"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D</w:t>
            </w:r>
            <w:r/>
          </w:p>
        </w:tc>
        <w:tc>
          <w:tcPr>
            <w:shd w:val="clear" w:color="ffffff" w:fill="ffffff"/>
            <w:tcBorders>
              <w:bottom w:val="single" w:color="000000" w:sz="4" w:space="0"/>
              <w:right w:val="single" w:color="000000" w:sz="4" w:space="0"/>
            </w:tcBorders>
            <w:tcMar>
              <w:left w:w="0" w:type="dxa"/>
              <w:top w:w="0" w:type="dxa"/>
              <w:right w:w="0" w:type="dxa"/>
              <w:bottom w:w="0" w:type="dxa"/>
            </w:tcMar>
            <w:tcW w:w="1402"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Mức giá chỉ dẫn </w:t>
            </w:r>
            <w:r/>
          </w:p>
        </w:tc>
        <w:tc>
          <w:tcPr>
            <w:shd w:val="clear" w:color="ffffff" w:fill="ffffff"/>
            <w:tcBorders>
              <w:bottom w:val="single" w:color="000000" w:sz="4" w:space="0"/>
              <w:right w:val="single" w:color="000000" w:sz="4" w:space="0"/>
            </w:tcBorders>
            <w:tcMar>
              <w:left w:w="0" w:type="dxa"/>
              <w:top w:w="0" w:type="dxa"/>
              <w:right w:w="0" w:type="dxa"/>
              <w:bottom w:w="0" w:type="dxa"/>
            </w:tcMar>
            <w:tcW w:w="992"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4" w:space="0"/>
              <w:right w:val="single" w:color="000000" w:sz="4" w:space="0"/>
            </w:tcBorders>
            <w:tcMar>
              <w:left w:w="0" w:type="dxa"/>
              <w:top w:w="0" w:type="dxa"/>
              <w:right w:w="0" w:type="dxa"/>
              <w:bottom w:w="0" w:type="dxa"/>
            </w:tcMar>
            <w:tcW w:w="1444"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147.878.151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151.071.746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152.292.969 </w:t>
            </w:r>
            <w:r/>
          </w:p>
        </w:tc>
      </w:tr>
      <w:tr>
        <w:trPr>
          <w:trHeight w:val="30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61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4" w:space="0"/>
              <w:right w:val="single" w:color="000000" w:sz="4" w:space="0"/>
            </w:tcBorders>
            <w:tcMar>
              <w:left w:w="0" w:type="dxa"/>
              <w:top w:w="0" w:type="dxa"/>
              <w:right w:w="0" w:type="dxa"/>
              <w:bottom w:w="0" w:type="dxa"/>
            </w:tcMar>
            <w:tcW w:w="140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trị trung bình </w:t>
            </w:r>
            <w:r/>
          </w:p>
        </w:tc>
        <w:tc>
          <w:tcPr>
            <w:shd w:val="clear" w:color="ffffff" w:fill="ffffff"/>
            <w:tcBorders>
              <w:bottom w:val="single" w:color="000000" w:sz="4" w:space="0"/>
              <w:right w:val="single" w:color="000000" w:sz="4" w:space="0"/>
            </w:tcBorders>
            <w:tcMar>
              <w:left w:w="0" w:type="dxa"/>
              <w:top w:w="0" w:type="dxa"/>
              <w:right w:w="0" w:type="dxa"/>
              <w:bottom w:w="0" w:type="dxa"/>
            </w:tcMar>
            <w:tcW w:w="99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4" w:space="0"/>
              <w:right w:val="single" w:color="000000" w:sz="4" w:space="0"/>
            </w:tcBorders>
            <w:tcMar>
              <w:left w:w="0" w:type="dxa"/>
              <w:top w:w="0" w:type="dxa"/>
              <w:right w:w="0" w:type="dxa"/>
              <w:bottom w:w="0" w:type="dxa"/>
            </w:tcMar>
            <w:tcW w:w="144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gridSpan w:val="3"/>
            <w:shd w:val="clear" w:color="ffffff" w:fill="ffffff"/>
            <w:tcBorders>
              <w:top w:val="single" w:color="000000" w:sz="4" w:space="0"/>
              <w:bottom w:val="single" w:color="000000" w:sz="4" w:space="0"/>
              <w:right w:val="single" w:color="000000" w:sz="4" w:space="0"/>
            </w:tcBorders>
            <w:tcMar>
              <w:left w:w="0" w:type="dxa"/>
              <w:top w:w="0" w:type="dxa"/>
              <w:right w:w="0" w:type="dxa"/>
              <w:bottom w:w="0" w:type="dxa"/>
            </w:tcMar>
            <w:tcW w:w="507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150.414.289 </w:t>
            </w:r>
            <w:r/>
          </w:p>
        </w:tc>
      </w:tr>
      <w:tr>
        <w:trPr>
          <w:trHeight w:val="30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61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4" w:space="0"/>
              <w:right w:val="single" w:color="000000" w:sz="4" w:space="0"/>
            </w:tcBorders>
            <w:tcMar>
              <w:left w:w="0" w:type="dxa"/>
              <w:top w:w="0" w:type="dxa"/>
              <w:right w:w="0" w:type="dxa"/>
              <w:bottom w:w="0" w:type="dxa"/>
            </w:tcMar>
            <w:tcW w:w="140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4" w:space="0"/>
              <w:right w:val="single" w:color="000000" w:sz="4"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4" w:space="0"/>
              <w:right w:val="single" w:color="000000" w:sz="4" w:space="0"/>
            </w:tcBorders>
            <w:tcMar>
              <w:left w:w="0" w:type="dxa"/>
              <w:top w:w="0" w:type="dxa"/>
              <w:right w:w="0" w:type="dxa"/>
              <w:bottom w:w="0" w:type="dxa"/>
            </w:tcMar>
            <w:tcW w:w="144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-1,69%</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0,44%</w:t>
            </w:r>
            <w:r/>
          </w:p>
        </w:tc>
        <w:tc>
          <w:tcPr>
            <w:shd w:val="clear" w:color="ffffff" w:fill="ffffff"/>
            <w:tcBorders>
              <w:bottom w:val="single" w:color="000000" w:sz="4" w:space="0"/>
              <w:right w:val="single" w:color="000000" w:sz="4" w:space="0"/>
            </w:tcBorders>
            <w:tcMar>
              <w:left w:w="0" w:type="dxa"/>
              <w:top w:w="0" w:type="dxa"/>
              <w:right w:w="0" w:type="dxa"/>
              <w:bottom w:w="0" w:type="dxa"/>
            </w:tcMar>
            <w:tcW w:w="169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1,25%</w:t>
            </w:r>
            <w:r/>
          </w:p>
        </w:tc>
      </w:tr>
      <w:tr>
        <w:trPr>
          <w:trHeight w:val="90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610"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E</w:t>
            </w:r>
            <w:r/>
          </w:p>
        </w:tc>
        <w:tc>
          <w:tcPr>
            <w:shd w:val="clear" w:color="ffffff" w:fill="ffffff"/>
            <w:tcBorders>
              <w:bottom w:val="single" w:color="000000" w:sz="4" w:space="0"/>
              <w:right w:val="single" w:color="000000" w:sz="4" w:space="0"/>
            </w:tcBorders>
            <w:tcMar>
              <w:left w:w="0" w:type="dxa"/>
              <w:top w:w="0" w:type="dxa"/>
              <w:right w:w="0" w:type="dxa"/>
              <w:bottom w:w="0" w:type="dxa"/>
            </w:tcMar>
            <w:tcW w:w="140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Tổng hợp các số liệu điều chỉnh tại mục C</w:t>
            </w:r>
            <w:r/>
          </w:p>
        </w:tc>
        <w:tc>
          <w:tcPr>
            <w:shd w:val="clear" w:color="ffffff" w:fill="ffffff"/>
            <w:tcBorders>
              <w:bottom w:val="single" w:color="000000" w:sz="4" w:space="0"/>
              <w:right w:val="single" w:color="000000" w:sz="4" w:space="0"/>
            </w:tcBorders>
            <w:tcMar>
              <w:left w:w="0" w:type="dxa"/>
              <w:top w:w="0" w:type="dxa"/>
              <w:right w:w="0" w:type="dxa"/>
              <w:bottom w:w="0" w:type="dxa"/>
            </w:tcMar>
            <w:tcW w:w="992"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1444"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60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61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4" w:space="0"/>
              <w:right w:val="single" w:color="000000" w:sz="4" w:space="0"/>
            </w:tcBorders>
            <w:tcMar>
              <w:left w:w="0" w:type="dxa"/>
              <w:top w:w="0" w:type="dxa"/>
              <w:right w:w="0" w:type="dxa"/>
              <w:bottom w:w="0" w:type="dxa"/>
            </w:tcMar>
            <w:tcW w:w="140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4" w:space="0"/>
              <w:right w:val="single" w:color="000000" w:sz="4" w:space="0"/>
            </w:tcBorders>
            <w:tcMar>
              <w:left w:w="0" w:type="dxa"/>
              <w:top w:w="0" w:type="dxa"/>
              <w:right w:w="0" w:type="dxa"/>
              <w:bottom w:w="0" w:type="dxa"/>
            </w:tcMar>
            <w:tcW w:w="99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4" w:space="0"/>
              <w:right w:val="single" w:color="000000" w:sz="4" w:space="0"/>
            </w:tcBorders>
            <w:tcMar>
              <w:left w:w="0" w:type="dxa"/>
              <w:top w:w="0" w:type="dxa"/>
              <w:right w:w="0" w:type="dxa"/>
              <w:bottom w:w="0" w:type="dxa"/>
            </w:tcMar>
            <w:tcW w:w="144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12.858.970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25.325.069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18.707.409 </w:t>
            </w:r>
            <w:r/>
          </w:p>
        </w:tc>
      </w:tr>
      <w:tr>
        <w:trPr>
          <w:trHeight w:val="60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61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E2</w:t>
            </w:r>
            <w:r/>
          </w:p>
        </w:tc>
        <w:tc>
          <w:tcPr>
            <w:shd w:val="clear" w:color="ffffff" w:fill="ffffff"/>
            <w:tcBorders>
              <w:bottom w:val="single" w:color="000000" w:sz="4" w:space="0"/>
              <w:right w:val="single" w:color="000000" w:sz="4" w:space="0"/>
            </w:tcBorders>
            <w:tcMar>
              <w:left w:w="0" w:type="dxa"/>
              <w:top w:w="0" w:type="dxa"/>
              <w:right w:w="0" w:type="dxa"/>
              <w:bottom w:w="0" w:type="dxa"/>
            </w:tcMar>
            <w:tcW w:w="140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Tổng số lần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Lần</w:t>
            </w:r>
            <w:r/>
          </w:p>
        </w:tc>
        <w:tc>
          <w:tcPr>
            <w:shd w:val="clear" w:color="ffffff" w:fill="ffffff"/>
            <w:tcBorders>
              <w:bottom w:val="single" w:color="000000" w:sz="4" w:space="0"/>
              <w:right w:val="single" w:color="000000" w:sz="4" w:space="0"/>
            </w:tcBorders>
            <w:tcMar>
              <w:left w:w="0" w:type="dxa"/>
              <w:top w:w="0" w:type="dxa"/>
              <w:right w:w="0" w:type="dxa"/>
              <w:bottom w:w="0" w:type="dxa"/>
            </w:tcMar>
            <w:tcW w:w="144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shd w:val="clear" w:color="ffffff" w:fill="ffffff"/>
            <w:tcBorders>
              <w:bottom w:val="single" w:color="000000" w:sz="4" w:space="0"/>
              <w:right w:val="single" w:color="000000" w:sz="4" w:space="0"/>
            </w:tcBorders>
            <w:tcMar>
              <w:left w:w="0" w:type="dxa"/>
              <w:top w:w="0" w:type="dxa"/>
              <w:right w:w="0" w:type="dxa"/>
              <w:bottom w:w="0" w:type="dxa"/>
            </w:tcMar>
            <w:tcW w:w="169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r>
      <w:tr>
        <w:trPr>
          <w:trHeight w:val="30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61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E3</w:t>
            </w:r>
            <w:r/>
          </w:p>
        </w:tc>
        <w:tc>
          <w:tcPr>
            <w:shd w:val="clear" w:color="ffffff" w:fill="ffffff"/>
            <w:tcBorders>
              <w:bottom w:val="single" w:color="000000" w:sz="4" w:space="0"/>
              <w:right w:val="single" w:color="000000" w:sz="4" w:space="0"/>
            </w:tcBorders>
            <w:tcMar>
              <w:left w:w="0" w:type="dxa"/>
              <w:top w:w="0" w:type="dxa"/>
              <w:right w:w="0" w:type="dxa"/>
              <w:bottom w:w="0" w:type="dxa"/>
            </w:tcMar>
            <w:tcW w:w="140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Biên độ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4" w:space="0"/>
              <w:right w:val="single" w:color="000000" w:sz="4" w:space="0"/>
            </w:tcBorders>
            <w:tcMar>
              <w:left w:w="0" w:type="dxa"/>
              <w:top w:w="0" w:type="dxa"/>
              <w:right w:w="0" w:type="dxa"/>
              <w:bottom w:w="0" w:type="dxa"/>
            </w:tcMar>
            <w:tcW w:w="144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 - 5%</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 - 8%</w:t>
            </w:r>
            <w:r/>
          </w:p>
        </w:tc>
        <w:tc>
          <w:tcPr>
            <w:shd w:val="clear" w:color="ffffff" w:fill="ffffff"/>
            <w:tcBorders>
              <w:bottom w:val="single" w:color="000000" w:sz="4" w:space="0"/>
              <w:right w:val="single" w:color="000000" w:sz="4" w:space="0"/>
            </w:tcBorders>
            <w:tcMar>
              <w:left w:w="0" w:type="dxa"/>
              <w:top w:w="0" w:type="dxa"/>
              <w:right w:w="0" w:type="dxa"/>
              <w:bottom w:w="0" w:type="dxa"/>
            </w:tcMar>
            <w:tcW w:w="169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- 5%</w:t>
            </w:r>
            <w:r/>
          </w:p>
        </w:tc>
      </w:tr>
      <w:tr>
        <w:trPr>
          <w:trHeight w:val="60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61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4" w:space="0"/>
              <w:right w:val="single" w:color="000000" w:sz="4" w:space="0"/>
            </w:tcBorders>
            <w:tcMar>
              <w:left w:w="0" w:type="dxa"/>
              <w:top w:w="0" w:type="dxa"/>
              <w:right w:w="0" w:type="dxa"/>
              <w:bottom w:w="0" w:type="dxa"/>
            </w:tcMar>
            <w:tcW w:w="140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bottom w:val="single" w:color="000000" w:sz="4" w:space="0"/>
              <w:right w:val="single" w:color="000000" w:sz="4" w:space="0"/>
            </w:tcBorders>
            <w:tcMar>
              <w:left w:w="0" w:type="dxa"/>
              <w:top w:w="0" w:type="dxa"/>
              <w:right w:w="0" w:type="dxa"/>
              <w:bottom w:w="0" w:type="dxa"/>
            </w:tcMar>
            <w:tcW w:w="99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4" w:space="0"/>
              <w:right w:val="single" w:color="000000" w:sz="4" w:space="0"/>
            </w:tcBorders>
            <w:tcMar>
              <w:left w:w="0" w:type="dxa"/>
              <w:top w:w="0" w:type="dxa"/>
              <w:right w:w="0" w:type="dxa"/>
              <w:bottom w:w="0" w:type="dxa"/>
            </w:tcMar>
            <w:tcW w:w="144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12.858.970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1.688.338 </w:t>
            </w:r>
            <w:r/>
          </w:p>
        </w:tc>
        <w:tc>
          <w:tcPr>
            <w:shd w:val="clear" w:color="ffffff" w:fill="ffffff"/>
            <w:tcBorders>
              <w:bottom w:val="single" w:color="000000" w:sz="4" w:space="0"/>
              <w:right w:val="single" w:color="000000" w:sz="4" w:space="0"/>
            </w:tcBorders>
            <w:tcMar>
              <w:left w:w="0" w:type="dxa"/>
              <w:top w:w="0" w:type="dxa"/>
              <w:right w:w="0" w:type="dxa"/>
              <w:bottom w:w="0" w:type="dxa"/>
            </w:tcMar>
            <w:tcW w:w="169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18.707.409 </w:t>
            </w:r>
            <w:r/>
          </w:p>
        </w:tc>
      </w:tr>
    </w:tbl>
    <w:p>
      <w:pPr>
        <w:pBdr/>
        <w:tabs>
          <w:tab w:val="left" w:leader="none" w:pos="720"/>
        </w:tabs>
        <w:spacing w:after="120" w:before="120" w:line="276" w:lineRule="auto"/>
        <w:ind w:firstLine="0" w:left="0"/>
        <w:jc w:val="both"/>
        <w:rPr>
          <w:b/>
          <w:bCs/>
          <w:lang w:val="nl-NL"/>
        </w:rPr>
      </w:pPr>
      <w:r>
        <w:rPr>
          <w:b/>
          <w:highlight w:val="none"/>
          <w:lang w:val="nl-NL" w:bidi="nl-NL"/>
        </w:rPr>
      </w:r>
      <w:r>
        <w:rPr>
          <w:b/>
          <w:bCs/>
          <w:lang w:val="nl-NL"/>
        </w:rPr>
      </w:r>
      <w:r>
        <w:rPr>
          <w:b/>
          <w:bCs/>
          <w:lang w:val="nl-NL"/>
        </w:rPr>
      </w:r>
    </w:p>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-1,69</w:t>
      </w:r>
      <w:r>
        <w:t xml:space="preserve">% đến</w:t>
      </w:r>
      <w:r>
        <w:t xml:space="preserve"> </w:t>
      </w:r>
      <w:r>
        <w:t xml:space="preserve"> </w:t>
      </w:r>
      <w:r>
        <w:t xml:space="preserve">1,25%,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highlight w:val="none"/>
        </w:rPr>
      </w:pPr>
      <w:r>
        <w:rPr>
          <w:i/>
          <w:iCs/>
        </w:rPr>
        <w:t xml:space="preserve">Đơn vị tính: Đồng/m²</w:t>
      </w:r>
      <w:r>
        <w:rPr>
          <w:i/>
          <w:iCs/>
          <w:highlight w:val="none"/>
        </w:rPr>
      </w:r>
      <w:r>
        <w:rPr>
          <w:i/>
          <w:iCs/>
          <w:highlight w:val="none"/>
        </w:rPr>
      </w:r>
    </w:p>
    <w:tbl>
      <w:tblPr>
        <w:tblStyle w:val="1035"/>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934"/>
        <w:gridCol w:w="2222"/>
        <w:gridCol w:w="2230"/>
        <w:gridCol w:w="2225"/>
        <w:gridCol w:w="2230"/>
      </w:tblGrid>
      <w:tr>
        <w:trPr>
          <w:trHeight w:val="1020"/>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3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4" w:space="0"/>
              <w:bottom w:val="single" w:color="000000" w:sz="4" w:space="0"/>
              <w:right w:val="single" w:color="000000" w:sz="4" w:space="0"/>
            </w:tcBorders>
            <w:tcMar>
              <w:left w:w="0" w:type="dxa"/>
              <w:top w:w="0" w:type="dxa"/>
              <w:right w:w="0" w:type="dxa"/>
              <w:bottom w:w="0" w:type="dxa"/>
            </w:tcMar>
            <w:tcW w:w="22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4" w:space="0"/>
              <w:bottom w:val="single" w:color="000000" w:sz="4" w:space="0"/>
              <w:right w:val="single" w:color="000000" w:sz="4" w:space="0"/>
            </w:tcBorders>
            <w:tcMar>
              <w:left w:w="0" w:type="dxa"/>
              <w:top w:w="0" w:type="dxa"/>
              <w:right w:w="0" w:type="dxa"/>
              <w:bottom w:w="0" w:type="dxa"/>
            </w:tcMar>
            <w:tcW w:w="223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Mức giá chỉ dẫn của các TSSS</w:t>
            </w:r>
            <w:r/>
          </w:p>
        </w:tc>
        <w:tc>
          <w:tcPr>
            <w:shd w:val="clear" w:color="ffffff" w:fill="ffffff"/>
            <w:tcBorders>
              <w:top w:val="single" w:color="000000" w:sz="4" w:space="0"/>
              <w:bottom w:val="single" w:color="000000" w:sz="4" w:space="0"/>
              <w:right w:val="single" w:color="000000" w:sz="4" w:space="0"/>
            </w:tcBorders>
            <w:tcMar>
              <w:left w:w="0" w:type="dxa"/>
              <w:top w:w="0" w:type="dxa"/>
              <w:right w:w="0" w:type="dxa"/>
              <w:bottom w:w="0" w:type="dxa"/>
            </w:tcMar>
            <w:tcW w:w="222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Trọng số của các TSSS sau điều chỉnh</w:t>
            </w:r>
            <w:r/>
          </w:p>
        </w:tc>
        <w:tc>
          <w:tcPr>
            <w:shd w:val="clear" w:color="ffffff" w:fill="ffffff"/>
            <w:tcBorders>
              <w:top w:val="single" w:color="000000" w:sz="4" w:space="0"/>
              <w:bottom w:val="single" w:color="000000" w:sz="4" w:space="0"/>
              <w:right w:val="single" w:color="000000" w:sz="4" w:space="0"/>
            </w:tcBorders>
            <w:tcMar>
              <w:left w:w="0" w:type="dxa"/>
              <w:top w:w="0" w:type="dxa"/>
              <w:right w:w="0" w:type="dxa"/>
              <w:bottom w:w="0" w:type="dxa"/>
            </w:tcMar>
            <w:tcW w:w="223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Giá trị trung bình của mức giá chỉ dẫn sau điều chỉnh</w:t>
            </w:r>
            <w:r/>
          </w:p>
        </w:tc>
      </w:tr>
      <w:tr>
        <w:trPr>
          <w:trHeight w:val="34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93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w:t>
            </w:r>
            <w:r/>
          </w:p>
        </w:tc>
        <w:tc>
          <w:tcPr>
            <w:shd w:val="clear" w:color="ffffff" w:fill="ffffff"/>
            <w:tcBorders>
              <w:bottom w:val="single" w:color="000000" w:sz="4" w:space="0"/>
              <w:right w:val="single" w:color="000000" w:sz="4" w:space="0"/>
            </w:tcBorders>
            <w:tcMar>
              <w:left w:w="0" w:type="dxa"/>
              <w:top w:w="0" w:type="dxa"/>
              <w:right w:w="0" w:type="dxa"/>
              <w:bottom w:w="0" w:type="dxa"/>
            </w:tcMar>
            <w:tcW w:w="2222"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1</w:t>
            </w:r>
            <w:r/>
          </w:p>
        </w:tc>
        <w:tc>
          <w:tcPr>
            <w:shd w:val="clear" w:color="ffffff" w:fill="ffffff"/>
            <w:tcBorders>
              <w:bottom w:val="single" w:color="000000" w:sz="4" w:space="0"/>
              <w:right w:val="single" w:color="000000" w:sz="4" w:space="0"/>
            </w:tcBorders>
            <w:tcMar>
              <w:left w:w="0" w:type="dxa"/>
              <w:top w:w="0" w:type="dxa"/>
              <w:right w:w="0" w:type="dxa"/>
              <w:bottom w:w="0" w:type="dxa"/>
            </w:tcMar>
            <w:tcW w:w="22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147.878.151</w:t>
            </w:r>
            <w:r/>
          </w:p>
        </w:tc>
        <w:tc>
          <w:tcPr>
            <w:shd w:val="clear" w:color="ffffff" w:fill="ffffff"/>
            <w:tcBorders>
              <w:bottom w:val="single" w:color="000000" w:sz="4" w:space="0"/>
              <w:right w:val="single" w:color="000000" w:sz="4" w:space="0"/>
            </w:tcBorders>
            <w:tcMar>
              <w:left w:w="0" w:type="dxa"/>
              <w:top w:w="0" w:type="dxa"/>
              <w:right w:w="0" w:type="dxa"/>
              <w:bottom w:w="0" w:type="dxa"/>
            </w:tcMar>
            <w:tcW w:w="22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33,34%</w:t>
            </w:r>
            <w:r/>
          </w:p>
        </w:tc>
        <w:tc>
          <w:tcPr>
            <w:shd w:val="clear" w:color="ffffff" w:fill="ffffff"/>
            <w:tcBorders>
              <w:bottom w:val="single" w:color="000000" w:sz="4" w:space="0"/>
              <w:right w:val="single" w:color="000000" w:sz="4" w:space="0"/>
            </w:tcBorders>
            <w:tcMar>
              <w:left w:w="0" w:type="dxa"/>
              <w:top w:w="0" w:type="dxa"/>
              <w:right w:w="0" w:type="dxa"/>
              <w:bottom w:w="0" w:type="dxa"/>
            </w:tcMar>
            <w:tcW w:w="22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49.292.717</w:t>
            </w:r>
            <w:r/>
          </w:p>
        </w:tc>
      </w:tr>
      <w:tr>
        <w:trPr>
          <w:trHeight w:val="34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93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w:t>
            </w:r>
            <w:r/>
          </w:p>
        </w:tc>
        <w:tc>
          <w:tcPr>
            <w:shd w:val="clear" w:color="ffffff" w:fill="ffffff"/>
            <w:tcBorders>
              <w:bottom w:val="single" w:color="000000" w:sz="4" w:space="0"/>
              <w:right w:val="single" w:color="000000" w:sz="4" w:space="0"/>
            </w:tcBorders>
            <w:tcMar>
              <w:left w:w="0" w:type="dxa"/>
              <w:top w:w="0" w:type="dxa"/>
              <w:right w:w="0" w:type="dxa"/>
              <w:bottom w:w="0" w:type="dxa"/>
            </w:tcMar>
            <w:tcW w:w="2222"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2</w:t>
            </w:r>
            <w:r/>
          </w:p>
        </w:tc>
        <w:tc>
          <w:tcPr>
            <w:shd w:val="clear" w:color="ffffff" w:fill="ffffff"/>
            <w:tcBorders>
              <w:bottom w:val="single" w:color="000000" w:sz="4" w:space="0"/>
              <w:right w:val="single" w:color="000000" w:sz="4" w:space="0"/>
            </w:tcBorders>
            <w:tcMar>
              <w:left w:w="0" w:type="dxa"/>
              <w:top w:w="0" w:type="dxa"/>
              <w:right w:w="0" w:type="dxa"/>
              <w:bottom w:w="0" w:type="dxa"/>
            </w:tcMar>
            <w:tcW w:w="22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151.071.746</w:t>
            </w:r>
            <w:r/>
          </w:p>
        </w:tc>
        <w:tc>
          <w:tcPr>
            <w:shd w:val="clear" w:color="ffffff" w:fill="ffffff"/>
            <w:tcBorders>
              <w:bottom w:val="single" w:color="000000" w:sz="4" w:space="0"/>
              <w:right w:val="single" w:color="000000" w:sz="4" w:space="0"/>
            </w:tcBorders>
            <w:tcMar>
              <w:left w:w="0" w:type="dxa"/>
              <w:top w:w="0" w:type="dxa"/>
              <w:right w:w="0" w:type="dxa"/>
              <w:bottom w:w="0" w:type="dxa"/>
            </w:tcMar>
            <w:tcW w:w="22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shd w:val="clear" w:color="ffffff" w:fill="ffffff"/>
            <w:tcBorders>
              <w:bottom w:val="single" w:color="000000" w:sz="4" w:space="0"/>
              <w:right w:val="single" w:color="000000" w:sz="4" w:space="0"/>
            </w:tcBorders>
            <w:tcMar>
              <w:left w:w="0" w:type="dxa"/>
              <w:top w:w="0" w:type="dxa"/>
              <w:right w:w="0" w:type="dxa"/>
              <w:bottom w:w="0" w:type="dxa"/>
            </w:tcMar>
            <w:tcW w:w="22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50.357.249</w:t>
            </w:r>
            <w:r/>
          </w:p>
        </w:tc>
      </w:tr>
      <w:tr>
        <w:trPr>
          <w:trHeight w:val="34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93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w:t>
            </w:r>
            <w:r/>
          </w:p>
        </w:tc>
        <w:tc>
          <w:tcPr>
            <w:shd w:val="clear" w:color="ffffff" w:fill="ffffff"/>
            <w:tcBorders>
              <w:bottom w:val="single" w:color="000000" w:sz="4" w:space="0"/>
              <w:right w:val="single" w:color="000000" w:sz="4" w:space="0"/>
            </w:tcBorders>
            <w:tcMar>
              <w:left w:w="0" w:type="dxa"/>
              <w:top w:w="0" w:type="dxa"/>
              <w:right w:w="0" w:type="dxa"/>
              <w:bottom w:w="0" w:type="dxa"/>
            </w:tcMar>
            <w:tcW w:w="2222"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3</w:t>
            </w:r>
            <w:r/>
          </w:p>
        </w:tc>
        <w:tc>
          <w:tcPr>
            <w:shd w:val="clear" w:color="ffffff" w:fill="ffffff"/>
            <w:tcBorders>
              <w:bottom w:val="single" w:color="000000" w:sz="4" w:space="0"/>
              <w:right w:val="single" w:color="000000" w:sz="4" w:space="0"/>
            </w:tcBorders>
            <w:tcMar>
              <w:left w:w="0" w:type="dxa"/>
              <w:top w:w="0" w:type="dxa"/>
              <w:right w:w="0" w:type="dxa"/>
              <w:bottom w:w="0" w:type="dxa"/>
            </w:tcMar>
            <w:tcW w:w="22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152.292.969</w:t>
            </w:r>
            <w:r/>
          </w:p>
        </w:tc>
        <w:tc>
          <w:tcPr>
            <w:shd w:val="clear" w:color="ffffff" w:fill="ffffff"/>
            <w:tcBorders>
              <w:bottom w:val="single" w:color="000000" w:sz="4" w:space="0"/>
              <w:right w:val="single" w:color="000000" w:sz="4" w:space="0"/>
            </w:tcBorders>
            <w:tcMar>
              <w:left w:w="0" w:type="dxa"/>
              <w:top w:w="0" w:type="dxa"/>
              <w:right w:w="0" w:type="dxa"/>
              <w:bottom w:w="0" w:type="dxa"/>
            </w:tcMar>
            <w:tcW w:w="22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shd w:val="clear" w:color="ffffff" w:fill="ffffff"/>
            <w:tcBorders>
              <w:bottom w:val="single" w:color="000000" w:sz="4" w:space="0"/>
              <w:right w:val="single" w:color="000000" w:sz="4" w:space="0"/>
            </w:tcBorders>
            <w:tcMar>
              <w:left w:w="0" w:type="dxa"/>
              <w:top w:w="0" w:type="dxa"/>
              <w:right w:w="0" w:type="dxa"/>
              <w:bottom w:w="0" w:type="dxa"/>
            </w:tcMar>
            <w:tcW w:w="22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50.764.323</w:t>
            </w:r>
            <w:r/>
          </w:p>
        </w:tc>
      </w:tr>
      <w:tr>
        <w:trPr>
          <w:trHeight w:val="320"/>
        </w:trPr>
        <w:tc>
          <w:tcPr>
            <w:gridSpan w:val="4"/>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61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Giá trị bình quân theo trọng số:</w:t>
            </w:r>
            <w:r/>
          </w:p>
        </w:tc>
        <w:tc>
          <w:tcPr>
            <w:shd w:val="clear" w:color="ffffff" w:fill="ffffff"/>
            <w:tcBorders>
              <w:bottom w:val="single" w:color="000000" w:sz="4" w:space="0"/>
              <w:right w:val="single" w:color="000000" w:sz="4" w:space="0"/>
            </w:tcBorders>
            <w:tcMar>
              <w:left w:w="0" w:type="dxa"/>
              <w:top w:w="0" w:type="dxa"/>
              <w:right w:w="0" w:type="dxa"/>
              <w:bottom w:w="0" w:type="dxa"/>
            </w:tcMar>
            <w:tcW w:w="223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150.414.289</w:t>
            </w:r>
            <w:r/>
          </w:p>
        </w:tc>
      </w:tr>
      <w:tr>
        <w:trPr>
          <w:trHeight w:val="320"/>
        </w:trPr>
        <w:tc>
          <w:tcPr>
            <w:gridSpan w:val="4"/>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61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Làm tròn:</w:t>
            </w:r>
            <w:r/>
          </w:p>
        </w:tc>
        <w:tc>
          <w:tcPr>
            <w:shd w:val="clear" w:color="ffffff" w:fill="ffffff"/>
            <w:tcBorders>
              <w:bottom w:val="single" w:color="000000" w:sz="4" w:space="0"/>
              <w:right w:val="single" w:color="000000" w:sz="4" w:space="0"/>
            </w:tcBorders>
            <w:tcMar>
              <w:left w:w="0" w:type="dxa"/>
              <w:top w:w="0" w:type="dxa"/>
              <w:right w:w="0" w:type="dxa"/>
              <w:bottom w:w="0" w:type="dxa"/>
            </w:tcMar>
            <w:tcW w:w="223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150.000.000</w:t>
            </w:r>
            <w:r/>
          </w:p>
        </w:tc>
      </w:tr>
    </w:tbl>
    <w:p>
      <w:pPr>
        <w:pBdr/>
        <w:spacing/>
        <w:ind/>
        <w:jc w:val="left"/>
        <w:rPr>
          <w:bCs/>
          <w:i/>
        </w:rPr>
      </w:pPr>
      <w:r>
        <w:rPr>
          <w:i/>
          <w:iCs/>
          <w:highlight w:val="none"/>
        </w:rPr>
      </w:r>
      <w:r>
        <w:rPr>
          <w:bCs/>
          <w:i/>
        </w:rPr>
      </w:r>
      <w:r>
        <w:rPr>
          <w:bCs/>
          <w:i/>
        </w:rPr>
      </w:r>
    </w:p>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170.000.000</w:t>
      </w:r>
      <w:r>
        <w:rPr>
          <w:b/>
          <w:bCs/>
          <w:color w:val="000000" w:themeColor="text1"/>
        </w:rPr>
        <w:t xml:space="preserve"> </w:t>
      </w:r>
      <w:r>
        <w:rPr>
          <w:b/>
          <w:bCs/>
        </w:rPr>
        <w:t xml:space="preserve">đồng/m².</w:t>
      </w:r>
      <w:r>
        <w:rPr>
          <w:b/>
          <w:bCs/>
        </w:rPr>
      </w:r>
      <w:r>
        <w:rPr>
          <w:b/>
          <w:bCs/>
        </w:rPr>
      </w:r>
    </w:p>
    <w:p>
      <w:pPr>
        <w:pBdr/>
        <w:spacing w:after="120" w:before="120" w:line="276" w:lineRule="auto"/>
        <w:ind w:firstLine="0" w:left="0"/>
        <w:jc w:val="both"/>
        <w:rPr>
          <w:b/>
          <w:bCs/>
        </w:rPr>
      </w:pPr>
      <w:r>
        <w:rPr>
          <w:b/>
          <w:bCs/>
        </w:rPr>
        <w:t xml:space="preserve">2. Xác định giá trị tài sản gắn liền với đất</w:t>
      </w:r>
      <w:r>
        <w:rPr>
          <w:b/>
          <w:bCs/>
        </w:rPr>
      </w:r>
      <w:r>
        <w:rPr>
          <w:b/>
          <w:bCs/>
        </w:rPr>
      </w:r>
    </w:p>
    <w:p>
      <w:pPr>
        <w:pStyle w:val="1031"/>
        <w:numPr>
          <w:ilvl w:val="0"/>
          <w:numId w:val="26"/>
        </w:numPr>
        <w:pBdr/>
        <w:spacing w:after="120" w:before="120" w:line="276" w:lineRule="auto"/>
        <w:ind/>
        <w:jc w:val="both"/>
        <w:rPr>
          <w:b/>
          <w:bCs/>
          <w:highlight w:val="none"/>
          <w:lang w:val="pt-BR"/>
        </w:rPr>
      </w:pPr>
      <w:r>
        <w:rPr>
          <w:b/>
          <w:lang w:val="pt-BR"/>
        </w:rPr>
      </w:r>
      <w:r>
        <w:rPr>
          <w:b/>
          <w:lang w:val="pt-BR"/>
        </w:rPr>
        <w:t xml:space="preserve">Xác </w:t>
      </w:r>
      <w:r>
        <w:rPr>
          <w:b/>
          <w:lang w:val="pt-BR"/>
        </w:rPr>
        <w:t xml:space="preserve">đị</w:t>
      </w:r>
      <w:r>
        <w:rPr>
          <w:b/>
          <w:lang w:val="pt-BR"/>
        </w:rPr>
        <w:t xml:space="preserve">nh </w:t>
      </w:r>
      <w:r>
        <w:rPr>
          <w:b/>
          <w:lang w:val="pt-BR"/>
        </w:rPr>
        <w:t xml:space="preserve">đơn </w:t>
      </w:r>
      <w:r>
        <w:rPr>
          <w:b/>
          <w:lang w:val="pt-BR"/>
        </w:rPr>
        <w:t xml:space="preserve">giá </w:t>
      </w:r>
      <w:r>
        <w:rPr>
          <w:b/>
          <w:lang w:val="pt-BR"/>
        </w:rPr>
        <w:t xml:space="preserve">xây </w:t>
      </w:r>
      <w:r>
        <w:rPr>
          <w:b/>
          <w:lang w:val="pt-BR"/>
        </w:rPr>
        <w:t xml:space="preserve">mới </w:t>
      </w:r>
      <w:r>
        <w:rPr>
          <w:b/>
          <w:lang w:val="pt-BR"/>
        </w:rPr>
        <w:t xml:space="preserve">của </w:t>
      </w:r>
      <w:r>
        <w:rPr>
          <w:b/>
          <w:lang w:val="pt-BR"/>
        </w:rPr>
        <w:t xml:space="preserve">công </w:t>
      </w:r>
      <w:r>
        <w:rPr>
          <w:b/>
          <w:lang w:val="pt-BR"/>
        </w:rPr>
        <w:t xml:space="preserve">trình </w:t>
      </w:r>
      <w:r>
        <w:rPr>
          <w:b/>
          <w:lang w:val="pt-BR"/>
        </w:rPr>
        <w:t xml:space="preserve">xây </w:t>
      </w:r>
      <w:r>
        <w:rPr>
          <w:b/>
          <w:lang w:val="pt-BR"/>
        </w:rPr>
        <w:t xml:space="preserve">dựng: </w:t>
      </w:r>
      <w:r>
        <w:rPr>
          <w:b/>
          <w:bCs/>
          <w:highlight w:val="none"/>
          <w:lang w:val="pt-BR"/>
        </w:rPr>
      </w:r>
      <w:r>
        <w:rPr>
          <w:b/>
          <w:bCs/>
          <w:highlight w:val="none"/>
          <w:lang w:val="pt-BR"/>
        </w:rPr>
      </w:r>
    </w:p>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rFonts w:ascii="Times New Roman" w:hAnsi="Times New Roman" w:eastAsia="Times New Roman" w:cs="Times New Roman"/>
          <w:color w:val="000000"/>
          <w:spacing w:val="3"/>
          <w:sz w:val="24"/>
          <w:szCs w:val="24"/>
          <w:highlight w:val="white"/>
        </w:rPr>
      </w:pPr>
      <w:r>
        <w:rPr>
          <w:rFonts w:ascii="Times New Roman" w:hAnsi="Times New Roman" w:eastAsia="Times New Roman" w:cs="Times New Roman"/>
          <w:color w:val="000000"/>
          <w:sz w:val="24"/>
          <w:szCs w:val="24"/>
        </w:rPr>
        <w:t xml:space="preserve">Qua tham khảo thị trường về đơn giá xây dựng mới đối với công trình </w:t>
      </w:r>
      <w:r>
        <w:rPr>
          <w:rFonts w:ascii="Times New Roman" w:hAnsi="Times New Roman" w:eastAsia="Times New Roman" w:cs="Times New Roman"/>
          <w:color w:val="000000"/>
          <w:sz w:val="24"/>
          <w:szCs w:val="24"/>
        </w:rPr>
        <w:t xml:space="preserve">xây </w:t>
      </w:r>
      <w:r>
        <w:rPr>
          <w:rFonts w:ascii="Times New Roman" w:hAnsi="Times New Roman" w:eastAsia="Times New Roman" w:cs="Times New Roman"/>
          <w:color w:val="000000"/>
          <w:sz w:val="24"/>
          <w:szCs w:val="24"/>
        </w:rPr>
        <w:t xml:space="preserve">dựng </w:t>
      </w:r>
      <w:r>
        <w:rPr>
          <w:rFonts w:ascii="Times New Roman" w:hAnsi="Times New Roman" w:eastAsia="Times New Roman" w:cs="Times New Roman"/>
          <w:color w:val="000000"/>
          <w:sz w:val="24"/>
          <w:szCs w:val="24"/>
        </w:rPr>
        <w:t xml:space="preserve">là</w:t>
      </w:r>
      <w:r>
        <w:t xml:space="preserve"> </w:t>
      </w:r>
      <w:r>
        <w:rPr>
          <w:highlight w:val="white"/>
        </w:rPr>
        <w:t xml:space="preserve">Nhà 1 tầng, căn hộ khép kín, kết cấu tường gạch chịu lực, mái BTCT đổ tại chỗ</w:t>
      </w:r>
      <w:r>
        <w:rPr>
          <w:rFonts w:ascii="Times New Roman" w:hAnsi="Times New Roman" w:eastAsia="Times New Roman" w:cs="Times New Roman"/>
          <w:i/>
          <w:color w:val="000000"/>
          <w:spacing w:val="-4"/>
          <w:sz w:val="24"/>
          <w:szCs w:val="24"/>
        </w:rPr>
        <w:t xml:space="preserve">, </w:t>
      </w:r>
      <w:r>
        <w:rPr>
          <w:rFonts w:ascii="Times New Roman" w:hAnsi="Times New Roman" w:eastAsia="Times New Roman" w:cs="Times New Roman"/>
          <w:color w:val="000000"/>
          <w:sz w:val="24"/>
          <w:szCs w:val="24"/>
        </w:rPr>
        <w:t xml:space="preserve">cân nhắc và xem xét với kết cấu của công trình xây dựng hiện</w:t>
      </w:r>
      <w:r>
        <w:rPr>
          <w:rFonts w:ascii="Times New Roman" w:hAnsi="Times New Roman" w:eastAsia="Times New Roman" w:cs="Times New Roman"/>
          <w:color w:val="000000"/>
          <w:sz w:val="24"/>
          <w:szCs w:val="24"/>
        </w:rPr>
        <w:t xml:space="preserve"> có, tổ thẩm định nhận thấy đơn giá vận dụng theo Quyết định số 425/QĐ-BXD ngày 31 tháng 03 năm 2026 của Bộ Xây dựng về việc công bố suất vốn đầu tư xây dựng và giá xây dựng tổng hợp bộ phận kết cấu công trình năm 2025 là khá phù hợp với thị trường, theo đ</w:t>
      </w:r>
      <w:r>
        <w:rPr>
          <w:rFonts w:ascii="Times New Roman" w:hAnsi="Times New Roman" w:eastAsia="Times New Roman" w:cs="Times New Roman"/>
          <w:color w:val="000000"/>
          <w:sz w:val="24"/>
          <w:szCs w:val="24"/>
        </w:rPr>
        <w:t xml:space="preserve">ó:</w:t>
      </w:r>
      <w:r>
        <w:rPr>
          <w:rFonts w:ascii="Times New Roman" w:hAnsi="Times New Roman" w:eastAsia="Times New Roman" w:cs="Times New Roman"/>
          <w:color w:val="000000"/>
          <w:spacing w:val="3"/>
          <w:sz w:val="24"/>
          <w:szCs w:val="24"/>
          <w:highlight w:val="white"/>
        </w:rPr>
        <w:t xml:space="preserve"> </w:t>
      </w:r>
      <w:r>
        <w:rPr>
          <w:rFonts w:ascii="Times New Roman" w:hAnsi="Times New Roman" w:eastAsia="Times New Roman" w:cs="Times New Roman"/>
          <w:color w:val="000000"/>
          <w:spacing w:val="3"/>
          <w:sz w:val="24"/>
          <w:szCs w:val="24"/>
          <w:highlight w:val="white"/>
        </w:rPr>
      </w:r>
      <w:r>
        <w:rPr>
          <w:rFonts w:ascii="Times New Roman" w:hAnsi="Times New Roman" w:eastAsia="Times New Roman" w:cs="Times New Roman"/>
          <w:color w:val="000000"/>
          <w:spacing w:val="3"/>
          <w:sz w:val="24"/>
          <w:szCs w:val="24"/>
          <w:highlight w:val="white"/>
        </w:rPr>
      </w:r>
    </w:p>
    <w:p>
      <w:pPr>
        <w:pStyle w:val="1031"/>
        <w:numPr>
          <w:ilvl w:val="0"/>
          <w:numId w:val="41"/>
        </w:numPr>
        <w:pBdr>
          <w:top w:val="none" w:color="000000" w:sz="4" w:space="0"/>
          <w:left w:val="none" w:color="000000" w:sz="4" w:space="0"/>
          <w:bottom w:val="none" w:color="000000" w:sz="4" w:space="0"/>
          <w:right w:val="none" w:color="000000" w:sz="4" w:space="0"/>
        </w:pBdr>
        <w:spacing w:after="120" w:before="120" w:line="276" w:lineRule="auto"/>
        <w:ind w:right="0"/>
        <w:jc w:val="both"/>
        <w:rPr>
          <w:rFonts w:ascii="Times New Roman" w:hAnsi="Times New Roman" w:eastAsia="Times New Roman" w:cs="Times New Roman"/>
          <w:bCs/>
          <w:i/>
          <w:color w:val="000000"/>
          <w:spacing w:val="-4"/>
          <w:sz w:val="24"/>
          <w:szCs w:val="24"/>
        </w:rPr>
      </w:pPr>
      <w:r>
        <w:rPr>
          <w:rFonts w:ascii="Times New Roman" w:hAnsi="Times New Roman" w:eastAsia="Times New Roman" w:cs="Times New Roman"/>
          <w:color w:val="000000"/>
          <w:spacing w:val="3"/>
          <w:sz w:val="24"/>
          <w:szCs w:val="24"/>
          <w:highlight w:val="white"/>
        </w:rPr>
      </w:r>
      <w:r>
        <w:rPr>
          <w:rFonts w:ascii="Times New Roman" w:hAnsi="Times New Roman" w:eastAsia="Times New Roman" w:cs="Times New Roman"/>
          <w:i/>
          <w:color w:val="000000"/>
          <w:spacing w:val="-4"/>
          <w:sz w:val="24"/>
          <w:szCs w:val="24"/>
        </w:rPr>
        <w:t xml:space="preserve">Suất vốn đầu tư của công trình </w:t>
      </w:r>
      <w:r>
        <w:rPr>
          <w:rFonts w:ascii="Times New Roman" w:hAnsi="Times New Roman" w:eastAsia="Times New Roman" w:cs="Times New Roman"/>
          <w:i/>
          <w:color w:val="000000"/>
          <w:spacing w:val="-4"/>
          <w:sz w:val="24"/>
          <w:szCs w:val="24"/>
        </w:rPr>
        <w:t xml:space="preserve">xây </w:t>
      </w:r>
      <w:r>
        <w:rPr>
          <w:rFonts w:ascii="Times New Roman" w:hAnsi="Times New Roman" w:eastAsia="Times New Roman" w:cs="Times New Roman"/>
          <w:i/>
          <w:color w:val="000000"/>
          <w:spacing w:val="-4"/>
          <w:sz w:val="24"/>
          <w:szCs w:val="24"/>
        </w:rPr>
        <w:t xml:space="preserve">dựng </w:t>
      </w:r>
      <w:r>
        <w:rPr>
          <w:rFonts w:ascii="Times New Roman" w:hAnsi="Times New Roman" w:eastAsia="Times New Roman" w:cs="Times New Roman"/>
          <w:i/>
          <w:color w:val="000000"/>
          <w:spacing w:val="-4"/>
          <w:sz w:val="24"/>
          <w:szCs w:val="24"/>
        </w:rPr>
        <w:t xml:space="preserve">là 6</w:t>
      </w:r>
      <w:r>
        <w:rPr>
          <w:i/>
          <w:iCs/>
          <w:highlight w:val="none"/>
        </w:rPr>
        <w:t xml:space="preserve">.452.000</w:t>
      </w:r>
      <w:r>
        <w:rPr>
          <w:rFonts w:ascii="Times New Roman" w:hAnsi="Times New Roman" w:eastAsia="Times New Roman" w:cs="Times New Roman"/>
          <w:i/>
          <w:color w:val="000000"/>
          <w:spacing w:val="-4"/>
          <w:sz w:val="24"/>
          <w:szCs w:val="24"/>
        </w:rPr>
        <w:t xml:space="preserve"> đồng/m²</w:t>
      </w:r>
      <w:r>
        <w:rPr>
          <w:rFonts w:ascii="Times New Roman" w:hAnsi="Times New Roman" w:eastAsia="Times New Roman" w:cs="Times New Roman"/>
          <w:bCs/>
          <w:i/>
          <w:color w:val="000000"/>
          <w:spacing w:val="-4"/>
          <w:sz w:val="24"/>
          <w:szCs w:val="24"/>
        </w:rPr>
      </w:r>
      <w:r>
        <w:rPr>
          <w:rFonts w:ascii="Times New Roman" w:hAnsi="Times New Roman" w:eastAsia="Times New Roman" w:cs="Times New Roman"/>
          <w:bCs/>
          <w:i/>
          <w:color w:val="000000"/>
          <w:spacing w:val="-4"/>
          <w:sz w:val="24"/>
          <w:szCs w:val="24"/>
        </w:rPr>
      </w:r>
    </w:p>
    <w:p>
      <w:pPr>
        <w:pStyle w:val="1031"/>
        <w:numPr>
          <w:ilvl w:val="0"/>
          <w:numId w:val="41"/>
        </w:numPr>
        <w:pBdr>
          <w:top w:val="none" w:color="000000" w:sz="4" w:space="0"/>
          <w:left w:val="none" w:color="000000" w:sz="4" w:space="0"/>
          <w:bottom w:val="none" w:color="000000" w:sz="4" w:space="0"/>
          <w:right w:val="none" w:color="000000" w:sz="4" w:space="0"/>
        </w:pBdr>
        <w:spacing w:after="120" w:before="120" w:line="276" w:lineRule="auto"/>
        <w:ind w:right="0"/>
        <w:jc w:val="both"/>
        <w:rPr>
          <w:rFonts w:ascii="Times New Roman" w:hAnsi="Times New Roman" w:eastAsia="Times New Roman" w:cs="Times New Roman"/>
          <w:sz w:val="24"/>
          <w:szCs w:val="24"/>
        </w:rPr>
      </w:pPr>
      <w:r>
        <w:rPr>
          <w:rFonts w:ascii="Times New Roman" w:hAnsi="Times New Roman" w:eastAsia="Times New Roman" w:cs="Times New Roman"/>
          <w:i/>
          <w:color w:val="000000"/>
          <w:spacing w:val="-4"/>
          <w:sz w:val="24"/>
          <w:szCs w:val="24"/>
        </w:rPr>
      </w:r>
      <w:r>
        <w:rPr>
          <w:rFonts w:ascii="Times New Roman" w:hAnsi="Times New Roman" w:eastAsia="Times New Roman" w:cs="Times New Roman"/>
          <w:i/>
          <w:color w:val="000000"/>
          <w:sz w:val="24"/>
          <w:szCs w:val="24"/>
        </w:rPr>
        <w:t xml:space="preserve">Hệ số điều chỉnh vùng cho suất vốn đầu tư Vùng 8 – </w:t>
      </w:r>
      <w:r>
        <w:rPr>
          <w:rFonts w:ascii="Times New Roman" w:hAnsi="Times New Roman" w:eastAsia="Times New Roman" w:cs="Times New Roman"/>
          <w:sz w:val="24"/>
          <w:szCs w:val="24"/>
        </w:rPr>
        <w:t xml:space="preserve">Thà</w:t>
      </w:r>
      <w:r>
        <w:rPr>
          <w:rFonts w:ascii="Times New Roman" w:hAnsi="Times New Roman" w:eastAsia="Times New Roman" w:cs="Times New Roman"/>
          <w:sz w:val="24"/>
          <w:szCs w:val="24"/>
        </w:rPr>
        <w:t xml:space="preserve">nh </w:t>
      </w:r>
      <w:r>
        <w:rPr>
          <w:rFonts w:ascii="Times New Roman" w:hAnsi="Times New Roman" w:eastAsia="Times New Roman" w:cs="Times New Roman"/>
          <w:sz w:val="24"/>
          <w:szCs w:val="24"/>
        </w:rPr>
        <w:t xml:space="preserve">phố </w:t>
      </w:r>
      <w:r>
        <w:rPr>
          <w:rFonts w:ascii="Times New Roman" w:hAnsi="Times New Roman" w:eastAsia="Times New Roman" w:cs="Times New Roman"/>
          <w:sz w:val="24"/>
          <w:szCs w:val="24"/>
        </w:rPr>
        <w:t xml:space="preserve">Hồ </w:t>
      </w:r>
      <w:r>
        <w:rPr>
          <w:rFonts w:ascii="Times New Roman" w:hAnsi="Times New Roman" w:eastAsia="Times New Roman" w:cs="Times New Roman"/>
          <w:sz w:val="24"/>
          <w:szCs w:val="24"/>
        </w:rPr>
        <w:t xml:space="preserve">Chí </w:t>
      </w:r>
      <w:r>
        <w:rPr>
          <w:rFonts w:ascii="Times New Roman" w:hAnsi="Times New Roman" w:eastAsia="Times New Roman" w:cs="Times New Roman"/>
          <w:sz w:val="24"/>
          <w:szCs w:val="24"/>
        </w:rPr>
        <w:t xml:space="preserve">Minh: 1,064</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pBdr/>
        <w:spacing w:after="0" w:before="0" w:line="276" w:lineRule="auto"/>
        <w:ind/>
        <w:jc w:val="center"/>
        <w:rPr/>
      </w:pPr>
      <w:r>
        <w:rPr>
          <w:b w:val="0"/>
          <w:bCs w:val="0"/>
          <w:color w:val="000000" w:themeColor="text1"/>
          <w:highlight w:val="none"/>
        </w:rPr>
        <w:t xml:space="preserve">Như </w:t>
      </w:r>
      <w:r>
        <w:rPr>
          <w:b w:val="0"/>
          <w:bCs w:val="0"/>
          <w:color w:val="000000" w:themeColor="text1"/>
          <w:highlight w:val="none"/>
        </w:rPr>
        <w:t xml:space="preserve">vậy, </w:t>
      </w:r>
      <w:r>
        <w:rPr>
          <w:b w:val="0"/>
          <w:bCs w:val="0"/>
          <w:color w:val="000000" w:themeColor="text1"/>
          <w:highlight w:val="none"/>
        </w:rPr>
        <w:t xml:space="preserve">đơn </w:t>
      </w:r>
      <w:r>
        <w:rPr>
          <w:b w:val="0"/>
          <w:bCs w:val="0"/>
          <w:color w:val="000000" w:themeColor="text1"/>
          <w:highlight w:val="none"/>
        </w:rPr>
        <w:t xml:space="preserve">giá </w:t>
      </w:r>
      <w:r>
        <w:rPr>
          <w:b w:val="0"/>
          <w:bCs w:val="0"/>
          <w:color w:val="000000" w:themeColor="text1"/>
          <w:highlight w:val="none"/>
        </w:rPr>
        <w:t xml:space="preserve">xây </w:t>
      </w:r>
      <w:r>
        <w:rPr>
          <w:b w:val="0"/>
          <w:bCs w:val="0"/>
          <w:color w:val="000000" w:themeColor="text1"/>
          <w:highlight w:val="none"/>
        </w:rPr>
        <w:t xml:space="preserve">mới </w:t>
      </w:r>
      <w:r>
        <w:rPr>
          <w:b w:val="0"/>
          <w:bCs w:val="0"/>
          <w:color w:val="000000" w:themeColor="text1"/>
          <w:highlight w:val="none"/>
        </w:rPr>
        <w:t xml:space="preserve">của </w:t>
      </w:r>
      <w:r>
        <w:rPr>
          <w:b w:val="0"/>
          <w:bCs w:val="0"/>
          <w:color w:val="000000" w:themeColor="text1"/>
          <w:highlight w:val="none"/>
        </w:rPr>
        <w:t xml:space="preserve">công </w:t>
      </w:r>
      <w:r>
        <w:rPr>
          <w:b w:val="0"/>
          <w:bCs w:val="0"/>
          <w:color w:val="000000" w:themeColor="text1"/>
          <w:highlight w:val="none"/>
        </w:rPr>
        <w:t xml:space="preserve">t</w:t>
      </w:r>
      <w:r>
        <w:rPr>
          <w:b w:val="0"/>
          <w:bCs w:val="0"/>
          <w:color w:val="000000" w:themeColor="text1"/>
          <w:highlight w:val="none"/>
        </w:rPr>
        <w:t xml:space="preserve">rình</w:t>
      </w:r>
      <w:r>
        <w:rPr>
          <w:b w:val="0"/>
          <w:bCs w:val="0"/>
          <w:color w:val="000000" w:themeColor="text1"/>
          <w:highlight w:val="none"/>
        </w:rPr>
        <w:t xml:space="preserve"> </w:t>
      </w:r>
      <w:r>
        <w:rPr>
          <w:b w:val="0"/>
          <w:bCs w:val="0"/>
          <w:color w:val="000000" w:themeColor="text1"/>
          <w:highlight w:val="none"/>
        </w:rPr>
        <w:t xml:space="preserve">xây </w:t>
      </w:r>
      <w:r>
        <w:rPr>
          <w:b w:val="0"/>
          <w:bCs w:val="0"/>
          <w:color w:val="000000" w:themeColor="text1"/>
          <w:highlight w:val="none"/>
        </w:rPr>
        <w:t xml:space="preserve">dựng </w:t>
      </w:r>
      <w:r>
        <w:rPr>
          <w:b w:val="0"/>
          <w:bCs w:val="0"/>
          <w:color w:val="000000" w:themeColor="text1"/>
          <w:highlight w:val="none"/>
        </w:rPr>
        <w:t xml:space="preserve">là 6.452.000</w:t>
      </w:r>
      <w:r>
        <w:rPr>
          <w:b w:val="0"/>
          <w:bCs w:val="0"/>
          <w:color w:val="000000" w:themeColor="text1"/>
          <w:highlight w:val="none"/>
        </w:rPr>
        <w:t xml:space="preserve"> </w:t>
      </w:r>
      <w:r>
        <w:rPr>
          <w:rFonts w:ascii="Times New Roman" w:hAnsi="Times New Roman" w:eastAsia="Times New Roman" w:cs="Times New Roman"/>
          <w:b w:val="0"/>
          <w:bCs w:val="0"/>
          <w:i w:val="0"/>
          <w:iCs w:val="0"/>
          <w:color w:val="000000"/>
          <w:spacing w:val="-4"/>
          <w:sz w:val="24"/>
          <w:szCs w:val="24"/>
        </w:rPr>
        <w:t xml:space="preserve">đồng/m²</w:t>
      </w:r>
      <w:r>
        <w:rPr>
          <w:b w:val="0"/>
          <w:bCs w:val="0"/>
          <w:color w:val="000000" w:themeColor="text1"/>
          <w:highlight w:val="none"/>
        </w:rPr>
        <w:t xml:space="preserve"> x 1,064/1,1 = </w:t>
      </w:r>
      <w:r>
        <w:rPr>
          <w:rFonts w:ascii="Times New Roman" w:hAnsi="Times New Roman" w:eastAsia="Times New Roman" w:cs="Times New Roman"/>
          <w:color w:val="000000"/>
          <w:sz w:val="24"/>
        </w:rPr>
        <w:t xml:space="preserve">6.240.844</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b w:val="0"/>
          <w:bCs w:val="0"/>
          <w:color w:val="000000" w:themeColor="text1"/>
          <w:highlight w:val="none"/>
        </w:rPr>
      </w:pPr>
      <w:r>
        <w:rPr>
          <w:b w:val="0"/>
          <w:bCs w:val="0"/>
          <w:color w:val="000000" w:themeColor="text1"/>
          <w:highlight w:val="none"/>
        </w:rPr>
      </w:r>
      <w:r>
        <w:rPr>
          <w:b w:val="0"/>
          <w:bCs w:val="0"/>
          <w:color w:val="000000" w:themeColor="text1"/>
          <w:highlight w:val="none"/>
        </w:rPr>
        <w:t xml:space="preserve"> </w:t>
      </w:r>
      <w:r>
        <w:rPr>
          <w:rFonts w:ascii="Times New Roman" w:hAnsi="Times New Roman" w:eastAsia="Times New Roman" w:cs="Times New Roman"/>
          <w:b w:val="0"/>
          <w:bCs w:val="0"/>
          <w:i w:val="0"/>
          <w:iCs w:val="0"/>
          <w:color w:val="000000"/>
          <w:spacing w:val="-4"/>
          <w:sz w:val="24"/>
          <w:szCs w:val="24"/>
        </w:rPr>
        <w:t xml:space="preserve">đồng/m²</w:t>
      </w:r>
      <w:r>
        <w:rPr>
          <w:b w:val="0"/>
          <w:bCs w:val="0"/>
          <w:color w:val="000000" w:themeColor="text1"/>
          <w:highlight w:val="none"/>
        </w:rPr>
        <w:t xml:space="preserve">. </w:t>
      </w:r>
      <w:r>
        <w:rPr>
          <w:b w:val="0"/>
          <w:bCs w:val="0"/>
          <w:color w:val="000000" w:themeColor="text1"/>
          <w:highlight w:val="none"/>
        </w:rPr>
      </w:r>
      <w:r>
        <w:rPr>
          <w:b w:val="0"/>
          <w:bCs w:val="0"/>
          <w:color w:val="000000" w:themeColor="text1"/>
          <w:highlight w:val="none"/>
        </w:rPr>
      </w:r>
    </w:p>
    <w:p>
      <w:pPr>
        <w:pStyle w:val="1031"/>
        <w:numPr>
          <w:ilvl w:val="0"/>
          <w:numId w:val="39"/>
        </w:numPr>
        <w:pBdr/>
        <w:spacing w:after="120" w:before="120" w:line="276" w:lineRule="auto"/>
        <w:ind/>
        <w:jc w:val="both"/>
        <w:rPr>
          <w:b/>
          <w:bCs/>
          <w:color w:val="000000" w:themeColor="text1"/>
        </w:rPr>
      </w:pPr>
      <w:r>
        <w:rPr>
          <w:b/>
          <w:bCs/>
          <w:color w:val="000000" w:themeColor="text1"/>
          <w:highlight w:val="none"/>
        </w:rPr>
        <w:t xml:space="preserve">Xác </w:t>
      </w:r>
      <w:r>
        <w:rPr>
          <w:b/>
          <w:bCs/>
          <w:color w:val="000000" w:themeColor="text1"/>
          <w:highlight w:val="none"/>
        </w:rPr>
        <w:t xml:space="preserve">định </w:t>
      </w:r>
      <w:r>
        <w:rPr>
          <w:b/>
          <w:bCs/>
          <w:color w:val="000000" w:themeColor="text1"/>
          <w:highlight w:val="none"/>
        </w:rPr>
        <w:t xml:space="preserve">tỷ </w:t>
      </w:r>
      <w:r>
        <w:rPr>
          <w:b/>
          <w:bCs/>
          <w:color w:val="000000" w:themeColor="text1"/>
          <w:highlight w:val="none"/>
        </w:rPr>
        <w:t xml:space="preserve">l</w:t>
      </w:r>
      <w:r>
        <w:rPr>
          <w:b/>
          <w:bCs/>
          <w:color w:val="000000" w:themeColor="text1"/>
          <w:highlight w:val="none"/>
        </w:rPr>
        <w:t xml:space="preserve">ệ </w:t>
      </w:r>
      <w:r>
        <w:rPr>
          <w:b/>
          <w:bCs/>
          <w:color w:val="000000" w:themeColor="text1"/>
          <w:highlight w:val="none"/>
        </w:rPr>
        <w:t xml:space="preserve">hao </w:t>
      </w:r>
      <w:r>
        <w:rPr>
          <w:b/>
          <w:bCs/>
          <w:color w:val="000000" w:themeColor="text1"/>
          <w:highlight w:val="none"/>
        </w:rPr>
        <w:t xml:space="preserve">mòn </w:t>
      </w:r>
      <w:r>
        <w:rPr>
          <w:b/>
          <w:bCs/>
          <w:color w:val="000000" w:themeColor="text1"/>
          <w:highlight w:val="none"/>
        </w:rPr>
        <w:t xml:space="preserve">của </w:t>
      </w:r>
      <w:r>
        <w:rPr>
          <w:b/>
          <w:bCs/>
          <w:color w:val="000000" w:themeColor="text1"/>
          <w:highlight w:val="none"/>
        </w:rPr>
        <w:t xml:space="preserve">công </w:t>
      </w:r>
      <w:r>
        <w:rPr>
          <w:b/>
          <w:bCs/>
          <w:color w:val="000000" w:themeColor="text1"/>
          <w:highlight w:val="none"/>
        </w:rPr>
        <w:t xml:space="preserve">trình </w:t>
      </w:r>
      <w:r>
        <w:rPr>
          <w:b/>
          <w:bCs/>
          <w:color w:val="000000" w:themeColor="text1"/>
          <w:highlight w:val="none"/>
        </w:rPr>
        <w:t xml:space="preserve">xây </w:t>
      </w:r>
      <w:r>
        <w:rPr>
          <w:b/>
          <w:bCs/>
          <w:color w:val="000000" w:themeColor="text1"/>
          <w:highlight w:val="none"/>
        </w:rPr>
        <w:t xml:space="preserve">dựng: </w:t>
      </w:r>
      <w:r>
        <w:rPr>
          <w:b/>
          <w:bCs/>
          <w:color w:val="000000" w:themeColor="text1"/>
        </w:rPr>
      </w:r>
      <w:r>
        <w:rPr>
          <w:b/>
          <w:bCs/>
          <w:color w:val="000000" w:themeColor="text1"/>
        </w:rPr>
      </w:r>
    </w:p>
    <w:p>
      <w:pPr>
        <w:pBdr>
          <w:top w:val="none" w:color="000000" w:sz="4" w:space="0"/>
          <w:left w:val="none" w:color="000000" w:sz="4" w:space="0"/>
          <w:bottom w:val="none" w:color="000000" w:sz="4" w:space="0"/>
          <w:right w:val="none" w:color="000000" w:sz="4" w:space="0"/>
        </w:pBdr>
        <w:spacing w:after="120" w:before="120" w:line="288" w:lineRule="auto"/>
        <w:ind w:right="0" w:firstLine="720" w:left="0"/>
        <w:jc w:val="both"/>
        <w:rPr/>
      </w:pPr>
      <w:r>
        <w:rPr>
          <w:rFonts w:ascii="Times New Roman" w:hAnsi="Times New Roman" w:eastAsia="Times New Roman" w:cs="Times New Roman"/>
          <w:color w:val="000000"/>
          <w:sz w:val="24"/>
        </w:rPr>
        <w:t xml:space="preserve">Tổ </w:t>
      </w:r>
      <w:r>
        <w:rPr>
          <w:rFonts w:ascii="Times New Roman" w:hAnsi="Times New Roman" w:eastAsia="Times New Roman" w:cs="Times New Roman"/>
          <w:color w:val="000000"/>
          <w:sz w:val="24"/>
        </w:rPr>
        <w:t xml:space="preserve">thẩm </w:t>
      </w:r>
      <w:r>
        <w:rPr>
          <w:rFonts w:ascii="Times New Roman" w:hAnsi="Times New Roman" w:eastAsia="Times New Roman" w:cs="Times New Roman"/>
          <w:color w:val="000000"/>
          <w:sz w:val="24"/>
        </w:rPr>
        <w:t xml:space="preserve">định </w:t>
      </w:r>
      <w:r>
        <w:rPr>
          <w:rFonts w:ascii="Times New Roman" w:hAnsi="Times New Roman" w:eastAsia="Times New Roman" w:cs="Times New Roman"/>
          <w:color w:val="000000"/>
          <w:sz w:val="24"/>
        </w:rPr>
        <w:t xml:space="preserve">sử </w:t>
      </w:r>
      <w:r>
        <w:rPr>
          <w:rFonts w:ascii="Times New Roman" w:hAnsi="Times New Roman" w:eastAsia="Times New Roman" w:cs="Times New Roman"/>
          <w:color w:val="000000"/>
          <w:sz w:val="24"/>
        </w:rPr>
        <w:t xml:space="preserve">dụng </w:t>
      </w:r>
      <w:r>
        <w:rPr>
          <w:rFonts w:ascii="Times New Roman" w:hAnsi="Times New Roman" w:eastAsia="Times New Roman" w:cs="Times New Roman"/>
          <w:color w:val="000000"/>
          <w:sz w:val="24"/>
        </w:rPr>
        <w:t xml:space="preserve">phương </w:t>
      </w:r>
      <w:r>
        <w:rPr>
          <w:rFonts w:ascii="Times New Roman" w:hAnsi="Times New Roman" w:eastAsia="Times New Roman" w:cs="Times New Roman"/>
          <w:color w:val="000000"/>
          <w:sz w:val="24"/>
        </w:rPr>
        <w:t xml:space="preserve">pháp </w:t>
      </w:r>
      <w:r>
        <w:rPr>
          <w:rFonts w:ascii="Times New Roman" w:hAnsi="Times New Roman" w:eastAsia="Times New Roman" w:cs="Times New Roman"/>
          <w:color w:val="000000"/>
          <w:sz w:val="24"/>
        </w:rPr>
        <w:t xml:space="preserve">chuyên </w:t>
      </w:r>
      <w:r>
        <w:rPr>
          <w:rFonts w:ascii="Times New Roman" w:hAnsi="Times New Roman" w:eastAsia="Times New Roman" w:cs="Times New Roman"/>
          <w:color w:val="000000"/>
          <w:sz w:val="24"/>
        </w:rPr>
        <w:t xml:space="preserve">gia </w:t>
      </w:r>
      <w:r>
        <w:rPr>
          <w:rFonts w:ascii="Times New Roman" w:hAnsi="Times New Roman" w:eastAsia="Times New Roman" w:cs="Times New Roman"/>
          <w:color w:val="000000"/>
          <w:sz w:val="24"/>
        </w:rPr>
        <w:t xml:space="preserve">để </w:t>
      </w:r>
      <w:r>
        <w:rPr>
          <w:rFonts w:ascii="Times New Roman" w:hAnsi="Times New Roman" w:eastAsia="Times New Roman" w:cs="Times New Roman"/>
          <w:color w:val="000000"/>
          <w:sz w:val="24"/>
        </w:rPr>
        <w:t xml:space="preserve">xác </w:t>
      </w:r>
      <w:r>
        <w:rPr>
          <w:rFonts w:ascii="Times New Roman" w:hAnsi="Times New Roman" w:eastAsia="Times New Roman" w:cs="Times New Roman"/>
          <w:color w:val="000000"/>
          <w:sz w:val="24"/>
        </w:rPr>
        <w:t xml:space="preserve">định</w:t>
      </w: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z w:val="24"/>
        </w:rPr>
        <w:t xml:space="preserve">tỷ </w:t>
      </w:r>
      <w:r>
        <w:rPr>
          <w:rFonts w:ascii="Times New Roman" w:hAnsi="Times New Roman" w:eastAsia="Times New Roman" w:cs="Times New Roman"/>
          <w:color w:val="000000"/>
          <w:sz w:val="24"/>
        </w:rPr>
        <w:t xml:space="preserve">lệ </w:t>
      </w:r>
      <w:r>
        <w:rPr>
          <w:rFonts w:ascii="Times New Roman" w:hAnsi="Times New Roman" w:eastAsia="Times New Roman" w:cs="Times New Roman"/>
          <w:color w:val="000000"/>
          <w:sz w:val="24"/>
        </w:rPr>
        <w:t xml:space="preserve">hao </w:t>
      </w:r>
      <w:r>
        <w:rPr>
          <w:rFonts w:ascii="Times New Roman" w:hAnsi="Times New Roman" w:eastAsia="Times New Roman" w:cs="Times New Roman"/>
          <w:color w:val="000000"/>
          <w:sz w:val="24"/>
        </w:rPr>
        <w:t xml:space="preserve">mòn</w:t>
      </w: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z w:val="24"/>
        </w:rPr>
        <w:t xml:space="preserve">của </w:t>
      </w:r>
      <w:r>
        <w:rPr>
          <w:rFonts w:ascii="Times New Roman" w:hAnsi="Times New Roman" w:eastAsia="Times New Roman" w:cs="Times New Roman"/>
          <w:color w:val="000000"/>
          <w:sz w:val="24"/>
        </w:rPr>
        <w:t xml:space="preserve">công </w:t>
      </w:r>
      <w:r>
        <w:rPr>
          <w:rFonts w:ascii="Times New Roman" w:hAnsi="Times New Roman" w:eastAsia="Times New Roman" w:cs="Times New Roman"/>
          <w:color w:val="000000"/>
          <w:sz w:val="24"/>
        </w:rPr>
        <w:t xml:space="preserve">trình </w:t>
      </w:r>
      <w:r>
        <w:rPr>
          <w:rFonts w:ascii="Times New Roman" w:hAnsi="Times New Roman" w:eastAsia="Times New Roman" w:cs="Times New Roman"/>
          <w:color w:val="000000"/>
          <w:sz w:val="24"/>
        </w:rPr>
        <w:t xml:space="preserve">xây </w:t>
      </w:r>
      <w:r>
        <w:rPr>
          <w:rFonts w:ascii="Times New Roman" w:hAnsi="Times New Roman" w:eastAsia="Times New Roman" w:cs="Times New Roman"/>
          <w:color w:val="000000"/>
          <w:sz w:val="24"/>
        </w:rPr>
        <w:t xml:space="preserve">dựng</w:t>
      </w: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z w:val="24"/>
        </w:rPr>
        <w:t xml:space="preserve">Theo Văn bản số 1326/BXD-QLN do Bộ Xây dựng ban hành ngày 08/8/2011 về việc hướng dẫn kiểm kê, đánh giá lại giá trị tài sản cố định là nhà, vật kiến trúc như sau: Tỷ lệ chất lượng còn lại của nhà, vật kiến trúc được xác định căn cứ vào tỷ lệ chất lượng còn</w:t>
      </w:r>
      <w:r>
        <w:rPr>
          <w:rFonts w:ascii="Times New Roman" w:hAnsi="Times New Roman" w:eastAsia="Times New Roman" w:cs="Times New Roman"/>
          <w:color w:val="000000"/>
          <w:sz w:val="24"/>
        </w:rPr>
        <w:t xml:space="preserve"> lại của các kết cấu chính (nếu là nhà thì kết cấu chính gồm: móng, khung, cột, tường, nền, sàn, kết cấu đỡ mái và mái) tạo nên nhà đó và tỷ lệ giá trị của các kết cấu chính đó so với tổng giá trị của nhà hoặc vật kiến trúc.</w:t>
      </w:r>
      <w:r/>
    </w:p>
    <w:p>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color w:val="000000"/>
          <w:sz w:val="24"/>
        </w:rPr>
        <w:t xml:space="preserve">Công thức tính:</w:t>
      </w:r>
      <w:r/>
    </w:p>
    <w:tbl>
      <w:tblPr>
        <w:tblStyle w:val="1035"/>
        <w:tblInd w:w="0"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005"/>
        <w:gridCol w:w="476"/>
        <w:gridCol w:w="657"/>
        <w:gridCol w:w="2581"/>
        <w:gridCol w:w="525"/>
        <w:gridCol w:w="3110"/>
      </w:tblGrid>
      <w:tr>
        <w:trPr>
          <w:trHeight w:val="968"/>
        </w:trPr>
        <w:tc>
          <w:tcPr>
            <w:tcBorders/>
            <w:tcMar>
              <w:left w:w="108" w:type="dxa"/>
              <w:top w:w="0" w:type="dxa"/>
              <w:right w:w="108" w:type="dxa"/>
              <w:bottom w:w="0" w:type="dxa"/>
            </w:tcMar>
            <w:tcW w:w="200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color w:val="000000"/>
                <w:sz w:val="24"/>
              </w:rPr>
              <w:t xml:space="preserve">Tỷ lệ chất lượng còn lại của nhà, vật kiến trúc (%)</w:t>
            </w:r>
            <w:r/>
          </w:p>
        </w:tc>
        <w:tc>
          <w:tcPr>
            <w:tcBorders/>
            <w:tcMar>
              <w:left w:w="108" w:type="dxa"/>
              <w:top w:w="0" w:type="dxa"/>
              <w:right w:w="108" w:type="dxa"/>
              <w:bottom w:w="0" w:type="dxa"/>
            </w:tcMar>
            <w:tcW w:w="47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tcBorders>
            <w:tcMar>
              <w:left w:w="108" w:type="dxa"/>
              <w:top w:w="0" w:type="dxa"/>
              <w:right w:w="108" w:type="dxa"/>
              <w:bottom w:w="0" w:type="dxa"/>
            </w:tcMar>
            <w:tcW w:w="6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c>
          <w:tcPr>
            <w:tcBorders>
              <w:bottom w:val="single" w:color="000000" w:sz="8" w:space="0"/>
            </w:tcBorders>
            <w:tcMar>
              <w:left w:w="108" w:type="dxa"/>
              <w:top w:w="0" w:type="dxa"/>
              <w:right w:w="108" w:type="dxa"/>
              <w:bottom w:w="0" w:type="dxa"/>
            </w:tcMar>
            <w:tcW w:w="25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color w:val="000000"/>
                <w:sz w:val="24"/>
              </w:rPr>
              <w:t xml:space="preserve">Tỷ lệ chất lượng còn lại của kết cấu chính thức I (%)</w:t>
            </w:r>
            <w:r/>
          </w:p>
        </w:tc>
        <w:tc>
          <w:tcPr>
            <w:tcBorders>
              <w:bottom w:val="single" w:color="000000" w:sz="8" w:space="0"/>
            </w:tcBorders>
            <w:tcMar>
              <w:left w:w="108" w:type="dxa"/>
              <w:top w:w="0" w:type="dxa"/>
              <w:right w:w="108" w:type="dxa"/>
              <w:bottom w:w="0" w:type="dxa"/>
            </w:tcMar>
            <w:tcW w:w="525"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color w:val="000000"/>
                <w:sz w:val="24"/>
              </w:rPr>
              <w:t xml:space="preserve">x</w:t>
            </w:r>
            <w:r/>
          </w:p>
        </w:tc>
        <w:tc>
          <w:tcPr>
            <w:tcBorders>
              <w:bottom w:val="single" w:color="000000" w:sz="8" w:space="0"/>
            </w:tcBorders>
            <w:tcMar>
              <w:left w:w="108" w:type="dxa"/>
              <w:top w:w="0" w:type="dxa"/>
              <w:right w:w="108" w:type="dxa"/>
              <w:bottom w:w="0" w:type="dxa"/>
            </w:tcMar>
            <w:tcW w:w="311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color w:val="000000"/>
                <w:sz w:val="24"/>
              </w:rPr>
              <w:t xml:space="preserve">Tỷ lệ giá trị của kết cấu chính thứ I so với tổng giá trị của ngôi nhà hoặc vật kiến trúc (%)</w:t>
            </w:r>
            <w:r/>
          </w:p>
        </w:tc>
      </w:tr>
      <w:tr>
        <w:trPr>
          <w:trHeight w:val="595"/>
        </w:trPr>
        <w:tc>
          <w:tcPr>
            <w:tcBorders/>
            <w:vMerge w:val="continue"/>
            <w:textDirection w:val="lrTb"/>
            <w:noWrap w:val="false"/>
          </w:tcPr>
          <w:p>
            <w:pPr>
              <w:pBdr/>
              <w:spacing/>
              <w:ind/>
              <w:rPr/>
            </w:pPr>
            <w:r/>
            <w:r/>
          </w:p>
        </w:tc>
        <w:tc>
          <w:tcPr>
            <w:tcBorders/>
            <w:vMerge w:val="continue"/>
            <w:textDirection w:val="lrTb"/>
            <w:noWrap w:val="false"/>
          </w:tcPr>
          <w:p>
            <w:pPr>
              <w:pBdr/>
              <w:spacing/>
              <w:ind/>
              <w:rPr/>
            </w:pPr>
            <w:r/>
            <w:r/>
          </w:p>
        </w:tc>
        <w:tc>
          <w:tcPr>
            <w:gridSpan w:val="4"/>
            <w:tcBorders/>
            <w:tcMar>
              <w:left w:w="108" w:type="dxa"/>
              <w:top w:w="0" w:type="dxa"/>
              <w:right w:w="108" w:type="dxa"/>
              <w:bottom w:w="0" w:type="dxa"/>
            </w:tcMar>
            <w:tcW w:w="6873"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color w:val="000000"/>
                <w:sz w:val="24"/>
              </w:rPr>
              <w:t xml:space="preserve">Tổng tỷ lệ giá trị của các kết cấu chính so với tổng giá trị của ngôi nhà hoặc vật kiến trúc (%)</w:t>
            </w:r>
            <w:r/>
          </w:p>
        </w:tc>
      </w:tr>
    </w:tbl>
    <w:p>
      <w:pPr>
        <w:numPr>
          <w:ilvl w:val="0"/>
          <w:numId w:val="40"/>
        </w:numPr>
        <w:pBdr>
          <w:top w:val="none" w:color="000000" w:sz="4" w:space="0"/>
          <w:left w:val="none" w:color="000000" w:sz="4" w:space="0"/>
          <w:bottom w:val="none" w:color="000000" w:sz="4" w:space="0"/>
          <w:right w:val="none" w:color="000000" w:sz="4" w:space="0"/>
        </w:pBdr>
        <w:spacing w:after="120" w:before="0"/>
        <w:ind/>
        <w:rPr/>
      </w:pPr>
      <w:r>
        <w:rPr>
          <w:rFonts w:ascii="Times New Roman" w:hAnsi="Times New Roman" w:eastAsia="Times New Roman" w:cs="Times New Roman"/>
          <w:i/>
          <w:color w:val="000000"/>
          <w:sz w:val="24"/>
        </w:rPr>
        <w:t xml:space="preserve">Trong đó:</w:t>
      </w:r>
      <w:r/>
    </w:p>
    <w:p>
      <w:pPr>
        <w:numPr>
          <w:ilvl w:val="0"/>
          <w:numId w:val="40"/>
        </w:numPr>
        <w:pBdr>
          <w:top w:val="none" w:color="000000" w:sz="4" w:space="0"/>
          <w:left w:val="none" w:color="000000" w:sz="4" w:space="0"/>
          <w:bottom w:val="none" w:color="000000" w:sz="4" w:space="0"/>
          <w:right w:val="none" w:color="000000" w:sz="4" w:space="0"/>
        </w:pBdr>
        <w:spacing w:after="120" w:before="0"/>
        <w:ind/>
        <w:rPr/>
      </w:pPr>
      <w:r>
        <w:rPr>
          <w:rFonts w:ascii="Times New Roman" w:hAnsi="Times New Roman" w:eastAsia="Times New Roman" w:cs="Times New Roman"/>
          <w:color w:val="000000"/>
          <w:sz w:val="24"/>
        </w:rPr>
        <w:t xml:space="preserve">i: số thứ tự của kết cấu chính</w:t>
      </w:r>
      <w:r/>
    </w:p>
    <w:p>
      <w:pPr>
        <w:numPr>
          <w:ilvl w:val="0"/>
          <w:numId w:val="40"/>
        </w:numPr>
        <w:pBdr>
          <w:top w:val="none" w:color="000000" w:sz="4" w:space="0"/>
          <w:left w:val="none" w:color="000000" w:sz="4" w:space="0"/>
          <w:bottom w:val="none" w:color="000000" w:sz="4" w:space="0"/>
          <w:right w:val="none" w:color="000000" w:sz="4" w:space="0"/>
        </w:pBdr>
        <w:spacing w:after="120" w:before="0"/>
        <w:ind/>
        <w:rPr/>
      </w:pPr>
      <w:r>
        <w:rPr>
          <w:rFonts w:ascii="Times New Roman" w:hAnsi="Times New Roman" w:eastAsia="Times New Roman" w:cs="Times New Roman"/>
          <w:color w:val="000000"/>
          <w:sz w:val="24"/>
        </w:rPr>
        <w:t xml:space="preserve">n: số các kết cấu chính</w:t>
      </w:r>
      <w:r>
        <w:rPr>
          <w:highlight w:val="none"/>
        </w:rPr>
      </w:r>
      <w:r/>
    </w:p>
    <w:tbl>
      <w:tblPr>
        <w:tblStyle w:val="1035"/>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419"/>
        <w:gridCol w:w="3011"/>
        <w:gridCol w:w="2573"/>
        <w:gridCol w:w="1926"/>
        <w:gridCol w:w="1431"/>
      </w:tblGrid>
      <w:tr>
        <w:trPr>
          <w:trHeight w:val="935"/>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1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tcBorders>
              <w:top w:val="single" w:color="000000" w:sz="4" w:space="0"/>
              <w:bottom w:val="single" w:color="000000" w:sz="4" w:space="0"/>
              <w:right w:val="single" w:color="000000" w:sz="4" w:space="0"/>
            </w:tcBorders>
            <w:tcMar>
              <w:left w:w="0" w:type="dxa"/>
              <w:top w:w="0" w:type="dxa"/>
              <w:right w:w="0" w:type="dxa"/>
              <w:bottom w:w="0" w:type="dxa"/>
            </w:tcMar>
            <w:tcW w:w="301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TÊN KẾT CẤU CHÍNH</w:t>
            </w:r>
            <w:r/>
          </w:p>
        </w:tc>
        <w:tc>
          <w:tcPr>
            <w:tcBorders>
              <w:top w:val="single" w:color="000000" w:sz="4" w:space="0"/>
              <w:bottom w:val="single" w:color="000000" w:sz="4" w:space="0"/>
              <w:right w:val="single" w:color="000000" w:sz="4" w:space="0"/>
            </w:tcBorders>
            <w:tcMar>
              <w:left w:w="0" w:type="dxa"/>
              <w:top w:w="0" w:type="dxa"/>
              <w:right w:w="0" w:type="dxa"/>
              <w:bottom w:w="0" w:type="dxa"/>
            </w:tcMar>
            <w:tcW w:w="257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Tỷ lệ giá trị các kết cấu chính (%)</w:t>
            </w:r>
            <w:r/>
          </w:p>
        </w:tc>
        <w:tc>
          <w:tcPr>
            <w:tcBorders>
              <w:top w:val="single" w:color="000000" w:sz="4" w:space="0"/>
              <w:bottom w:val="single" w:color="000000" w:sz="4" w:space="0"/>
              <w:right w:val="single" w:color="000000" w:sz="4" w:space="0"/>
            </w:tcBorders>
            <w:tcMar>
              <w:left w:w="0" w:type="dxa"/>
              <w:top w:w="0" w:type="dxa"/>
              <w:right w:w="0" w:type="dxa"/>
              <w:bottom w:w="0" w:type="dxa"/>
            </w:tcMar>
            <w:tcW w:w="192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Tỷ lệ chất lượng còn lại các kết cấu chính (%)</w:t>
            </w:r>
            <w:r/>
          </w:p>
        </w:tc>
        <w:tc>
          <w:tcPr>
            <w:tcBorders>
              <w:top w:val="single" w:color="000000" w:sz="4" w:space="0"/>
              <w:bottom w:val="single" w:color="000000" w:sz="4" w:space="0"/>
              <w:right w:val="single" w:color="000000" w:sz="4" w:space="0"/>
            </w:tcBorders>
            <w:tcMar>
              <w:left w:w="0" w:type="dxa"/>
              <w:top w:w="0" w:type="dxa"/>
              <w:right w:w="0" w:type="dxa"/>
              <w:bottom w:w="0" w:type="dxa"/>
            </w:tcMar>
            <w:tcW w:w="143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Tỷ lệ giá trị còn lại các kết cấu chính (%)</w:t>
            </w:r>
            <w:r/>
          </w:p>
        </w:tc>
      </w:tr>
      <w:tr>
        <w:trPr>
          <w:trHeight w:val="340"/>
        </w:trPr>
        <w:tc>
          <w:tcPr>
            <w:tcBorders>
              <w:left w:val="single" w:color="000000" w:sz="4" w:space="0"/>
              <w:bottom w:val="single" w:color="000000" w:sz="4" w:space="0"/>
              <w:right w:val="single" w:color="000000" w:sz="4" w:space="0"/>
            </w:tcBorders>
            <w:tcMar>
              <w:left w:w="0" w:type="dxa"/>
              <w:top w:w="0" w:type="dxa"/>
              <w:right w:w="0" w:type="dxa"/>
              <w:bottom w:w="0" w:type="dxa"/>
            </w:tcMar>
            <w:tcW w:w="419" w:type="dxa"/>
            <w:vAlign w:val="center"/>
            <w:textDirection w:val="lrTb"/>
            <w:noWrap w:val="false"/>
          </w:tcPr>
          <w:p>
            <w:pPr>
              <w:pBdr/>
              <w:spacing w:after="0" w:before="0" w:line="240" w:lineRule="auto"/>
              <w:ind/>
              <w:jc w:val="center"/>
              <w:rPr/>
            </w:pPr>
            <w:r>
              <w:rPr>
                <w:rFonts w:ascii="Times New Roman" w:hAnsi="Times New Roman" w:eastAsia="Times New Roman" w:cs="Times New Roman"/>
                <w:i/>
                <w:color w:val="000000"/>
                <w:sz w:val="24"/>
              </w:rPr>
              <w:t xml:space="preserve">a</w:t>
            </w:r>
            <w:r/>
          </w:p>
        </w:tc>
        <w:tc>
          <w:tcPr>
            <w:tcBorders>
              <w:top w:val="single" w:color="000000" w:sz="4" w:space="0"/>
              <w:bottom w:val="single" w:color="000000" w:sz="4" w:space="0"/>
              <w:right w:val="single" w:color="000000" w:sz="4" w:space="0"/>
            </w:tcBorders>
            <w:tcMar>
              <w:left w:w="0" w:type="dxa"/>
              <w:top w:w="0" w:type="dxa"/>
              <w:right w:w="0" w:type="dxa"/>
              <w:bottom w:w="0" w:type="dxa"/>
            </w:tcMar>
            <w:tcW w:w="3011" w:type="dxa"/>
            <w:vAlign w:val="center"/>
            <w:textDirection w:val="lrTb"/>
            <w:noWrap w:val="false"/>
          </w:tcPr>
          <w:p>
            <w:pPr>
              <w:pBdr/>
              <w:spacing w:after="0" w:before="0" w:line="240" w:lineRule="auto"/>
              <w:ind/>
              <w:jc w:val="center"/>
              <w:rPr/>
            </w:pPr>
            <w:r>
              <w:rPr>
                <w:rFonts w:ascii="Times New Roman" w:hAnsi="Times New Roman" w:eastAsia="Times New Roman" w:cs="Times New Roman"/>
                <w:i/>
                <w:color w:val="000000"/>
                <w:sz w:val="24"/>
              </w:rPr>
              <w:t xml:space="preserve">b</w:t>
            </w:r>
            <w:r/>
          </w:p>
        </w:tc>
        <w:tc>
          <w:tcPr>
            <w:tcBorders>
              <w:bottom w:val="single" w:color="000000" w:sz="4" w:space="0"/>
              <w:right w:val="single" w:color="000000" w:sz="4" w:space="0"/>
            </w:tcBorders>
            <w:tcMar>
              <w:left w:w="0" w:type="dxa"/>
              <w:top w:w="0" w:type="dxa"/>
              <w:right w:w="0" w:type="dxa"/>
              <w:bottom w:w="0" w:type="dxa"/>
            </w:tcMar>
            <w:tcW w:w="2573" w:type="dxa"/>
            <w:vAlign w:val="center"/>
            <w:textDirection w:val="lrTb"/>
            <w:noWrap w:val="false"/>
          </w:tcPr>
          <w:p>
            <w:pPr>
              <w:pBdr/>
              <w:spacing w:after="0" w:before="0" w:line="240" w:lineRule="auto"/>
              <w:ind/>
              <w:jc w:val="center"/>
              <w:rPr/>
            </w:pPr>
            <w:r>
              <w:rPr>
                <w:rFonts w:ascii="Times New Roman" w:hAnsi="Times New Roman" w:eastAsia="Times New Roman" w:cs="Times New Roman"/>
                <w:i/>
                <w:color w:val="000000"/>
                <w:sz w:val="24"/>
              </w:rPr>
              <w:t xml:space="preserve">c</w:t>
            </w:r>
            <w:r/>
          </w:p>
        </w:tc>
        <w:tc>
          <w:tcPr>
            <w:tcBorders>
              <w:bottom w:val="single" w:color="000000" w:sz="4" w:space="0"/>
              <w:right w:val="single" w:color="000000" w:sz="4" w:space="0"/>
            </w:tcBorders>
            <w:tcMar>
              <w:left w:w="0" w:type="dxa"/>
              <w:top w:w="0" w:type="dxa"/>
              <w:right w:w="0" w:type="dxa"/>
              <w:bottom w:w="0" w:type="dxa"/>
            </w:tcMar>
            <w:tcW w:w="1926" w:type="dxa"/>
            <w:vAlign w:val="center"/>
            <w:textDirection w:val="lrTb"/>
            <w:noWrap w:val="false"/>
          </w:tcPr>
          <w:p>
            <w:pPr>
              <w:pBdr/>
              <w:spacing w:after="0" w:before="0" w:line="240" w:lineRule="auto"/>
              <w:ind/>
              <w:jc w:val="center"/>
              <w:rPr/>
            </w:pPr>
            <w:r>
              <w:rPr>
                <w:rFonts w:ascii="Times New Roman" w:hAnsi="Times New Roman" w:eastAsia="Times New Roman" w:cs="Times New Roman"/>
                <w:i/>
                <w:color w:val="000000"/>
                <w:sz w:val="24"/>
              </w:rPr>
              <w:t xml:space="preserve">d</w:t>
            </w:r>
            <w:r/>
          </w:p>
        </w:tc>
        <w:tc>
          <w:tcPr>
            <w:tcBorders>
              <w:bottom w:val="single" w:color="000000" w:sz="4" w:space="0"/>
              <w:right w:val="single" w:color="000000" w:sz="4" w:space="0"/>
            </w:tcBorders>
            <w:tcMar>
              <w:left w:w="0" w:type="dxa"/>
              <w:top w:w="0" w:type="dxa"/>
              <w:right w:w="0" w:type="dxa"/>
              <w:bottom w:w="0" w:type="dxa"/>
            </w:tcMar>
            <w:tcW w:w="1431" w:type="dxa"/>
            <w:vAlign w:val="center"/>
            <w:textDirection w:val="lrTb"/>
            <w:noWrap w:val="false"/>
          </w:tcPr>
          <w:p>
            <w:pPr>
              <w:pBdr/>
              <w:spacing w:after="0" w:before="0" w:line="240" w:lineRule="auto"/>
              <w:ind/>
              <w:jc w:val="center"/>
              <w:rPr/>
            </w:pPr>
            <w:r>
              <w:rPr>
                <w:rFonts w:ascii="Times New Roman" w:hAnsi="Times New Roman" w:eastAsia="Times New Roman" w:cs="Times New Roman"/>
                <w:i/>
                <w:color w:val="000000"/>
                <w:sz w:val="24"/>
              </w:rPr>
              <w:t xml:space="preserve">e = c x d/g</w:t>
            </w:r>
            <w:r/>
          </w:p>
        </w:tc>
      </w:tr>
      <w:tr>
        <w:trPr>
          <w:trHeight w:val="320"/>
        </w:trPr>
        <w:tc>
          <w:tcPr>
            <w:tcBorders>
              <w:left w:val="single" w:color="000000" w:sz="4" w:space="0"/>
              <w:bottom w:val="single" w:color="000000" w:sz="4" w:space="0"/>
              <w:right w:val="single" w:color="000000" w:sz="4" w:space="0"/>
            </w:tcBorders>
            <w:tcMar>
              <w:left w:w="0" w:type="dxa"/>
              <w:top w:w="0" w:type="dxa"/>
              <w:right w:w="0" w:type="dxa"/>
              <w:bottom w:w="0" w:type="dxa"/>
            </w:tcMar>
            <w:tcW w:w="41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w:t>
            </w:r>
            <w:r/>
          </w:p>
        </w:tc>
        <w:tc>
          <w:tcPr>
            <w:tcBorders>
              <w:top w:val="single" w:color="000000" w:sz="4" w:space="0"/>
              <w:bottom w:val="single" w:color="000000" w:sz="4" w:space="0"/>
              <w:right w:val="single" w:color="000000" w:sz="4" w:space="0"/>
            </w:tcBorders>
            <w:tcMar>
              <w:left w:w="0" w:type="dxa"/>
              <w:top w:w="0" w:type="dxa"/>
              <w:right w:w="0" w:type="dxa"/>
              <w:bottom w:w="0" w:type="dxa"/>
            </w:tcMar>
            <w:tcW w:w="3011"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Móng</w:t>
            </w:r>
            <w:r/>
          </w:p>
        </w:tc>
        <w:tc>
          <w:tcPr>
            <w:tcBorders>
              <w:bottom w:val="single" w:color="000000" w:sz="4" w:space="0"/>
              <w:right w:val="single" w:color="000000" w:sz="4" w:space="0"/>
            </w:tcBorders>
            <w:tcMar>
              <w:left w:w="0" w:type="dxa"/>
              <w:top w:w="0" w:type="dxa"/>
              <w:right w:w="0" w:type="dxa"/>
              <w:bottom w:w="0" w:type="dxa"/>
            </w:tcMar>
            <w:tcW w:w="257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10%</w:t>
            </w:r>
            <w:r/>
          </w:p>
        </w:tc>
        <w:tc>
          <w:tcPr>
            <w:tcBorders>
              <w:bottom w:val="single" w:color="000000" w:sz="4" w:space="0"/>
              <w:right w:val="single" w:color="000000" w:sz="4" w:space="0"/>
            </w:tcBorders>
            <w:tcMar>
              <w:left w:w="0" w:type="dxa"/>
              <w:top w:w="0" w:type="dxa"/>
              <w:right w:w="0" w:type="dxa"/>
              <w:bottom w:w="0" w:type="dxa"/>
            </w:tcMar>
            <w:tcW w:w="19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70%</w:t>
            </w:r>
            <w:r/>
          </w:p>
        </w:tc>
        <w:tc>
          <w:tcPr>
            <w:tcBorders>
              <w:bottom w:val="single" w:color="000000" w:sz="4" w:space="0"/>
              <w:right w:val="single" w:color="000000" w:sz="4" w:space="0"/>
            </w:tcBorders>
            <w:tcMar>
              <w:left w:w="0" w:type="dxa"/>
              <w:top w:w="0" w:type="dxa"/>
              <w:right w:w="0" w:type="dxa"/>
              <w:bottom w:w="0" w:type="dxa"/>
            </w:tcMar>
            <w:tcW w:w="143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12%</w:t>
            </w:r>
            <w:r/>
          </w:p>
        </w:tc>
      </w:tr>
      <w:tr>
        <w:trPr>
          <w:trHeight w:val="340"/>
        </w:trPr>
        <w:tc>
          <w:tcPr>
            <w:tcBorders>
              <w:left w:val="single" w:color="000000" w:sz="4" w:space="0"/>
              <w:bottom w:val="single" w:color="000000" w:sz="4" w:space="0"/>
              <w:right w:val="single" w:color="000000" w:sz="4" w:space="0"/>
            </w:tcBorders>
            <w:tcMar>
              <w:left w:w="0" w:type="dxa"/>
              <w:top w:w="0" w:type="dxa"/>
              <w:right w:w="0" w:type="dxa"/>
              <w:bottom w:w="0" w:type="dxa"/>
            </w:tcMar>
            <w:tcW w:w="41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2</w:t>
            </w:r>
            <w:r/>
          </w:p>
        </w:tc>
        <w:tc>
          <w:tcPr>
            <w:tcBorders>
              <w:top w:val="single" w:color="000000" w:sz="4" w:space="0"/>
              <w:bottom w:val="single" w:color="000000" w:sz="4" w:space="0"/>
              <w:right w:val="single" w:color="000000" w:sz="4" w:space="0"/>
            </w:tcBorders>
            <w:tcMar>
              <w:left w:w="0" w:type="dxa"/>
              <w:top w:w="0" w:type="dxa"/>
              <w:right w:w="0" w:type="dxa"/>
              <w:bottom w:w="0" w:type="dxa"/>
            </w:tcMar>
            <w:tcW w:w="3011"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Khung, cột</w:t>
            </w:r>
            <w:r/>
          </w:p>
        </w:tc>
        <w:tc>
          <w:tcPr>
            <w:tcBorders>
              <w:bottom w:val="single" w:color="000000" w:sz="4" w:space="0"/>
              <w:right w:val="single" w:color="000000" w:sz="4" w:space="0"/>
            </w:tcBorders>
            <w:tcMar>
              <w:left w:w="0" w:type="dxa"/>
              <w:top w:w="0" w:type="dxa"/>
              <w:right w:w="0" w:type="dxa"/>
              <w:bottom w:w="0" w:type="dxa"/>
            </w:tcMar>
            <w:tcW w:w="257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4" w:space="0"/>
              <w:right w:val="single" w:color="000000" w:sz="4" w:space="0"/>
            </w:tcBorders>
            <w:tcMar>
              <w:left w:w="0" w:type="dxa"/>
              <w:top w:w="0" w:type="dxa"/>
              <w:right w:w="0" w:type="dxa"/>
              <w:bottom w:w="0" w:type="dxa"/>
            </w:tcMar>
            <w:tcW w:w="19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4" w:space="0"/>
              <w:right w:val="single" w:color="000000" w:sz="4" w:space="0"/>
            </w:tcBorders>
            <w:tcMar>
              <w:left w:w="0" w:type="dxa"/>
              <w:top w:w="0" w:type="dxa"/>
              <w:right w:w="0" w:type="dxa"/>
              <w:bottom w:w="0" w:type="dxa"/>
            </w:tcMar>
            <w:tcW w:w="143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r>
      <w:tr>
        <w:trPr>
          <w:trHeight w:val="320"/>
        </w:trPr>
        <w:tc>
          <w:tcPr>
            <w:tcBorders>
              <w:left w:val="single" w:color="000000" w:sz="4" w:space="0"/>
              <w:bottom w:val="single" w:color="000000" w:sz="4" w:space="0"/>
              <w:right w:val="single" w:color="000000" w:sz="4" w:space="0"/>
            </w:tcBorders>
            <w:tcMar>
              <w:left w:w="0" w:type="dxa"/>
              <w:top w:w="0" w:type="dxa"/>
              <w:right w:w="0" w:type="dxa"/>
              <w:bottom w:w="0" w:type="dxa"/>
            </w:tcMar>
            <w:tcW w:w="41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3</w:t>
            </w:r>
            <w:r/>
          </w:p>
        </w:tc>
        <w:tc>
          <w:tcPr>
            <w:tcBorders>
              <w:top w:val="single" w:color="000000" w:sz="4" w:space="0"/>
              <w:bottom w:val="single" w:color="000000" w:sz="4" w:space="0"/>
              <w:right w:val="single" w:color="000000" w:sz="4" w:space="0"/>
            </w:tcBorders>
            <w:tcMar>
              <w:left w:w="0" w:type="dxa"/>
              <w:top w:w="0" w:type="dxa"/>
              <w:right w:w="0" w:type="dxa"/>
              <w:bottom w:w="0" w:type="dxa"/>
            </w:tcMar>
            <w:tcW w:w="3011"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Tường</w:t>
            </w:r>
            <w:r/>
          </w:p>
        </w:tc>
        <w:tc>
          <w:tcPr>
            <w:tcBorders>
              <w:bottom w:val="single" w:color="000000" w:sz="4" w:space="0"/>
              <w:right w:val="single" w:color="000000" w:sz="4" w:space="0"/>
            </w:tcBorders>
            <w:tcMar>
              <w:left w:w="0" w:type="dxa"/>
              <w:top w:w="0" w:type="dxa"/>
              <w:right w:w="0" w:type="dxa"/>
              <w:bottom w:w="0" w:type="dxa"/>
            </w:tcMar>
            <w:tcW w:w="257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18%</w:t>
            </w:r>
            <w:r/>
          </w:p>
        </w:tc>
        <w:tc>
          <w:tcPr>
            <w:tcBorders>
              <w:bottom w:val="single" w:color="000000" w:sz="4" w:space="0"/>
              <w:right w:val="single" w:color="000000" w:sz="4" w:space="0"/>
            </w:tcBorders>
            <w:tcMar>
              <w:left w:w="0" w:type="dxa"/>
              <w:top w:w="0" w:type="dxa"/>
              <w:right w:w="0" w:type="dxa"/>
              <w:bottom w:w="0" w:type="dxa"/>
            </w:tcMar>
            <w:tcW w:w="19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70%</w:t>
            </w:r>
            <w:r/>
          </w:p>
        </w:tc>
        <w:tc>
          <w:tcPr>
            <w:tcBorders>
              <w:bottom w:val="single" w:color="000000" w:sz="4" w:space="0"/>
              <w:right w:val="single" w:color="000000" w:sz="4" w:space="0"/>
            </w:tcBorders>
            <w:tcMar>
              <w:left w:w="0" w:type="dxa"/>
              <w:top w:w="0" w:type="dxa"/>
              <w:right w:w="0" w:type="dxa"/>
              <w:bottom w:w="0" w:type="dxa"/>
            </w:tcMar>
            <w:tcW w:w="143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21%</w:t>
            </w:r>
            <w:r/>
          </w:p>
        </w:tc>
      </w:tr>
      <w:tr>
        <w:trPr>
          <w:trHeight w:val="320"/>
        </w:trPr>
        <w:tc>
          <w:tcPr>
            <w:tcBorders>
              <w:left w:val="single" w:color="000000" w:sz="4" w:space="0"/>
              <w:bottom w:val="single" w:color="000000" w:sz="4" w:space="0"/>
              <w:right w:val="single" w:color="000000" w:sz="4" w:space="0"/>
            </w:tcBorders>
            <w:tcMar>
              <w:left w:w="0" w:type="dxa"/>
              <w:top w:w="0" w:type="dxa"/>
              <w:right w:w="0" w:type="dxa"/>
              <w:bottom w:w="0" w:type="dxa"/>
            </w:tcMar>
            <w:tcW w:w="41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4</w:t>
            </w:r>
            <w:r/>
          </w:p>
        </w:tc>
        <w:tc>
          <w:tcPr>
            <w:tcBorders>
              <w:top w:val="single" w:color="000000" w:sz="4" w:space="0"/>
              <w:bottom w:val="single" w:color="000000" w:sz="4" w:space="0"/>
              <w:right w:val="single" w:color="000000" w:sz="4" w:space="0"/>
            </w:tcBorders>
            <w:tcMar>
              <w:left w:w="0" w:type="dxa"/>
              <w:top w:w="0" w:type="dxa"/>
              <w:right w:w="0" w:type="dxa"/>
              <w:bottom w:w="0" w:type="dxa"/>
            </w:tcMar>
            <w:tcW w:w="3011"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Nền, sàn</w:t>
            </w:r>
            <w:r/>
          </w:p>
        </w:tc>
        <w:tc>
          <w:tcPr>
            <w:tcBorders>
              <w:bottom w:val="single" w:color="000000" w:sz="4" w:space="0"/>
              <w:right w:val="single" w:color="000000" w:sz="4" w:space="0"/>
            </w:tcBorders>
            <w:tcMar>
              <w:left w:w="0" w:type="dxa"/>
              <w:top w:w="0" w:type="dxa"/>
              <w:right w:w="0" w:type="dxa"/>
              <w:bottom w:w="0" w:type="dxa"/>
            </w:tcMar>
            <w:tcW w:w="257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5%</w:t>
            </w:r>
            <w:r/>
          </w:p>
        </w:tc>
        <w:tc>
          <w:tcPr>
            <w:tcBorders>
              <w:bottom w:val="single" w:color="000000" w:sz="4" w:space="0"/>
              <w:right w:val="single" w:color="000000" w:sz="4" w:space="0"/>
            </w:tcBorders>
            <w:tcMar>
              <w:left w:w="0" w:type="dxa"/>
              <w:top w:w="0" w:type="dxa"/>
              <w:right w:w="0" w:type="dxa"/>
              <w:bottom w:w="0" w:type="dxa"/>
            </w:tcMar>
            <w:tcW w:w="19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70%</w:t>
            </w:r>
            <w:r/>
          </w:p>
        </w:tc>
        <w:tc>
          <w:tcPr>
            <w:tcBorders>
              <w:bottom w:val="single" w:color="000000" w:sz="4" w:space="0"/>
              <w:right w:val="single" w:color="000000" w:sz="4" w:space="0"/>
            </w:tcBorders>
            <w:tcMar>
              <w:left w:w="0" w:type="dxa"/>
              <w:top w:w="0" w:type="dxa"/>
              <w:right w:w="0" w:type="dxa"/>
              <w:bottom w:w="0" w:type="dxa"/>
            </w:tcMar>
            <w:tcW w:w="143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6%</w:t>
            </w:r>
            <w:r/>
          </w:p>
        </w:tc>
      </w:tr>
      <w:tr>
        <w:trPr>
          <w:trHeight w:val="320"/>
        </w:trPr>
        <w:tc>
          <w:tcPr>
            <w:tcBorders>
              <w:left w:val="single" w:color="000000" w:sz="4" w:space="0"/>
              <w:bottom w:val="single" w:color="000000" w:sz="4" w:space="0"/>
              <w:right w:val="single" w:color="000000" w:sz="4" w:space="0"/>
            </w:tcBorders>
            <w:tcMar>
              <w:left w:w="0" w:type="dxa"/>
              <w:top w:w="0" w:type="dxa"/>
              <w:right w:w="0" w:type="dxa"/>
              <w:bottom w:w="0" w:type="dxa"/>
            </w:tcMar>
            <w:tcW w:w="41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5</w:t>
            </w:r>
            <w:r/>
          </w:p>
        </w:tc>
        <w:tc>
          <w:tcPr>
            <w:tcBorders>
              <w:top w:val="single" w:color="000000" w:sz="4" w:space="0"/>
              <w:bottom w:val="single" w:color="000000" w:sz="4" w:space="0"/>
              <w:right w:val="single" w:color="000000" w:sz="4" w:space="0"/>
            </w:tcBorders>
            <w:tcMar>
              <w:left w:w="0" w:type="dxa"/>
              <w:top w:w="0" w:type="dxa"/>
              <w:right w:w="0" w:type="dxa"/>
              <w:bottom w:w="0" w:type="dxa"/>
            </w:tcMar>
            <w:tcW w:w="3011"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Kết cấu đỡ mái</w:t>
            </w:r>
            <w:r/>
          </w:p>
        </w:tc>
        <w:tc>
          <w:tcPr>
            <w:tcBorders>
              <w:bottom w:val="single" w:color="000000" w:sz="4" w:space="0"/>
              <w:right w:val="single" w:color="000000" w:sz="4" w:space="0"/>
            </w:tcBorders>
            <w:tcMar>
              <w:left w:w="0" w:type="dxa"/>
              <w:top w:w="0" w:type="dxa"/>
              <w:right w:w="0" w:type="dxa"/>
              <w:bottom w:w="0" w:type="dxa"/>
            </w:tcMar>
            <w:tcW w:w="257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9%</w:t>
            </w:r>
            <w:r/>
          </w:p>
        </w:tc>
        <w:tc>
          <w:tcPr>
            <w:tcBorders>
              <w:bottom w:val="single" w:color="000000" w:sz="4" w:space="0"/>
              <w:right w:val="single" w:color="000000" w:sz="4" w:space="0"/>
            </w:tcBorders>
            <w:tcMar>
              <w:left w:w="0" w:type="dxa"/>
              <w:top w:w="0" w:type="dxa"/>
              <w:right w:w="0" w:type="dxa"/>
              <w:bottom w:w="0" w:type="dxa"/>
            </w:tcMar>
            <w:tcW w:w="19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70%</w:t>
            </w:r>
            <w:r/>
          </w:p>
        </w:tc>
        <w:tc>
          <w:tcPr>
            <w:tcBorders>
              <w:bottom w:val="single" w:color="000000" w:sz="4" w:space="0"/>
              <w:right w:val="single" w:color="000000" w:sz="4" w:space="0"/>
            </w:tcBorders>
            <w:tcMar>
              <w:left w:w="0" w:type="dxa"/>
              <w:top w:w="0" w:type="dxa"/>
              <w:right w:w="0" w:type="dxa"/>
              <w:bottom w:w="0" w:type="dxa"/>
            </w:tcMar>
            <w:tcW w:w="143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11%</w:t>
            </w:r>
            <w:r/>
          </w:p>
        </w:tc>
      </w:tr>
      <w:tr>
        <w:trPr>
          <w:trHeight w:val="320"/>
        </w:trPr>
        <w:tc>
          <w:tcPr>
            <w:tcBorders>
              <w:left w:val="single" w:color="000000" w:sz="4" w:space="0"/>
              <w:bottom w:val="single" w:color="000000" w:sz="4" w:space="0"/>
              <w:right w:val="single" w:color="000000" w:sz="4" w:space="0"/>
            </w:tcBorders>
            <w:tcMar>
              <w:left w:w="0" w:type="dxa"/>
              <w:top w:w="0" w:type="dxa"/>
              <w:right w:w="0" w:type="dxa"/>
              <w:bottom w:w="0" w:type="dxa"/>
            </w:tcMar>
            <w:tcW w:w="41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6</w:t>
            </w:r>
            <w:r/>
          </w:p>
        </w:tc>
        <w:tc>
          <w:tcPr>
            <w:tcBorders>
              <w:top w:val="single" w:color="000000" w:sz="4" w:space="0"/>
              <w:bottom w:val="single" w:color="000000" w:sz="4" w:space="0"/>
              <w:right w:val="single" w:color="000000" w:sz="4" w:space="0"/>
            </w:tcBorders>
            <w:tcMar>
              <w:left w:w="0" w:type="dxa"/>
              <w:top w:w="0" w:type="dxa"/>
              <w:right w:w="0" w:type="dxa"/>
              <w:bottom w:w="0" w:type="dxa"/>
            </w:tcMar>
            <w:tcW w:w="3011"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Mái</w:t>
            </w:r>
            <w:r/>
          </w:p>
        </w:tc>
        <w:tc>
          <w:tcPr>
            <w:tcBorders>
              <w:bottom w:val="single" w:color="000000" w:sz="4" w:space="0"/>
              <w:right w:val="single" w:color="000000" w:sz="4" w:space="0"/>
            </w:tcBorders>
            <w:tcMar>
              <w:left w:w="0" w:type="dxa"/>
              <w:top w:w="0" w:type="dxa"/>
              <w:right w:w="0" w:type="dxa"/>
              <w:bottom w:w="0" w:type="dxa"/>
            </w:tcMar>
            <w:tcW w:w="257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17%</w:t>
            </w:r>
            <w:r/>
          </w:p>
        </w:tc>
        <w:tc>
          <w:tcPr>
            <w:tcBorders>
              <w:bottom w:val="single" w:color="000000" w:sz="4" w:space="0"/>
              <w:right w:val="single" w:color="000000" w:sz="4" w:space="0"/>
            </w:tcBorders>
            <w:tcMar>
              <w:left w:w="0" w:type="dxa"/>
              <w:top w:w="0" w:type="dxa"/>
              <w:right w:w="0" w:type="dxa"/>
              <w:bottom w:w="0" w:type="dxa"/>
            </w:tcMar>
            <w:tcW w:w="19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70%</w:t>
            </w:r>
            <w:r/>
          </w:p>
        </w:tc>
        <w:tc>
          <w:tcPr>
            <w:tcBorders>
              <w:bottom w:val="single" w:color="000000" w:sz="4" w:space="0"/>
              <w:right w:val="single" w:color="000000" w:sz="4" w:space="0"/>
            </w:tcBorders>
            <w:tcMar>
              <w:left w:w="0" w:type="dxa"/>
              <w:top w:w="0" w:type="dxa"/>
              <w:right w:w="0" w:type="dxa"/>
              <w:bottom w:w="0" w:type="dxa"/>
            </w:tcMar>
            <w:tcW w:w="143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20%</w:t>
            </w:r>
            <w:r/>
          </w:p>
        </w:tc>
      </w:tr>
      <w:tr>
        <w:trPr>
          <w:trHeight w:val="320"/>
        </w:trPr>
        <w:tc>
          <w:tcPr>
            <w:tcBorders>
              <w:left w:val="single" w:color="000000" w:sz="4" w:space="0"/>
              <w:bottom w:val="single" w:color="000000" w:sz="4" w:space="0"/>
              <w:right w:val="single" w:color="000000" w:sz="4" w:space="0"/>
            </w:tcBorders>
            <w:tcMar>
              <w:left w:w="0" w:type="dxa"/>
              <w:top w:w="0" w:type="dxa"/>
              <w:right w:w="0" w:type="dxa"/>
              <w:bottom w:w="0" w:type="dxa"/>
            </w:tcMar>
            <w:tcW w:w="41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 </w:t>
            </w:r>
            <w:r/>
          </w:p>
        </w:tc>
        <w:tc>
          <w:tcPr>
            <w:tcBorders>
              <w:top w:val="single" w:color="000000" w:sz="4" w:space="0"/>
              <w:bottom w:val="single" w:color="000000" w:sz="4" w:space="0"/>
              <w:right w:val="single" w:color="000000" w:sz="4" w:space="0"/>
            </w:tcBorders>
            <w:tcMar>
              <w:left w:w="0" w:type="dxa"/>
              <w:top w:w="0" w:type="dxa"/>
              <w:right w:w="0" w:type="dxa"/>
              <w:bottom w:w="0" w:type="dxa"/>
            </w:tcMar>
            <w:tcW w:w="3011"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Tổng cộng (g)</w:t>
            </w:r>
            <w:r/>
          </w:p>
        </w:tc>
        <w:tc>
          <w:tcPr>
            <w:tcBorders>
              <w:bottom w:val="single" w:color="000000" w:sz="4" w:space="0"/>
              <w:right w:val="single" w:color="000000" w:sz="4" w:space="0"/>
            </w:tcBorders>
            <w:tcMar>
              <w:left w:w="0" w:type="dxa"/>
              <w:top w:w="0" w:type="dxa"/>
              <w:right w:w="0" w:type="dxa"/>
              <w:bottom w:w="0" w:type="dxa"/>
            </w:tcMar>
            <w:tcW w:w="257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59%</w:t>
            </w:r>
            <w:r/>
          </w:p>
        </w:tc>
        <w:tc>
          <w:tcPr>
            <w:tcBorders>
              <w:bottom w:val="single" w:color="000000" w:sz="4" w:space="0"/>
              <w:right w:val="single" w:color="000000" w:sz="4" w:space="0"/>
            </w:tcBorders>
            <w:tcMar>
              <w:left w:w="0" w:type="dxa"/>
              <w:top w:w="0" w:type="dxa"/>
              <w:right w:w="0" w:type="dxa"/>
              <w:bottom w:w="0" w:type="dxa"/>
            </w:tcMar>
            <w:tcW w:w="19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tcBorders>
              <w:bottom w:val="single" w:color="000000" w:sz="4" w:space="0"/>
              <w:right w:val="single" w:color="000000" w:sz="4" w:space="0"/>
            </w:tcBorders>
            <w:tcMar>
              <w:left w:w="0" w:type="dxa"/>
              <w:top w:w="0" w:type="dxa"/>
              <w:right w:w="0" w:type="dxa"/>
              <w:bottom w:w="0" w:type="dxa"/>
            </w:tcMar>
            <w:tcW w:w="143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r>
      <w:tr>
        <w:trPr>
          <w:trHeight w:val="340"/>
        </w:trPr>
        <w:tc>
          <w:tcPr>
            <w:tcBorders>
              <w:left w:val="single" w:color="000000" w:sz="4" w:space="0"/>
              <w:bottom w:val="single" w:color="000000" w:sz="4" w:space="0"/>
              <w:right w:val="single" w:color="000000" w:sz="4" w:space="0"/>
            </w:tcBorders>
            <w:tcMar>
              <w:left w:w="0" w:type="dxa"/>
              <w:top w:w="0" w:type="dxa"/>
              <w:right w:w="0" w:type="dxa"/>
              <w:bottom w:w="0" w:type="dxa"/>
            </w:tcMar>
            <w:tcW w:w="41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 </w:t>
            </w:r>
            <w:r/>
          </w:p>
        </w:tc>
        <w:tc>
          <w:tcPr>
            <w:tcBorders>
              <w:top w:val="single" w:color="000000" w:sz="4" w:space="0"/>
              <w:bottom w:val="single" w:color="000000" w:sz="4" w:space="0"/>
              <w:right w:val="single" w:color="000000" w:sz="4" w:space="0"/>
            </w:tcBorders>
            <w:tcMar>
              <w:left w:w="0" w:type="dxa"/>
              <w:top w:w="0" w:type="dxa"/>
              <w:right w:w="0" w:type="dxa"/>
              <w:bottom w:w="0" w:type="dxa"/>
            </w:tcMar>
            <w:tcW w:w="3011"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Tỷ lệ chất lượng còn lại:</w:t>
            </w:r>
            <w:r/>
          </w:p>
        </w:tc>
        <w:tc>
          <w:tcPr>
            <w:tcBorders>
              <w:bottom w:val="single" w:color="000000" w:sz="4" w:space="0"/>
              <w:right w:val="single" w:color="000000" w:sz="4" w:space="0"/>
            </w:tcBorders>
            <w:tcMar>
              <w:left w:w="0" w:type="dxa"/>
              <w:top w:w="0" w:type="dxa"/>
              <w:right w:w="0" w:type="dxa"/>
              <w:bottom w:w="0" w:type="dxa"/>
            </w:tcMar>
            <w:tcW w:w="257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tcBorders>
              <w:bottom w:val="single" w:color="000000" w:sz="4" w:space="0"/>
              <w:right w:val="single" w:color="000000" w:sz="4" w:space="0"/>
            </w:tcBorders>
            <w:tcMar>
              <w:left w:w="0" w:type="dxa"/>
              <w:top w:w="0" w:type="dxa"/>
              <w:right w:w="0" w:type="dxa"/>
              <w:bottom w:w="0" w:type="dxa"/>
            </w:tcMar>
            <w:tcW w:w="19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tcBorders>
              <w:bottom w:val="single" w:color="000000" w:sz="4" w:space="0"/>
              <w:right w:val="single" w:color="000000" w:sz="4" w:space="0"/>
            </w:tcBorders>
            <w:tcMar>
              <w:left w:w="0" w:type="dxa"/>
              <w:top w:w="0" w:type="dxa"/>
              <w:right w:w="0" w:type="dxa"/>
              <w:bottom w:w="0" w:type="dxa"/>
            </w:tcMar>
            <w:tcW w:w="143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70%</w:t>
            </w:r>
            <w:r/>
          </w:p>
        </w:tc>
      </w:tr>
    </w:tbl>
    <w:p>
      <w:pPr>
        <w:pBdr>
          <w:top w:val="none" w:color="000000" w:sz="4" w:space="0"/>
          <w:left w:val="none" w:color="000000" w:sz="4" w:space="0"/>
          <w:bottom w:val="none" w:color="000000" w:sz="4" w:space="0"/>
          <w:right w:val="none" w:color="000000" w:sz="4" w:space="0"/>
        </w:pBdr>
        <w:tabs>
          <w:tab w:val="left" w:leader="none" w:pos="993"/>
        </w:tabs>
        <w:spacing w:after="120" w:before="120" w:line="340" w:lineRule="atLeast"/>
        <w:ind w:right="0" w:firstLine="0" w:left="0"/>
        <w:jc w:val="both"/>
        <w:rPr>
          <w:highlight w:val="none"/>
        </w:rPr>
      </w:pPr>
      <w:r>
        <w:rPr>
          <w:rFonts w:ascii="Times New Roman" w:hAnsi="Times New Roman" w:eastAsia="Times New Roman" w:cs="Times New Roman"/>
          <w:color w:val="000000"/>
          <w:sz w:val="24"/>
        </w:rPr>
        <w:t xml:space="preserve">Tổ thẩm định xác định tỉ lệ hao mòn của tài sản thẩm định là: </w:t>
      </w:r>
      <w:r>
        <w:rPr>
          <w:rFonts w:ascii="Times New Roman" w:hAnsi="Times New Roman" w:eastAsia="Times New Roman" w:cs="Times New Roman"/>
          <w:b/>
          <w:bCs/>
          <w:color w:val="000000"/>
          <w:sz w:val="24"/>
        </w:rPr>
        <w:t xml:space="preserve">30%</w:t>
      </w:r>
      <w:r>
        <w:rPr>
          <w:rFonts w:ascii="Times New Roman" w:hAnsi="Times New Roman" w:eastAsia="Times New Roman" w:cs="Times New Roman"/>
          <w:color w:val="000000"/>
          <w:sz w:val="24"/>
        </w:rPr>
        <w:t xml:space="preserve">. Tương đương Tỷ lệ chất lượng còn lại của tài sản là: </w:t>
      </w:r>
      <w:r>
        <w:rPr>
          <w:rFonts w:ascii="Times New Roman" w:hAnsi="Times New Roman" w:eastAsia="Times New Roman" w:cs="Times New Roman"/>
          <w:b/>
          <w:color w:val="000000"/>
          <w:sz w:val="24"/>
        </w:rPr>
        <w:t xml:space="preserve">70%</w:t>
      </w:r>
      <w:r>
        <w:t xml:space="preserve">. </w:t>
      </w:r>
      <w:r>
        <w:rPr>
          <w:highlight w:val="none"/>
        </w:rPr>
      </w:r>
      <w:r>
        <w:rPr>
          <w:highlight w:val="none"/>
        </w:rPr>
      </w:r>
    </w:p>
    <w:p>
      <w:pPr>
        <w:pStyle w:val="1031"/>
        <w:pBdr/>
        <w:spacing w:after="120" w:before="120" w:line="276" w:lineRule="auto"/>
        <w:ind w:left="0"/>
        <w:jc w:val="both"/>
        <w:rPr>
          <w:b/>
          <w:bCs/>
          <w:lang w:val="pt-BR"/>
        </w:rPr>
      </w:pPr>
      <w:r>
        <w:rPr>
          <w:b/>
          <w:bCs/>
          <w:lang w:val="pt-BR"/>
        </w:rPr>
      </w:r>
      <w:r>
        <w:rPr>
          <w:b/>
          <w:bCs/>
          <w:lang w:val="pt-BR"/>
        </w:rPr>
      </w:r>
      <w:r>
        <w:rPr>
          <w:b/>
          <w:bCs/>
          <w:lang w:val="pt-BR"/>
        </w:rPr>
      </w:r>
    </w:p>
    <w:p>
      <w:pPr>
        <w:pStyle w:val="1031"/>
        <w:pBdr/>
        <w:spacing w:after="120" w:before="120" w:line="276" w:lineRule="auto"/>
        <w:ind w:left="0"/>
        <w:jc w:val="center"/>
        <w:rPr>
          <w:b/>
          <w:bCs/>
          <w:highlight w:val="none"/>
          <w:lang w:val="pt-BR" w:bidi="pt-BR"/>
        </w:rPr>
      </w:pPr>
      <w:r>
        <w:rPr>
          <w:b/>
          <w:highlight w:val="none"/>
          <w:lang w:val="pt-BR" w:bidi="pt-BR"/>
        </w:rPr>
        <w:t xml:space="preserve">B</w:t>
      </w:r>
      <w:r>
        <w:rPr>
          <w:b/>
          <w:highlight w:val="none"/>
          <w:lang w:val="pt-BR" w:bidi="pt-BR"/>
        </w:rPr>
        <w:t xml:space="preserve">ẢNG </w:t>
      </w:r>
      <w:r>
        <w:rPr>
          <w:b/>
          <w:highlight w:val="none"/>
          <w:lang w:val="pt-BR" w:bidi="pt-BR"/>
        </w:rPr>
        <w:t xml:space="preserve">TÍNH </w:t>
      </w:r>
      <w:r>
        <w:rPr>
          <w:b/>
          <w:highlight w:val="none"/>
          <w:lang w:val="pt-BR" w:bidi="pt-BR"/>
        </w:rPr>
        <w:t xml:space="preserve">GIÁ </w:t>
      </w:r>
      <w:r>
        <w:rPr>
          <w:b/>
          <w:highlight w:val="none"/>
          <w:lang w:val="pt-BR" w:bidi="pt-BR"/>
        </w:rPr>
        <w:t xml:space="preserve">TRỊ </w:t>
      </w:r>
      <w:r>
        <w:rPr>
          <w:b/>
          <w:highlight w:val="none"/>
          <w:lang w:val="pt-BR" w:bidi="pt-BR"/>
        </w:rPr>
        <w:t xml:space="preserve">CÔNG </w:t>
      </w:r>
      <w:r>
        <w:rPr>
          <w:b/>
          <w:highlight w:val="none"/>
          <w:lang w:val="pt-BR" w:bidi="pt-BR"/>
        </w:rPr>
        <w:t xml:space="preserve">TRÌNH </w:t>
      </w:r>
      <w:r>
        <w:rPr>
          <w:b/>
          <w:highlight w:val="none"/>
          <w:lang w:val="pt-BR" w:bidi="pt-BR"/>
        </w:rPr>
        <w:t xml:space="preserve">XÂY </w:t>
      </w:r>
      <w:r>
        <w:rPr>
          <w:b/>
          <w:highlight w:val="none"/>
          <w:lang w:val="pt-BR" w:bidi="pt-BR"/>
        </w:rPr>
        <w:t xml:space="preserve">DỰNG </w:t>
      </w:r>
      <w:r>
        <w:rPr>
          <w:b/>
          <w:bCs/>
          <w:highlight w:val="none"/>
          <w:lang w:val="pt-BR" w:bidi="pt-BR"/>
        </w:rPr>
      </w:r>
      <w:r>
        <w:rPr>
          <w:b/>
          <w:bCs/>
          <w:highlight w:val="none"/>
          <w:lang w:val="pt-BR" w:bidi="pt-BR"/>
        </w:rPr>
      </w:r>
    </w:p>
    <w:tbl>
      <w:tblPr>
        <w:tblStyle w:val="1035"/>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1020"/>
        <w:gridCol w:w="999"/>
        <w:gridCol w:w="1633"/>
        <w:gridCol w:w="1620"/>
        <w:gridCol w:w="1346"/>
        <w:gridCol w:w="1347"/>
        <w:gridCol w:w="1560"/>
      </w:tblGrid>
      <w:tr>
        <w:trPr>
          <w:trHeight w:val="1020"/>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020"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Tài sản</w:t>
            </w:r>
            <w:r>
              <w:rPr>
                <w:sz w:val="22"/>
                <w:szCs w:val="22"/>
              </w:rPr>
            </w:r>
            <w:r>
              <w:rPr>
                <w:sz w:val="22"/>
                <w:szCs w:val="22"/>
              </w:rPr>
            </w:r>
          </w:p>
        </w:tc>
        <w:tc>
          <w:tcPr>
            <w:shd w:val="clear" w:color="ffffff" w:fill="ffffff"/>
            <w:tcBorders>
              <w:top w:val="single" w:color="000000" w:sz="4" w:space="0"/>
              <w:bottom w:val="single" w:color="000000" w:sz="4" w:space="0"/>
              <w:right w:val="single" w:color="000000" w:sz="4" w:space="0"/>
            </w:tcBorders>
            <w:tcMar>
              <w:left w:w="0" w:type="dxa"/>
              <w:top w:w="0" w:type="dxa"/>
              <w:right w:w="0" w:type="dxa"/>
              <w:bottom w:w="0" w:type="dxa"/>
            </w:tcMar>
            <w:tcW w:w="99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Diện tích sàn</w:t>
              <w:br/>
              <w:t xml:space="preserve"> (m²</w:t>
            </w:r>
            <w:r>
              <w:rPr>
                <w:rFonts w:ascii="Times New Roman" w:hAnsi="Times New Roman" w:eastAsia="Times New Roman" w:cs="Times New Roman"/>
                <w:b/>
                <w:color w:val="000000"/>
                <w:sz w:val="22"/>
                <w:szCs w:val="22"/>
              </w:rPr>
              <w:t xml:space="preserve">)</w:t>
            </w:r>
            <w:r>
              <w:rPr>
                <w:sz w:val="22"/>
                <w:szCs w:val="22"/>
              </w:rPr>
            </w:r>
            <w:r>
              <w:rPr>
                <w:sz w:val="22"/>
                <w:szCs w:val="22"/>
              </w:rPr>
            </w:r>
          </w:p>
        </w:tc>
        <w:tc>
          <w:tcPr>
            <w:shd w:val="clear" w:color="ffffff" w:fill="ffffff"/>
            <w:tcBorders>
              <w:top w:val="single" w:color="000000" w:sz="4" w:space="0"/>
              <w:bottom w:val="single" w:color="000000" w:sz="4" w:space="0"/>
              <w:right w:val="single" w:color="000000" w:sz="4" w:space="0"/>
            </w:tcBorders>
            <w:tcMar>
              <w:left w:w="0" w:type="dxa"/>
              <w:top w:w="0" w:type="dxa"/>
              <w:right w:w="0" w:type="dxa"/>
              <w:bottom w:w="0" w:type="dxa"/>
            </w:tcMar>
            <w:tcW w:w="1633"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Đơn giá xây dựng mới (đồng/m²)</w:t>
            </w:r>
            <w:r>
              <w:rPr>
                <w:sz w:val="22"/>
                <w:szCs w:val="22"/>
              </w:rPr>
            </w:r>
            <w:r>
              <w:rPr>
                <w:sz w:val="22"/>
                <w:szCs w:val="22"/>
              </w:rPr>
            </w:r>
          </w:p>
        </w:tc>
        <w:tc>
          <w:tcPr>
            <w:shd w:val="clear" w:color="ffffff" w:fill="ffffff"/>
            <w:tcBorders>
              <w:top w:val="single" w:color="000000" w:sz="4" w:space="0"/>
              <w:bottom w:val="single" w:color="000000" w:sz="4" w:space="0"/>
              <w:right w:val="single" w:color="000000" w:sz="4" w:space="0"/>
            </w:tcBorders>
            <w:tcMar>
              <w:left w:w="0" w:type="dxa"/>
              <w:top w:w="0" w:type="dxa"/>
              <w:right w:w="0" w:type="dxa"/>
              <w:bottom w:w="0" w:type="dxa"/>
            </w:tcMar>
            <w:tcW w:w="1620"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Chi phí thay thế (đồng)</w:t>
            </w:r>
            <w:r>
              <w:rPr>
                <w:sz w:val="22"/>
                <w:szCs w:val="22"/>
              </w:rPr>
            </w:r>
            <w:r>
              <w:rPr>
                <w:sz w:val="22"/>
                <w:szCs w:val="22"/>
              </w:rPr>
            </w:r>
          </w:p>
        </w:tc>
        <w:tc>
          <w:tcPr>
            <w:shd w:val="clear" w:color="ffffff" w:fill="ffffff"/>
            <w:tcBorders>
              <w:top w:val="single" w:color="000000" w:sz="4" w:space="0"/>
              <w:bottom w:val="single" w:color="000000" w:sz="4" w:space="0"/>
              <w:right w:val="single" w:color="000000" w:sz="4" w:space="0"/>
            </w:tcBorders>
            <w:tcMar>
              <w:left w:w="0" w:type="dxa"/>
              <w:top w:w="0" w:type="dxa"/>
              <w:right w:w="0" w:type="dxa"/>
              <w:bottom w:w="0" w:type="dxa"/>
            </w:tcMar>
            <w:tcW w:w="134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Tỷ lệ hao mòn (%)</w:t>
            </w:r>
            <w:r>
              <w:rPr>
                <w:sz w:val="22"/>
                <w:szCs w:val="22"/>
              </w:rPr>
            </w:r>
            <w:r>
              <w:rPr>
                <w:sz w:val="22"/>
                <w:szCs w:val="22"/>
              </w:rPr>
            </w:r>
          </w:p>
        </w:tc>
        <w:tc>
          <w:tcPr>
            <w:shd w:val="clear" w:color="ffffff" w:fill="ffffff"/>
            <w:tcBorders>
              <w:top w:val="single" w:color="000000" w:sz="4" w:space="0"/>
              <w:bottom w:val="single" w:color="000000" w:sz="4" w:space="0"/>
              <w:right w:val="single" w:color="000000" w:sz="4" w:space="0"/>
            </w:tcBorders>
            <w:tcMar>
              <w:left w:w="0" w:type="dxa"/>
              <w:top w:w="0" w:type="dxa"/>
              <w:right w:w="0" w:type="dxa"/>
              <w:bottom w:w="0" w:type="dxa"/>
            </w:tcMar>
            <w:tcW w:w="1347"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Giá trị hao mòn (đồng)</w:t>
            </w:r>
            <w:r>
              <w:rPr>
                <w:sz w:val="22"/>
                <w:szCs w:val="22"/>
              </w:rPr>
            </w:r>
            <w:r>
              <w:rPr>
                <w:sz w:val="22"/>
                <w:szCs w:val="22"/>
              </w:rPr>
            </w:r>
          </w:p>
        </w:tc>
        <w:tc>
          <w:tcPr>
            <w:shd w:val="clear" w:color="ffffff" w:fill="ffffff"/>
            <w:tcBorders>
              <w:top w:val="single" w:color="000000" w:sz="4" w:space="0"/>
              <w:bottom w:val="single" w:color="000000" w:sz="4" w:space="0"/>
              <w:right w:val="single" w:color="000000" w:sz="4" w:space="0"/>
            </w:tcBorders>
            <w:tcMar>
              <w:left w:w="0" w:type="dxa"/>
              <w:top w:w="0" w:type="dxa"/>
              <w:right w:w="0" w:type="dxa"/>
              <w:bottom w:w="0" w:type="dxa"/>
            </w:tcMar>
            <w:tcW w:w="1560"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Giá trị thẩm định tại thời điểm thẩm định giá (đồng)</w:t>
            </w:r>
            <w:r>
              <w:rPr>
                <w:sz w:val="22"/>
                <w:szCs w:val="22"/>
              </w:rPr>
            </w:r>
            <w:r>
              <w:rPr>
                <w:sz w:val="22"/>
                <w:szCs w:val="22"/>
              </w:rPr>
            </w:r>
          </w:p>
        </w:tc>
      </w:tr>
      <w:tr>
        <w:trPr>
          <w:trHeight w:val="30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1020"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(1)</w:t>
            </w:r>
            <w:r>
              <w:rPr>
                <w:sz w:val="22"/>
                <w:szCs w:val="22"/>
              </w:rPr>
            </w:r>
            <w:r>
              <w:rPr>
                <w:sz w:val="22"/>
                <w:szCs w:val="22"/>
              </w:rPr>
            </w:r>
          </w:p>
        </w:tc>
        <w:tc>
          <w:tcPr>
            <w:shd w:val="clear" w:color="ffffff" w:fill="ffffff"/>
            <w:tcBorders>
              <w:bottom w:val="single" w:color="000000" w:sz="4" w:space="0"/>
              <w:right w:val="single" w:color="000000" w:sz="4" w:space="0"/>
            </w:tcBorders>
            <w:tcMar>
              <w:left w:w="0" w:type="dxa"/>
              <w:top w:w="0" w:type="dxa"/>
              <w:right w:w="0" w:type="dxa"/>
              <w:bottom w:w="0" w:type="dxa"/>
            </w:tcMar>
            <w:tcW w:w="999"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(2)</w:t>
            </w:r>
            <w:r>
              <w:rPr>
                <w:sz w:val="22"/>
                <w:szCs w:val="22"/>
              </w:rPr>
            </w:r>
            <w:r>
              <w:rPr>
                <w:sz w:val="22"/>
                <w:szCs w:val="22"/>
              </w:rPr>
            </w:r>
          </w:p>
        </w:tc>
        <w:tc>
          <w:tcPr>
            <w:shd w:val="clear" w:color="ffffff" w:fill="ffffff"/>
            <w:tcBorders>
              <w:bottom w:val="single" w:color="000000" w:sz="4" w:space="0"/>
              <w:right w:val="single" w:color="000000" w:sz="4" w:space="0"/>
            </w:tcBorders>
            <w:tcMar>
              <w:left w:w="0" w:type="dxa"/>
              <w:top w:w="0" w:type="dxa"/>
              <w:right w:w="0" w:type="dxa"/>
              <w:bottom w:w="0" w:type="dxa"/>
            </w:tcMar>
            <w:tcW w:w="1633"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(3)</w:t>
            </w:r>
            <w:r>
              <w:rPr>
                <w:sz w:val="22"/>
                <w:szCs w:val="22"/>
              </w:rPr>
            </w:r>
            <w:r>
              <w:rPr>
                <w:sz w:val="22"/>
                <w:szCs w:val="22"/>
              </w:rPr>
            </w:r>
          </w:p>
        </w:tc>
        <w:tc>
          <w:tcPr>
            <w:shd w:val="clear" w:color="ffffff" w:fill="ffffff"/>
            <w:tcBorders>
              <w:bottom w:val="single" w:color="000000" w:sz="4" w:space="0"/>
              <w:right w:val="single" w:color="000000" w:sz="4" w:space="0"/>
            </w:tcBorders>
            <w:tcMar>
              <w:left w:w="0" w:type="dxa"/>
              <w:top w:w="0" w:type="dxa"/>
              <w:right w:w="0" w:type="dxa"/>
              <w:bottom w:w="0" w:type="dxa"/>
            </w:tcMar>
            <w:tcW w:w="1620"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(4) = (2) * (3)</w:t>
            </w:r>
            <w:r>
              <w:rPr>
                <w:sz w:val="22"/>
                <w:szCs w:val="22"/>
              </w:rPr>
            </w:r>
            <w:r>
              <w:rPr>
                <w:sz w:val="22"/>
                <w:szCs w:val="22"/>
              </w:rPr>
            </w:r>
          </w:p>
        </w:tc>
        <w:tc>
          <w:tcPr>
            <w:shd w:val="clear" w:color="ffffff" w:fill="ffffff"/>
            <w:tcBorders>
              <w:bottom w:val="single" w:color="000000" w:sz="4" w:space="0"/>
              <w:right w:val="single" w:color="000000" w:sz="4" w:space="0"/>
            </w:tcBorders>
            <w:tcMar>
              <w:left w:w="0" w:type="dxa"/>
              <w:top w:w="0" w:type="dxa"/>
              <w:right w:w="0" w:type="dxa"/>
              <w:bottom w:w="0" w:type="dxa"/>
            </w:tcMar>
            <w:tcW w:w="1346"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(5)</w:t>
            </w:r>
            <w:r>
              <w:rPr>
                <w:sz w:val="22"/>
                <w:szCs w:val="22"/>
              </w:rPr>
            </w:r>
            <w:r>
              <w:rPr>
                <w:sz w:val="22"/>
                <w:szCs w:val="22"/>
              </w:rPr>
            </w:r>
          </w:p>
        </w:tc>
        <w:tc>
          <w:tcPr>
            <w:shd w:val="clear" w:color="ffffff" w:fill="ffffff"/>
            <w:tcBorders>
              <w:bottom w:val="single" w:color="000000" w:sz="4" w:space="0"/>
              <w:right w:val="single" w:color="000000" w:sz="4" w:space="0"/>
            </w:tcBorders>
            <w:tcMar>
              <w:left w:w="0" w:type="dxa"/>
              <w:top w:w="0" w:type="dxa"/>
              <w:right w:w="0" w:type="dxa"/>
              <w:bottom w:w="0" w:type="dxa"/>
            </w:tcMar>
            <w:tcW w:w="1347"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(6)=(4)*(5)</w:t>
            </w:r>
            <w:r>
              <w:rPr>
                <w:sz w:val="22"/>
                <w:szCs w:val="22"/>
              </w:rPr>
            </w:r>
            <w:r>
              <w:rPr>
                <w:sz w:val="22"/>
                <w:szCs w:val="22"/>
              </w:rPr>
            </w:r>
          </w:p>
        </w:tc>
        <w:tc>
          <w:tcPr>
            <w:shd w:val="clear" w:color="ffffff" w:fill="ffffff"/>
            <w:tcBorders>
              <w:bottom w:val="single" w:color="000000" w:sz="4" w:space="0"/>
              <w:right w:val="single" w:color="000000" w:sz="4" w:space="0"/>
            </w:tcBorders>
            <w:tcMar>
              <w:left w:w="0" w:type="dxa"/>
              <w:top w:w="0" w:type="dxa"/>
              <w:right w:w="0" w:type="dxa"/>
              <w:bottom w:w="0" w:type="dxa"/>
            </w:tcMar>
            <w:tcW w:w="1560"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b/>
                <w:color w:val="000000"/>
                <w:sz w:val="22"/>
                <w:szCs w:val="22"/>
              </w:rPr>
              <w:t xml:space="preserve">(7) = (4) - (6)</w:t>
            </w:r>
            <w:r>
              <w:rPr>
                <w:sz w:val="22"/>
                <w:szCs w:val="22"/>
              </w:rPr>
            </w:r>
            <w:r>
              <w:rPr>
                <w:sz w:val="22"/>
                <w:szCs w:val="22"/>
              </w:rPr>
            </w:r>
          </w:p>
        </w:tc>
      </w:tr>
      <w:tr>
        <w:trPr>
          <w:trHeight w:val="340"/>
        </w:trPr>
        <w:tc>
          <w:tcPr>
            <w:tcBorders>
              <w:left w:val="single" w:color="000000" w:sz="4" w:space="0"/>
              <w:bottom w:val="single" w:color="000000" w:sz="4" w:space="0"/>
              <w:right w:val="single" w:color="000000" w:sz="4" w:space="0"/>
            </w:tcBorders>
            <w:tcMar>
              <w:left w:w="0" w:type="dxa"/>
              <w:top w:w="0" w:type="dxa"/>
              <w:right w:w="0" w:type="dxa"/>
              <w:bottom w:w="0" w:type="dxa"/>
            </w:tcMar>
            <w:tcW w:w="1020"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Nhà 01 tầng</w:t>
            </w:r>
            <w:r>
              <w:rPr>
                <w:sz w:val="22"/>
                <w:szCs w:val="22"/>
              </w:rPr>
            </w:r>
            <w:r>
              <w:rPr>
                <w:sz w:val="22"/>
                <w:szCs w:val="22"/>
              </w:rPr>
            </w:r>
          </w:p>
        </w:tc>
        <w:tc>
          <w:tcPr>
            <w:tcBorders>
              <w:bottom w:val="single" w:color="000000" w:sz="4" w:space="0"/>
              <w:right w:val="single" w:color="000000" w:sz="4" w:space="0"/>
            </w:tcBorders>
            <w:tcMar>
              <w:left w:w="0" w:type="dxa"/>
              <w:top w:w="0" w:type="dxa"/>
              <w:right w:w="0" w:type="dxa"/>
              <w:bottom w:w="0" w:type="dxa"/>
            </w:tcMar>
            <w:tcW w:w="999"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40,80</w:t>
            </w:r>
            <w:r>
              <w:rPr>
                <w:sz w:val="22"/>
                <w:szCs w:val="22"/>
              </w:rPr>
            </w:r>
            <w:r>
              <w:rPr>
                <w:sz w:val="22"/>
                <w:szCs w:val="22"/>
              </w:rPr>
            </w:r>
          </w:p>
        </w:tc>
        <w:tc>
          <w:tcPr>
            <w:tcBorders>
              <w:bottom w:val="single" w:color="000000" w:sz="4" w:space="0"/>
              <w:right w:val="single" w:color="000000" w:sz="4" w:space="0"/>
            </w:tcBorders>
            <w:tcMar>
              <w:left w:w="0" w:type="dxa"/>
              <w:top w:w="0" w:type="dxa"/>
              <w:right w:w="0" w:type="dxa"/>
              <w:bottom w:w="0" w:type="dxa"/>
            </w:tcMar>
            <w:tcW w:w="1633"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6.240.844</w:t>
            </w:r>
            <w:r>
              <w:rPr>
                <w:sz w:val="22"/>
                <w:szCs w:val="22"/>
              </w:rPr>
            </w:r>
            <w:r>
              <w:rPr>
                <w:sz w:val="22"/>
                <w:szCs w:val="22"/>
              </w:rPr>
            </w:r>
          </w:p>
        </w:tc>
        <w:tc>
          <w:tcPr>
            <w:tcBorders>
              <w:bottom w:val="single" w:color="000000" w:sz="4" w:space="0"/>
              <w:right w:val="single" w:color="000000" w:sz="4" w:space="0"/>
            </w:tcBorders>
            <w:tcMar>
              <w:left w:w="0" w:type="dxa"/>
              <w:top w:w="0" w:type="dxa"/>
              <w:right w:w="0" w:type="dxa"/>
              <w:bottom w:w="0" w:type="dxa"/>
            </w:tcMar>
            <w:tcW w:w="1620"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254.626.420</w:t>
            </w:r>
            <w:r>
              <w:rPr>
                <w:sz w:val="22"/>
                <w:szCs w:val="22"/>
              </w:rPr>
            </w:r>
            <w:r>
              <w:rPr>
                <w:sz w:val="22"/>
                <w:szCs w:val="22"/>
              </w:rPr>
            </w:r>
          </w:p>
        </w:tc>
        <w:tc>
          <w:tcPr>
            <w:tcBorders>
              <w:bottom w:val="single" w:color="000000" w:sz="4" w:space="0"/>
              <w:right w:val="single" w:color="000000" w:sz="4" w:space="0"/>
            </w:tcBorders>
            <w:tcMar>
              <w:left w:w="0" w:type="dxa"/>
              <w:top w:w="0" w:type="dxa"/>
              <w:right w:w="0" w:type="dxa"/>
              <w:bottom w:w="0" w:type="dxa"/>
            </w:tcMar>
            <w:tcW w:w="1346"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30%</w:t>
            </w:r>
            <w:r>
              <w:rPr>
                <w:sz w:val="22"/>
                <w:szCs w:val="22"/>
              </w:rPr>
            </w:r>
            <w:r>
              <w:rPr>
                <w:sz w:val="22"/>
                <w:szCs w:val="22"/>
              </w:rPr>
            </w:r>
          </w:p>
        </w:tc>
        <w:tc>
          <w:tcPr>
            <w:tcBorders>
              <w:bottom w:val="single" w:color="000000" w:sz="4" w:space="0"/>
              <w:right w:val="single" w:color="000000" w:sz="4" w:space="0"/>
            </w:tcBorders>
            <w:tcMar>
              <w:left w:w="0" w:type="dxa"/>
              <w:top w:w="0" w:type="dxa"/>
              <w:right w:w="0" w:type="dxa"/>
              <w:bottom w:w="0" w:type="dxa"/>
            </w:tcMar>
            <w:tcW w:w="1347"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76.387.926</w:t>
            </w:r>
            <w:r>
              <w:rPr>
                <w:sz w:val="22"/>
                <w:szCs w:val="22"/>
              </w:rPr>
            </w:r>
            <w:r>
              <w:rPr>
                <w:sz w:val="22"/>
                <w:szCs w:val="22"/>
              </w:rPr>
            </w:r>
          </w:p>
        </w:tc>
        <w:tc>
          <w:tcPr>
            <w:tcBorders>
              <w:bottom w:val="single" w:color="000000" w:sz="4" w:space="0"/>
              <w:right w:val="single" w:color="000000" w:sz="4" w:space="0"/>
            </w:tcBorders>
            <w:tcMar>
              <w:left w:w="0" w:type="dxa"/>
              <w:top w:w="0" w:type="dxa"/>
              <w:right w:w="0" w:type="dxa"/>
              <w:bottom w:w="0" w:type="dxa"/>
            </w:tcMar>
            <w:tcW w:w="1560"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178.238.494</w:t>
            </w:r>
            <w:r>
              <w:rPr>
                <w:sz w:val="22"/>
                <w:szCs w:val="22"/>
              </w:rPr>
            </w:r>
            <w:r>
              <w:rPr>
                <w:sz w:val="22"/>
                <w:szCs w:val="22"/>
              </w:rPr>
            </w:r>
          </w:p>
        </w:tc>
      </w:tr>
    </w:tbl>
    <w:p>
      <w:pPr>
        <w:pBdr/>
        <w:spacing w:after="120" w:before="120" w:line="276" w:lineRule="auto"/>
        <w:ind w:firstLine="0" w:left="0"/>
        <w:jc w:val="both"/>
        <w:rPr>
          <w:b/>
          <w:lang w:val="pt-BR"/>
        </w:rPr>
      </w:pPr>
      <w:r>
        <w:rPr>
          <w:b/>
          <w:lang w:val="pt-BR"/>
        </w:rPr>
        <w:t xml:space="preserve">3. Kết quả thẩm định giá:</w:t>
      </w:r>
      <w:r>
        <w:rPr>
          <w:b/>
          <w:lang w:val="pt-BR"/>
        </w:rPr>
      </w:r>
      <w:r>
        <w:rPr>
          <w:b/>
          <w:lang w:val="pt-BR"/>
        </w:rPr>
      </w:r>
    </w:p>
    <w:p>
      <w:pPr>
        <w:pStyle w:val="1031"/>
        <w:pBdr/>
        <w:tabs>
          <w:tab w:val="left" w:leader="none" w:pos="993"/>
        </w:tabs>
        <w:spacing w:after="120" w:before="120" w:line="276"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06/2026</w:t>
      </w:r>
      <w:r>
        <w:t xml:space="preserve"> </w:t>
      </w:r>
      <w:r>
        <w:t xml:space="preserve">ước tính </w:t>
      </w:r>
      <w:r>
        <w:t xml:space="preserve">như sau</w:t>
      </w:r>
      <w:r>
        <w:t xml:space="preserve">:</w:t>
      </w:r>
      <w:r>
        <w:rPr>
          <w:highlight w:val="none"/>
        </w:rPr>
      </w:r>
      <w:r>
        <w:rPr>
          <w:highlight w:val="none"/>
        </w:rPr>
      </w:r>
    </w:p>
    <w:tbl>
      <w:tblPr>
        <w:tblStyle w:val="1035"/>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91"/>
        <w:gridCol w:w="1713"/>
        <w:gridCol w:w="1733"/>
        <w:gridCol w:w="2127"/>
        <w:gridCol w:w="1276"/>
        <w:gridCol w:w="1984"/>
      </w:tblGrid>
      <w:tr>
        <w:trPr>
          <w:trHeight w:val="60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91"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2"/>
              </w:rPr>
              <w:t xml:space="preserve">TT</w:t>
            </w:r>
            <w:r/>
          </w:p>
        </w:tc>
        <w:tc>
          <w:tcPr>
            <w:tcBorders>
              <w:top w:val="single" w:color="000000" w:sz="4" w:space="0"/>
              <w:bottom w:val="single" w:color="000000" w:sz="4" w:space="0"/>
              <w:right w:val="single" w:color="000000" w:sz="4" w:space="0"/>
            </w:tcBorders>
            <w:tcMar>
              <w:left w:w="0" w:type="dxa"/>
              <w:top w:w="0" w:type="dxa"/>
              <w:right w:w="0" w:type="dxa"/>
              <w:bottom w:w="0" w:type="dxa"/>
            </w:tcMar>
            <w:tcW w:w="1713"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2"/>
              </w:rPr>
              <w:t xml:space="preserve">Tài sản</w:t>
            </w:r>
            <w:r/>
          </w:p>
        </w:tc>
        <w:tc>
          <w:tcPr>
            <w:tcBorders>
              <w:top w:val="single" w:color="000000" w:sz="4" w:space="0"/>
              <w:bottom w:val="single" w:color="000000" w:sz="4" w:space="0"/>
              <w:right w:val="single" w:color="000000" w:sz="4" w:space="0"/>
            </w:tcBorders>
            <w:tcMar>
              <w:left w:w="0" w:type="dxa"/>
              <w:top w:w="0" w:type="dxa"/>
              <w:right w:w="0" w:type="dxa"/>
              <w:bottom w:w="0" w:type="dxa"/>
            </w:tcMar>
            <w:tcW w:w="1733"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2"/>
              </w:rPr>
              <w:t xml:space="preserve">Diện tích </w:t>
              <w:br/>
              <w:t xml:space="preserve">(m²)</w:t>
            </w:r>
            <w:r/>
          </w:p>
        </w:tc>
        <w:tc>
          <w:tcPr>
            <w:tcBorders>
              <w:top w:val="single" w:color="000000" w:sz="4" w:space="0"/>
              <w:bottom w:val="single" w:color="000000" w:sz="4" w:space="0"/>
              <w:right w:val="single" w:color="000000" w:sz="4" w:space="0"/>
            </w:tcBorders>
            <w:tcMar>
              <w:left w:w="0" w:type="dxa"/>
              <w:top w:w="0" w:type="dxa"/>
              <w:right w:w="0" w:type="dxa"/>
              <w:bottom w:w="0" w:type="dxa"/>
            </w:tcMar>
            <w:tcW w:w="2127"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2"/>
              </w:rPr>
              <w:t xml:space="preserve">Đơn giá </w:t>
              <w:br/>
              <w:t xml:space="preserve">(đồng/m²)</w:t>
            </w:r>
            <w:r/>
          </w:p>
        </w:tc>
        <w:tc>
          <w:tcPr>
            <w:tcBorders>
              <w:top w:val="single" w:color="000000" w:sz="4" w:space="0"/>
              <w:bottom w:val="single" w:color="000000" w:sz="4" w:space="0"/>
              <w:right w:val="single" w:color="000000" w:sz="4" w:space="0"/>
            </w:tcBorders>
            <w:tcMar>
              <w:left w:w="0" w:type="dxa"/>
              <w:top w:w="0" w:type="dxa"/>
              <w:right w:w="0" w:type="dxa"/>
              <w:bottom w:w="0" w:type="dxa"/>
            </w:tcMar>
            <w:tcW w:w="1276"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2"/>
              </w:rPr>
              <w:t xml:space="preserve">CLCL </w:t>
              <w:br/>
              <w:t xml:space="preserve">(%)</w:t>
            </w:r>
            <w:r/>
          </w:p>
        </w:tc>
        <w:tc>
          <w:tcPr>
            <w:tcBorders>
              <w:top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2"/>
              </w:rPr>
              <w:t xml:space="preserve">Thành tiền </w:t>
              <w:br/>
              <w:t xml:space="preserve">(đồng)</w:t>
            </w:r>
            <w:r/>
          </w:p>
        </w:tc>
      </w:tr>
      <w:tr>
        <w:trPr>
          <w:trHeight w:val="1675"/>
        </w:trPr>
        <w:tc>
          <w:tcPr>
            <w:tcBorders>
              <w:left w:val="single" w:color="000000" w:sz="4" w:space="0"/>
              <w:bottom w:val="single" w:color="000000" w:sz="4" w:space="0"/>
              <w:right w:val="single" w:color="000000" w:sz="4" w:space="0"/>
            </w:tcBorders>
            <w:tcMar>
              <w:left w:w="0" w:type="dxa"/>
              <w:top w:w="0" w:type="dxa"/>
              <w:right w:w="0" w:type="dxa"/>
              <w:bottom w:w="0" w:type="dxa"/>
            </w:tcMar>
            <w:tcW w:w="691" w:type="dxa"/>
            <w:vAlign w:val="center"/>
            <w:textDirection w:val="lrTb"/>
            <w:noWrap/>
          </w:tcPr>
          <w:p>
            <w:pPr>
              <w:pBdr/>
              <w:spacing w:after="0" w:before="0" w:line="276" w:lineRule="auto"/>
              <w:ind/>
              <w:rPr/>
            </w:pPr>
            <w:r>
              <w:rPr>
                <w:rFonts w:ascii="Times New Roman" w:hAnsi="Times New Roman" w:eastAsia="Times New Roman" w:cs="Times New Roman"/>
                <w:color w:val="000000"/>
                <w:sz w:val="22"/>
              </w:rPr>
              <w:t xml:space="preserve"> </w:t>
            </w:r>
            <w:r/>
          </w:p>
        </w:tc>
        <w:tc>
          <w:tcPr>
            <w:gridSpan w:val="4"/>
            <w:tcBorders>
              <w:top w:val="single" w:color="000000" w:sz="4" w:space="0"/>
              <w:bottom w:val="single" w:color="000000" w:sz="4" w:space="0"/>
              <w:right w:val="single" w:color="000000" w:sz="4" w:space="0"/>
            </w:tcBorders>
            <w:tcMar>
              <w:left w:w="0" w:type="dxa"/>
              <w:top w:w="0" w:type="dxa"/>
              <w:right w:w="0" w:type="dxa"/>
              <w:bottom w:w="0" w:type="dxa"/>
            </w:tcMar>
            <w:tcW w:w="6848" w:type="dxa"/>
            <w:vAlign w:val="center"/>
            <w:textDirection w:val="lrTb"/>
            <w:noWrap w:val="false"/>
          </w:tcPr>
          <w:p>
            <w:pPr>
              <w:pBdr/>
              <w:spacing w:after="0" w:before="0" w:line="276" w:lineRule="auto"/>
              <w:ind/>
              <w:jc w:val="both"/>
              <w:rPr/>
            </w:pPr>
            <w:r>
              <w:rPr>
                <w:rFonts w:ascii="Times New Roman" w:hAnsi="Times New Roman" w:eastAsia="Times New Roman" w:cs="Times New Roman"/>
                <w:b/>
                <w:color w:val="000000"/>
                <w:sz w:val="22"/>
              </w:rPr>
              <w:t xml:space="preserve">Quyền sử dụng đất tại thửa đất số 595, tờ bản đồ số 47, có địa chỉ: Phường Long Phước, B, Quận 9, Thành phố Hồ Chí Minh theo Giấy chứng nhận quyền sử dụng đất, quyền sở hữu tài sản gắn liền với đất số BĐ 799064, số vào sổ cấp GCN: CH 02126 do Uỷ ban nhân d</w:t>
            </w:r>
            <w:r>
              <w:rPr>
                <w:rFonts w:ascii="Times New Roman" w:hAnsi="Times New Roman" w:eastAsia="Times New Roman" w:cs="Times New Roman"/>
                <w:b/>
                <w:color w:val="000000"/>
                <w:sz w:val="22"/>
              </w:rPr>
              <w:t xml:space="preserve">ân quận 9 ngày 18/07/2011; chủ sử dụng đất là ông Nguyễn Ngọc Thành. </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tcPr>
          <w:p>
            <w:pPr>
              <w:pBdr/>
              <w:spacing w:after="0" w:before="0" w:line="276" w:lineRule="auto"/>
              <w:ind/>
              <w:rPr/>
            </w:pPr>
            <w:r>
              <w:rPr>
                <w:rFonts w:ascii="Times New Roman" w:hAnsi="Times New Roman" w:eastAsia="Times New Roman" w:cs="Times New Roman"/>
                <w:color w:val="000000"/>
                <w:sz w:val="22"/>
              </w:rPr>
              <w:t xml:space="preserve"> </w:t>
            </w:r>
            <w:r/>
          </w:p>
        </w:tc>
      </w:tr>
      <w:tr>
        <w:trPr>
          <w:trHeight w:val="320"/>
        </w:trPr>
        <w:tc>
          <w:tcPr>
            <w:tcBorders>
              <w:left w:val="single" w:color="000000" w:sz="4" w:space="0"/>
              <w:bottom w:val="single" w:color="000000" w:sz="4" w:space="0"/>
              <w:right w:val="single" w:color="000000" w:sz="4" w:space="0"/>
            </w:tcBorders>
            <w:tcMar>
              <w:left w:w="0" w:type="dxa"/>
              <w:top w:w="0" w:type="dxa"/>
              <w:right w:w="0" w:type="dxa"/>
              <w:bottom w:w="0" w:type="dxa"/>
            </w:tcMar>
            <w:tcW w:w="691"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2"/>
              </w:rPr>
              <w:t xml:space="preserve">1</w:t>
            </w:r>
            <w:r/>
          </w:p>
        </w:tc>
        <w:tc>
          <w:tcPr>
            <w:tcBorders>
              <w:bottom w:val="single" w:color="000000" w:sz="4" w:space="0"/>
              <w:right w:val="single" w:color="000000" w:sz="4" w:space="0"/>
            </w:tcBorders>
            <w:tcMar>
              <w:left w:w="0" w:type="dxa"/>
              <w:top w:w="0" w:type="dxa"/>
              <w:right w:w="0" w:type="dxa"/>
              <w:bottom w:w="0" w:type="dxa"/>
            </w:tcMar>
            <w:tcW w:w="1713" w:type="dxa"/>
            <w:vAlign w:val="center"/>
            <w:textDirection w:val="lrTb"/>
            <w:noWrap/>
          </w:tcPr>
          <w:p>
            <w:pPr>
              <w:pBdr/>
              <w:spacing w:after="0" w:before="0" w:line="276" w:lineRule="auto"/>
              <w:ind/>
              <w:rPr/>
            </w:pPr>
            <w:r>
              <w:rPr>
                <w:rFonts w:ascii="Times New Roman" w:hAnsi="Times New Roman" w:eastAsia="Times New Roman" w:cs="Times New Roman"/>
                <w:color w:val="000000"/>
                <w:sz w:val="22"/>
              </w:rPr>
              <w:t xml:space="preserve">Đất ở tại đô thị </w:t>
            </w:r>
            <w:r/>
          </w:p>
        </w:tc>
        <w:tc>
          <w:tcPr>
            <w:tcBorders>
              <w:bottom w:val="single" w:color="000000" w:sz="4" w:space="0"/>
              <w:right w:val="single" w:color="000000" w:sz="4" w:space="0"/>
            </w:tcBorders>
            <w:tcMar>
              <w:left w:w="0" w:type="dxa"/>
              <w:top w:w="0" w:type="dxa"/>
              <w:right w:w="0" w:type="dxa"/>
              <w:bottom w:w="0" w:type="dxa"/>
            </w:tcMar>
            <w:tcW w:w="1733"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2"/>
              </w:rPr>
              <w:t xml:space="preserve">100,2</w:t>
            </w:r>
            <w:r/>
          </w:p>
        </w:tc>
        <w:tc>
          <w:tcPr>
            <w:tcBorders>
              <w:bottom w:val="single" w:color="000000" w:sz="4" w:space="0"/>
              <w:right w:val="single" w:color="000000" w:sz="4" w:space="0"/>
            </w:tcBorders>
            <w:tcMar>
              <w:left w:w="0" w:type="dxa"/>
              <w:top w:w="0" w:type="dxa"/>
              <w:right w:w="0" w:type="dxa"/>
              <w:bottom w:w="0" w:type="dxa"/>
            </w:tcMar>
            <w:tcW w:w="2127" w:type="dxa"/>
            <w:vAlign w:val="center"/>
            <w:textDirection w:val="lrTb"/>
            <w:noWrap/>
          </w:tcPr>
          <w:p>
            <w:pPr>
              <w:pBdr/>
              <w:spacing w:after="0" w:before="0" w:line="276" w:lineRule="auto"/>
              <w:ind/>
              <w:jc w:val="right"/>
              <w:rPr/>
            </w:pPr>
            <w:r>
              <w:rPr>
                <w:rFonts w:ascii="Times New Roman" w:hAnsi="Times New Roman" w:eastAsia="Times New Roman" w:cs="Times New Roman"/>
                <w:color w:val="000000"/>
                <w:sz w:val="22"/>
              </w:rPr>
              <w:t xml:space="preserve">150.000.000</w:t>
            </w:r>
            <w:r/>
          </w:p>
        </w:tc>
        <w:tc>
          <w:tcPr>
            <w:tcBorders>
              <w:bottom w:val="single" w:color="000000" w:sz="4" w:space="0"/>
              <w:right w:val="single" w:color="000000" w:sz="4" w:space="0"/>
            </w:tcBorders>
            <w:tcMar>
              <w:left w:w="0" w:type="dxa"/>
              <w:top w:w="0" w:type="dxa"/>
              <w:right w:w="0" w:type="dxa"/>
              <w:bottom w:w="0" w:type="dxa"/>
            </w:tcMar>
            <w:tcW w:w="1276"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2"/>
              </w:rPr>
              <w:t xml:space="preserve">-</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tcPr>
          <w:p>
            <w:pPr>
              <w:pBdr/>
              <w:spacing w:after="0" w:before="0" w:line="276" w:lineRule="auto"/>
              <w:ind/>
              <w:jc w:val="right"/>
              <w:rPr/>
            </w:pPr>
            <w:r>
              <w:rPr>
                <w:rFonts w:ascii="Times New Roman" w:hAnsi="Times New Roman" w:eastAsia="Times New Roman" w:cs="Times New Roman"/>
                <w:color w:val="000000"/>
                <w:sz w:val="22"/>
              </w:rPr>
              <w:t xml:space="preserve">15.030.000.000</w:t>
            </w:r>
            <w:r/>
          </w:p>
        </w:tc>
      </w:tr>
      <w:tr>
        <w:trPr>
          <w:trHeight w:val="320"/>
        </w:trPr>
        <w:tc>
          <w:tcPr>
            <w:tcBorders>
              <w:left w:val="single" w:color="000000" w:sz="4" w:space="0"/>
              <w:bottom w:val="single" w:color="000000" w:sz="4" w:space="0"/>
              <w:right w:val="single" w:color="000000" w:sz="4" w:space="0"/>
            </w:tcBorders>
            <w:tcMar>
              <w:left w:w="0" w:type="dxa"/>
              <w:top w:w="0" w:type="dxa"/>
              <w:right w:w="0" w:type="dxa"/>
              <w:bottom w:w="0" w:type="dxa"/>
            </w:tcMar>
            <w:tcW w:w="691"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2"/>
              </w:rPr>
              <w:t xml:space="preserve">2</w:t>
            </w:r>
            <w:r/>
          </w:p>
        </w:tc>
        <w:tc>
          <w:tcPr>
            <w:tcBorders>
              <w:bottom w:val="single" w:color="000000" w:sz="4" w:space="0"/>
              <w:right w:val="single" w:color="000000" w:sz="4" w:space="0"/>
            </w:tcBorders>
            <w:tcMar>
              <w:left w:w="0" w:type="dxa"/>
              <w:top w:w="0" w:type="dxa"/>
              <w:right w:w="0" w:type="dxa"/>
              <w:bottom w:w="0" w:type="dxa"/>
            </w:tcMar>
            <w:tcW w:w="1713" w:type="dxa"/>
            <w:vAlign w:val="center"/>
            <w:textDirection w:val="lrTb"/>
            <w:noWrap/>
          </w:tcPr>
          <w:p>
            <w:pPr>
              <w:pBdr/>
              <w:spacing w:after="0" w:before="0" w:line="276" w:lineRule="auto"/>
              <w:ind/>
              <w:rPr/>
            </w:pPr>
            <w:r>
              <w:rPr>
                <w:rFonts w:ascii="Times New Roman" w:hAnsi="Times New Roman" w:eastAsia="Times New Roman" w:cs="Times New Roman"/>
                <w:color w:val="000000"/>
                <w:sz w:val="22"/>
              </w:rPr>
              <w:t xml:space="preserve">Nhà ở riêng lẻ</w:t>
            </w:r>
            <w:r/>
          </w:p>
        </w:tc>
        <w:tc>
          <w:tcPr>
            <w:tcBorders>
              <w:bottom w:val="single" w:color="000000" w:sz="4" w:space="0"/>
              <w:right w:val="single" w:color="000000" w:sz="4" w:space="0"/>
            </w:tcBorders>
            <w:tcMar>
              <w:left w:w="0" w:type="dxa"/>
              <w:top w:w="0" w:type="dxa"/>
              <w:right w:w="0" w:type="dxa"/>
              <w:bottom w:w="0" w:type="dxa"/>
            </w:tcMar>
            <w:tcW w:w="1733"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2"/>
              </w:rPr>
              <w:t xml:space="preserve">40,80</w:t>
            </w:r>
            <w:r/>
          </w:p>
        </w:tc>
        <w:tc>
          <w:tcPr>
            <w:tcBorders>
              <w:bottom w:val="single" w:color="000000" w:sz="4" w:space="0"/>
              <w:right w:val="single" w:color="000000" w:sz="4" w:space="0"/>
            </w:tcBorders>
            <w:tcMar>
              <w:left w:w="0" w:type="dxa"/>
              <w:top w:w="0" w:type="dxa"/>
              <w:right w:w="0" w:type="dxa"/>
              <w:bottom w:w="0" w:type="dxa"/>
            </w:tcMar>
            <w:tcW w:w="2127" w:type="dxa"/>
            <w:vAlign w:val="center"/>
            <w:textDirection w:val="lrTb"/>
            <w:noWrap/>
          </w:tcPr>
          <w:p>
            <w:pPr>
              <w:pBdr/>
              <w:spacing w:after="0" w:before="0" w:line="276" w:lineRule="auto"/>
              <w:ind/>
              <w:jc w:val="right"/>
              <w:rPr/>
            </w:pPr>
            <w:r>
              <w:rPr>
                <w:rFonts w:ascii="Times New Roman" w:hAnsi="Times New Roman" w:eastAsia="Times New Roman" w:cs="Times New Roman"/>
                <w:color w:val="000000"/>
                <w:sz w:val="22"/>
              </w:rPr>
              <w:t xml:space="preserve">6.240.844</w:t>
            </w:r>
            <w:r/>
          </w:p>
        </w:tc>
        <w:tc>
          <w:tcPr>
            <w:tcBorders>
              <w:bottom w:val="single" w:color="000000" w:sz="4" w:space="0"/>
              <w:right w:val="single" w:color="000000" w:sz="4" w:space="0"/>
            </w:tcBorders>
            <w:tcMar>
              <w:left w:w="0" w:type="dxa"/>
              <w:top w:w="0" w:type="dxa"/>
              <w:right w:w="0" w:type="dxa"/>
              <w:bottom w:w="0" w:type="dxa"/>
            </w:tcMar>
            <w:tcW w:w="1276"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2"/>
              </w:rPr>
              <w:t xml:space="preserve">70%</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tcPr>
          <w:p>
            <w:pPr>
              <w:pBdr/>
              <w:spacing w:after="0" w:before="0" w:line="276" w:lineRule="auto"/>
              <w:ind/>
              <w:jc w:val="right"/>
              <w:rPr/>
            </w:pPr>
            <w:r>
              <w:rPr>
                <w:rFonts w:ascii="Times New Roman" w:hAnsi="Times New Roman" w:eastAsia="Times New Roman" w:cs="Times New Roman"/>
                <w:color w:val="000000"/>
                <w:sz w:val="22"/>
              </w:rPr>
              <w:t xml:space="preserve">178.238.494</w:t>
            </w:r>
            <w:r/>
          </w:p>
        </w:tc>
      </w:tr>
      <w:tr>
        <w:trPr>
          <w:trHeight w:val="320"/>
        </w:trPr>
        <w:tc>
          <w:tcPr>
            <w:tcBorders>
              <w:left w:val="single" w:color="000000" w:sz="4" w:space="0"/>
              <w:bottom w:val="single" w:color="000000" w:sz="4" w:space="0"/>
              <w:right w:val="single" w:color="000000" w:sz="4" w:space="0"/>
            </w:tcBorders>
            <w:tcMar>
              <w:left w:w="0" w:type="dxa"/>
              <w:top w:w="0" w:type="dxa"/>
              <w:right w:w="0" w:type="dxa"/>
              <w:bottom w:w="0" w:type="dxa"/>
            </w:tcMar>
            <w:tcW w:w="691" w:type="dxa"/>
            <w:vAlign w:val="center"/>
            <w:textDirection w:val="lrTb"/>
            <w:noWrap/>
          </w:tcPr>
          <w:p>
            <w:pPr>
              <w:pBdr/>
              <w:spacing w:after="0" w:before="0" w:line="276" w:lineRule="auto"/>
              <w:ind/>
              <w:rPr/>
            </w:pPr>
            <w:r>
              <w:rPr>
                <w:rFonts w:ascii="Times New Roman" w:hAnsi="Times New Roman" w:eastAsia="Times New Roman" w:cs="Times New Roman"/>
                <w:color w:val="000000"/>
                <w:sz w:val="22"/>
              </w:rPr>
              <w:t xml:space="preserve"> </w:t>
            </w:r>
            <w:r/>
          </w:p>
        </w:tc>
        <w:tc>
          <w:tcPr>
            <w:gridSpan w:val="4"/>
            <w:tcBorders>
              <w:top w:val="single" w:color="000000" w:sz="4" w:space="0"/>
              <w:bottom w:val="single" w:color="000000" w:sz="4" w:space="0"/>
              <w:right w:val="single" w:color="000000" w:sz="4" w:space="0"/>
            </w:tcBorders>
            <w:tcMar>
              <w:left w:w="0" w:type="dxa"/>
              <w:top w:w="0" w:type="dxa"/>
              <w:right w:w="0" w:type="dxa"/>
              <w:bottom w:w="0" w:type="dxa"/>
            </w:tcMar>
            <w:tcW w:w="6848" w:type="dxa"/>
            <w:vAlign w:val="center"/>
            <w:textDirection w:val="lrTb"/>
            <w:noWrap/>
          </w:tcPr>
          <w:p>
            <w:pPr>
              <w:pBdr/>
              <w:spacing w:after="0" w:before="0" w:line="276" w:lineRule="auto"/>
              <w:ind/>
              <w:jc w:val="center"/>
              <w:rPr/>
            </w:pPr>
            <w:r>
              <w:rPr>
                <w:rFonts w:ascii="Times New Roman" w:hAnsi="Times New Roman" w:eastAsia="Times New Roman" w:cs="Times New Roman"/>
                <w:b/>
                <w:color w:val="000000"/>
                <w:sz w:val="22"/>
              </w:rPr>
              <w:t xml:space="preserve">TỔNG CỘNG</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tcPr>
          <w:p>
            <w:pPr>
              <w:pBdr/>
              <w:spacing w:after="0" w:before="0" w:line="276" w:lineRule="auto"/>
              <w:ind/>
              <w:jc w:val="right"/>
              <w:rPr/>
            </w:pPr>
            <w:r>
              <w:rPr>
                <w:rFonts w:ascii="Times New Roman" w:hAnsi="Times New Roman" w:eastAsia="Times New Roman" w:cs="Times New Roman"/>
                <w:b/>
                <w:color w:val="000000"/>
                <w:sz w:val="22"/>
              </w:rPr>
              <w:t xml:space="preserve">15.208.238.494</w:t>
            </w:r>
            <w:r/>
          </w:p>
        </w:tc>
      </w:tr>
      <w:tr>
        <w:trPr>
          <w:trHeight w:val="320"/>
        </w:trPr>
        <w:tc>
          <w:tcPr>
            <w:tcBorders>
              <w:left w:val="single" w:color="000000" w:sz="4" w:space="0"/>
              <w:bottom w:val="single" w:color="000000" w:sz="4" w:space="0"/>
              <w:right w:val="single" w:color="000000" w:sz="4" w:space="0"/>
            </w:tcBorders>
            <w:tcMar>
              <w:left w:w="0" w:type="dxa"/>
              <w:top w:w="0" w:type="dxa"/>
              <w:right w:w="0" w:type="dxa"/>
              <w:bottom w:w="0" w:type="dxa"/>
            </w:tcMar>
            <w:tcW w:w="691" w:type="dxa"/>
            <w:vAlign w:val="center"/>
            <w:textDirection w:val="lrTb"/>
            <w:noWrap/>
          </w:tcPr>
          <w:p>
            <w:pPr>
              <w:pBdr/>
              <w:spacing w:after="0" w:before="0" w:line="276" w:lineRule="auto"/>
              <w:ind/>
              <w:rPr/>
            </w:pPr>
            <w:r>
              <w:rPr>
                <w:rFonts w:ascii="Times New Roman" w:hAnsi="Times New Roman" w:eastAsia="Times New Roman" w:cs="Times New Roman"/>
                <w:color w:val="000000"/>
                <w:sz w:val="22"/>
              </w:rPr>
              <w:t xml:space="preserve"> </w:t>
            </w:r>
            <w:r/>
          </w:p>
        </w:tc>
        <w:tc>
          <w:tcPr>
            <w:gridSpan w:val="4"/>
            <w:tcBorders>
              <w:top w:val="single" w:color="000000" w:sz="4" w:space="0"/>
              <w:bottom w:val="single" w:color="000000" w:sz="4" w:space="0"/>
              <w:right w:val="single" w:color="000000" w:sz="4" w:space="0"/>
            </w:tcBorders>
            <w:tcMar>
              <w:left w:w="0" w:type="dxa"/>
              <w:top w:w="0" w:type="dxa"/>
              <w:right w:w="0" w:type="dxa"/>
              <w:bottom w:w="0" w:type="dxa"/>
            </w:tcMar>
            <w:tcW w:w="6848" w:type="dxa"/>
            <w:vAlign w:val="center"/>
            <w:textDirection w:val="lrTb"/>
            <w:noWrap/>
          </w:tcPr>
          <w:p>
            <w:pPr>
              <w:pBdr/>
              <w:spacing w:after="0" w:before="0" w:line="276" w:lineRule="auto"/>
              <w:ind/>
              <w:jc w:val="center"/>
              <w:rPr/>
            </w:pPr>
            <w:r>
              <w:rPr>
                <w:rFonts w:ascii="Times New Roman" w:hAnsi="Times New Roman" w:eastAsia="Times New Roman" w:cs="Times New Roman"/>
                <w:b/>
                <w:color w:val="000000"/>
                <w:sz w:val="22"/>
              </w:rPr>
              <w:t xml:space="preserve">LÀM TRÒN</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tcPr>
          <w:p>
            <w:pPr>
              <w:pBdr/>
              <w:spacing w:after="0" w:before="0" w:line="276" w:lineRule="auto"/>
              <w:ind/>
              <w:jc w:val="right"/>
              <w:rPr/>
            </w:pPr>
            <w:r>
              <w:rPr>
                <w:rFonts w:ascii="Times New Roman" w:hAnsi="Times New Roman" w:eastAsia="Times New Roman" w:cs="Times New Roman"/>
                <w:b/>
                <w:color w:val="000000"/>
                <w:sz w:val="22"/>
              </w:rPr>
              <w:t xml:space="preserve">15.208.000.000</w:t>
            </w:r>
            <w:r/>
          </w:p>
        </w:tc>
      </w:tr>
      <w:tr>
        <w:trPr>
          <w:trHeight w:val="320"/>
        </w:trPr>
        <w:tc>
          <w:tcPr>
            <w:gridSpan w:val="6"/>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524" w:type="dxa"/>
            <w:vAlign w:val="bottom"/>
            <w:textDirection w:val="lrTb"/>
            <w:noWrap/>
          </w:tcPr>
          <w:p>
            <w:pPr>
              <w:pBdr/>
              <w:spacing w:after="0" w:before="0" w:line="276" w:lineRule="auto"/>
              <w:ind/>
              <w:jc w:val="center"/>
              <w:rPr/>
            </w:pPr>
            <w:r>
              <w:rPr>
                <w:rFonts w:ascii="Times New Roman" w:hAnsi="Times New Roman" w:eastAsia="Times New Roman" w:cs="Times New Roman"/>
                <w:b/>
                <w:i/>
                <w:color w:val="000000"/>
                <w:sz w:val="24"/>
              </w:rPr>
              <w:t xml:space="preserve">Bằng chữ: Mười lăm tỷ hai trăm linh tám triệu đồng./.</w:t>
            </w:r>
            <w:r/>
          </w:p>
        </w:tc>
      </w:tr>
    </w:tbl>
    <w:p>
      <w:pPr>
        <w:pStyle w:val="1031"/>
        <w:pBdr/>
        <w:tabs>
          <w:tab w:val="left" w:leader="none" w:pos="993"/>
        </w:tabs>
        <w:spacing w:after="120" w:before="120" w:line="276" w:lineRule="auto"/>
        <w:ind w:left="0"/>
        <w:jc w:val="both"/>
        <w:rPr/>
      </w:pPr>
      <w:r>
        <w:rPr>
          <w:highlight w:val="none"/>
        </w:rPr>
      </w:r>
      <w:r>
        <w:rPr>
          <w:highlight w:val="none"/>
        </w:rPr>
      </w:r>
      <w:r/>
    </w:p>
    <w:p>
      <w:pPr>
        <w:pStyle w:val="1031"/>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1"/>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31"/>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1"/>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31"/>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31"/>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31"/>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31"/>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31"/>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31"/>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31"/>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1"/>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31"/>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31"/>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31"/>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31"/>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31"/>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31"/>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31"/>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31"/>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31"/>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thẩm định của các cơ quan có chức năng. Do vậy, việc đánh giá chất lượng</w:t>
      </w:r>
      <w:r>
        <w:rPr>
          <w:bCs/>
          <w:spacing w:val="-2"/>
          <w:lang w:val="pt-BR"/>
        </w:rPr>
        <w:t xml:space="preserve">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r>
        <w:rPr>
          <w:bCs/>
          <w:spacing w:val="-2"/>
          <w:lang w:val="pt-BR"/>
        </w:rPr>
      </w:r>
    </w:p>
    <w:p>
      <w:pPr>
        <w:pStyle w:val="1031"/>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1"/>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31"/>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1"/>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31"/>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 + </w:t>
      </w:r>
      <w:r>
        <w:rPr>
          <w:lang w:val="pt-BR"/>
        </w:rPr>
        <w:t xml:space="preserve">hồ </w:t>
      </w:r>
      <w:r>
        <w:rPr>
          <w:lang w:val="pt-BR"/>
        </w:rPr>
        <w:t xml:space="preserve">sơ </w:t>
      </w:r>
      <w:r>
        <w:rPr>
          <w:lang w:val="pt-BR"/>
        </w:rPr>
        <w:t xml:space="preserve">ph</w:t>
      </w:r>
      <w:r>
        <w:rPr>
          <w:lang w:val="pt-BR"/>
        </w:rPr>
        <w:t xml:space="preserve">áp </w:t>
      </w:r>
      <w:r>
        <w:rPr>
          <w:lang w:val="pt-BR"/>
        </w:rPr>
        <w:t xml:space="preserve">l</w:t>
      </w:r>
      <w:r>
        <w:rPr>
          <w:lang w:val="pt-BR"/>
        </w:rPr>
        <w:t xml:space="preserve">ý + </w:t>
      </w:r>
      <w:r>
        <w:rPr>
          <w:lang w:val="pt-BR"/>
        </w:rPr>
        <w:t xml:space="preserve">B</w:t>
      </w:r>
      <w:r>
        <w:rPr>
          <w:lang w:val="pt-BR"/>
        </w:rPr>
        <w:t xml:space="preserve">BKS. </w:t>
      </w:r>
      <w:r>
        <w:rPr>
          <w:lang w:val="pt-BR"/>
        </w:rPr>
      </w:r>
      <w:r>
        <w:rPr>
          <w:lang w:val="pt-BR"/>
        </w:rPr>
      </w:r>
    </w:p>
    <w:p>
      <w:pPr>
        <w:pStyle w:val="1031"/>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275/2026/0847/VFI-CT.69.A</w:t>
      </w:r>
      <w:r>
        <w:rPr>
          <w:color w:val="ff0000"/>
          <w:lang w:val="vi-VN"/>
        </w:rPr>
        <w:t xml:space="preserve"> </w:t>
      </w:r>
      <w:r>
        <w:rPr>
          <w:color w:val="000000" w:themeColor="text1"/>
        </w:rPr>
        <w:t xml:space="preserve">ngày 4 tháng 6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Đỗ Thanh Thảo</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Thuỳ Nhật Anh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275/2026/0847/VFI-BC.69.A</w:t>
      </w:r>
      <w:r>
        <w:rPr>
          <w:i/>
          <w:lang w:val="pt-BR"/>
        </w:rPr>
        <w:t xml:space="preserve"> </w:t>
      </w:r>
      <w:r>
        <w:rPr>
          <w:i/>
          <w:lang w:val="pt-BR"/>
        </w:rPr>
        <w:t xml:space="preserve">4 tháng 6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5"/>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rHeight w:val="370"/>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303800" cy="2265324"/>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8080" name=""/>
                              <pic:cNvPicPr>
                                <a:picLocks noChangeAspect="1"/>
                              </pic:cNvPicPr>
                              <pic:nvPr/>
                            </pic:nvPicPr>
                            <pic:blipFill rotWithShape="1">
                              <a:blip r:embed="rId19"/>
                              <a:stretch/>
                            </pic:blipFill>
                            <pic:spPr bwMode="auto">
                              <a:xfrm flipH="0" flipV="0">
                                <a:off x="0" y="0"/>
                                <a:ext cx="1303799" cy="22653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02.66pt;height:178.37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458560" cy="2424899"/>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052157" name=""/>
                              <pic:cNvPicPr>
                                <a:picLocks noChangeAspect="1"/>
                              </pic:cNvPicPr>
                              <pic:nvPr/>
                            </pic:nvPicPr>
                            <pic:blipFill rotWithShape="1">
                              <a:blip r:embed="rId20"/>
                              <a:stretch/>
                            </pic:blipFill>
                            <pic:spPr bwMode="auto">
                              <a:xfrm flipH="0" flipV="0">
                                <a:off x="0" y="0"/>
                                <a:ext cx="2458559" cy="24248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93.59pt;height:190.94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Đường </w:t>
            </w:r>
            <w:r>
              <w:rPr>
                <w:b/>
                <w:bCs/>
                <w:i/>
                <w:lang w:val="pt-BR"/>
              </w:rPr>
              <w:t xml:space="preserve">trước </w:t>
            </w:r>
            <w:r>
              <w:rPr>
                <w:b/>
                <w:bCs/>
                <w:i/>
                <w:lang w:val="pt-BR"/>
              </w:rPr>
              <w:t xml:space="preserve">tài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38254" cy="2517956"/>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712610" name=""/>
                              <pic:cNvPicPr>
                                <a:picLocks noChangeAspect="1"/>
                              </pic:cNvPicPr>
                              <pic:nvPr/>
                            </pic:nvPicPr>
                            <pic:blipFill rotWithShape="1">
                              <a:blip r:embed="rId21"/>
                              <a:stretch/>
                            </pic:blipFill>
                            <pic:spPr bwMode="auto">
                              <a:xfrm flipH="0" flipV="0">
                                <a:off x="0" y="0"/>
                                <a:ext cx="2838254" cy="251795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3.48pt;height:198.26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80091" cy="2475622"/>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789113" name=""/>
                              <pic:cNvPicPr>
                                <a:picLocks noChangeAspect="1"/>
                              </pic:cNvPicPr>
                              <pic:nvPr/>
                            </pic:nvPicPr>
                            <pic:blipFill rotWithShape="1">
                              <a:blip r:embed="rId22"/>
                              <a:stretch/>
                            </pic:blipFill>
                            <pic:spPr bwMode="auto">
                              <a:xfrm rot="0" flipH="0" flipV="0">
                                <a:off x="0" y="0"/>
                                <a:ext cx="2880091" cy="247562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6.78pt;height:194.93pt;mso-wrap-distance-left:0.00pt;mso-wrap-distance-top:0.00pt;mso-wrap-distance-right:0.00pt;mso-wrap-distance-bottom:0.00pt;rotation:0;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Độ </w:t>
            </w:r>
            <w:r>
              <w:rPr>
                <w:b/>
                <w:bCs/>
                <w:i/>
                <w:lang w:val="pt-BR"/>
              </w:rPr>
              <w:t xml:space="preserve">rộng </w:t>
            </w:r>
            <w:r>
              <w:rPr>
                <w:b/>
                <w:bCs/>
                <w:i/>
                <w:lang w:val="pt-BR"/>
              </w:rPr>
              <w:t xml:space="preserve">đường </w:t>
            </w:r>
            <w:r>
              <w:rPr>
                <w:b/>
                <w:bCs/>
                <w:i/>
                <w:lang w:val="pt-BR"/>
              </w:rPr>
              <w:t xml:space="preserve">trước </w:t>
            </w:r>
            <w:r>
              <w:rPr>
                <w:b/>
                <w:bCs/>
                <w:i/>
                <w:lang w:val="pt-BR"/>
              </w:rPr>
              <w:t xml:space="preserve">tài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highlight w:val="none"/>
              </w:rPr>
            </w:pPr>
            <w:r>
              <w:rPr>
                <w:i/>
                <w:lang w:val="pt-BR"/>
              </w:rPr>
            </w:r>
            <w:r>
              <mc:AlternateContent>
                <mc:Choice Requires="wpg">
                  <w:drawing>
                    <wp:inline xmlns:wp="http://schemas.openxmlformats.org/drawingml/2006/wordprocessingDrawing" distT="0" distB="0" distL="0" distR="0">
                      <wp:extent cx="2700748" cy="2012072"/>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027100" name=""/>
                              <pic:cNvPicPr>
                                <a:picLocks noChangeAspect="1"/>
                              </pic:cNvPicPr>
                              <pic:nvPr/>
                            </pic:nvPicPr>
                            <pic:blipFill rotWithShape="1">
                              <a:blip r:embed="rId23"/>
                              <a:srcRect l="0" t="21561" r="0" b="46353"/>
                              <a:stretch/>
                            </pic:blipFill>
                            <pic:spPr bwMode="auto">
                              <a:xfrm flipH="0" flipV="0">
                                <a:off x="0" y="0"/>
                                <a:ext cx="2700748" cy="201207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12.66pt;height:158.43pt;mso-wrap-distance-left:0.00pt;mso-wrap-distance-top:0.00pt;mso-wrap-distance-right:0.00pt;mso-wrap-distance-bottom:0.00pt;z-index:1;" stroked="false">
                      <v:imagedata r:id="rId23" o:title="" croptop="14130f" cropleft="0f" cropbottom="30378f" cropright="0f"/>
                      <o:lock v:ext="edit" rotation="t"/>
                    </v:shape>
                  </w:pict>
                </mc:Fallback>
              </mc:AlternateContent>
            </w:r>
            <w:r>
              <w:rPr>
                <w:highlight w:val="none"/>
              </w:rPr>
            </w:r>
            <w:r>
              <w:rPr>
                <w:highlight w:val="none"/>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785131" cy="2088848"/>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086607" name=""/>
                              <pic:cNvPicPr>
                                <a:picLocks noChangeAspect="1"/>
                              </pic:cNvPicPr>
                              <pic:nvPr/>
                            </pic:nvPicPr>
                            <pic:blipFill rotWithShape="1">
                              <a:blip r:embed="rId24"/>
                              <a:stretch/>
                            </pic:blipFill>
                            <pic:spPr bwMode="auto">
                              <a:xfrm flipH="0" flipV="0">
                                <a:off x="0" y="0"/>
                                <a:ext cx="2785131" cy="208884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19.30pt;height:164.48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275/2026/0847/VFI-BC.69.A</w:t>
      </w:r>
      <w:r>
        <w:rPr>
          <w:i/>
          <w:lang w:val="pt-BR"/>
        </w:rPr>
        <w:t xml:space="preserve"> </w:t>
      </w:r>
      <w:r>
        <w:rPr>
          <w:i/>
          <w:lang w:val="pt-BR"/>
        </w:rPr>
        <w:t xml:space="preserve">4 tháng 6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3081"/>
        <w:gridCol w:w="5906"/>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https://www.facebook.com/groups/1124940937531419/?multi_permalinks=36904182709180455&amp;ref=share</w:t>
            </w:r>
            <w:r>
              <w:rPr>
                <w:color w:val="000000" w:themeColor="text1"/>
                <w:sz w:val="22"/>
                <w:szCs w:val="22"/>
              </w:rPr>
              <w:br/>
              <w:t xml:space="preserve">0915301100</w:t>
            </w:r>
            <w:r>
              <w:rPr>
                <w:sz w:val="22"/>
                <w:szCs w:val="22"/>
              </w:rPr>
              <w:t xml:space="preserve"> </w:t>
            </w:r>
            <w:r>
              <w:rPr>
                <w:sz w:val="22"/>
                <w:szCs w:val="22"/>
              </w:rPr>
              <w:br/>
              <w:t xml:space="preserve">(Vũ Huy</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21.000.000.000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18.900.000.000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Đang </w:t>
            </w:r>
            <w:r>
              <w:rPr>
                <w:color w:val="000000" w:themeColor="text1"/>
                <w:sz w:val="22"/>
                <w:szCs w:val="22"/>
              </w:rPr>
              <w:t xml:space="preserve">giao </w:t>
            </w:r>
            <w:r>
              <w:rPr>
                <w:color w:val="000000" w:themeColor="text1"/>
                <w:sz w:val="22"/>
                <w:szCs w:val="22"/>
              </w:rPr>
              <w:t xml:space="preserve">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(103m²)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Đường Đỗ Xuân Hợp, Phường Tăng Nhơn Phú A,  Quận 9, Thành phố Hồ Chí Minh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103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4,85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975323" cy="1798214"/>
                      <wp:effectExtent l="0" t="0" r="0" b="0"/>
                      <wp:docPr id="13" name=""/>
                      <wp:cNvGraphicFramePr/>
                      <a:graphic xmlns:a="http://schemas.openxmlformats.org/drawingml/2006/main">
                        <a:graphicData uri="http://schemas.openxmlformats.org/drawingml/2006/picture">
                          <pic:pic xmlns:pic="http://schemas.openxmlformats.org/drawingml/2006/picture">
                            <pic:nvPicPr>
                              <pic:cNvPr id="171349200" name="" descr=""/>
                              <pic:cNvPicPr/>
                              <pic:nvPr/>
                            </pic:nvPicPr>
                            <pic:blipFill rotWithShape="1">
                              <a:blip r:embed="rId25"/>
                              <a:stretch/>
                            </pic:blipFill>
                            <pic:spPr bwMode="auto">
                              <a:xfrm flipH="0" flipV="0">
                                <a:off x="0" y="0"/>
                                <a:ext cx="2975322" cy="179821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34.28pt;height:141.59pt;mso-wrap-distance-left:0.00pt;mso-wrap-distance-top:0.00pt;mso-wrap-distance-right:0.00pt;mso-wrap-distance-bottom:0.00pt;z-index:1;" stroked="false">
                      <v:imagedata r:id="rId25"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mc:AlternateContent>
                <mc:Choice Requires="wpg">
                  <w:drawing>
                    <wp:inline xmlns:wp="http://schemas.openxmlformats.org/drawingml/2006/wordprocessingDrawing" distT="0" distB="0" distL="0" distR="0">
                      <wp:extent cx="1103751" cy="551876"/>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943688" name=""/>
                              <pic:cNvPicPr>
                                <a:picLocks noChangeAspect="1"/>
                              </pic:cNvPicPr>
                              <pic:nvPr/>
                            </pic:nvPicPr>
                            <pic:blipFill rotWithShape="1">
                              <a:blip r:embed="rId26"/>
                              <a:stretch/>
                            </pic:blipFill>
                            <pic:spPr bwMode="auto">
                              <a:xfrm rot="0" flipH="0" flipV="0">
                                <a:off x="0" y="0"/>
                                <a:ext cx="1103751" cy="5518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86.91pt;height:43.45pt;mso-wrap-distance-left:0.00pt;mso-wrap-distance-top:0.00pt;mso-wrap-distance-right:0.00pt;mso-wrap-distance-bottom:0.00pt;rotation:0;z-index:1;" stroked="false">
                      <v:imagedata r:id="rId26" o:title=""/>
                      <o:lock v:ext="edit" rotation="t"/>
                    </v:shape>
                  </w:pict>
                </mc:Fallback>
              </mc:AlternateContent>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Nguyễn Thuỳ Nhật Anh</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jc w:val="center"/>
        <w:rPr>
          <w:b/>
          <w:bCs/>
          <w:iCs/>
          <w:lang w:val="pt-BR"/>
        </w:rPr>
      </w:pPr>
      <w:r>
        <w:rPr>
          <w:b/>
          <w:bCs/>
          <w:iCs/>
          <w:lang w:val="pt-BR"/>
        </w:rPr>
      </w:r>
      <w:r>
        <w:rPr>
          <w:b/>
          <w:bCs/>
          <w:iCs/>
          <w:lang w:val="pt-BR"/>
        </w:rPr>
        <w:t xml:space="preserve">TSSS2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3081"/>
        <w:gridCol w:w="5906"/>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https://alonhadat.com.vn/mat-tien-do-xuan-hop-300m2-ngang-8-25-doi-dien-truong-dai-hoc-gia-48-ty-18553857.html</w:t>
            </w:r>
            <w:r>
              <w:rPr>
                <w:color w:val="000000" w:themeColor="text1"/>
                <w:sz w:val="22"/>
                <w:szCs w:val="22"/>
              </w:rPr>
              <w:br/>
              <w:t xml:space="preserve">0386.200.790</w:t>
            </w:r>
            <w:r>
              <w:rPr>
                <w:sz w:val="22"/>
                <w:szCs w:val="22"/>
              </w:rPr>
              <w:t xml:space="preserve"> </w:t>
            </w:r>
            <w:r>
              <w:rPr>
                <w:sz w:val="22"/>
                <w:szCs w:val="22"/>
              </w:rPr>
              <w:br/>
              <w:t xml:space="preserve">(Dung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48.000.000.000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43.200.000.000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Đang </w:t>
            </w:r>
            <w:r>
              <w:rPr>
                <w:color w:val="000000" w:themeColor="text1"/>
                <w:sz w:val="22"/>
                <w:szCs w:val="22"/>
              </w:rPr>
              <w:t xml:space="preserve">giao </w:t>
            </w:r>
            <w:r>
              <w:rPr>
                <w:color w:val="000000" w:themeColor="text1"/>
                <w:sz w:val="22"/>
                <w:szCs w:val="22"/>
              </w:rPr>
              <w:t xml:space="preserve">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(240m²)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Đường Đỗ Xuân Hợp, Phường Tăng Nhơn Phú B,  Quận 9, Thành phố Hồ Chí Minh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240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8.25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4302465" cy="2247621"/>
                      <wp:effectExtent l="0" t="0" r="0" b="0"/>
                      <wp:docPr id="15" name=""/>
                      <wp:cNvGraphicFramePr/>
                      <a:graphic xmlns:a="http://schemas.openxmlformats.org/drawingml/2006/main">
                        <a:graphicData uri="http://schemas.openxmlformats.org/drawingml/2006/picture">
                          <pic:pic xmlns:pic="http://schemas.openxmlformats.org/drawingml/2006/picture">
                            <pic:nvPicPr>
                              <pic:cNvPr id="381402574" name="" descr=""/>
                              <pic:cNvPicPr/>
                              <pic:nvPr/>
                            </pic:nvPicPr>
                            <pic:blipFill rotWithShape="1">
                              <a:blip r:embed="rId27"/>
                              <a:stretch/>
                            </pic:blipFill>
                            <pic:spPr bwMode="auto">
                              <a:xfrm flipH="0" flipV="0">
                                <a:off x="0" y="0"/>
                                <a:ext cx="4302464" cy="224762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338.78pt;height:176.98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mc:AlternateContent>
                <mc:Choice Requires="wpg">
                  <w:drawing>
                    <wp:inline xmlns:wp="http://schemas.openxmlformats.org/drawingml/2006/wordprocessingDrawing" distT="0" distB="0" distL="0" distR="0">
                      <wp:extent cx="1103751" cy="551875"/>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623526" name=""/>
                              <pic:cNvPicPr>
                                <a:picLocks noChangeAspect="1"/>
                              </pic:cNvPicPr>
                              <pic:nvPr/>
                            </pic:nvPicPr>
                            <pic:blipFill rotWithShape="1">
                              <a:blip r:embed="rId26"/>
                              <a:stretch/>
                            </pic:blipFill>
                            <pic:spPr bwMode="auto">
                              <a:xfrm flipH="0" flipV="0">
                                <a:off x="0" y="0"/>
                                <a:ext cx="1103751" cy="5518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86.91pt;height:43.45pt;mso-wrap-distance-left:0.00pt;mso-wrap-distance-top:0.00pt;mso-wrap-distance-right:0.00pt;mso-wrap-distance-bottom:0.00pt;z-index:1;" stroked="false">
                      <v:imagedata r:id="rId26" o:title=""/>
                      <o:lock v:ext="edit" rotation="t"/>
                    </v:shape>
                  </w:pict>
                </mc:Fallback>
              </mc:AlternateContent>
            </w:r>
            <w:r>
              <w:rPr>
                <w:b/>
                <w:bCs/>
              </w:rPr>
            </w:r>
            <w:r>
              <w:rPr>
                <w:b/>
                <w:bCs/>
              </w:rPr>
            </w:r>
          </w:p>
          <w:p>
            <w:pPr>
              <w:pBdr/>
              <w:spacing/>
              <w:ind/>
              <w:rPr>
                <w:b/>
                <w:bCs/>
              </w:rPr>
            </w:pPr>
            <w:r>
              <w:rPr>
                <w:b/>
                <w:bCs/>
              </w:rPr>
            </w:r>
            <w:r>
              <w:rPr>
                <w:b/>
                <w:bCs/>
              </w:rPr>
            </w:r>
            <w:r>
              <w:rPr>
                <w:b/>
                <w:bCs/>
              </w:rPr>
            </w:r>
          </w:p>
        </w:tc>
      </w:tr>
      <w:tr>
        <w:trPr>
          <w:trHeight w:val="283"/>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Thuỳ Nhật Anh</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jc w:val="center"/>
        <w:rPr>
          <w:iCs/>
          <w:lang w:val="pt-BR"/>
        </w:rPr>
      </w:pPr>
      <w:r>
        <w:rPr>
          <w:iCs/>
          <w:lang w:val="pt-BR"/>
        </w:rPr>
      </w:r>
      <w:r>
        <w:rPr>
          <w:b/>
          <w:bCs/>
          <w:iCs/>
          <w:lang w:val="pt-BR"/>
        </w:rPr>
        <w:t xml:space="preserve">TSSS 3</w:t>
      </w:r>
      <w:r>
        <w:rPr>
          <w:iCs/>
          <w:lang w:val="pt-BR"/>
        </w:rPr>
      </w:r>
      <w:r>
        <w:rPr>
          <w:iCs/>
          <w:lang w:val="pt-BR"/>
        </w:rPr>
      </w:r>
    </w:p>
    <w:tbl>
      <w:tblPr>
        <w:tblW w:w="9619" w:type="dxa"/>
        <w:tblBorders/>
        <w:tblLayout w:type="fixed"/>
        <w:tblLook w:val="04A0" w:firstRow="1" w:lastRow="0" w:firstColumn="1" w:lastColumn="0" w:noHBand="0" w:noVBand="1"/>
      </w:tblPr>
      <w:tblGrid>
        <w:gridCol w:w="595"/>
        <w:gridCol w:w="3543"/>
        <w:gridCol w:w="5481"/>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595"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54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4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4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036 516 9415</w:t>
            </w:r>
            <w:r>
              <w:rPr>
                <w:sz w:val="22"/>
                <w:szCs w:val="22"/>
              </w:rPr>
              <w:t xml:space="preserve"> </w:t>
            </w:r>
            <w:r>
              <w:rPr>
                <w:sz w:val="22"/>
                <w:szCs w:val="22"/>
              </w:rPr>
              <w:br/>
              <w:t xml:space="preserve">(Cúc</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4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color w:val="000000" w:themeColor="text1"/>
                <w:sz w:val="22"/>
                <w:szCs w:val="22"/>
              </w:rPr>
              <w:t xml:space="preserve">22.000.000.000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4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color w:val="000000" w:themeColor="text1"/>
                <w:sz w:val="22"/>
                <w:szCs w:val="22"/>
              </w:rPr>
              <w:t xml:space="preserve">18.700.000.000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4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color w:val="000000" w:themeColor="text1"/>
                <w:sz w:val="22"/>
                <w:szCs w:val="22"/>
              </w:rPr>
              <w:t xml:space="preserve">Đang </w:t>
            </w:r>
            <w:r>
              <w:rPr>
                <w:color w:val="000000" w:themeColor="text1"/>
                <w:sz w:val="22"/>
                <w:szCs w:val="22"/>
              </w:rPr>
              <w:t xml:space="preserve">giao </w:t>
            </w:r>
            <w:r>
              <w:rPr>
                <w:color w:val="000000" w:themeColor="text1"/>
                <w:sz w:val="22"/>
                <w:szCs w:val="22"/>
              </w:rPr>
              <w:t xml:space="preserve">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4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54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4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(81m²)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4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4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Đường Đỗ Xuân Hợp, Phường Phước Long B,  Quận 9, Thành phố Hồ Chí Minh.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4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4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color w:val="000000" w:themeColor="text1"/>
                <w:sz w:val="22"/>
                <w:szCs w:val="22"/>
              </w:rPr>
              <w:t xml:space="preserve">81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4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4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4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4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9024"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4011645" cy="2404704"/>
                      <wp:effectExtent l="0" t="0" r="0" b="0"/>
                      <wp:docPr id="17" name=""/>
                      <wp:cNvGraphicFramePr/>
                      <a:graphic xmlns:a="http://schemas.openxmlformats.org/drawingml/2006/main">
                        <a:graphicData uri="http://schemas.openxmlformats.org/drawingml/2006/picture">
                          <pic:pic xmlns:pic="http://schemas.openxmlformats.org/drawingml/2006/picture">
                            <pic:nvPicPr>
                              <pic:cNvPr id="6189211" name="" descr=""/>
                              <pic:cNvPicPr/>
                              <pic:nvPr/>
                            </pic:nvPicPr>
                            <pic:blipFill rotWithShape="1">
                              <a:blip r:embed="rId28"/>
                              <a:stretch/>
                            </pic:blipFill>
                            <pic:spPr bwMode="auto">
                              <a:xfrm flipH="0" flipV="0">
                                <a:off x="0" y="0"/>
                                <a:ext cx="4011644" cy="240470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315.88pt;height:189.35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highlight w:val="none"/>
              </w:rPr>
            </w:pPr>
            <w:r>
              <w:rPr>
                <w:highlight w:val="none"/>
              </w:rPr>
            </w:r>
            <w:r>
              <mc:AlternateContent>
                <mc:Choice Requires="wpg">
                  <w:drawing>
                    <wp:inline xmlns:wp="http://schemas.openxmlformats.org/drawingml/2006/wordprocessingDrawing" distT="0" distB="0" distL="0" distR="0">
                      <wp:extent cx="1103751" cy="551876"/>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943688" name=""/>
                              <pic:cNvPicPr>
                                <a:picLocks noChangeAspect="1"/>
                              </pic:cNvPicPr>
                              <pic:nvPr/>
                            </pic:nvPicPr>
                            <pic:blipFill rotWithShape="1">
                              <a:blip r:embed="rId26"/>
                              <a:stretch/>
                            </pic:blipFill>
                            <pic:spPr bwMode="auto">
                              <a:xfrm rot="0" flipH="0" flipV="0">
                                <a:off x="0" y="0"/>
                                <a:ext cx="1103751" cy="5518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86.91pt;height:43.45pt;mso-wrap-distance-left:0.00pt;mso-wrap-distance-top:0.00pt;mso-wrap-distance-right:0.00pt;mso-wrap-distance-bottom:0.00pt;rotation:0;z-index:1;" stroked="false">
                      <v:imagedata r:id="rId26" o:title=""/>
                      <o:lock v:ext="edit" rotation="t"/>
                    </v:shape>
                  </w:pict>
                </mc:Fallback>
              </mc:AlternateContent>
            </w:r>
            <w:r>
              <w:rPr>
                <w:highlight w:val="none"/>
              </w:rPr>
            </w:r>
            <w:r>
              <w:rPr>
                <w:highlight w:val="none"/>
              </w:rPr>
            </w:r>
          </w:p>
          <w:p>
            <w:pPr>
              <w:pBdr/>
              <w:spacing/>
              <w:ind/>
              <w:jc w:val="center"/>
              <w:rPr>
                <w:highlight w:val="none"/>
              </w:rPr>
            </w:pPr>
            <w:r>
              <w:t xml:space="preserve">Nguyễn Thuỳ Nhật Anh</w:t>
            </w:r>
            <w:r>
              <w:rPr>
                <w:highlight w:val="none"/>
              </w:rPr>
            </w:r>
            <w:r>
              <w:rPr>
                <w:highlight w:val="none"/>
              </w:rPr>
            </w:r>
          </w:p>
        </w:tc>
      </w:tr>
    </w:tbl>
    <w:p>
      <w:pPr>
        <w:pBdr/>
        <w:spacing w:after="200" w:line="276" w:lineRule="auto"/>
        <w:ind/>
        <w:rPr>
          <w:lang w:val="pt-BR"/>
        </w:rPr>
      </w:pPr>
      <w:r>
        <w:rPr>
          <w:iCs/>
          <w:lang w:val="pt-BR"/>
        </w:rPr>
      </w:r>
      <w:r>
        <w:rPr>
          <w:lang w:val="pt-BR"/>
        </w:rPr>
      </w:r>
      <w:r>
        <w:rPr>
          <w:lang w:val="pt-BR"/>
        </w:rPr>
      </w:r>
    </w:p>
    <w:p>
      <w:pPr>
        <w:pBdr/>
        <w:spacing w:after="200" w:line="276" w:lineRule="auto"/>
        <w:ind/>
        <w:jc w:val="center"/>
        <w:rPr>
          <w:b/>
          <w:bCs/>
          <w:highlight w:val="none"/>
        </w:rPr>
      </w:pPr>
      <w:r>
        <w:rPr>
          <w:b/>
          <w:bCs/>
          <w:iCs/>
          <w:highlight w:val="none"/>
          <w:lang w:val="pt-BR"/>
        </w:rPr>
      </w:r>
      <w:r>
        <w:rPr>
          <w:b/>
          <w:bCs/>
          <w:highlight w:val="none"/>
        </w:rPr>
      </w:r>
      <w:r>
        <w:rPr>
          <w:b/>
          <w:bCs/>
          <w:highlight w:val="none"/>
        </w:rPr>
      </w:r>
    </w:p>
    <w:p>
      <w:pPr>
        <w:pBdr/>
        <w:spacing w:after="200" w:line="276" w:lineRule="auto"/>
        <w:ind/>
        <w:jc w:val="center"/>
        <w:rPr>
          <w:b/>
          <w:bCs/>
          <w:iCs/>
          <w:highlight w:val="none"/>
          <w:lang w:val="pt-BR"/>
        </w:rPr>
      </w:pPr>
      <w:r>
        <w:rPr>
          <w:b/>
          <w:bCs/>
          <w:iCs/>
          <w:lang w:val="pt-BR"/>
        </w:rPr>
        <w:t xml:space="preserve">Hồ </w:t>
      </w:r>
      <w:r>
        <w:rPr>
          <w:b/>
          <w:bCs/>
          <w:iCs/>
          <w:lang w:val="pt-BR"/>
        </w:rPr>
        <w:t xml:space="preserve">sơ </w:t>
      </w:r>
      <w:r>
        <w:rPr>
          <w:b/>
          <w:bCs/>
          <w:iCs/>
          <w:lang w:val="pt-BR"/>
        </w:rPr>
        <w:t xml:space="preserve">pháp </w:t>
      </w:r>
      <w:r>
        <w:rPr>
          <w:b/>
          <w:bCs/>
          <w:iCs/>
          <w:lang w:val="pt-BR"/>
        </w:rPr>
        <w:t xml:space="preserve">lý </w:t>
      </w:r>
      <w:r>
        <w:rPr>
          <w:b/>
          <w:bCs/>
          <w:iCs/>
          <w:highlight w:val="none"/>
          <w:lang w:val="pt-BR"/>
        </w:rPr>
      </w:r>
      <w:r>
        <w:rPr>
          <w:b/>
          <w:bCs/>
          <w:iCs/>
          <w:highlight w:val="none"/>
          <w:lang w:val="pt-BR"/>
        </w:rPr>
      </w:r>
    </w:p>
    <w:p>
      <w:pPr>
        <w:pBdr/>
        <w:spacing w:after="200" w:line="276" w:lineRule="auto"/>
        <w:ind/>
        <w:jc w:val="center"/>
        <w:rPr>
          <w:highlight w:val="none"/>
          <w:lang w:val="pt-BR" w:bidi="pt-BR"/>
        </w:rPr>
      </w:pPr>
      <w:r>
        <w:rPr>
          <w:iCs/>
          <w:highlight w:val="none"/>
          <w:lang w:val="pt-BR" w:bidi="pt-BR"/>
        </w:rPr>
      </w:r>
      <w:r>
        <mc:AlternateContent>
          <mc:Choice Requires="wpg">
            <w:drawing>
              <wp:inline xmlns:wp="http://schemas.openxmlformats.org/drawingml/2006/wordprocessingDrawing" distT="0" distB="0" distL="0" distR="0">
                <wp:extent cx="3810780" cy="5081040"/>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981527" name=""/>
                        <pic:cNvPicPr>
                          <a:picLocks noChangeAspect="1"/>
                        </pic:cNvPicPr>
                        <pic:nvPr/>
                      </pic:nvPicPr>
                      <pic:blipFill rotWithShape="1">
                        <a:blip r:embed="rId29"/>
                        <a:stretch/>
                      </pic:blipFill>
                      <pic:spPr bwMode="auto">
                        <a:xfrm rot="5399977" flipH="0" flipV="0">
                          <a:off x="0" y="0"/>
                          <a:ext cx="3810780" cy="508103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300.06pt;height:400.08pt;mso-wrap-distance-left:0.00pt;mso-wrap-distance-top:0.00pt;mso-wrap-distance-right:0.00pt;mso-wrap-distance-bottom:0.00pt;rotation:89;z-index:1;" stroked="false">
                <v:imagedata r:id="rId29" o:title=""/>
                <o:lock v:ext="edit" rotation="t"/>
              </v:shape>
            </w:pict>
          </mc:Fallback>
        </mc:AlternateContent>
      </w:r>
      <w:r>
        <w:rPr>
          <w:highlight w:val="none"/>
          <w:lang w:val="pt-BR" w:bidi="pt-BR"/>
        </w:rPr>
      </w:r>
      <w:r>
        <w:rPr>
          <w:highlight w:val="none"/>
          <w:lang w:val="pt-BR" w:bidi="pt-BR"/>
        </w:rPr>
      </w:r>
    </w:p>
    <w:p>
      <w:pPr>
        <w:pBdr/>
        <w:spacing w:after="200" w:line="276" w:lineRule="auto"/>
        <w:ind/>
        <w:jc w:val="center"/>
        <w:rPr>
          <w:highlight w:val="none"/>
          <w:lang w:val="pt-BR" w:bidi="pt-BR"/>
        </w:rPr>
      </w:pPr>
      <w:r>
        <w:rPr>
          <w:highlight w:val="none"/>
          <w:lang w:val="pt-BR" w:bidi="pt-BR"/>
        </w:rPr>
      </w:r>
      <w:r>
        <mc:AlternateContent>
          <mc:Choice Requires="wpg">
            <w:drawing>
              <wp:inline xmlns:wp="http://schemas.openxmlformats.org/drawingml/2006/wordprocessingDrawing" distT="0" distB="0" distL="0" distR="0">
                <wp:extent cx="3810780" cy="5081040"/>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14878" name=""/>
                        <pic:cNvPicPr>
                          <a:picLocks noChangeAspect="1"/>
                        </pic:cNvPicPr>
                        <pic:nvPr/>
                      </pic:nvPicPr>
                      <pic:blipFill rotWithShape="1">
                        <a:blip r:embed="rId30"/>
                        <a:stretch/>
                      </pic:blipFill>
                      <pic:spPr bwMode="auto">
                        <a:xfrm rot="5399977" flipH="0" flipV="0">
                          <a:off x="0" y="0"/>
                          <a:ext cx="3810780" cy="508103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300.06pt;height:400.08pt;mso-wrap-distance-left:0.00pt;mso-wrap-distance-top:0.00pt;mso-wrap-distance-right:0.00pt;mso-wrap-distance-bottom:0.00pt;rotation:89;z-index:1;" stroked="false">
                <v:imagedata r:id="rId30" o:title=""/>
                <o:lock v:ext="edit" rotation="t"/>
              </v:shape>
            </w:pict>
          </mc:Fallback>
        </mc:AlternateContent>
      </w:r>
      <w:r>
        <w:rPr>
          <w:highlight w:val="none"/>
          <w:lang w:val="pt-BR" w:bidi="pt-BR"/>
        </w:rPr>
      </w:r>
      <w:r>
        <w:rPr>
          <w:highlight w:val="none"/>
          <w:lang w:val="pt-BR" w:bidi="pt-BR"/>
        </w:rPr>
      </w:r>
    </w:p>
    <w:p>
      <w:pPr>
        <w:pBdr/>
        <w:shd w:val="nil" w:color="auto"/>
        <w:spacing/>
        <w:ind/>
        <w:rPr>
          <w:highlight w:val="none"/>
          <w:lang w:val="pt-BR" w:bidi="pt-BR"/>
        </w:rPr>
      </w:pPr>
      <w:r>
        <w:rPr>
          <w:highlight w:val="none"/>
          <w:lang w:val="pt-BR" w:bidi="pt-BR"/>
        </w:rPr>
        <w:br w:type="page" w:clear="all"/>
      </w:r>
      <w:r>
        <w:rPr>
          <w:highlight w:val="none"/>
          <w:lang w:val="pt-BR" w:bidi="pt-BR"/>
        </w:rPr>
      </w:r>
      <w:r>
        <w:rPr>
          <w:highlight w:val="none"/>
          <w:lang w:val="pt-BR" w:bidi="pt-BR"/>
        </w:rPr>
      </w:r>
    </w:p>
    <w:p>
      <w:pPr>
        <w:pBdr/>
        <w:spacing w:after="200" w:line="276" w:lineRule="auto"/>
        <w:ind/>
        <w:jc w:val="center"/>
        <w:rPr>
          <w:highlight w:val="none"/>
          <w:lang w:val="pt-BR" w:bidi="pt-BR"/>
        </w:rPr>
      </w:pPr>
      <w:r>
        <w:rPr>
          <w:highlight w:val="none"/>
        </w:rPr>
      </w:r>
      <w:r>
        <w:rPr>
          <w:highlight w:val="none"/>
        </w:rPr>
      </w:r>
      <w:r>
        <w:rPr>
          <w:highlight w:val="none"/>
          <w:lang w:val="pt-BR" w:bidi="pt-BR"/>
        </w:rPr>
      </w:r>
    </w:p>
    <w:p>
      <w:pPr>
        <w:pBdr/>
        <w:spacing w:after="200" w:line="276" w:lineRule="auto"/>
        <w:ind/>
        <w:jc w:val="center"/>
        <w:rPr>
          <w:highlight w:val="none"/>
        </w:rPr>
      </w:pPr>
      <w:r>
        <w:rPr>
          <w:highlight w:val="none"/>
          <w:lang w:val="pt-BR" w:bidi="pt-BR"/>
        </w:rPr>
      </w:r>
      <w:r>
        <mc:AlternateContent>
          <mc:Choice Requires="wpg">
            <w:drawing>
              <wp:inline xmlns:wp="http://schemas.openxmlformats.org/drawingml/2006/wordprocessingDrawing" distT="0" distB="0" distL="0" distR="0">
                <wp:extent cx="7373753" cy="5875778"/>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882465" name=""/>
                        <pic:cNvPicPr>
                          <a:picLocks noChangeAspect="1"/>
                        </pic:cNvPicPr>
                        <pic:nvPr/>
                      </pic:nvPicPr>
                      <pic:blipFill rotWithShape="1">
                        <a:blip r:embed="rId31"/>
                        <a:srcRect l="0" t="24877" r="0" b="15358"/>
                        <a:stretch/>
                      </pic:blipFill>
                      <pic:spPr bwMode="auto">
                        <a:xfrm rot="5399977" flipH="0" flipV="0">
                          <a:off x="0" y="0"/>
                          <a:ext cx="7373752" cy="587577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580.61pt;height:462.66pt;mso-wrap-distance-left:0.00pt;mso-wrap-distance-top:0.00pt;mso-wrap-distance-right:0.00pt;mso-wrap-distance-bottom:0.00pt;rotation:89;z-index:1;" stroked="false">
                <v:imagedata r:id="rId31" o:title="" croptop="16303f" cropleft="0f" cropbottom="10065f" cropright="0f"/>
                <o:lock v:ext="edit" rotation="t"/>
              </v:shape>
            </w:pict>
          </mc:Fallback>
        </mc:AlternateContent>
      </w:r>
      <w:r>
        <w:rPr>
          <w:highlight w:val="none"/>
          <w:lang w:val="pt-BR" w:bidi="pt-BR"/>
        </w:rPr>
      </w:r>
      <w:r>
        <w:rPr>
          <w:highlight w:val="none"/>
        </w:rPr>
      </w:r>
    </w:p>
    <w:p>
      <w:pPr>
        <w:pBdr/>
        <w:spacing w:after="200" w:line="276" w:lineRule="auto"/>
        <w:ind/>
        <w:rPr>
          <w:highlight w:val="none"/>
          <w:lang w:val="pt-BR" w:bidi="pt-BR"/>
        </w:rPr>
      </w:pPr>
      <w:r>
        <w:rPr>
          <w:iCs/>
          <w:highlight w:val="none"/>
          <w:lang w:val="pt-BR" w:bidi="pt-BR"/>
        </w:rPr>
      </w:r>
      <w:r>
        <w:rPr>
          <w:highlight w:val="none"/>
          <w:lang w:val="pt-BR" w:bidi="pt-BR"/>
        </w:rPr>
      </w:r>
      <w:r>
        <w:rPr>
          <w:highlight w:val="none"/>
          <w:lang w:val="pt-BR" w:bidi="pt-BR"/>
        </w:rPr>
      </w:r>
    </w:p>
    <w:p>
      <w:pPr>
        <w:pBdr/>
        <w:spacing w:after="200" w:line="276" w:lineRule="auto"/>
        <w:ind/>
        <w:rPr>
          <w:highlight w:val="none"/>
        </w:rPr>
      </w:pPr>
      <w:r>
        <w:rPr>
          <w:iCs/>
          <w:highlight w:val="none"/>
          <w:lang w:val="pt-BR" w:bidi="pt-BR"/>
        </w:rPr>
      </w:r>
      <w:r>
        <w:rPr>
          <w:highlight w:val="none"/>
        </w:rPr>
      </w:r>
      <w:r>
        <w:rPr>
          <w:highlight w:val="none"/>
        </w:rPr>
      </w:r>
    </w:p>
    <w:p>
      <w:pPr>
        <w:pBdr/>
        <w:shd w:val="nil" w:color="auto"/>
        <w:spacing/>
        <w:ind/>
        <w:rPr>
          <w:lang w:val="pt-BR"/>
        </w:rPr>
      </w:pPr>
      <w:r>
        <w:rPr>
          <w:highlight w:val="none"/>
          <w:lang w:val="pt-BR" w:bidi="pt-BR"/>
        </w:rPr>
        <w:br w:type="page" w:clear="all"/>
      </w:r>
      <w:r>
        <w:rPr>
          <w:lang w:val="pt-BR"/>
        </w:rPr>
      </w:r>
      <w:r>
        <w:rPr>
          <w:lang w:val="pt-BR"/>
        </w:rPr>
      </w:r>
    </w:p>
    <w:p>
      <w:pPr>
        <w:pBdr/>
        <w:spacing w:after="200" w:line="276" w:lineRule="auto"/>
        <w:ind/>
        <w:jc w:val="center"/>
        <w:rPr>
          <w:b/>
          <w:bCs/>
          <w:highlight w:val="none"/>
        </w:rPr>
      </w:pPr>
      <w:r>
        <w:rPr>
          <w:b/>
          <w:bCs/>
          <w:highlight w:val="none"/>
          <w:lang w:val="pt-BR" w:bidi="pt-BR"/>
        </w:rPr>
        <w:t xml:space="preserve">Biên </w:t>
      </w:r>
      <w:r>
        <w:rPr>
          <w:b/>
          <w:bCs/>
          <w:highlight w:val="none"/>
          <w:lang w:val="pt-BR" w:bidi="pt-BR"/>
        </w:rPr>
        <w:t xml:space="preserve">bản </w:t>
      </w:r>
      <w:r>
        <w:rPr>
          <w:b/>
          <w:bCs/>
          <w:highlight w:val="none"/>
          <w:lang w:val="pt-BR" w:bidi="pt-BR"/>
        </w:rPr>
        <w:t xml:space="preserve">khảo </w:t>
      </w:r>
      <w:r>
        <w:rPr>
          <w:b/>
          <w:bCs/>
          <w:highlight w:val="none"/>
          <w:lang w:val="pt-BR" w:bidi="pt-BR"/>
        </w:rPr>
        <w:t xml:space="preserve">sát </w:t>
      </w:r>
      <w:r>
        <w:rPr>
          <w:b/>
          <w:bCs/>
          <w:highlight w:val="none"/>
        </w:rPr>
      </w:r>
      <w:r>
        <w:rPr>
          <w:b/>
          <w:bCs/>
          <w:highlight w:val="none"/>
        </w:rPr>
      </w:r>
    </w:p>
    <w:p>
      <w:pPr>
        <w:pBdr/>
        <w:spacing w:after="200" w:line="276" w:lineRule="auto"/>
        <w:ind/>
        <w:rPr>
          <w:highlight w:val="none"/>
          <w:lang w:val="pt-BR" w:bidi="pt-BR"/>
        </w:rPr>
      </w:pPr>
      <w:r>
        <w:rPr>
          <w:highlight w:val="none"/>
          <w:lang w:val="pt-BR" w:bidi="pt-BR"/>
        </w:rPr>
        <mc:AlternateContent>
          <mc:Choice Requires="wpg">
            <w:drawing>
              <wp:inline xmlns:wp="http://schemas.openxmlformats.org/drawingml/2006/wordprocessingDrawing" distT="0" distB="0" distL="0" distR="0">
                <wp:extent cx="6048375" cy="8465054"/>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475838" name=""/>
                        <pic:cNvPicPr>
                          <a:picLocks noChangeAspect="1"/>
                        </pic:cNvPicPr>
                        <pic:nvPr/>
                      </pic:nvPicPr>
                      <pic:blipFill rotWithShape="1">
                        <a:blip r:embed="rId32"/>
                        <a:stretch/>
                      </pic:blipFill>
                      <pic:spPr bwMode="auto">
                        <a:xfrm>
                          <a:off x="0" y="0"/>
                          <a:ext cx="6048374" cy="846505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76.25pt;height:666.54pt;mso-wrap-distance-left:0.00pt;mso-wrap-distance-top:0.00pt;mso-wrap-distance-right:0.00pt;mso-wrap-distance-bottom:0.00pt;z-index:1;" stroked="false">
                <v:imagedata r:id="rId32" o:title=""/>
                <o:lock v:ext="edit" rotation="t"/>
              </v:shape>
            </w:pict>
          </mc:Fallback>
        </mc:AlternateContent>
      </w:r>
      <w:r>
        <w:rPr>
          <w:highlight w:val="none"/>
          <w:lang w:val="pt-BR" w:bidi="pt-BR"/>
        </w:rPr>
      </w:r>
      <w:r>
        <w:rPr>
          <w:highlight w:val="none"/>
          <w:lang w:val="pt-BR" w:bidi="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7"/>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Ø"/>
      <w:numFmt w:val="bullet"/>
      <w:pPr>
        <w:pBdr/>
        <w:spacing/>
        <w:ind w:hanging="360" w:left="720"/>
      </w:pPr>
      <w:rPr>
        <w:rFonts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22BB55F8"/>
    <w:lvl w:ilvl="0">
      <w:isLgl w:val="false"/>
      <w:lvlJc w:val="left"/>
      <w:lvlText w:val="Ø"/>
      <w:numFmt w:val="bullet"/>
      <w:pPr>
        <w:pBdr/>
        <w:spacing/>
        <w:ind w:hanging="360" w:left="709"/>
      </w:pPr>
      <w:rPr>
        <w:rFonts w:ascii="Wingdings" w:hAnsi="Wingdings" w:eastAsia="Wingdings" w:cs="Wingdings"/>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8">
    <w:nsid w:val="58566CCF"/>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39">
    <w:nsid w:val="02E28211"/>
    <w:lvl w:ilvl="0">
      <w:isLgl w:val="false"/>
      <w:lvlJc w:val="left"/>
      <w:lvlText w:val="-"/>
      <w:numFmt w:val="bullet"/>
      <w:pPr>
        <w:pBdr/>
        <w:spacing/>
        <w:ind w:hanging="360" w:left="993"/>
      </w:pPr>
      <w:rPr>
        <w:rFonts w:ascii="Times New Roman" w:hAnsi="Times New Roman" w:eastAsia="Times New Roman" w:cs="Times New Roman"/>
      </w:rPr>
      <w:start w:val="1"/>
      <w:suff w:val="tab"/>
    </w:lvl>
    <w:lvl w:ilvl="1">
      <w:isLgl w:val="false"/>
      <w:lvlJc w:val="left"/>
      <w:lvlText w:val="o"/>
      <w:numFmt w:val="bullet"/>
      <w:pPr>
        <w:pBdr/>
        <w:spacing/>
        <w:ind w:hanging="360" w:left="1713"/>
      </w:pPr>
      <w:rPr>
        <w:rFonts w:hint="default" w:ascii="Courier New" w:hAnsi="Courier New" w:eastAsia="Courier New" w:cs="Courier New"/>
      </w:rPr>
      <w:start w:val="1"/>
      <w:suff w:val="tab"/>
    </w:lvl>
    <w:lvl w:ilvl="2">
      <w:isLgl w:val="false"/>
      <w:lvlJc w:val="left"/>
      <w:lvlText w:val="§"/>
      <w:numFmt w:val="bullet"/>
      <w:pPr>
        <w:pBdr/>
        <w:spacing/>
        <w:ind w:hanging="360" w:left="2433"/>
      </w:pPr>
      <w:rPr>
        <w:rFonts w:hint="default" w:ascii="Wingdings" w:hAnsi="Wingdings" w:eastAsia="Wingdings" w:cs="Wingdings"/>
      </w:rPr>
      <w:start w:val="1"/>
      <w:suff w:val="tab"/>
    </w:lvl>
    <w:lvl w:ilvl="3">
      <w:isLgl w:val="false"/>
      <w:lvlJc w:val="left"/>
      <w:lvlText w:val="·"/>
      <w:numFmt w:val="bullet"/>
      <w:pPr>
        <w:pBdr/>
        <w:spacing/>
        <w:ind w:hanging="360" w:left="3153"/>
      </w:pPr>
      <w:rPr>
        <w:rFonts w:hint="default" w:ascii="Symbol" w:hAnsi="Symbol" w:eastAsia="Symbol" w:cs="Symbol"/>
      </w:rPr>
      <w:start w:val="1"/>
      <w:suff w:val="tab"/>
    </w:lvl>
    <w:lvl w:ilvl="4">
      <w:isLgl w:val="false"/>
      <w:lvlJc w:val="left"/>
      <w:lvlText w:val="o"/>
      <w:numFmt w:val="bullet"/>
      <w:pPr>
        <w:pBdr/>
        <w:spacing/>
        <w:ind w:hanging="360" w:left="3873"/>
      </w:pPr>
      <w:rPr>
        <w:rFonts w:hint="default" w:ascii="Courier New" w:hAnsi="Courier New" w:eastAsia="Courier New" w:cs="Courier New"/>
      </w:rPr>
      <w:start w:val="1"/>
      <w:suff w:val="tab"/>
    </w:lvl>
    <w:lvl w:ilvl="5">
      <w:isLgl w:val="false"/>
      <w:lvlJc w:val="left"/>
      <w:lvlText w:val="§"/>
      <w:numFmt w:val="bullet"/>
      <w:pPr>
        <w:pBdr/>
        <w:spacing/>
        <w:ind w:hanging="360" w:left="4593"/>
      </w:pPr>
      <w:rPr>
        <w:rFonts w:hint="default" w:ascii="Wingdings" w:hAnsi="Wingdings" w:eastAsia="Wingdings" w:cs="Wingdings"/>
      </w:rPr>
      <w:start w:val="1"/>
      <w:suff w:val="tab"/>
    </w:lvl>
    <w:lvl w:ilvl="6">
      <w:isLgl w:val="false"/>
      <w:lvlJc w:val="left"/>
      <w:lvlText w:val="·"/>
      <w:numFmt w:val="bullet"/>
      <w:pPr>
        <w:pBdr/>
        <w:spacing/>
        <w:ind w:hanging="360" w:left="5313"/>
      </w:pPr>
      <w:rPr>
        <w:rFonts w:hint="default" w:ascii="Symbol" w:hAnsi="Symbol" w:eastAsia="Symbol" w:cs="Symbol"/>
      </w:rPr>
      <w:start w:val="1"/>
      <w:suff w:val="tab"/>
    </w:lvl>
    <w:lvl w:ilvl="7">
      <w:isLgl w:val="false"/>
      <w:lvlJc w:val="left"/>
      <w:lvlText w:val="o"/>
      <w:numFmt w:val="bullet"/>
      <w:pPr>
        <w:pBdr/>
        <w:spacing/>
        <w:ind w:hanging="360" w:left="6033"/>
      </w:pPr>
      <w:rPr>
        <w:rFonts w:hint="default" w:ascii="Courier New" w:hAnsi="Courier New" w:eastAsia="Courier New" w:cs="Courier New"/>
      </w:rPr>
      <w:start w:val="1"/>
      <w:suff w:val="tab"/>
    </w:lvl>
    <w:lvl w:ilvl="8">
      <w:isLgl w:val="false"/>
      <w:lvlJc w:val="left"/>
      <w:lvlText w:val="§"/>
      <w:numFmt w:val="bullet"/>
      <w:pPr>
        <w:pBdr/>
        <w:spacing/>
        <w:ind w:hanging="360" w:left="6753"/>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3">
    <w:name w:val="Table Grid Light"/>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1"/>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2"/>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3"/>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Plain Table 4"/>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5"/>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w:basedOn w:val="101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1"/>
    <w:basedOn w:val="10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2"/>
    <w:basedOn w:val="10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3"/>
    <w:basedOn w:val="10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4"/>
    <w:basedOn w:val="10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5"/>
    <w:basedOn w:val="10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6"/>
    <w:basedOn w:val="10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w:basedOn w:val="10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1"/>
    <w:basedOn w:val="10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5"/>
    <w:basedOn w:val="10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6"/>
    <w:basedOn w:val="10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w:basedOn w:val="10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1"/>
    <w:basedOn w:val="10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5"/>
    <w:basedOn w:val="10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6"/>
    <w:basedOn w:val="10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w:basedOn w:val="101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1"/>
    <w:basedOn w:val="101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2"/>
    <w:basedOn w:val="101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3"/>
    <w:basedOn w:val="101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4"/>
    <w:basedOn w:val="101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5"/>
    <w:basedOn w:val="101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6"/>
    <w:basedOn w:val="101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Accent 1"/>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2"/>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3"/>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Accent 4"/>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 Accent 5"/>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6"/>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6 Colorful"/>
    <w:basedOn w:val="101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5">
    <w:name w:val="Grid Table 6 Colorful - Accent 1"/>
    <w:basedOn w:val="101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6">
    <w:name w:val="Grid Table 6 Colorful - Accent 2"/>
    <w:basedOn w:val="10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7">
    <w:name w:val="Grid Table 6 Colorful - Accent 3"/>
    <w:basedOn w:val="101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8">
    <w:name w:val="Grid Table 6 Colorful - Accent 4"/>
    <w:basedOn w:val="10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9">
    <w:name w:val="Grid Table 6 Colorful - Accent 5"/>
    <w:basedOn w:val="101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0">
    <w:name w:val="Grid Table 6 Colorful - Accent 6"/>
    <w:basedOn w:val="101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1">
    <w:name w:val="Grid Table 7 Colorful"/>
    <w:basedOn w:val="101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1"/>
    <w:basedOn w:val="101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5"/>
    <w:basedOn w:val="101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6"/>
    <w:basedOn w:val="101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1"/>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2"/>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3"/>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4"/>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5"/>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6"/>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w:basedOn w:val="101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1"/>
    <w:basedOn w:val="101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2"/>
    <w:basedOn w:val="101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3"/>
    <w:basedOn w:val="101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4"/>
    <w:basedOn w:val="101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5"/>
    <w:basedOn w:val="101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6"/>
    <w:basedOn w:val="101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w:basedOn w:val="10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1"/>
    <w:basedOn w:val="101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2"/>
    <w:basedOn w:val="10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3"/>
    <w:basedOn w:val="101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4"/>
    <w:basedOn w:val="10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5"/>
    <w:basedOn w:val="101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6"/>
    <w:basedOn w:val="101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w:basedOn w:val="10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1"/>
    <w:basedOn w:val="101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2"/>
    <w:basedOn w:val="101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3"/>
    <w:basedOn w:val="101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4"/>
    <w:basedOn w:val="101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5"/>
    <w:basedOn w:val="101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6"/>
    <w:basedOn w:val="101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5 Dark"/>
    <w:basedOn w:val="101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1"/>
    <w:basedOn w:val="101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2"/>
    <w:basedOn w:val="101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3"/>
    <w:basedOn w:val="101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4"/>
    <w:basedOn w:val="101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5"/>
    <w:basedOn w:val="101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6"/>
    <w:basedOn w:val="101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6 Colorful"/>
    <w:basedOn w:val="101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1"/>
    <w:basedOn w:val="101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2"/>
    <w:basedOn w:val="101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3"/>
    <w:basedOn w:val="101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4"/>
    <w:basedOn w:val="101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5"/>
    <w:basedOn w:val="101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6"/>
    <w:basedOn w:val="101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7 Colorful"/>
    <w:basedOn w:val="101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1">
    <w:name w:val="List Table 7 Colorful - Accent 1"/>
    <w:basedOn w:val="101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2">
    <w:name w:val="List Table 7 Colorful - Accent 2"/>
    <w:basedOn w:val="101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3">
    <w:name w:val="List Table 7 Colorful - Accent 3"/>
    <w:basedOn w:val="101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4">
    <w:name w:val="List Table 7 Colorful - Accent 4"/>
    <w:basedOn w:val="101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5">
    <w:name w:val="List Table 7 Colorful - Accent 5"/>
    <w:basedOn w:val="101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6">
    <w:name w:val="List Table 7 Colorful - Accent 6"/>
    <w:basedOn w:val="101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7">
    <w:name w:val="Lined - Accent"/>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1"/>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2"/>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3"/>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4"/>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5"/>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6"/>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w:basedOn w:val="101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1"/>
    <w:basedOn w:val="101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2"/>
    <w:basedOn w:val="101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3"/>
    <w:basedOn w:val="101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4"/>
    <w:basedOn w:val="101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5"/>
    <w:basedOn w:val="101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6"/>
    <w:basedOn w:val="101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w:basedOn w:val="101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1"/>
    <w:basedOn w:val="10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2"/>
    <w:basedOn w:val="10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3"/>
    <w:basedOn w:val="10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4"/>
    <w:basedOn w:val="10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5"/>
    <w:basedOn w:val="10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6"/>
    <w:basedOn w:val="10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8">
    <w:name w:val="Heading 5"/>
    <w:basedOn w:val="1009"/>
    <w:next w:val="1009"/>
    <w:link w:val="973"/>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9">
    <w:name w:val="Heading 6"/>
    <w:basedOn w:val="1009"/>
    <w:next w:val="1009"/>
    <w:link w:val="974"/>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0">
    <w:name w:val="Heading 7"/>
    <w:basedOn w:val="1009"/>
    <w:next w:val="1009"/>
    <w:link w:val="975"/>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1">
    <w:name w:val="Heading 8"/>
    <w:basedOn w:val="1009"/>
    <w:next w:val="1009"/>
    <w:link w:val="976"/>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2">
    <w:name w:val="Heading 9"/>
    <w:basedOn w:val="1009"/>
    <w:next w:val="1009"/>
    <w:link w:val="977"/>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3">
    <w:name w:val="Heading 5 Char"/>
    <w:basedOn w:val="1014"/>
    <w:link w:val="968"/>
    <w:uiPriority w:val="9"/>
    <w:pPr>
      <w:pBdr/>
      <w:spacing/>
      <w:ind/>
    </w:pPr>
    <w:rPr>
      <w:rFonts w:ascii="Arial" w:hAnsi="Arial" w:eastAsia="Arial" w:cs="Arial"/>
      <w:color w:val="0f4761" w:themeColor="accent1" w:themeShade="BF"/>
    </w:rPr>
  </w:style>
  <w:style w:type="character" w:styleId="974">
    <w:name w:val="Heading 6 Char"/>
    <w:basedOn w:val="1014"/>
    <w:link w:val="969"/>
    <w:uiPriority w:val="9"/>
    <w:pPr>
      <w:pBdr/>
      <w:spacing/>
      <w:ind/>
    </w:pPr>
    <w:rPr>
      <w:rFonts w:ascii="Arial" w:hAnsi="Arial" w:eastAsia="Arial" w:cs="Arial"/>
      <w:i/>
      <w:iCs/>
      <w:color w:val="595959" w:themeColor="text1" w:themeTint="A6"/>
    </w:rPr>
  </w:style>
  <w:style w:type="character" w:styleId="975">
    <w:name w:val="Heading 7 Char"/>
    <w:basedOn w:val="1014"/>
    <w:link w:val="970"/>
    <w:uiPriority w:val="9"/>
    <w:pPr>
      <w:pBdr/>
      <w:spacing/>
      <w:ind/>
    </w:pPr>
    <w:rPr>
      <w:rFonts w:ascii="Arial" w:hAnsi="Arial" w:eastAsia="Arial" w:cs="Arial"/>
      <w:color w:val="595959" w:themeColor="text1" w:themeTint="A6"/>
    </w:rPr>
  </w:style>
  <w:style w:type="character" w:styleId="976">
    <w:name w:val="Heading 8 Char"/>
    <w:basedOn w:val="1014"/>
    <w:link w:val="971"/>
    <w:uiPriority w:val="9"/>
    <w:pPr>
      <w:pBdr/>
      <w:spacing/>
      <w:ind/>
    </w:pPr>
    <w:rPr>
      <w:rFonts w:ascii="Arial" w:hAnsi="Arial" w:eastAsia="Arial" w:cs="Arial"/>
      <w:i/>
      <w:iCs/>
      <w:color w:val="272727" w:themeColor="text1" w:themeTint="D8"/>
    </w:rPr>
  </w:style>
  <w:style w:type="character" w:styleId="977">
    <w:name w:val="Heading 9 Char"/>
    <w:basedOn w:val="1014"/>
    <w:link w:val="972"/>
    <w:uiPriority w:val="9"/>
    <w:pPr>
      <w:pBdr/>
      <w:spacing/>
      <w:ind/>
    </w:pPr>
    <w:rPr>
      <w:rFonts w:ascii="Arial" w:hAnsi="Arial" w:eastAsia="Arial" w:cs="Arial"/>
      <w:i/>
      <w:iCs/>
      <w:color w:val="272727" w:themeColor="text1" w:themeTint="D8"/>
    </w:rPr>
  </w:style>
  <w:style w:type="paragraph" w:styleId="978">
    <w:name w:val="Subtitle"/>
    <w:basedOn w:val="1009"/>
    <w:next w:val="1009"/>
    <w:link w:val="979"/>
    <w:uiPriority w:val="11"/>
    <w:qFormat/>
    <w:pPr>
      <w:numPr>
        <w:ilvl w:val="1"/>
      </w:numPr>
      <w:pBdr/>
      <w:spacing/>
      <w:ind/>
    </w:pPr>
    <w:rPr>
      <w:color w:val="595959" w:themeColor="text1" w:themeTint="A6"/>
      <w:spacing w:val="15"/>
      <w:sz w:val="28"/>
      <w:szCs w:val="28"/>
    </w:rPr>
  </w:style>
  <w:style w:type="character" w:styleId="979">
    <w:name w:val="Subtitle Char"/>
    <w:basedOn w:val="1014"/>
    <w:link w:val="978"/>
    <w:uiPriority w:val="11"/>
    <w:pPr>
      <w:pBdr/>
      <w:spacing/>
      <w:ind/>
    </w:pPr>
    <w:rPr>
      <w:color w:val="595959" w:themeColor="text1" w:themeTint="A6"/>
      <w:spacing w:val="15"/>
      <w:sz w:val="28"/>
      <w:szCs w:val="28"/>
    </w:rPr>
  </w:style>
  <w:style w:type="paragraph" w:styleId="980">
    <w:name w:val="Quote"/>
    <w:basedOn w:val="1009"/>
    <w:next w:val="1009"/>
    <w:link w:val="981"/>
    <w:uiPriority w:val="29"/>
    <w:qFormat/>
    <w:pPr>
      <w:pBdr/>
      <w:spacing w:before="160"/>
      <w:ind/>
      <w:jc w:val="center"/>
    </w:pPr>
    <w:rPr>
      <w:i/>
      <w:iCs/>
      <w:color w:val="404040" w:themeColor="text1" w:themeTint="BF"/>
    </w:rPr>
  </w:style>
  <w:style w:type="character" w:styleId="981">
    <w:name w:val="Quote Char"/>
    <w:basedOn w:val="1014"/>
    <w:link w:val="980"/>
    <w:uiPriority w:val="29"/>
    <w:pPr>
      <w:pBdr/>
      <w:spacing/>
      <w:ind/>
    </w:pPr>
    <w:rPr>
      <w:i/>
      <w:iCs/>
      <w:color w:val="404040" w:themeColor="text1" w:themeTint="BF"/>
    </w:rPr>
  </w:style>
  <w:style w:type="character" w:styleId="982">
    <w:name w:val="Intense Emphasis"/>
    <w:basedOn w:val="1014"/>
    <w:uiPriority w:val="21"/>
    <w:qFormat/>
    <w:pPr>
      <w:pBdr/>
      <w:spacing/>
      <w:ind/>
    </w:pPr>
    <w:rPr>
      <w:i/>
      <w:iCs/>
      <w:color w:val="0f4761" w:themeColor="accent1" w:themeShade="BF"/>
    </w:rPr>
  </w:style>
  <w:style w:type="paragraph" w:styleId="983">
    <w:name w:val="Intense Quote"/>
    <w:basedOn w:val="1009"/>
    <w:next w:val="1009"/>
    <w:link w:val="984"/>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4">
    <w:name w:val="Intense Quote Char"/>
    <w:basedOn w:val="1014"/>
    <w:link w:val="983"/>
    <w:uiPriority w:val="30"/>
    <w:pPr>
      <w:pBdr/>
      <w:spacing/>
      <w:ind/>
    </w:pPr>
    <w:rPr>
      <w:i/>
      <w:iCs/>
      <w:color w:val="0f4761" w:themeColor="accent1" w:themeShade="BF"/>
    </w:rPr>
  </w:style>
  <w:style w:type="character" w:styleId="985">
    <w:name w:val="Intense Reference"/>
    <w:basedOn w:val="1014"/>
    <w:uiPriority w:val="32"/>
    <w:qFormat/>
    <w:pPr>
      <w:pBdr/>
      <w:spacing/>
      <w:ind/>
    </w:pPr>
    <w:rPr>
      <w:b/>
      <w:bCs/>
      <w:smallCaps/>
      <w:color w:val="0f4761" w:themeColor="accent1" w:themeShade="BF"/>
      <w:spacing w:val="5"/>
    </w:rPr>
  </w:style>
  <w:style w:type="paragraph" w:styleId="986">
    <w:name w:val="No Spacing"/>
    <w:basedOn w:val="1009"/>
    <w:uiPriority w:val="1"/>
    <w:qFormat/>
    <w:pPr>
      <w:pBdr/>
      <w:spacing w:after="0" w:line="240" w:lineRule="auto"/>
      <w:ind/>
    </w:pPr>
  </w:style>
  <w:style w:type="character" w:styleId="987">
    <w:name w:val="Subtle Emphasis"/>
    <w:basedOn w:val="1014"/>
    <w:uiPriority w:val="19"/>
    <w:qFormat/>
    <w:pPr>
      <w:pBdr/>
      <w:spacing/>
      <w:ind/>
    </w:pPr>
    <w:rPr>
      <w:i/>
      <w:iCs/>
      <w:color w:val="404040" w:themeColor="text1" w:themeTint="BF"/>
    </w:rPr>
  </w:style>
  <w:style w:type="character" w:styleId="988">
    <w:name w:val="Subtle Reference"/>
    <w:basedOn w:val="1014"/>
    <w:uiPriority w:val="31"/>
    <w:qFormat/>
    <w:pPr>
      <w:pBdr/>
      <w:spacing/>
      <w:ind/>
    </w:pPr>
    <w:rPr>
      <w:smallCaps/>
      <w:color w:val="5a5a5a" w:themeColor="text1" w:themeTint="A5"/>
    </w:rPr>
  </w:style>
  <w:style w:type="character" w:styleId="989">
    <w:name w:val="Book Title"/>
    <w:basedOn w:val="1014"/>
    <w:uiPriority w:val="33"/>
    <w:qFormat/>
    <w:pPr>
      <w:pBdr/>
      <w:spacing/>
      <w:ind/>
    </w:pPr>
    <w:rPr>
      <w:b/>
      <w:bCs/>
      <w:i/>
      <w:iCs/>
      <w:spacing w:val="5"/>
    </w:rPr>
  </w:style>
  <w:style w:type="paragraph" w:styleId="990">
    <w:name w:val="Caption"/>
    <w:basedOn w:val="1009"/>
    <w:next w:val="1009"/>
    <w:uiPriority w:val="35"/>
    <w:unhideWhenUsed/>
    <w:qFormat/>
    <w:pPr>
      <w:pBdr/>
      <w:spacing w:after="200" w:line="240" w:lineRule="auto"/>
      <w:ind/>
    </w:pPr>
    <w:rPr>
      <w:i/>
      <w:iCs/>
      <w:color w:val="0e2841" w:themeColor="text2"/>
      <w:sz w:val="18"/>
      <w:szCs w:val="18"/>
    </w:rPr>
  </w:style>
  <w:style w:type="paragraph" w:styleId="991">
    <w:name w:val="footnote text"/>
    <w:basedOn w:val="1009"/>
    <w:link w:val="992"/>
    <w:uiPriority w:val="99"/>
    <w:semiHidden/>
    <w:unhideWhenUsed/>
    <w:pPr>
      <w:pBdr/>
      <w:spacing w:after="0" w:line="240" w:lineRule="auto"/>
      <w:ind/>
    </w:pPr>
    <w:rPr>
      <w:sz w:val="20"/>
      <w:szCs w:val="20"/>
    </w:rPr>
  </w:style>
  <w:style w:type="character" w:styleId="992">
    <w:name w:val="Footnote Text Char"/>
    <w:basedOn w:val="1014"/>
    <w:link w:val="991"/>
    <w:uiPriority w:val="99"/>
    <w:semiHidden/>
    <w:pPr>
      <w:pBdr/>
      <w:spacing/>
      <w:ind/>
    </w:pPr>
    <w:rPr>
      <w:sz w:val="20"/>
      <w:szCs w:val="20"/>
    </w:rPr>
  </w:style>
  <w:style w:type="character" w:styleId="993">
    <w:name w:val="footnote reference"/>
    <w:basedOn w:val="1014"/>
    <w:uiPriority w:val="99"/>
    <w:semiHidden/>
    <w:unhideWhenUsed/>
    <w:pPr>
      <w:pBdr/>
      <w:spacing/>
      <w:ind/>
    </w:pPr>
    <w:rPr>
      <w:vertAlign w:val="superscript"/>
    </w:rPr>
  </w:style>
  <w:style w:type="paragraph" w:styleId="994">
    <w:name w:val="endnote text"/>
    <w:basedOn w:val="1009"/>
    <w:link w:val="995"/>
    <w:uiPriority w:val="99"/>
    <w:semiHidden/>
    <w:unhideWhenUsed/>
    <w:pPr>
      <w:pBdr/>
      <w:spacing w:after="0" w:line="240" w:lineRule="auto"/>
      <w:ind/>
    </w:pPr>
    <w:rPr>
      <w:sz w:val="20"/>
      <w:szCs w:val="20"/>
    </w:rPr>
  </w:style>
  <w:style w:type="character" w:styleId="995">
    <w:name w:val="Endnote Text Char"/>
    <w:basedOn w:val="1014"/>
    <w:link w:val="994"/>
    <w:uiPriority w:val="99"/>
    <w:semiHidden/>
    <w:pPr>
      <w:pBdr/>
      <w:spacing/>
      <w:ind/>
    </w:pPr>
    <w:rPr>
      <w:sz w:val="20"/>
      <w:szCs w:val="20"/>
    </w:rPr>
  </w:style>
  <w:style w:type="character" w:styleId="996">
    <w:name w:val="endnote reference"/>
    <w:basedOn w:val="1014"/>
    <w:uiPriority w:val="99"/>
    <w:semiHidden/>
    <w:unhideWhenUsed/>
    <w:pPr>
      <w:pBdr/>
      <w:spacing/>
      <w:ind/>
    </w:pPr>
    <w:rPr>
      <w:vertAlign w:val="superscript"/>
    </w:rPr>
  </w:style>
  <w:style w:type="paragraph" w:styleId="997">
    <w:name w:val="toc 1"/>
    <w:basedOn w:val="1009"/>
    <w:next w:val="1009"/>
    <w:uiPriority w:val="39"/>
    <w:unhideWhenUsed/>
    <w:pPr>
      <w:pBdr/>
      <w:spacing w:after="100"/>
      <w:ind/>
    </w:pPr>
  </w:style>
  <w:style w:type="paragraph" w:styleId="998">
    <w:name w:val="toc 2"/>
    <w:basedOn w:val="1009"/>
    <w:next w:val="1009"/>
    <w:uiPriority w:val="39"/>
    <w:unhideWhenUsed/>
    <w:pPr>
      <w:pBdr/>
      <w:spacing w:after="100"/>
      <w:ind w:left="220"/>
    </w:pPr>
  </w:style>
  <w:style w:type="paragraph" w:styleId="999">
    <w:name w:val="toc 3"/>
    <w:basedOn w:val="1009"/>
    <w:next w:val="1009"/>
    <w:uiPriority w:val="39"/>
    <w:unhideWhenUsed/>
    <w:pPr>
      <w:pBdr/>
      <w:spacing w:after="100"/>
      <w:ind w:left="440"/>
    </w:pPr>
  </w:style>
  <w:style w:type="paragraph" w:styleId="1000">
    <w:name w:val="toc 4"/>
    <w:basedOn w:val="1009"/>
    <w:next w:val="1009"/>
    <w:uiPriority w:val="39"/>
    <w:unhideWhenUsed/>
    <w:pPr>
      <w:pBdr/>
      <w:spacing w:after="100"/>
      <w:ind w:left="660"/>
    </w:pPr>
  </w:style>
  <w:style w:type="paragraph" w:styleId="1001">
    <w:name w:val="toc 5"/>
    <w:basedOn w:val="1009"/>
    <w:next w:val="1009"/>
    <w:uiPriority w:val="39"/>
    <w:unhideWhenUsed/>
    <w:pPr>
      <w:pBdr/>
      <w:spacing w:after="100"/>
      <w:ind w:left="880"/>
    </w:pPr>
  </w:style>
  <w:style w:type="paragraph" w:styleId="1002">
    <w:name w:val="toc 6"/>
    <w:basedOn w:val="1009"/>
    <w:next w:val="1009"/>
    <w:uiPriority w:val="39"/>
    <w:unhideWhenUsed/>
    <w:pPr>
      <w:pBdr/>
      <w:spacing w:after="100"/>
      <w:ind w:left="1100"/>
    </w:pPr>
  </w:style>
  <w:style w:type="paragraph" w:styleId="1003">
    <w:name w:val="toc 7"/>
    <w:basedOn w:val="1009"/>
    <w:next w:val="1009"/>
    <w:uiPriority w:val="39"/>
    <w:unhideWhenUsed/>
    <w:pPr>
      <w:pBdr/>
      <w:spacing w:after="100"/>
      <w:ind w:left="1320"/>
    </w:pPr>
  </w:style>
  <w:style w:type="paragraph" w:styleId="1004">
    <w:name w:val="toc 8"/>
    <w:basedOn w:val="1009"/>
    <w:next w:val="1009"/>
    <w:uiPriority w:val="39"/>
    <w:unhideWhenUsed/>
    <w:pPr>
      <w:pBdr/>
      <w:spacing w:after="100"/>
      <w:ind w:left="1540"/>
    </w:pPr>
  </w:style>
  <w:style w:type="paragraph" w:styleId="1005">
    <w:name w:val="toc 9"/>
    <w:basedOn w:val="1009"/>
    <w:next w:val="1009"/>
    <w:uiPriority w:val="39"/>
    <w:unhideWhenUsed/>
    <w:pPr>
      <w:pBdr/>
      <w:spacing w:after="100"/>
      <w:ind w:left="1760"/>
    </w:pPr>
  </w:style>
  <w:style w:type="character" w:styleId="1006">
    <w:name w:val="Placeholder Text"/>
    <w:basedOn w:val="1014"/>
    <w:uiPriority w:val="99"/>
    <w:semiHidden/>
    <w:pPr>
      <w:pBdr/>
      <w:spacing/>
      <w:ind/>
    </w:pPr>
    <w:rPr>
      <w:color w:val="666666"/>
    </w:rPr>
  </w:style>
  <w:style w:type="paragraph" w:styleId="1007">
    <w:name w:val="TOC Heading"/>
    <w:uiPriority w:val="39"/>
    <w:unhideWhenUsed/>
    <w:pPr>
      <w:pBdr/>
      <w:spacing/>
      <w:ind/>
    </w:pPr>
  </w:style>
  <w:style w:type="paragraph" w:styleId="1008">
    <w:name w:val="table of figures"/>
    <w:basedOn w:val="1009"/>
    <w:next w:val="1009"/>
    <w:uiPriority w:val="99"/>
    <w:unhideWhenUsed/>
    <w:pPr>
      <w:pBdr/>
      <w:spacing w:after="0" w:afterAutospacing="0"/>
      <w:ind/>
    </w:pPr>
  </w:style>
  <w:style w:type="paragraph" w:styleId="1009" w:default="1">
    <w:name w:val="Normal"/>
    <w:qFormat/>
    <w:pPr>
      <w:pBdr/>
      <w:spacing w:after="0" w:line="240" w:lineRule="auto"/>
      <w:ind/>
    </w:pPr>
    <w:rPr>
      <w:rFonts w:ascii="Times New Roman" w:hAnsi="Times New Roman" w:eastAsia="Times New Roman" w:cs="Times New Roman"/>
      <w:sz w:val="24"/>
      <w:szCs w:val="24"/>
    </w:rPr>
  </w:style>
  <w:style w:type="paragraph" w:styleId="1010">
    <w:name w:val="Heading 1"/>
    <w:basedOn w:val="1009"/>
    <w:next w:val="1009"/>
    <w:link w:val="1017"/>
    <w:qFormat/>
    <w:pPr>
      <w:keepNext w:val="true"/>
      <w:pBdr/>
      <w:spacing w:after="120" w:before="120"/>
      <w:ind/>
      <w:jc w:val="center"/>
      <w:outlineLvl w:val="0"/>
    </w:pPr>
    <w:rPr>
      <w:b/>
      <w:bCs/>
      <w:sz w:val="27"/>
      <w:szCs w:val="27"/>
    </w:rPr>
  </w:style>
  <w:style w:type="paragraph" w:styleId="1011">
    <w:name w:val="Heading 2"/>
    <w:basedOn w:val="1009"/>
    <w:next w:val="1009"/>
    <w:link w:val="1018"/>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2">
    <w:name w:val="Heading 3"/>
    <w:basedOn w:val="1009"/>
    <w:next w:val="1009"/>
    <w:link w:val="1019"/>
    <w:qFormat/>
    <w:pPr>
      <w:keepNext w:val="true"/>
      <w:pBdr/>
      <w:spacing w:before="60"/>
      <w:ind/>
      <w:outlineLvl w:val="2"/>
    </w:pPr>
    <w:rPr>
      <w:sz w:val="28"/>
      <w:szCs w:val="28"/>
    </w:rPr>
  </w:style>
  <w:style w:type="paragraph" w:styleId="1013">
    <w:name w:val="Heading 4"/>
    <w:basedOn w:val="1009"/>
    <w:next w:val="1009"/>
    <w:link w:val="1020"/>
    <w:qFormat/>
    <w:pPr>
      <w:keepNext w:val="true"/>
      <w:pBdr/>
      <w:spacing/>
      <w:ind/>
      <w:jc w:val="center"/>
      <w:outlineLvl w:val="3"/>
    </w:pPr>
    <w:rPr>
      <w:b/>
      <w:bCs/>
    </w:rPr>
  </w:style>
  <w:style w:type="character" w:styleId="1014" w:default="1">
    <w:name w:val="Default Paragraph Font"/>
    <w:uiPriority w:val="1"/>
    <w:semiHidden/>
    <w:unhideWhenUsed/>
    <w:pPr>
      <w:pBdr/>
      <w:spacing/>
      <w:ind/>
    </w:pPr>
  </w:style>
  <w:style w:type="table" w:styleId="101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6" w:default="1">
    <w:name w:val="No List"/>
    <w:uiPriority w:val="99"/>
    <w:semiHidden/>
    <w:unhideWhenUsed/>
    <w:pPr>
      <w:pBdr/>
      <w:spacing/>
      <w:ind/>
    </w:pPr>
  </w:style>
  <w:style w:type="character" w:styleId="1017" w:customStyle="1">
    <w:name w:val="Heading 1 Char"/>
    <w:basedOn w:val="1014"/>
    <w:link w:val="1010"/>
    <w:pPr>
      <w:pBdr/>
      <w:spacing/>
      <w:ind/>
    </w:pPr>
    <w:rPr>
      <w:rFonts w:ascii="Times New Roman" w:hAnsi="Times New Roman" w:eastAsia="Times New Roman" w:cs="Times New Roman"/>
      <w:b/>
      <w:bCs/>
      <w:sz w:val="27"/>
      <w:szCs w:val="27"/>
    </w:rPr>
  </w:style>
  <w:style w:type="character" w:styleId="1018" w:customStyle="1">
    <w:name w:val="Heading 2 Char"/>
    <w:basedOn w:val="1014"/>
    <w:link w:val="1011"/>
    <w:uiPriority w:val="9"/>
    <w:pPr>
      <w:pBdr/>
      <w:spacing/>
      <w:ind/>
    </w:pPr>
    <w:rPr>
      <w:rFonts w:asciiTheme="majorHAnsi" w:hAnsiTheme="majorHAnsi" w:eastAsiaTheme="majorEastAsia" w:cstheme="majorBidi"/>
      <w:color w:val="365f91" w:themeColor="accent1" w:themeShade="BF"/>
      <w:sz w:val="26"/>
      <w:szCs w:val="26"/>
    </w:rPr>
  </w:style>
  <w:style w:type="character" w:styleId="1019" w:customStyle="1">
    <w:name w:val="Heading 3 Char"/>
    <w:basedOn w:val="1014"/>
    <w:link w:val="1012"/>
    <w:pPr>
      <w:pBdr/>
      <w:spacing/>
      <w:ind/>
    </w:pPr>
    <w:rPr>
      <w:rFonts w:ascii="Times New Roman" w:hAnsi="Times New Roman" w:eastAsia="Times New Roman" w:cs="Times New Roman"/>
      <w:sz w:val="28"/>
      <w:szCs w:val="28"/>
    </w:rPr>
  </w:style>
  <w:style w:type="character" w:styleId="1020" w:customStyle="1">
    <w:name w:val="Heading 4 Char"/>
    <w:basedOn w:val="1014"/>
    <w:link w:val="1013"/>
    <w:pPr>
      <w:pBdr/>
      <w:spacing/>
      <w:ind/>
    </w:pPr>
    <w:rPr>
      <w:rFonts w:ascii="Times New Roman" w:hAnsi="Times New Roman" w:eastAsia="Times New Roman" w:cs="Times New Roman"/>
      <w:b/>
      <w:bCs/>
      <w:sz w:val="24"/>
      <w:szCs w:val="24"/>
    </w:rPr>
  </w:style>
  <w:style w:type="character" w:styleId="1021">
    <w:name w:val="Hyperlink"/>
    <w:uiPriority w:val="99"/>
    <w:pPr>
      <w:pBdr/>
      <w:spacing/>
      <w:ind/>
    </w:pPr>
    <w:rPr>
      <w:color w:val="000000"/>
      <w:u w:val="single"/>
    </w:rPr>
  </w:style>
  <w:style w:type="character" w:styleId="1022">
    <w:name w:val="Strong"/>
    <w:uiPriority w:val="22"/>
    <w:qFormat/>
    <w:pPr>
      <w:pBdr/>
      <w:spacing/>
      <w:ind/>
    </w:pPr>
    <w:rPr>
      <w:b/>
      <w:bCs/>
    </w:rPr>
  </w:style>
  <w:style w:type="paragraph" w:styleId="1023">
    <w:name w:val="Balloon Text"/>
    <w:basedOn w:val="1009"/>
    <w:link w:val="1024"/>
    <w:uiPriority w:val="99"/>
    <w:semiHidden/>
    <w:unhideWhenUsed/>
    <w:pPr>
      <w:pBdr/>
      <w:spacing/>
      <w:ind/>
    </w:pPr>
    <w:rPr>
      <w:rFonts w:ascii="Tahoma" w:hAnsi="Tahoma" w:cs="Tahoma"/>
      <w:sz w:val="16"/>
      <w:szCs w:val="16"/>
    </w:rPr>
  </w:style>
  <w:style w:type="character" w:styleId="1024" w:customStyle="1">
    <w:name w:val="Balloon Text Char"/>
    <w:basedOn w:val="1014"/>
    <w:link w:val="1023"/>
    <w:uiPriority w:val="99"/>
    <w:semiHidden/>
    <w:pPr>
      <w:pBdr/>
      <w:spacing/>
      <w:ind/>
    </w:pPr>
    <w:rPr>
      <w:rFonts w:ascii="Tahoma" w:hAnsi="Tahoma" w:eastAsia="Times New Roman" w:cs="Tahoma"/>
      <w:sz w:val="16"/>
      <w:szCs w:val="16"/>
    </w:rPr>
  </w:style>
  <w:style w:type="paragraph" w:styleId="1025">
    <w:name w:val="Header"/>
    <w:basedOn w:val="1009"/>
    <w:link w:val="1026"/>
    <w:unhideWhenUsed/>
    <w:pPr>
      <w:pBdr/>
      <w:tabs>
        <w:tab w:val="center" w:leader="none" w:pos="4680"/>
        <w:tab w:val="right" w:leader="none" w:pos="9360"/>
      </w:tabs>
      <w:spacing/>
      <w:ind/>
    </w:pPr>
  </w:style>
  <w:style w:type="character" w:styleId="1026" w:customStyle="1">
    <w:name w:val="Header Char"/>
    <w:basedOn w:val="1014"/>
    <w:link w:val="1025"/>
    <w:pPr>
      <w:pBdr/>
      <w:spacing/>
      <w:ind/>
    </w:pPr>
    <w:rPr>
      <w:rFonts w:ascii="Times New Roman" w:hAnsi="Times New Roman" w:eastAsia="Times New Roman" w:cs="Times New Roman"/>
      <w:sz w:val="24"/>
      <w:szCs w:val="24"/>
    </w:rPr>
  </w:style>
  <w:style w:type="paragraph" w:styleId="1027">
    <w:name w:val="Footer"/>
    <w:basedOn w:val="1009"/>
    <w:link w:val="1028"/>
    <w:uiPriority w:val="99"/>
    <w:unhideWhenUsed/>
    <w:pPr>
      <w:pBdr/>
      <w:tabs>
        <w:tab w:val="center" w:leader="none" w:pos="4680"/>
        <w:tab w:val="right" w:leader="none" w:pos="9360"/>
      </w:tabs>
      <w:spacing/>
      <w:ind/>
    </w:pPr>
  </w:style>
  <w:style w:type="character" w:styleId="1028" w:customStyle="1">
    <w:name w:val="Footer Char"/>
    <w:basedOn w:val="1014"/>
    <w:link w:val="1027"/>
    <w:uiPriority w:val="99"/>
    <w:pPr>
      <w:pBdr/>
      <w:spacing/>
      <w:ind/>
    </w:pPr>
    <w:rPr>
      <w:rFonts w:ascii="Times New Roman" w:hAnsi="Times New Roman" w:eastAsia="Times New Roman" w:cs="Times New Roman"/>
      <w:sz w:val="24"/>
      <w:szCs w:val="24"/>
    </w:rPr>
  </w:style>
  <w:style w:type="character" w:styleId="1029" w:customStyle="1">
    <w:name w:val="normal-h1"/>
    <w:pPr>
      <w:pBdr/>
      <w:spacing/>
      <w:ind/>
    </w:pPr>
    <w:rPr>
      <w:rFonts w:hint="default" w:ascii=".VnTime" w:hAnsi=".VnTime"/>
      <w:color w:val="0000ff"/>
      <w:sz w:val="24"/>
      <w:szCs w:val="24"/>
    </w:rPr>
  </w:style>
  <w:style w:type="paragraph" w:styleId="1030" w:customStyle="1">
    <w:name w:val="normal-p"/>
    <w:basedOn w:val="1009"/>
    <w:pPr>
      <w:pBdr/>
      <w:spacing/>
      <w:ind/>
      <w:jc w:val="both"/>
    </w:pPr>
    <w:rPr>
      <w:sz w:val="20"/>
      <w:szCs w:val="20"/>
    </w:rPr>
  </w:style>
  <w:style w:type="paragraph" w:styleId="1031">
    <w:name w:val="List Paragraph"/>
    <w:basedOn w:val="1009"/>
    <w:link w:val="1118"/>
    <w:uiPriority w:val="34"/>
    <w:qFormat/>
    <w:pPr>
      <w:pBdr/>
      <w:spacing/>
      <w:ind w:left="720"/>
    </w:pPr>
  </w:style>
  <w:style w:type="paragraph" w:styleId="1032">
    <w:name w:val="Normal (Web)"/>
    <w:basedOn w:val="1009"/>
    <w:uiPriority w:val="99"/>
    <w:pPr>
      <w:pBdr/>
      <w:spacing w:after="100" w:afterAutospacing="1" w:before="100" w:beforeAutospacing="1"/>
      <w:ind/>
    </w:pPr>
  </w:style>
  <w:style w:type="paragraph" w:styleId="1033">
    <w:name w:val="Body Text"/>
    <w:basedOn w:val="1009"/>
    <w:link w:val="1034"/>
    <w:pPr>
      <w:pBdr/>
      <w:spacing w:after="120"/>
      <w:ind/>
      <w:jc w:val="both"/>
    </w:pPr>
  </w:style>
  <w:style w:type="character" w:styleId="1034" w:customStyle="1">
    <w:name w:val="Body Text Char"/>
    <w:basedOn w:val="1014"/>
    <w:link w:val="1033"/>
    <w:pPr>
      <w:pBdr/>
      <w:spacing/>
      <w:ind/>
    </w:pPr>
    <w:rPr>
      <w:rFonts w:ascii="Times New Roman" w:hAnsi="Times New Roman" w:eastAsia="Times New Roman" w:cs="Times New Roman"/>
      <w:sz w:val="24"/>
      <w:szCs w:val="24"/>
    </w:rPr>
  </w:style>
  <w:style w:type="table" w:styleId="1035">
    <w:name w:val="Table Grid"/>
    <w:basedOn w:val="1015"/>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6"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7">
    <w:name w:val="annotation reference"/>
    <w:basedOn w:val="1014"/>
    <w:uiPriority w:val="99"/>
    <w:semiHidden/>
    <w:unhideWhenUsed/>
    <w:pPr>
      <w:pBdr/>
      <w:spacing/>
      <w:ind/>
    </w:pPr>
    <w:rPr>
      <w:sz w:val="16"/>
      <w:szCs w:val="16"/>
    </w:rPr>
  </w:style>
  <w:style w:type="paragraph" w:styleId="1038">
    <w:name w:val="annotation text"/>
    <w:basedOn w:val="1009"/>
    <w:link w:val="1039"/>
    <w:uiPriority w:val="99"/>
    <w:unhideWhenUsed/>
    <w:pPr>
      <w:pBdr/>
      <w:spacing/>
      <w:ind/>
    </w:pPr>
    <w:rPr>
      <w:sz w:val="20"/>
      <w:szCs w:val="20"/>
    </w:rPr>
  </w:style>
  <w:style w:type="character" w:styleId="1039" w:customStyle="1">
    <w:name w:val="Comment Text Char"/>
    <w:basedOn w:val="1014"/>
    <w:link w:val="1038"/>
    <w:uiPriority w:val="99"/>
    <w:pPr>
      <w:pBdr/>
      <w:spacing/>
      <w:ind/>
    </w:pPr>
    <w:rPr>
      <w:rFonts w:ascii="Times New Roman" w:hAnsi="Times New Roman" w:eastAsia="Times New Roman" w:cs="Times New Roman"/>
      <w:sz w:val="20"/>
      <w:szCs w:val="20"/>
    </w:rPr>
  </w:style>
  <w:style w:type="paragraph" w:styleId="1040">
    <w:name w:val="annotation subject"/>
    <w:basedOn w:val="1038"/>
    <w:next w:val="1038"/>
    <w:link w:val="1041"/>
    <w:uiPriority w:val="99"/>
    <w:semiHidden/>
    <w:unhideWhenUsed/>
    <w:pPr>
      <w:pBdr/>
      <w:spacing/>
      <w:ind/>
    </w:pPr>
    <w:rPr>
      <w:b/>
      <w:bCs/>
    </w:rPr>
  </w:style>
  <w:style w:type="character" w:styleId="1041" w:customStyle="1">
    <w:name w:val="Comment Subject Char"/>
    <w:basedOn w:val="1039"/>
    <w:link w:val="1040"/>
    <w:uiPriority w:val="99"/>
    <w:semiHidden/>
    <w:pPr>
      <w:pBdr/>
      <w:spacing/>
      <w:ind/>
    </w:pPr>
    <w:rPr>
      <w:rFonts w:ascii="Times New Roman" w:hAnsi="Times New Roman" w:eastAsia="Times New Roman" w:cs="Times New Roman"/>
      <w:b/>
      <w:bCs/>
      <w:sz w:val="20"/>
      <w:szCs w:val="20"/>
    </w:rPr>
  </w:style>
  <w:style w:type="paragraph" w:styleId="1042" w:customStyle="1">
    <w:name w:val="font5"/>
    <w:basedOn w:val="1009"/>
    <w:pPr>
      <w:pBdr/>
      <w:spacing w:after="100" w:afterAutospacing="1" w:before="100" w:beforeAutospacing="1"/>
      <w:ind/>
    </w:pPr>
    <w:rPr>
      <w:rFonts w:ascii="Tahoma" w:hAnsi="Tahoma" w:cs="Tahoma"/>
      <w:color w:val="000000"/>
      <w:sz w:val="18"/>
      <w:szCs w:val="18"/>
    </w:rPr>
  </w:style>
  <w:style w:type="paragraph" w:styleId="1043" w:customStyle="1">
    <w:name w:val="font6"/>
    <w:basedOn w:val="1009"/>
    <w:pPr>
      <w:pBdr/>
      <w:spacing w:after="100" w:afterAutospacing="1" w:before="100" w:beforeAutospacing="1"/>
      <w:ind/>
    </w:pPr>
    <w:rPr>
      <w:rFonts w:ascii="Tahoma" w:hAnsi="Tahoma" w:cs="Tahoma"/>
      <w:b/>
      <w:bCs/>
      <w:color w:val="000000"/>
      <w:sz w:val="18"/>
      <w:szCs w:val="18"/>
    </w:rPr>
  </w:style>
  <w:style w:type="paragraph" w:styleId="1044" w:customStyle="1">
    <w:name w:val="xl233"/>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5" w:customStyle="1">
    <w:name w:val="xl234"/>
    <w:basedOn w:val="1009"/>
    <w:pPr>
      <w:pBdr/>
      <w:spacing w:after="100" w:afterAutospacing="1" w:before="100" w:beforeAutospacing="1"/>
      <w:ind/>
      <w:jc w:val="center"/>
    </w:pPr>
  </w:style>
  <w:style w:type="paragraph" w:styleId="1046" w:customStyle="1">
    <w:name w:val="xl235"/>
    <w:basedOn w:val="1009"/>
    <w:pPr>
      <w:pBdr/>
      <w:spacing w:after="100" w:afterAutospacing="1" w:before="100" w:beforeAutospacing="1"/>
      <w:ind/>
      <w:jc w:val="center"/>
    </w:pPr>
    <w:rPr>
      <w:b/>
      <w:bCs/>
    </w:rPr>
  </w:style>
  <w:style w:type="paragraph" w:styleId="1047" w:customStyle="1">
    <w:name w:val="xl236"/>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8" w:customStyle="1">
    <w:name w:val="xl23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38"/>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0" w:customStyle="1">
    <w:name w:val="xl23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1" w:customStyle="1">
    <w:name w:val="xl240"/>
    <w:basedOn w:val="1009"/>
    <w:pPr>
      <w:pBdr/>
      <w:spacing w:after="100" w:afterAutospacing="1" w:before="100" w:beforeAutospacing="1"/>
      <w:ind/>
    </w:pPr>
  </w:style>
  <w:style w:type="paragraph" w:styleId="1052" w:customStyle="1">
    <w:name w:val="xl241"/>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3" w:customStyle="1">
    <w:name w:val="xl242"/>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4" w:customStyle="1">
    <w:name w:val="xl243"/>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5" w:customStyle="1">
    <w:name w:val="xl244"/>
    <w:basedOn w:val="1009"/>
    <w:pPr>
      <w:pBdr/>
      <w:spacing w:after="100" w:afterAutospacing="1" w:before="100" w:beforeAutospacing="1"/>
      <w:ind/>
    </w:pPr>
    <w:rPr>
      <w:b/>
      <w:bCs/>
    </w:rPr>
  </w:style>
  <w:style w:type="paragraph" w:styleId="1056" w:customStyle="1">
    <w:name w:val="xl245"/>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46"/>
    <w:basedOn w:val="100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8" w:customStyle="1">
    <w:name w:val="xl247"/>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9" w:customStyle="1">
    <w:name w:val="xl248"/>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0" w:customStyle="1">
    <w:name w:val="xl24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1" w:customStyle="1">
    <w:name w:val="xl250"/>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2" w:customStyle="1">
    <w:name w:val="xl251"/>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3" w:customStyle="1">
    <w:name w:val="xl25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3"/>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4"/>
    <w:basedOn w:val="1009"/>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6" w:customStyle="1">
    <w:name w:val="xl255"/>
    <w:basedOn w:val="100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7" w:customStyle="1">
    <w:name w:val="xl256"/>
    <w:basedOn w:val="100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8" w:customStyle="1">
    <w:name w:val="xl25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8"/>
    <w:basedOn w:val="1009"/>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0" w:customStyle="1">
    <w:name w:val="xl25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1" w:customStyle="1">
    <w:name w:val="xl260"/>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2" w:customStyle="1">
    <w:name w:val="xl261"/>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3" w:customStyle="1">
    <w:name w:val="xl262"/>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3"/>
    <w:basedOn w:val="1009"/>
    <w:pPr>
      <w:pBdr/>
      <w:shd w:val="clear" w:color="000000" w:fill="ffffff"/>
      <w:spacing w:after="100" w:afterAutospacing="1" w:before="100" w:beforeAutospacing="1"/>
      <w:ind/>
    </w:pPr>
  </w:style>
  <w:style w:type="paragraph" w:styleId="1075" w:customStyle="1">
    <w:name w:val="xl264"/>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6" w:customStyle="1">
    <w:name w:val="xl265"/>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7" w:customStyle="1">
    <w:name w:val="xl26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8" w:customStyle="1">
    <w:name w:val="xl26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9" w:customStyle="1">
    <w:name w:val="xl268"/>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0" w:customStyle="1">
    <w:name w:val="xl269"/>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1" w:customStyle="1">
    <w:name w:val="xl270"/>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1"/>
    <w:basedOn w:val="1009"/>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3" w:customStyle="1">
    <w:name w:val="xl27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4" w:customStyle="1">
    <w:name w:val="xl273"/>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5" w:customStyle="1">
    <w:name w:val="xl274"/>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6" w:customStyle="1">
    <w:name w:val="xl275"/>
    <w:basedOn w:val="1009"/>
    <w:pPr>
      <w:pBdr/>
      <w:spacing w:after="100" w:afterAutospacing="1" w:before="100" w:beforeAutospacing="1"/>
      <w:ind/>
    </w:pPr>
  </w:style>
  <w:style w:type="paragraph" w:styleId="1087" w:customStyle="1">
    <w:name w:val="xl27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8" w:customStyle="1">
    <w:name w:val="xl277"/>
    <w:basedOn w:val="100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9" w:customStyle="1">
    <w:name w:val="xl278"/>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0" w:customStyle="1">
    <w:name w:val="xl27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80"/>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2" w:customStyle="1">
    <w:name w:val="xl281"/>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3" w:customStyle="1">
    <w:name w:val="xl28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4" w:customStyle="1">
    <w:name w:val="xl283"/>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4"/>
    <w:basedOn w:val="1009"/>
    <w:pPr>
      <w:pBdr>
        <w:left w:val="single" w:color="000000" w:sz="4" w:space="0"/>
        <w:bottom w:val="single" w:color="000000" w:sz="4" w:space="0"/>
        <w:right w:val="single" w:color="000000" w:sz="4" w:space="0"/>
      </w:pBdr>
      <w:spacing w:after="100" w:afterAutospacing="1" w:before="100" w:beforeAutospacing="1"/>
      <w:ind/>
    </w:pPr>
  </w:style>
  <w:style w:type="paragraph" w:styleId="1096" w:customStyle="1">
    <w:name w:val="xl285"/>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7" w:customStyle="1">
    <w:name w:val="xl28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8" w:customStyle="1">
    <w:name w:val="xl287"/>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8"/>
    <w:basedOn w:val="1009"/>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89"/>
    <w:basedOn w:val="1009"/>
    <w:pPr>
      <w:pBdr>
        <w:left w:val="single" w:color="000000" w:sz="4" w:space="0"/>
        <w:right w:val="single" w:color="000000" w:sz="4" w:space="0"/>
      </w:pBdr>
      <w:spacing w:after="100" w:afterAutospacing="1" w:before="100" w:beforeAutospacing="1"/>
      <w:ind/>
    </w:pPr>
    <w:rPr>
      <w:b/>
      <w:bCs/>
    </w:rPr>
  </w:style>
  <w:style w:type="paragraph" w:styleId="1101" w:customStyle="1">
    <w:name w:val="xl290"/>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2" w:customStyle="1">
    <w:name w:val="xl291"/>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3" w:customStyle="1">
    <w:name w:val="xl292"/>
    <w:basedOn w:val="1009"/>
    <w:pPr>
      <w:pBdr>
        <w:top w:val="single" w:color="000000" w:sz="4" w:space="0"/>
        <w:left w:val="single" w:color="000000" w:sz="4" w:space="0"/>
        <w:right w:val="single" w:color="000000" w:sz="4" w:space="0"/>
      </w:pBdr>
      <w:spacing w:after="100" w:afterAutospacing="1" w:before="100" w:beforeAutospacing="1"/>
      <w:ind/>
    </w:pPr>
  </w:style>
  <w:style w:type="paragraph" w:styleId="1104" w:customStyle="1">
    <w:name w:val="xl293"/>
    <w:basedOn w:val="1009"/>
    <w:pPr>
      <w:pBdr>
        <w:left w:val="single" w:color="000000" w:sz="4" w:space="0"/>
        <w:bottom w:val="single" w:color="000000" w:sz="4" w:space="0"/>
        <w:right w:val="single" w:color="000000" w:sz="4" w:space="0"/>
      </w:pBdr>
      <w:spacing w:after="100" w:afterAutospacing="1" w:before="100" w:beforeAutospacing="1"/>
      <w:ind/>
    </w:pPr>
  </w:style>
  <w:style w:type="paragraph" w:styleId="1105" w:customStyle="1">
    <w:name w:val="xl294"/>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6">
    <w:name w:val="Title"/>
    <w:basedOn w:val="1009"/>
    <w:link w:val="1107"/>
    <w:qFormat/>
    <w:pPr>
      <w:pBdr/>
      <w:spacing/>
      <w:ind/>
      <w:jc w:val="center"/>
    </w:pPr>
    <w:rPr>
      <w:b/>
      <w:bCs/>
      <w:sz w:val="32"/>
      <w:szCs w:val="26"/>
    </w:rPr>
  </w:style>
  <w:style w:type="character" w:styleId="1107" w:customStyle="1">
    <w:name w:val="Title Char"/>
    <w:basedOn w:val="1014"/>
    <w:link w:val="1106"/>
    <w:pPr>
      <w:pBdr/>
      <w:spacing/>
      <w:ind/>
    </w:pPr>
    <w:rPr>
      <w:rFonts w:ascii="Times New Roman" w:hAnsi="Times New Roman" w:eastAsia="Times New Roman" w:cs="Times New Roman"/>
      <w:b/>
      <w:bCs/>
      <w:sz w:val="32"/>
      <w:szCs w:val="26"/>
    </w:rPr>
  </w:style>
  <w:style w:type="character" w:styleId="1108" w:customStyle="1">
    <w:name w:val="Unresolved Mention1"/>
    <w:basedOn w:val="1014"/>
    <w:uiPriority w:val="99"/>
    <w:semiHidden/>
    <w:unhideWhenUsed/>
    <w:pPr>
      <w:pBdr/>
      <w:spacing/>
      <w:ind/>
    </w:pPr>
    <w:rPr>
      <w:color w:val="605e5c"/>
      <w:shd w:val="clear" w:color="auto" w:fill="e1dfdd"/>
    </w:rPr>
  </w:style>
  <w:style w:type="character" w:styleId="1109" w:customStyle="1">
    <w:name w:val="Body text (3)_"/>
    <w:link w:val="1110"/>
    <w:pPr>
      <w:pBdr/>
      <w:spacing/>
      <w:ind/>
    </w:pPr>
    <w:rPr>
      <w:rFonts w:ascii="Times New Roman" w:hAnsi="Times New Roman" w:cs="Times New Roman"/>
      <w:i/>
      <w:iCs/>
      <w:spacing w:val="4"/>
      <w:shd w:val="clear" w:color="auto" w:fill="ffffff"/>
    </w:rPr>
  </w:style>
  <w:style w:type="paragraph" w:styleId="1110" w:customStyle="1">
    <w:name w:val="Body text (3)1"/>
    <w:basedOn w:val="1009"/>
    <w:link w:val="1109"/>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1" w:customStyle="1">
    <w:name w:val="t-j"/>
    <w:basedOn w:val="1009"/>
    <w:pPr>
      <w:pBdr/>
      <w:spacing w:after="100" w:afterAutospacing="1" w:before="100" w:beforeAutospacing="1"/>
      <w:ind/>
    </w:pPr>
  </w:style>
  <w:style w:type="character" w:styleId="1112" w:customStyle="1">
    <w:name w:val="Unresolved Mention2"/>
    <w:basedOn w:val="1014"/>
    <w:uiPriority w:val="99"/>
    <w:semiHidden/>
    <w:unhideWhenUsed/>
    <w:pPr>
      <w:pBdr/>
      <w:spacing/>
      <w:ind/>
    </w:pPr>
    <w:rPr>
      <w:color w:val="605e5c"/>
      <w:shd w:val="clear" w:color="auto" w:fill="e1dfdd"/>
    </w:rPr>
  </w:style>
  <w:style w:type="character" w:styleId="1113">
    <w:name w:val="FollowedHyperlink"/>
    <w:basedOn w:val="1014"/>
    <w:uiPriority w:val="99"/>
    <w:semiHidden/>
    <w:unhideWhenUsed/>
    <w:pPr>
      <w:pBdr/>
      <w:spacing/>
      <w:ind/>
    </w:pPr>
    <w:rPr>
      <w:color w:val="800080" w:themeColor="followedHyperlink"/>
      <w:u w:val="single"/>
    </w:rPr>
  </w:style>
  <w:style w:type="character" w:styleId="1114" w:customStyle="1">
    <w:name w:val="text"/>
    <w:basedOn w:val="1014"/>
    <w:pPr>
      <w:pBdr/>
      <w:spacing/>
      <w:ind/>
    </w:pPr>
  </w:style>
  <w:style w:type="character" w:styleId="1115" w:customStyle="1">
    <w:name w:val="card-send-time__sendtime"/>
    <w:basedOn w:val="1014"/>
    <w:pPr>
      <w:pBdr/>
      <w:spacing/>
      <w:ind/>
    </w:pPr>
  </w:style>
  <w:style w:type="character" w:styleId="1116" w:customStyle="1">
    <w:name w:val="Đề cập Chưa giải quyết1"/>
    <w:basedOn w:val="1014"/>
    <w:uiPriority w:val="99"/>
    <w:semiHidden/>
    <w:unhideWhenUsed/>
    <w:pPr>
      <w:pBdr/>
      <w:spacing/>
      <w:ind/>
    </w:pPr>
    <w:rPr>
      <w:color w:val="605e5c"/>
      <w:shd w:val="clear" w:color="auto" w:fill="e1dfdd"/>
    </w:rPr>
  </w:style>
  <w:style w:type="paragraph" w:styleId="1117" w:customStyle="1">
    <w:name w:val="nqtitle"/>
    <w:basedOn w:val="1009"/>
    <w:pPr>
      <w:pBdr/>
      <w:spacing w:after="100" w:afterAutospacing="1" w:before="100" w:beforeAutospacing="1"/>
      <w:ind/>
    </w:pPr>
    <w:rPr>
      <w:lang w:val="vi-VN" w:eastAsia="vi-VN"/>
    </w:rPr>
  </w:style>
  <w:style w:type="character" w:styleId="1118" w:customStyle="1">
    <w:name w:val="List Paragraph Char"/>
    <w:link w:val="1031"/>
    <w:uiPriority w:val="34"/>
    <w:qFormat/>
    <w:pPr>
      <w:pBdr/>
      <w:spacing/>
      <w:ind/>
    </w:pPr>
    <w:rPr>
      <w:rFonts w:ascii="Times New Roman" w:hAnsi="Times New Roman" w:eastAsia="Times New Roman" w:cs="Times New Roman"/>
      <w:sz w:val="24"/>
      <w:szCs w:val="24"/>
    </w:rPr>
  </w:style>
  <w:style w:type="character" w:styleId="1119" w:customStyle="1">
    <w:name w:val="Đề cập Chưa giải quyết2"/>
    <w:basedOn w:val="1014"/>
    <w:uiPriority w:val="99"/>
    <w:semiHidden/>
    <w:unhideWhenUsed/>
    <w:pPr>
      <w:pBdr/>
      <w:spacing/>
      <w:ind/>
    </w:pPr>
    <w:rPr>
      <w:color w:val="605e5c"/>
      <w:shd w:val="clear" w:color="auto" w:fill="e1dfdd"/>
    </w:rPr>
  </w:style>
  <w:style w:type="character" w:styleId="1120" w:customStyle="1">
    <w:name w:val="Unresolved Mention3"/>
    <w:basedOn w:val="1014"/>
    <w:uiPriority w:val="99"/>
    <w:semiHidden/>
    <w:unhideWhenUsed/>
    <w:pPr>
      <w:pBdr/>
      <w:spacing/>
      <w:ind/>
    </w:pPr>
    <w:rPr>
      <w:color w:val="605e5c"/>
      <w:shd w:val="clear" w:color="auto" w:fill="e1dfdd"/>
    </w:rPr>
  </w:style>
  <w:style w:type="character" w:styleId="1121" w:customStyle="1">
    <w:name w:val="copy"/>
    <w:basedOn w:val="1014"/>
    <w:pPr>
      <w:pBdr/>
      <w:spacing/>
      <w:ind/>
    </w:pPr>
  </w:style>
  <w:style w:type="paragraph" w:styleId="1122" w:customStyle="1">
    <w:name w:val="align-justify"/>
    <w:basedOn w:val="1009"/>
    <w:pPr>
      <w:pBdr/>
      <w:spacing w:after="100" w:afterAutospacing="1" w:before="100" w:beforeAutospacing="1"/>
      <w:ind/>
    </w:pPr>
  </w:style>
  <w:style w:type="character" w:styleId="1123" w:customStyle="1">
    <w:name w:val="btn"/>
    <w:basedOn w:val="1014"/>
    <w:pPr>
      <w:pBdr/>
      <w:spacing/>
      <w:ind/>
    </w:pPr>
  </w:style>
  <w:style w:type="character" w:styleId="1124" w:customStyle="1">
    <w:name w:val="hide_mobile"/>
    <w:basedOn w:val="1014"/>
    <w:pPr>
      <w:pBdr/>
      <w:spacing/>
      <w:ind/>
    </w:pPr>
  </w:style>
  <w:style w:type="character" w:styleId="1125">
    <w:name w:val="Emphasis"/>
    <w:basedOn w:val="1014"/>
    <w:uiPriority w:val="20"/>
    <w:qFormat/>
    <w:pPr>
      <w:pBdr/>
      <w:spacing/>
      <w:ind/>
    </w:pPr>
    <w:rPr>
      <w:i/>
      <w:iCs/>
    </w:rPr>
  </w:style>
  <w:style w:type="character" w:styleId="1126" w:customStyle="1">
    <w:name w:val="t1"/>
    <w:basedOn w:val="1014"/>
    <w:pPr>
      <w:pBdr/>
      <w:spacing/>
      <w:ind/>
    </w:pPr>
  </w:style>
  <w:style w:type="character" w:styleId="1127" w:customStyle="1">
    <w:name w:val="Unresolved Mention4"/>
    <w:basedOn w:val="1014"/>
    <w:uiPriority w:val="99"/>
    <w:semiHidden/>
    <w:unhideWhenUsed/>
    <w:pPr>
      <w:pBdr/>
      <w:spacing/>
      <w:ind/>
    </w:pPr>
    <w:rPr>
      <w:color w:val="605e5c"/>
      <w:shd w:val="clear" w:color="auto" w:fill="e1dfdd"/>
    </w:rPr>
  </w:style>
  <w:style w:type="character" w:styleId="1128">
    <w:name w:val="Unresolved Mention"/>
    <w:basedOn w:val="1014"/>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jpg"/><Relationship Id="rId25" Type="http://schemas.openxmlformats.org/officeDocument/2006/relationships/image" Target="media/image11.png"/><Relationship Id="rId26" Type="http://schemas.openxmlformats.org/officeDocument/2006/relationships/image" Target="media/image12.jp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cp:lastModifiedBy>
  <cp:revision>285</cp:revision>
  <dcterms:created xsi:type="dcterms:W3CDTF">2025-09-15T09:58:00Z</dcterms:created>
  <dcterms:modified xsi:type="dcterms:W3CDTF">2026-06-09T06:48:35Z</dcterms:modified>
</cp:coreProperties>
</file>