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49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49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275/2026/0816/VFI-CT.53.A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HỒNG LUYẾN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95, tờ bản đồ số: 66 có địa chỉ: Số 174, tổ 11C, phường Thanh Lương, quận Hai Bà Trưng, Thành phố Hà Nội (Nay là phường Vĩnh Tuy, Thành phố Hà Nội) the</w:t>
                            </w:r>
                            <w:r>
                              <w:rPr>
                                <w:color w:val="000000"/>
                              </w:rPr>
                              <w:t xml:space="preserve">o Giấy chứng nhận quyền sử dụng dất, quyền sở hữu nhà ở và tài sản khác gắn liền với đất  số: DB 504901, số vào sổ cấp GCN: CS- HBT 12145 do Sở tài nguyên và Môi trường Thành phố Hà Nội cấp ngày 15/03/2021 cho Ông Trần Văn Việt và Bà Nguyễn Thị Hồng Luyến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275/2026/0816/VFI-CT.53.A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HỒNG LUYẾN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95, tờ bản đồ số: 66 có địa chỉ: Số 174, tổ 11C, phường Thanh Lương, quận Hai Bà Trưng, Thành phố Hà Nội (Nay là phường Vĩnh Tuy, Thành phố Hà Nội) the</w:t>
                      </w:r>
                      <w:r>
                        <w:rPr>
                          <w:color w:val="000000"/>
                        </w:rPr>
                        <w:t xml:space="preserve">o Giấy chứng nhận quyền sử dụng dất, quyền sở hữu nhà ở và tài sản khác gắn liền với đất  số: DB 504901, số vào sổ cấp GCN: CS- HBT 12145 do Sở tài nguyên và Môi trường Thành phố Hà Nội cấp ngày 15/03/2021 cho Ông Trần Văn Việt và Bà Nguyễn Thị Hồng Luyến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18-32</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874"/>
        <w:gridCol w:w="12684"/>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275/2026/0816/VFI-CT.53.A</w:t>
            </w:r>
            <w:r>
              <w:rPr>
                <w:color w:val="000000" w:themeColor="text1"/>
                <w:sz w:val="24"/>
                <w:szCs w:val="24"/>
              </w:rPr>
            </w:r>
            <w:r>
              <w:rPr>
                <w:color w:val="000000" w:themeColor="text1"/>
                <w:sz w:val="24"/>
                <w:szCs w:val="24"/>
              </w:rPr>
            </w:r>
          </w:p>
          <w:p>
            <w:pPr>
              <w:pStyle w:val="1030"/>
              <w:pBdr/>
              <w:spacing w:after="60"/>
              <w:ind w:right="-56"/>
              <w:jc w:val="left"/>
              <w:rPr>
                <w:color w:val="000000" w:themeColor="text1"/>
                <w:sz w:val="24"/>
                <w:szCs w:val="24"/>
                <w:lang w:val="vi-VN"/>
              </w:rPr>
            </w:pPr>
            <w:r>
              <w:rPr>
                <w:rStyle w:val="1029"/>
                <w:rFonts w:ascii="Times New Roman" w:hAnsi="Times New Roman"/>
                <w:i/>
                <w:color w:val="auto"/>
              </w:rPr>
              <w:t xml:space="preserve">                                                                                   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30 tháng 5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HỒNG LUYẾN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275/2026/0816/VFI-HĐTĐ.53.A</w:t>
      </w:r>
      <w:r>
        <w:rPr>
          <w:spacing w:val="-4"/>
          <w:lang w:val="vi-VN"/>
        </w:rPr>
        <w:t xml:space="preserve"> ký ngày </w:t>
      </w:r>
      <w:r>
        <w:rPr>
          <w:color w:val="000000" w:themeColor="text1"/>
          <w:spacing w:val="-4"/>
        </w:rPr>
        <w:t xml:space="preserve">25 tháng 5 năm 2026</w:t>
      </w:r>
      <w:r>
        <w:rPr>
          <w:spacing w:val="-4"/>
          <w:lang w:val="vi-VN"/>
        </w:rPr>
        <w:t xml:space="preserve"> </w:t>
      </w:r>
      <w:r>
        <w:rPr>
          <w:spacing w:val="-4"/>
          <w:lang w:val="vi-VN"/>
        </w:rPr>
        <w:t xml:space="preserve">giữa </w:t>
      </w:r>
      <w:r>
        <w:rPr>
          <w:color w:val="000000" w:themeColor="text1"/>
          <w:spacing w:val="-4"/>
        </w:rPr>
        <w:t xml:space="preserve">BÀ NGUYỄN THỊ HỒNG LUYẾN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275/2026/0816/VFI-BC.53.A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NGUYỄN THỊ HỒNG LUYẾN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013108430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174 tổ 11C, phường Thanh Lương, quận Hai Bà Trưng,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95, tờ bản đồ số: 66 có địa chỉ: Số 174, tổ 11C, phường Thanh Lương, quận Hai Bà Trưng, Thành phố Hà Nội (Nay là phường Vĩnh Tuy, Thành phố Hà Nội) the</w:t>
      </w:r>
      <w:r>
        <w:rPr>
          <w:color w:val="000000" w:themeColor="text1"/>
        </w:rPr>
        <w:t xml:space="preserve">o Giấy chứng nhận quyền sử dụng dất, quyền sở hữu nhà ở và tài sản khác gắn liền với đất  số: DB 504901, số vào sổ cấp GCN: CS- HBT 12145 do Sở tài nguyên và Môi trường Thành phố Hà Nội  cấp ngày 15/03/2021 cho Ông Trần Văn Việt và Bà Nguyễn Thị Hồng Luyến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619"/>
        <w:gridCol w:w="1843"/>
        <w:gridCol w:w="1947"/>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619"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947"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95, tờ bản đồ số: 66 có địa chỉ: Số 174, tổ 11C, phường Thanh Lương, quận Hai Bà Trưng, Thành phố Hà Nội (Nay là phường Vĩnh Tuy, Thành phố Hà Nội) the</w:t>
            </w:r>
            <w:r>
              <w:rPr>
                <w:b/>
                <w:bCs/>
                <w:color w:val="000000"/>
              </w:rPr>
              <w:t xml:space="preserve">o Giấy chứng nhận quyền sử dụng dất, quyền sở hữu nhà ở và tài sản khác gắn liền với đất  số: DB 504901, số vào sổ cấp GCN: CS- HBT 12145 do Sở tài nguyên và Môi trường Thành phố Hà Nội  cấp ngày 15/03/2021 cho Ông Trần Văn Việt và Bà Nguyễn Thị Hồng Luyến</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619" w:type="dxa"/>
            <w:vAlign w:val="center"/>
            <w:textDirection w:val="lrTb"/>
            <w:noWrap w:val="false"/>
          </w:tcPr>
          <w:p>
            <w:pPr>
              <w:pBdr/>
              <w:spacing w:after="40" w:before="40" w:line="288" w:lineRule="auto"/>
              <w:ind/>
              <w:rPr>
                <w:b w:val="0"/>
                <w:bCs w:val="0"/>
              </w:rPr>
            </w:pPr>
            <w:r>
              <w:rPr>
                <w:b w:val="0"/>
                <w:bCs w:val="0"/>
              </w:rPr>
              <w:t xml:space="preserve">Quyền sử dụng đất ở tại đô thị</w:t>
            </w:r>
            <w:r>
              <w:rPr>
                <w:b w:val="0"/>
                <w:bCs w:val="0"/>
              </w:rPr>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32,7</w:t>
            </w:r>
            <w:r>
              <w:rPr>
                <w:color w:val="000000"/>
              </w:rPr>
            </w:r>
            <w:r>
              <w:rPr>
                <w:color w:val="000000"/>
              </w:rPr>
            </w:r>
          </w:p>
        </w:tc>
        <w:tc>
          <w:tcPr>
            <w:shd w:val="clear" w:color="000000" w:fill="ffffff"/>
            <w:tcBorders/>
            <w:tcW w:w="1947" w:type="dxa"/>
            <w:vAlign w:val="center"/>
            <w:textDirection w:val="lrTb"/>
            <w:noWrap w:val="false"/>
          </w:tcPr>
          <w:p>
            <w:pPr>
              <w:pBdr/>
              <w:spacing w:after="40" w:before="40" w:line="288" w:lineRule="auto"/>
              <w:ind/>
              <w:jc w:val="center"/>
              <w:rPr/>
            </w:pPr>
            <w:r>
              <w:rPr>
                <w:color w:val="000000" w:themeColor="text1"/>
              </w:rPr>
              <w:t xml:space="preserve">200.000.000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6.540.000.000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6.540.000.000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năm trăm bốn mươi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157"/>
        <w:gridCol w:w="12404"/>
      </w:tblGrid>
      <w:tr>
        <w:trPr>
          <w:trHeight w:val="1843"/>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275/2026/0816/VFI</w:t>
            </w:r>
            <w:r>
              <w:rPr>
                <w:rStyle w:val="1029"/>
                <w:rFonts w:ascii="Times New Roman" w:hAnsi="Times New Roman"/>
                <w:color w:val="000000" w:themeColor="text1"/>
                <w:lang w:val="pt-BR"/>
              </w:rPr>
              <w:t xml:space="preserve">-BC.5</w:t>
            </w:r>
            <w:r>
              <w:rPr>
                <w:rStyle w:val="1029"/>
                <w:rFonts w:ascii="Times New Roman" w:hAnsi="Times New Roman"/>
                <w:color w:val="000000" w:themeColor="text1"/>
                <w:lang w:val="pt-BR"/>
              </w:rPr>
              <w:t xml:space="preserve">3.A</w:t>
            </w:r>
            <w:r>
              <w:rPr>
                <w:color w:val="000000" w:themeColor="text1"/>
                <w:sz w:val="24"/>
                <w:szCs w:val="24"/>
              </w:rPr>
            </w:r>
            <w:r>
              <w:rPr>
                <w:color w:val="000000" w:themeColor="text1"/>
                <w:sz w:val="24"/>
                <w:szCs w:val="24"/>
              </w:rPr>
            </w:r>
          </w:p>
          <w:p>
            <w:pPr>
              <w:pStyle w:val="1030"/>
              <w:pBdr/>
              <w:spacing w:after="60"/>
              <w:ind w:right="-56"/>
              <w:jc w:val="center"/>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30 tháng 5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1157" w:type="dxa"/>
            <w:textDirection w:val="lrTb"/>
            <w:noWrap w:val="false"/>
          </w:tcPr>
          <w:p>
            <w:pPr>
              <w:pStyle w:val="1030"/>
              <w:pBdr/>
              <w:spacing w:after="60"/>
              <w:ind/>
              <w:rPr>
                <w:rStyle w:val="1029"/>
                <w:rFonts w:ascii="Times New Roman" w:hAnsi="Times New Roman"/>
                <w:color w:val="000000" w:themeColor="text1"/>
                <w:lang w:val="pt-BR"/>
              </w:rPr>
            </w:pPr>
            <w:r>
              <w:rPr>
                <w:rStyle w:val="1029"/>
                <w:rFonts w:ascii="Times New Roman" w:hAnsi="Times New Roman"/>
                <w:color w:val="000000" w:themeColor="text1"/>
                <w:lang w:val="pt-BR"/>
              </w:rPr>
            </w:r>
            <w:r>
              <w:rPr>
                <w:rStyle w:val="1029"/>
                <w:rFonts w:ascii="Times New Roman" w:hAnsi="Times New Roman"/>
                <w:color w:val="000000" w:themeColor="text1"/>
                <w:lang w:val="pt-BR"/>
              </w:rPr>
            </w:r>
            <w:r>
              <w:rPr>
                <w:rStyle w:val="1029"/>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404" w:type="dxa"/>
            <w:textDirection w:val="lrTb"/>
            <w:noWrap w:val="false"/>
          </w:tcPr>
          <w:p>
            <w:pPr>
              <w:pStyle w:val="1030"/>
              <w:pBdr/>
              <w:spacing w:after="6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275/2026/0816/VFI-CT.53.A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BÀ NGUYỄN THỊ HỒNG LUYẾN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013108430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174 tổ 11C, phường Thanh Lương, quận Hai Bà Trưng,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95, tờ bản đồ số: 66 có địa chỉ: Số 174, tổ 11C, phường Thanh Lương, quận Hai Bà Trưng, Thành phố Hà Nội (Nay là phường Vĩnh Tuy, Thành phố Hà Nội) the</w:t>
            </w:r>
            <w:r>
              <w:rPr>
                <w:bCs/>
                <w:color w:val="000000" w:themeColor="text1"/>
                <w:lang w:val="pt-BR"/>
              </w:rPr>
              <w:t xml:space="preserve">o Giấy chứng nhận quyền sử dụng dất, quyền sở hữu nhà ở và tài sản khác gắn liền với đất  số: DB 504901, số vào sổ cấp GCN: CS- HBT 12145 do Sở tài nguyên và Môi trường Thành phố Hà Nội  cấp ngày 15/03/2021 cho Ông Trần Văn Việt và Bà Nguyễn Thị Hồng Luyến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Vĩnh Tuy,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21.004027777778, 105.862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25/05/2026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numPr>
          <w:ilvl w:val="0"/>
          <w:numId w:val="39"/>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dất, quyền sở hữu nhà ở và tài sản khác gắn liền với đất  số: DB 504901, số vào sổ cấp GCN: CS- HBT 12145 do Sở tài nguyên và Môi trường Thành phố Hà Nội  cấp ngày 15/03/2021 cho Ông Trần Văn Việt và Bà Nguyễn Thị Hồng Luyến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275/2026/0816/VFI-HĐTĐ.53.A ngày 25/05/2026 giữa Bà Nguyễn Thị Hồng Luyến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rFonts w:ascii="Times New Roman" w:hAnsi="Times New Roman" w:cs="Times New Roman"/>
          <w:iCs/>
          <w:color w:val="000000" w:themeColor="text1"/>
          <w:sz w:val="24"/>
          <w:szCs w:val="24"/>
          <w:highlight w:val="none"/>
        </w:rPr>
      </w:pPr>
      <w:r>
        <w:rPr>
          <w:rFonts w:ascii="Times New Roman" w:hAnsi="Times New Roman" w:eastAsia="Times New Roman" w:cs="Times New Roman"/>
          <w:color w:val="000000" w:themeColor="text1"/>
          <w:sz w:val="24"/>
          <w:szCs w:val="24"/>
          <w:lang w:val="pt-BR"/>
        </w:rPr>
        <w:tab/>
      </w:r>
      <w:r>
        <w:rPr>
          <w:rFonts w:ascii="Times New Roman" w:hAnsi="Times New Roman" w:eastAsia="Times New Roman" w:cs="Times New Roman"/>
          <w:color w:val="000000" w:themeColor="text1"/>
          <w:sz w:val="24"/>
          <w:szCs w:val="24"/>
        </w:rPr>
        <w:t xml:space="preserve">Phường Vĩnh Tuy từ lâu đã là khu vực tiềm năng trong phát triển đô thị và hạ tầng của quận Hai Bà Trưng. Bản đồ quy hoạch phường Vĩnh Tuy mới được cập nhật giúp định hướng phát triển, tối ưu hóa hạ tầng giao thông và đáp ứng nhu cầu tra cứu của cư dân. Cùn</w:t>
      </w:r>
      <w:r>
        <w:rPr>
          <w:rFonts w:ascii="Times New Roman" w:hAnsi="Times New Roman" w:eastAsia="Times New Roman" w:cs="Times New Roman"/>
          <w:color w:val="000000" w:themeColor="text1"/>
          <w:sz w:val="24"/>
          <w:szCs w:val="24"/>
        </w:rPr>
        <w:t xml:space="preserve">g tìm hiểu về những điểm mới nổi bật trong quy hoạch chi tiết phường Vĩnh Tuy để có cái nhìn toàn diện về tương lai của khu vực.</w:t>
      </w:r>
      <w:r>
        <w:rPr>
          <w:rFonts w:ascii="Times New Roman" w:hAnsi="Times New Roman" w:cs="Times New Roman"/>
          <w:iCs/>
          <w:color w:val="000000" w:themeColor="text1"/>
          <w:sz w:val="24"/>
          <w:szCs w:val="24"/>
          <w:highlight w:val="none"/>
        </w:rPr>
      </w:r>
      <w:r>
        <w:rPr>
          <w:rFonts w:ascii="Times New Roman" w:hAnsi="Times New Roman" w:cs="Times New Roman"/>
          <w:iCs/>
          <w:color w:val="000000" w:themeColor="text1"/>
          <w:sz w:val="24"/>
          <w:szCs w:val="24"/>
          <w:highlight w:val="none"/>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Cơ sở hạ tầng tại phường Vĩnh Tuy đang trong quá trình hoàn thiện và nâng cấp. Hệ thống giao thông nơi đây có sự hiện diện của cầu Vĩnh Tuy, một trong những công trình giao thông quan trọng giúp kết nối phường với các khu vực lân cận.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Ngoài cầu Vĩnh Tuy, phường còn có nhiều tuyến giao thông quan trọng như Minh Khai, Lạc Trung, Nguyễn Khoái, Vĩnh Tuy, Kim Ngưu,... góp phần tạo ra mạng lưới giao thông thuận lợi, hỗ trợ sự phát triển kinh tế - xã hội của địa phương.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Để giải quyết vấn đề giao thông đang gia tăng trong khu vực, chính quyền địa phương đã triển khai nhiều dự án nâng cấp hạ tầng, tạo ra một môi trường sống tốt hơn cho cư dân. Bên cạnh đó, phường Vĩnh Tuy cũng có khu đô thị cao cấp Times City, nơi hội tụ đầ</w:t>
      </w:r>
      <w:r>
        <w:rPr>
          <w:rFonts w:ascii="Times New Roman" w:hAnsi="Times New Roman" w:eastAsia="Times New Roman" w:cs="Times New Roman"/>
          <w:color w:val="000000" w:themeColor="text1"/>
          <w:sz w:val="24"/>
          <w:szCs w:val="24"/>
        </w:rPr>
        <w:t xml:space="preserve">y đủ các chức năng như trung tâm thương mại, bệnh viện Vinmec và các tiện ích công cộng khác. Khu đô thị này được quy hoạch với nhiều cây xanh, tạo ra không gian sống gần gũi với thiên nhiên.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Phường Vĩnh Tuy quận Hai Bà Trưng Hà Nội là một trong những khu vực đang được chú trọng phát triển theo định hướng hiện đại và hoàn thiện hạ tầng đô thị. Các quy hoạch phân khu của thành phố Hà Nội, bao gồm Phân khu H1-4 và H2-4, đang đặt nền móng cho việc</w:t>
      </w:r>
      <w:r>
        <w:rPr>
          <w:rFonts w:ascii="Times New Roman" w:hAnsi="Times New Roman" w:eastAsia="Times New Roman" w:cs="Times New Roman"/>
          <w:color w:val="000000" w:themeColor="text1"/>
          <w:sz w:val="24"/>
          <w:szCs w:val="24"/>
        </w:rPr>
        <w:t xml:space="preserve"> phát triển không gian đô thị và hệ thống hạ tầng kỹ thuật của khu vực.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Theo các quy hoạch được phê duyệt, phường Vĩnh Tuy sẽ tập trung vào việc mở rộng mạng lưới giao thông và nâng cao chất lượng hạ tầng, đồng thời tạo không gian sống hiện đại, tiện nghi và xanh sạch.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abs>
          <w:tab w:val="left" w:leader="none" w:pos="426"/>
        </w:tabs>
        <w:spacing w:after="120" w:before="120" w:line="276" w:lineRule="auto"/>
        <w:ind/>
        <w:rPr>
          <w:bCs/>
          <w:i/>
          <w:u w:val="single"/>
        </w:rPr>
      </w:pPr>
      <w:r>
        <w:rPr>
          <w:i/>
          <w:iCs/>
          <w:highlight w:val="none"/>
          <w:u w:val="single"/>
          <w:shd w:val="clear" w:color="auto" w:fill="ffffff"/>
          <w:lang w:val="pt-BR" w:bidi="pt-BR"/>
        </w:rPr>
      </w:r>
      <w:r>
        <w:rPr>
          <w:i/>
          <w:iCs/>
          <w:highlight w:val="none"/>
          <w:u w:val="single"/>
          <w:shd w:val="clear" w:color="auto" w:fill="ffffff"/>
          <w:lang w:val="pt-BR" w:bidi="pt-BR"/>
        </w:rPr>
        <w:t xml:space="preserve">(Nguồn:</w:t>
      </w:r>
      <w:r>
        <w:rPr>
          <w:i/>
          <w:iCs/>
          <w:highlight w:val="none"/>
          <w:u w:val="single"/>
          <w:shd w:val="clear" w:color="auto" w:fill="ffffff"/>
          <w:lang w:val="pt-BR" w:bidi="pt-BR"/>
        </w:rPr>
        <w:t xml:space="preserve">https://onehousing.vn/blog/tra-cuu-ban-do-quy-hoach-phuong-vinh-tuy-quan-hai-ba-trung-ha-noi-moi-nhat-n17t</w:t>
      </w:r>
      <w:r>
        <w:rPr>
          <w:i/>
          <w:iCs/>
          <w:highlight w:val="none"/>
          <w:u w:val="single"/>
          <w:shd w:val="clear" w:color="auto" w:fill="ffffff"/>
          <w:lang w:val="pt-BR" w:bidi="pt-BR"/>
        </w:rPr>
        <w:t xml:space="preserve">)</w:t>
      </w:r>
      <w:r>
        <w:rPr>
          <w:bCs/>
          <w:i/>
          <w:u w:val="single"/>
        </w:rPr>
      </w:r>
      <w:r>
        <w:rPr>
          <w:bCs/>
          <w:i/>
          <w:u w:val="single"/>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843"/>
        <w:gridCol w:w="1929"/>
        <w:gridCol w:w="2389"/>
        <w:gridCol w:w="2627"/>
      </w:tblGrid>
      <w:tr>
        <w:trPr>
          <w:trHeight w:val="2208"/>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95, tờ bản đồ số: 66 có địa chỉ: Số 174, tổ 11C, phường Thanh Lương, quận Hai Bà Trưng, Thành phố Hà Nội (Nay là phường Vĩnh Tuy, Thành phố Hà Nội) theo Giấy chứng nhận quyền sử dụng dất, quyền sở hữu nhà ở và tài sản kh</w:t>
            </w:r>
            <w:r>
              <w:rPr>
                <w:rFonts w:ascii="Times New Roman" w:hAnsi="Times New Roman" w:eastAsia="Times New Roman" w:cs="Times New Roman"/>
                <w:b/>
                <w:color w:val="000000"/>
                <w:sz w:val="24"/>
              </w:rPr>
              <w:t xml:space="preserve">ác gắn liền với đất  số: DB 504901, số vào sổ cấp GCN: CS- HBT 12145 do Sở tài nguyên và Môi trường Thành phố Hà Nội  cấp ngày 15/03/2021 cho Ông Trần Văn Việt và Bà Nguyễn Thị Hồng Luyến </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95</w:t>
            </w:r>
            <w:r/>
          </w:p>
        </w:tc>
        <w:tc>
          <w:tcPr>
            <w:tcBorders>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66</w:t>
            </w:r>
            <w:r/>
          </w:p>
        </w:tc>
      </w:tr>
      <w:tr>
        <w:trPr>
          <w:trHeight w:val="52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4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174, tổ 11C, phường Thanh Lương, quận Hai Bà Trưng, Thành phố Hà Nội (Nay là phường Vĩnh Tuy, Thành phố Hà Nội)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32,7 </w:t>
            </w:r>
            <w:r/>
          </w:p>
        </w:tc>
        <w:tc>
          <w:tcPr>
            <w:tcBorders>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 tại đô thị </w:t>
            </w:r>
            <w:r/>
          </w:p>
        </w:tc>
        <w:tc>
          <w:tcPr>
            <w:tcBorders>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Lâu dài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bottom w:val="single" w:color="000000" w:sz="5" w:space="0"/>
              <w:right w:val="single" w:color="000000" w:sz="5" w:space="0"/>
            </w:tcBorders>
            <w:tcMar>
              <w:left w:w="0" w:type="dxa"/>
              <w:top w:w="0" w:type="dxa"/>
              <w:right w:w="0" w:type="dxa"/>
              <w:bottom w:w="0" w:type="dxa"/>
            </w:tcMar>
            <w:tcW w:w="1843"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Nguồn gốc sử dụng đất</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tcBorders>
              <w:bottom w:val="single" w:color="000000" w:sz="5" w:space="0"/>
              <w:right w:val="single" w:color="000000" w:sz="5" w:space="0"/>
            </w:tcBorders>
            <w:tcMar>
              <w:left w:w="0" w:type="dxa"/>
              <w:top w:w="0" w:type="dxa"/>
              <w:right w:w="0" w:type="dxa"/>
              <w:bottom w:w="0" w:type="dxa"/>
            </w:tcMar>
            <w:tcW w:w="6945"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Nhận thừa kế đất được Công nhận QSDĐ như giao đất có thu tiền sử dụng đất của 16,35m2; Nhận chuyển nhượng đất được Công nhận QSDĐ như giao đất có thu tiền sử dụng đất của 16,35m2</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bottom w:val="single" w:color="000000" w:sz="5" w:space="0"/>
              <w:right w:val="single" w:color="000000" w:sz="5" w:space="0"/>
            </w:tcBorders>
            <w:tcMar>
              <w:left w:w="0" w:type="dxa"/>
              <w:top w:w="0" w:type="dxa"/>
              <w:right w:w="0" w:type="dxa"/>
              <w:bottom w:w="0" w:type="dxa"/>
            </w:tcMar>
            <w:tcW w:w="1843"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Thông tin quy hoạch</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tcBorders>
              <w:bottom w:val="single" w:color="000000" w:sz="5" w:space="0"/>
              <w:right w:val="single" w:color="000000" w:sz="5" w:space="0"/>
            </w:tcBorders>
            <w:tcMar>
              <w:left w:w="0" w:type="dxa"/>
              <w:top w:w="0" w:type="dxa"/>
              <w:right w:w="0" w:type="dxa"/>
              <w:bottom w:w="0" w:type="dxa"/>
            </w:tcMar>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highlight w:val="white"/>
              </w:rPr>
              <w:t xml:space="preserve">Tại thời điểm thẩm định giá, tổ thẩm định không thu thập được bất kì thông tin nào liên quan tới quy hoạch của thửa đất</w:t>
            </w:r>
            <w:r>
              <w:rPr>
                <w:rFonts w:ascii="Times New Roman" w:hAnsi="Times New Roman" w:eastAsia="Times New Roman" w:cs="Times New Roman"/>
                <w:color w:val="000000"/>
                <w:sz w:val="24"/>
                <w:highlight w:val="none"/>
              </w:rPr>
              <w:t xml:space="preserve">.</w:t>
            </w:r>
            <w:r/>
          </w:p>
        </w:tc>
      </w:tr>
      <w:tr>
        <w:trPr>
          <w:trHeight w:val="46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94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174, tổ 11C, phường Thanh Lương, quận Hai Bà Trưng, Thành phố Hà Nội (Nay là phường Vĩnh Tuy, Thành phố Hà Nội)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bê tông </w:t>
            </w:r>
            <w:r/>
          </w:p>
        </w:tc>
        <w:tc>
          <w:tcPr>
            <w:tcBorders>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62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w:t>
            </w:r>
            <w:r/>
          </w:p>
        </w:tc>
      </w:tr>
      <w:tr>
        <w:trPr>
          <w:trHeight w:val="1104"/>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4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Tài sản nẳm trong ngõ 285 Kim Ngưu, Vĩnh Tuy. Cách đường Lạc Trung khoảng 150m</w:t>
            </w:r>
            <w:r/>
          </w:p>
        </w:tc>
      </w:tr>
      <w:tr>
        <w:trPr>
          <w:trHeight w:val="66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Giao thông:</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4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Tài sản nằm tiếp giáp đường bê tông rộng khoảng 2m</w:t>
            </w:r>
            <w:r/>
          </w:p>
        </w:tc>
      </w:tr>
      <w:tr>
        <w:trPr>
          <w:trHeight w:val="304"/>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w:t>
            </w:r>
            <w:r>
              <w:rPr>
                <w:rFonts w:ascii="Times New Roman" w:hAnsi="Times New Roman" w:eastAsia="Times New Roman" w:cs="Times New Roman"/>
                <w:color w:val="000000"/>
                <w:sz w:val="24"/>
              </w:rPr>
              <w:t xml:space="preserve">21.004357490086793, 105.86215876109645</w:t>
            </w:r>
            <w:r>
              <w:rPr>
                <w:rFonts w:ascii="Times New Roman" w:hAnsi="Times New Roman" w:eastAsia="Times New Roman" w:cs="Times New Roman"/>
                <w:color w:val="000000"/>
                <w:sz w:val="24"/>
              </w:rPr>
            </w:r>
            <w:r/>
          </w:p>
        </w:tc>
      </w:tr>
      <w:tr>
        <w:trPr>
          <w:trHeight w:val="258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586276" cy="317975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578292" name=""/>
                              <pic:cNvPicPr>
                                <a:picLocks noChangeAspect="1"/>
                              </pic:cNvPicPr>
                              <pic:nvPr/>
                            </pic:nvPicPr>
                            <pic:blipFill rotWithShape="1">
                              <a:blip r:embed="rId17"/>
                              <a:stretch/>
                            </pic:blipFill>
                            <pic:spPr bwMode="auto">
                              <a:xfrm flipH="0" flipV="0">
                                <a:off x="0" y="0"/>
                                <a:ext cx="5586276" cy="31797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9.86pt;height:250.37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32,7 </w:t>
            </w:r>
            <w:r/>
          </w:p>
        </w:tc>
        <w:tc>
          <w:tcPr>
            <w:tcBorders>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tcBorders>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4,58</w:t>
            </w:r>
            <w:r/>
          </w:p>
        </w:tc>
        <w:tc>
          <w:tcPr>
            <w:tcBorders>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w:t>
            </w:r>
            <w:r/>
          </w:p>
        </w:tc>
        <w:tc>
          <w:tcPr>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9,43</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hậu (m):</w:t>
            </w:r>
            <w:r/>
          </w:p>
        </w:tc>
        <w:tc>
          <w:tcPr>
            <w:tcBorders>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1,38</w:t>
            </w:r>
            <w:r/>
          </w:p>
        </w:tc>
        <w:tc>
          <w:tcPr>
            <w:tcBorders>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Thóp hậu </w:t>
            </w:r>
            <w:r/>
          </w:p>
        </w:tc>
      </w:tr>
      <w:tr>
        <w:trPr>
          <w:trHeight w:val="49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mặt tiền chính: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94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Bắc</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4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4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6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Thích hợp để ở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spacing w:after="0" w:before="0" w:line="240" w:lineRule="auto"/>
              <w:ind/>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p>
        </w:tc>
        <w:tc>
          <w:tcPr>
            <w:tcBorders>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w:t>
            </w:r>
            <w:r/>
          </w:p>
        </w:tc>
      </w:tr>
      <w:tr>
        <w:trPr>
          <w:trHeight w:val="1063"/>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khảo sát, tổ thẩm định thấy trên đất có : + 01 nhà 4 tầng , xây hết đất. Xây dựng năm 2010. Hiện chưa được chứng nhận trên GCN số DB 504901.</w:t>
            </w: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993"/>
          <w:tab w:val="left" w:leader="none" w:pos="2821"/>
        </w:tabs>
        <w:spacing w:after="120" w:before="120" w:line="276" w:lineRule="auto"/>
        <w:ind/>
        <w:jc w:val="both"/>
        <w:rPr/>
      </w:pPr>
      <w:r>
        <w:rPr>
          <w:rFonts w:ascii="Times New Roman" w:hAnsi="Times New Roman" w:eastAsia="Times New Roman" w:cs="Times New Roman"/>
          <w:color w:val="000000"/>
          <w:sz w:val="24"/>
        </w:rPr>
        <w:t xml:space="preserve">Tại thời điểm khảo sát dưới sự hướng dẫn của khách hàng, CTXD gắn liền với đất là </w:t>
      </w:r>
      <w:r>
        <w:rPr>
          <w:rFonts w:ascii="Times New Roman" w:hAnsi="Times New Roman" w:eastAsia="Times New Roman" w:cs="Times New Roman"/>
          <w:color w:val="000000"/>
          <w:sz w:val="24"/>
        </w:rPr>
        <w:t xml:space="preserve">01 nhà 4 tầng , xây hết đất. Xây dựng năm 2010. Hiện chưa được chứng nhận trên GCN số DB 504901</w:t>
      </w:r>
      <w:r>
        <w:rPr>
          <w:rFonts w:ascii="Times New Roman" w:hAnsi="Times New Roman" w:eastAsia="Times New Roman" w:cs="Times New Roman"/>
          <w:color w:val="000000"/>
          <w:sz w:val="24"/>
        </w:rPr>
        <w:t xml:space="preserve"> . Do vậy, theo đề </w:t>
      </w:r>
      <w:r>
        <w:rPr>
          <w:rFonts w:ascii="Times New Roman" w:hAnsi="Times New Roman" w:eastAsia="Times New Roman" w:cs="Times New Roman"/>
          <w:color w:val="000000"/>
          <w:sz w:val="24"/>
        </w:rPr>
        <w:t xml:space="preserve">nghị của Ngân hàng/Khách hàng, tổ thẩm định không xác định giá trị công trình hiện có trên đất, nhưng vẫn coi đó là phần không thể tách rời của tải sản thẩm định. Đề nghị đơn vị sử dụng kết quả lưu ý.</w:t>
      </w:r>
      <w:r>
        <w:rPr>
          <w:rFonts w:ascii="Times New Roman" w:hAnsi="Times New Roman" w:eastAsia="Times New Roman" w:cs="Times New Roman"/>
          <w:sz w:val="24"/>
        </w:rPr>
        <w:tab/>
      </w:r>
      <w:r>
        <w:rPr>
          <w:rFonts w:ascii="Times New Roman" w:hAnsi="Times New Roman" w:eastAsia="Times New Roman" w:cs="Times New Roman"/>
          <w:sz w:val="24"/>
        </w:rPr>
      </w: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80"/>
        <w:gridCol w:w="1532"/>
        <w:gridCol w:w="1559"/>
        <w:gridCol w:w="2126"/>
        <w:gridCol w:w="1984"/>
        <w:gridCol w:w="1843"/>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80"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STT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53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ĐẶC ĐIỂM BĐS</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559"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TSTĐ</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2126"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A</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top"/>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Thông tin về tài sản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319"/>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Địa chỉ</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Vĩnh Tuy, Thành phố Hà Nộ</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Vĩnh Tuy, Thành phố Hà Nộ</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Vĩnh Tuy, Thành phố Hà Nộ</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Vĩnh Tuy, Thành phố Hà Nộ</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512"/>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hyperlink r:id="rId18" w:tooltip="https://batdongsan.com.vn/ban-nha-rieng-pho-lac-trung-phuong-thanh-luong/-dep-phan-lo-q-hbt-o-to-dung-do-via-he-kd-tuong-lai-sang-68m2-mt-4-4m-26-5-ty-tl-pr44705981" w:history="1">
              <w:r>
                <w:rPr>
                  <w:rStyle w:val="1021"/>
                  <w:rFonts w:ascii="Times New Roman" w:hAnsi="Times New Roman" w:eastAsia="Times New Roman" w:cs="Times New Roman"/>
                  <w:color w:val="000000" w:themeColor="text1"/>
                  <w:sz w:val="22"/>
                  <w:szCs w:val="22"/>
                  <w:u w:val="single"/>
                </w:rPr>
                <w:t xml:space="preserve">https://batdongsan.com.vn/ban-nha-rieng-pho-lac-trung-phuong-thanh-luong/-dep-phan-lo-q-hbt-o-to-dung-do-via-he-kd-tuong-lai-sang-68m2-mt-4-4m-26-5-ty-tl-pr44705981</w:t>
              </w:r>
            </w:hyperlink>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https://alonhadat.com.vn/ban-nha-pho-kim-nguu-hai-ba-trung-45m-5-tang-gia-12-5-ty-18538865.html</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787"/>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Thông tin liên lạc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0933118886 </w:t>
              <w:br/>
              <w:t xml:space="preserve">(Chính chủ)</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Môi giới: 0904556146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0912749900</w:t>
              <w:br/>
              <w:t xml:space="preserve">(Việt Hà)</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Tình trạng giao dịch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điểm thu thập thông tin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5/2026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5/2026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5/2026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Tính chất giao dịch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18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hạn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50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Vĩnh Tuy, Thành phố Hà Nội. Tài sản nằm tạ ngõ 285 Kim Ngưu, cách đường Lạc Trung khoảng 150m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Vĩnh Tuy, Thành phố Hà Nội. Tài sản cách đường Lạc Trung khoảng 300m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Vĩnh Tuy, Thành phố Hà Nội. Tài sản nằm tạ ngõ 385 Kim Ngưu, cách đường Lạc Trung khoảng 300m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Vĩnh Tuy, Thành phố Hà Nội. Tài sản nằm tạ ngõ 559 Kim Ngưu, cách đường Minh Khai khoảng 300m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có vỉa hè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32,7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4,58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3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Chiều sâu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6,54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15,45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12,16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2,78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góc 2 mặt đường, phố</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góc 2 mặt đường, phố</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128"/>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Thóp hậu</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Yếu tố khác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cụt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cơ sở hạ tầng kỹ thuật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môi trường an ninh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trên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Nhà 4 </w:t>
            </w:r>
            <w:r>
              <w:rPr>
                <w:rFonts w:ascii="Times New Roman" w:hAnsi="Times New Roman" w:cs="Times New Roman"/>
                <w:color w:val="000000" w:themeColor="text1"/>
                <w:sz w:val="22"/>
                <w:szCs w:val="22"/>
                <w:highlight w:val="none"/>
              </w:rPr>
              <w:t xml:space="preserve">tầng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Nhà 4 </w:t>
            </w:r>
            <w:r>
              <w:rPr>
                <w:rFonts w:ascii="Times New Roman" w:hAnsi="Times New Roman" w:cs="Times New Roman"/>
                <w:color w:val="000000" w:themeColor="text1"/>
                <w:sz w:val="22"/>
                <w:szCs w:val="22"/>
                <w:highlight w:val="none"/>
              </w:rPr>
              <w:t xml:space="preserve">tầng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Nhà 5 </w:t>
            </w:r>
            <w:r>
              <w:rPr>
                <w:rFonts w:ascii="Times New Roman" w:hAnsi="Times New Roman" w:cs="Times New Roman"/>
                <w:color w:val="000000" w:themeColor="text1"/>
                <w:sz w:val="22"/>
                <w:szCs w:val="22"/>
                <w:highlight w:val="white"/>
              </w:rPr>
              <w:t xml:space="preserve">tầng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tabs>
                <w:tab w:val="center" w:leader="none" w:pos="915"/>
              </w:tabs>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Nhà 5 </w:t>
            </w:r>
            <w:r>
              <w:rPr>
                <w:rFonts w:ascii="Times New Roman" w:hAnsi="Times New Roman" w:cs="Times New Roman"/>
                <w:color w:val="000000" w:themeColor="text1"/>
                <w:sz w:val="22"/>
                <w:szCs w:val="22"/>
                <w:highlight w:val="white"/>
              </w:rPr>
              <w:t xml:space="preserve">tầng</w:t>
            </w: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tab/>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336"/>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tầng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36"/>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sàn sử dụng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272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225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25.800.000.000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12.500.000.000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4.330.000.000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21.801.000.000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11.250.000.000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3.680.500.000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B</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Chi tiết tính toán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Giá trị tài sản trên đất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1.760.197.734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1.563.488.640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521.162.880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128"/>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Đơn giá xây dựng theo Quyết định số 425/QĐ-BXD ngày 30/3/2026 của Bộ Xây Dựng (đồng/m²)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8.089.144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8.686.048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8.686.048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420"/>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Tỷ lệ % CLCL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Giá trị đất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20.040.802.266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9.686.511.360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3.159.337.120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Đơn giá QSDĐ (đồng/m²)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294.717.680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215.255.808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315.933.712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NHẬN XÉT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kinh doanh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84"/>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Yếu tố khác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80"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cơ sở hạ tầng kỹ thuật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4"/>
        <w:gridCol w:w="1895"/>
        <w:gridCol w:w="937"/>
        <w:gridCol w:w="2211"/>
        <w:gridCol w:w="2223"/>
        <w:gridCol w:w="2221"/>
        <w:gridCol w:w="2222"/>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20.040.802.266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9.686.511.360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3.159.337.120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294.717.680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215.255.808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315.933.712</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294.717.680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215.255.808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315.933.712 </w:t>
            </w:r>
            <w:r>
              <w:rPr>
                <w:color w:val="000000" w:themeColor="text1"/>
              </w:rPr>
            </w:r>
            <w:r>
              <w:rPr>
                <w:color w:val="000000" w:themeColor="text1"/>
              </w:rPr>
            </w:r>
          </w:p>
        </w:tc>
      </w:tr>
      <w:tr>
        <w:trPr>
          <w:trHeight w:val="18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Vĩnh Tuy, Thành phố Hà Nội. Tài sản nằm tạ ngõ 285 Kim Ngưu, cách đường Lạc Trung khoảng 150m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Vĩnh Tuy, Thành phố Hà Nội. Tài sản cách đường Lạc Trung khoảng 300m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Vĩnh Tuy, Thành phố Hà Nội. Tài sản nằm tạ ngõ 385 Kim Ngưu, cách đường Lạc Trung khoảng 300m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Vĩnh Tuy, Thành phố Hà Nội. Tài sản nằm tạ ngõ 559 Kim Ngưu, cách đường Minh Khai khoảng 300m</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-31.593.371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294.717.680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215.255.808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284.340.341 </w:t>
            </w:r>
            <w:r>
              <w:rPr>
                <w:color w:val="000000" w:themeColor="text1"/>
              </w:rPr>
            </w:r>
            <w:r>
              <w:rPr>
                <w:color w:val="000000" w:themeColor="text1"/>
              </w:rPr>
            </w:r>
          </w:p>
        </w:tc>
      </w:tr>
      <w:tr>
        <w:trPr>
          <w:trHeight w:val="80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-17.683.061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277.034.620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215.255.808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284.340.341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-58.943.536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218.091.083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215.255.808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284.340.341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32,7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29.471.768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10.762.790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-31.593.371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247.562.852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226.018.598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252.746.970 </w:t>
            </w:r>
            <w:r>
              <w:rPr>
                <w:color w:val="000000" w:themeColor="text1"/>
              </w:rPr>
            </w:r>
            <w:r>
              <w:rPr>
                <w:color w:val="000000" w:themeColor="text1"/>
              </w:rPr>
            </w:r>
          </w:p>
        </w:tc>
      </w:tr>
      <w:tr>
        <w:trPr>
          <w:trHeight w:val="44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4,58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3,6</w:t>
            </w:r>
            <w:r>
              <w:rPr>
                <w:color w:val="000000" w:themeColor="text1"/>
              </w:rPr>
            </w:r>
            <w:r>
              <w:rPr>
                <w:color w:val="000000" w:themeColor="text1"/>
              </w:rPr>
            </w:r>
          </w:p>
        </w:tc>
      </w:tr>
      <w:tr>
        <w:trPr>
          <w:trHeight w:val="33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8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5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247.562.852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226.018.598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252.746.970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góc 2 mặt đường, phố</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góc 2 mặt đường, phố</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-10.762.790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-15.796.686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247.562.852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215.255.808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236.950.284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Thóp hậu</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-20.630.238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-15.067.907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-22.115.360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226.932.614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200.187.901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214.834.924 </w:t>
            </w:r>
            <w:r>
              <w:rPr>
                <w:color w:val="000000" w:themeColor="text1"/>
              </w:rPr>
            </w:r>
            <w:r>
              <w:rPr>
                <w:color w:val="000000" w:themeColor="text1"/>
              </w:rPr>
            </w:r>
          </w:p>
        </w:tc>
      </w:tr>
      <w:tr>
        <w:trPr>
          <w:trHeight w:val="46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Yếu tố khác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cụt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w:t>
            </w:r>
            <w:r>
              <w:rPr>
                <w:color w:val="000000" w:themeColor="text1"/>
              </w:rPr>
            </w:r>
            <w:r>
              <w:rPr>
                <w:color w:val="000000" w:themeColor="text1"/>
              </w:rPr>
            </w:r>
          </w:p>
        </w:tc>
      </w:tr>
      <w:tr>
        <w:trPr>
          <w:trHeight w:val="33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56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-14.735.884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-10.762.790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-15.796.686 </w:t>
            </w:r>
            <w:r>
              <w:rPr>
                <w:color w:val="000000" w:themeColor="text1"/>
              </w:rPr>
            </w:r>
            <w:r>
              <w:rPr>
                <w:color w:val="000000" w:themeColor="text1"/>
              </w:rPr>
            </w:r>
          </w:p>
        </w:tc>
      </w:tr>
      <w:tr>
        <w:trPr>
          <w:trHeight w:val="49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212.196.730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189.425.111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199.038.239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212.196.730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189.425.111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199.038.239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212.196.730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189.425.111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199.038.239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200.220.026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-0,6%</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141.464.487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47.356.278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116.895.473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- 20%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82.520.951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25.830.697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116.895.473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-5,4</w:t>
      </w:r>
      <w:r>
        <w:t xml:space="preserve">% đến</w:t>
      </w:r>
      <w:r>
        <w:t xml:space="preserve"> </w:t>
      </w:r>
      <w:r>
        <w:t xml:space="preserve"> </w:t>
      </w:r>
      <w:r>
        <w:t xml:space="preserve">6,0%,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212.196.730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70.732.243</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189.425.111</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63.141.704</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199.038.239</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66.346.080</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200.220.026</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200.000.000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200.000.000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738"/>
        <w:gridCol w:w="1843"/>
        <w:gridCol w:w="2024"/>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738"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24"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95, tờ bản đồ số: 66 có địa chỉ: Số 174, tổ 11C, phường Thanh Lương, quận Hai Bà Trưng, Thành phố Hà Nội (Nay là phường Vĩnh Tuy, Thành phố Hà Nội) the</w:t>
            </w:r>
            <w:r>
              <w:rPr>
                <w:b/>
                <w:bCs/>
                <w:color w:val="000000"/>
              </w:rPr>
              <w:t xml:space="preserve">o Giấy chứng nhận quyền sử dụng dất, quyền sở hữu nhà ở và tài sản khác gắn liền với đất  số: DB 504901, số vào sổ cấp GCN: CS- HBT 12145 do Sở tài nguyên và Môi trường Thành phố Hà Nội  cấp ngày 15/03/2021 cho Ông Trần Văn Việt và Bà Nguyễn Thị Hồng Luyến</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738" w:type="dxa"/>
            <w:vAlign w:val="center"/>
            <w:textDirection w:val="lrTb"/>
            <w:noWrap w:val="false"/>
          </w:tcPr>
          <w:p>
            <w:pPr>
              <w:pBdr/>
              <w:spacing w:after="40" w:before="40" w:line="288" w:lineRule="auto"/>
              <w:ind/>
              <w:rPr>
                <w:b w:val="0"/>
                <w:bCs w:val="0"/>
              </w:rPr>
            </w:pPr>
            <w:r>
              <w:rPr>
                <w:b w:val="0"/>
                <w:bCs w:val="0"/>
              </w:rPr>
              <w:t xml:space="preserve">Quyền sử dụng đất ở tại đô thị</w:t>
            </w:r>
            <w:r>
              <w:rPr>
                <w:b w:val="0"/>
                <w:bCs w:val="0"/>
              </w:rPr>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32,7</w:t>
            </w:r>
            <w:r>
              <w:rPr>
                <w:color w:val="000000"/>
              </w:rPr>
            </w:r>
            <w:r>
              <w:rPr>
                <w:color w:val="000000"/>
              </w:rPr>
            </w:r>
          </w:p>
        </w:tc>
        <w:tc>
          <w:tcPr>
            <w:shd w:val="clear" w:color="000000" w:fill="ffffff"/>
            <w:tcBorders/>
            <w:tcW w:w="2024" w:type="dxa"/>
            <w:vAlign w:val="center"/>
            <w:textDirection w:val="lrTb"/>
            <w:noWrap w:val="false"/>
          </w:tcPr>
          <w:p>
            <w:pPr>
              <w:pBdr/>
              <w:spacing w:after="40" w:before="40" w:line="288" w:lineRule="auto"/>
              <w:ind/>
              <w:jc w:val="center"/>
              <w:rPr/>
            </w:pPr>
            <w:r>
              <w:rPr>
                <w:color w:val="000000" w:themeColor="text1"/>
              </w:rPr>
              <w:t xml:space="preserve">200.000.000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6.540.000.000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6.540.000.000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năm trăm bốn mươi triệu đồng chẵn</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1"/>
        </w:numPr>
        <w:pBdr>
          <w:top w:val="none" w:color="000000" w:sz="4" w:space="0"/>
          <w:left w:val="none" w:color="000000" w:sz="4" w:space="0"/>
          <w:bottom w:val="none" w:color="000000" w:sz="4" w:space="0"/>
          <w:right w:val="none" w:color="000000" w:sz="4" w:space="0"/>
        </w:pBdr>
        <w:shd w:val="clear" w:color="ffffff" w:fill="ffffff"/>
        <w:tabs>
          <w:tab w:val="left" w:leader="none" w:pos="993"/>
          <w:tab w:val="left" w:leader="none" w:pos="2821"/>
        </w:tabs>
        <w:spacing w:after="120" w:before="120" w:line="276"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Tại thời điểm khảo sát dưới sự hướng dẫn của khách hàng, CTXD gắn liền với đất là </w:t>
      </w:r>
      <w:r>
        <w:rPr>
          <w:rFonts w:ascii="Times New Roman" w:hAnsi="Times New Roman" w:eastAsia="Times New Roman" w:cs="Times New Roman"/>
          <w:color w:val="000000"/>
          <w:sz w:val="24"/>
        </w:rPr>
        <w:t xml:space="preserve">01 nhà 4 tầng , xây hết đất. Xây dựng năm 2010. Hiện chưa được chứng nhận trên GCN số DB 504901</w:t>
      </w:r>
      <w:r>
        <w:rPr>
          <w:rFonts w:ascii="Times New Roman" w:hAnsi="Times New Roman" w:eastAsia="Times New Roman" w:cs="Times New Roman"/>
          <w:color w:val="000000"/>
          <w:sz w:val="24"/>
        </w:rPr>
        <w:t xml:space="preserve"> . Do vậy, theo đề </w:t>
      </w:r>
      <w:r>
        <w:rPr>
          <w:rFonts w:ascii="Times New Roman" w:hAnsi="Times New Roman" w:eastAsia="Times New Roman" w:cs="Times New Roman"/>
          <w:color w:val="000000"/>
          <w:sz w:val="24"/>
        </w:rPr>
        <w:t xml:space="preserve">nghị của Ngân hàng/Khách hàng, tổ thẩm định không xác định giá trị công trình hiện có trên đất, nhưng vẫn coi đó là phần không thể tách rời của tải sản thẩm định. Đề nghị đơn vị sử dụng kết quả lưu ý.</w:t>
      </w:r>
      <w:r>
        <w:rPr>
          <w:rFonts w:ascii="Times New Roman" w:hAnsi="Times New Roman" w:eastAsia="Times New Roman" w:cs="Times New Roman"/>
          <w:sz w:val="24"/>
        </w:rPr>
        <w:tab/>
      </w:r>
      <w:r>
        <w:rPr>
          <w:rFonts w:ascii="Times New Roman" w:hAnsi="Times New Roman" w:eastAsia="Times New Roman" w:cs="Times New Roman"/>
          <w:sz w:val="24"/>
        </w:rPr>
      </w:r>
      <w:r>
        <w:rPr>
          <w:rFonts w:ascii="Times New Roman" w:hAnsi="Times New Roman" w:eastAsia="Times New Roman" w:cs="Times New Roman"/>
          <w:sz w:val="24"/>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1"/>
        <w:pBdr/>
        <w:tabs>
          <w:tab w:val="left" w:leader="none" w:pos="993"/>
        </w:tabs>
        <w:spacing w:after="120" w:before="120" w:line="288" w:lineRule="auto"/>
        <w:ind w:left="0"/>
        <w:jc w:val="both"/>
        <w:rPr>
          <w:lang w:val="pt-BR"/>
        </w:rPr>
      </w:pPr>
      <w:r>
        <w:rPr>
          <w:highlight w:val="none"/>
          <w:lang w:val="pt-BR" w:bidi="pt-BR"/>
        </w:rPr>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275/2026/0816/VFI-CT.53.A</w:t>
      </w:r>
      <w:r>
        <w:rPr>
          <w:color w:val="ff0000"/>
          <w:lang w:val="vi-VN"/>
        </w:rPr>
        <w:t xml:space="preserve"> </w:t>
      </w:r>
      <w:r>
        <w:rPr>
          <w:color w:val="000000" w:themeColor="text1"/>
        </w:rPr>
        <w:t xml:space="preserve">ngày 30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275/2026/0816/VFI-BC.53.A</w:t>
      </w:r>
      <w:r>
        <w:rPr>
          <w:i/>
          <w:lang w:val="pt-BR"/>
        </w:rPr>
        <w:t xml:space="preserve"> ngày </w:t>
      </w:r>
      <w:r>
        <w:rPr>
          <w:i/>
          <w:lang w:val="pt-BR"/>
        </w:rPr>
        <w:t xml:space="preserve">30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63960" cy="217245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1837" name=""/>
                              <pic:cNvPicPr>
                                <a:picLocks noChangeAspect="1"/>
                              </pic:cNvPicPr>
                              <pic:nvPr/>
                            </pic:nvPicPr>
                            <pic:blipFill rotWithShape="1">
                              <a:blip r:embed="rId19"/>
                              <a:stretch/>
                            </pic:blipFill>
                            <pic:spPr bwMode="auto">
                              <a:xfrm flipH="0" flipV="0">
                                <a:off x="0" y="0"/>
                                <a:ext cx="1363960" cy="21724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7.40pt;height:171.0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88587" cy="224144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41984" name=""/>
                              <pic:cNvPicPr>
                                <a:picLocks noChangeAspect="1"/>
                              </pic:cNvPicPr>
                              <pic:nvPr/>
                            </pic:nvPicPr>
                            <pic:blipFill rotWithShape="1">
                              <a:blip r:embed="rId20"/>
                              <a:stretch/>
                            </pic:blipFill>
                            <pic:spPr bwMode="auto">
                              <a:xfrm flipH="0" flipV="0">
                                <a:off x="0" y="0"/>
                                <a:ext cx="2988586" cy="22414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5.32pt;height:176.4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51833" cy="18388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929556" name=""/>
                              <pic:cNvPicPr>
                                <a:picLocks noChangeAspect="1"/>
                              </pic:cNvPicPr>
                              <pic:nvPr/>
                            </pic:nvPicPr>
                            <pic:blipFill rotWithShape="1">
                              <a:blip r:embed="rId21"/>
                              <a:stretch/>
                            </pic:blipFill>
                            <pic:spPr bwMode="auto">
                              <a:xfrm flipH="0" flipV="0">
                                <a:off x="0" y="0"/>
                                <a:ext cx="2451832" cy="1838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3.06pt;height:144.7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15415" cy="181156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4892" name=""/>
                              <pic:cNvPicPr>
                                <a:picLocks noChangeAspect="1"/>
                              </pic:cNvPicPr>
                              <pic:nvPr/>
                            </pic:nvPicPr>
                            <pic:blipFill rotWithShape="1">
                              <a:blip r:embed="rId22"/>
                              <a:stretch/>
                            </pic:blipFill>
                            <pic:spPr bwMode="auto">
                              <a:xfrm flipH="0" flipV="0">
                                <a:off x="0" y="0"/>
                                <a:ext cx="2415413" cy="18115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0.19pt;height:142.6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75710" cy="245678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79564" name=""/>
                              <pic:cNvPicPr>
                                <a:picLocks noChangeAspect="1"/>
                              </pic:cNvPicPr>
                              <pic:nvPr/>
                            </pic:nvPicPr>
                            <pic:blipFill rotWithShape="1">
                              <a:blip r:embed="rId23"/>
                              <a:stretch/>
                            </pic:blipFill>
                            <pic:spPr bwMode="auto">
                              <a:xfrm flipH="0" flipV="0">
                                <a:off x="0" y="0"/>
                                <a:ext cx="3275709" cy="24567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57.93pt;height:193.45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404869" cy="255365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823907" name=""/>
                              <pic:cNvPicPr>
                                <a:picLocks noChangeAspect="1"/>
                              </pic:cNvPicPr>
                              <pic:nvPr/>
                            </pic:nvPicPr>
                            <pic:blipFill rotWithShape="1">
                              <a:blip r:embed="rId24"/>
                              <a:stretch/>
                            </pic:blipFill>
                            <pic:spPr bwMode="auto">
                              <a:xfrm flipH="0" flipV="0">
                                <a:off x="0" y="0"/>
                                <a:ext cx="3404869" cy="25536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68.10pt;height:201.07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w:t>
      </w:r>
      <w:commentRangeStart w:id="0"/>
      <w:r>
        <w:rPr>
          <w:b/>
          <w:lang w:val="vi-VN"/>
        </w:rPr>
        <w:t xml:space="preserve">THẬP THỊ TR</w:t>
      </w:r>
      <w:commentRangeEnd w:id="0"/>
      <w:r>
        <w:commentReference w:id="0"/>
      </w:r>
      <w:r>
        <w:rPr>
          <w:b/>
          <w:lang w:val="vi-VN"/>
        </w:rPr>
        <w:t xml:space="preserve">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275/2026/0816/VFI-BC.53.A</w:t>
      </w:r>
      <w:r>
        <w:rPr>
          <w:i/>
          <w:lang w:val="pt-BR"/>
        </w:rPr>
        <w:t xml:space="preserve"> ngày </w:t>
      </w:r>
      <w:r>
        <w:rPr>
          <w:i/>
          <w:lang w:val="pt-BR"/>
        </w:rPr>
        <w:t xml:space="preserve">30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https://batdongsan.com.vn/ban-nha-rieng-pho-lac-trung-phuong-thanh-luong/-dep-phan-lo-q-hbt-o-to-dung-do-via-he-kd-tuong-lai-sang-68m2-mt-4-4m-26-5-ty-tl-pr44705981</w:t>
            </w:r>
            <w:r>
              <w:rPr>
                <w:color w:val="000000" w:themeColor="text1"/>
                <w:sz w:val="22"/>
                <w:szCs w:val="22"/>
              </w:rPr>
              <w:br/>
              <w:t xml:space="preserve">0933118886</w:t>
            </w:r>
            <w:r>
              <w:rPr>
                <w:color w:val="000000" w:themeColor="text1"/>
                <w:sz w:val="22"/>
                <w:szCs w:val="22"/>
              </w:rPr>
              <w:t xml:space="preserve"> </w:t>
            </w:r>
            <w:r>
              <w:rPr>
                <w:color w:val="000000" w:themeColor="text1"/>
                <w:sz w:val="22"/>
                <w:szCs w:val="22"/>
              </w:rPr>
              <w:br/>
              <w:t xml:space="preserve">(Chính chủ</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25.800.000.000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21.930.000.000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12/2025</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tại đô thị (68m²)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 – Lâu dài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tại phường Vĩnh Tuy, Thành phố Hà Nội. Tài sản cách đường Lạc Trung khoảng 300m</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68</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4,4</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Lợi thế kinh doanh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r>
      <w:tr>
        <w:trPr>
          <w:trHeight w:val="30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Các lợi thế thương mại của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Các</w:t>
            </w:r>
            <w:r>
              <w:rPr>
                <w:color w:val="000000" w:themeColor="text1"/>
                <w:sz w:val="22"/>
                <w:szCs w:val="22"/>
              </w:rPr>
              <w:t xml:space="preserve"> bất lợi thương mại </w:t>
            </w:r>
            <w:r>
              <w:rPr>
                <w:color w:val="000000" w:themeColor="text1"/>
                <w:sz w:val="22"/>
                <w:szCs w:val="22"/>
              </w:rPr>
              <w:t xml:space="preserve">của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Điều kiện cơ sở hạ tầng kỹ thuật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Hạ tầng khu dân cư thông thường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64444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44.44pt;height:250.00pt;mso-wrap-distance-left:0.00pt;mso-wrap-distance-top:0.00pt;mso-wrap-distance-right:0.00pt;mso-wrap-distance-bottom:0.00pt;z-index:1;" stroked="false">
                      <v:imagedata r:id="rId25"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564444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44.44pt;height:250.00pt;mso-wrap-distance-left:0.00pt;mso-wrap-distance-top:0.00pt;mso-wrap-distance-right:0.00pt;mso-wrap-distance-bottom:0.00pt;z-index:1;" stroked="false">
                      <v:imagedata r:id="rId26"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br/>
            </w: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https://alonhadat.com.vn/ban-nha-pho-kim-nguu-hai-ba-trung-45m-5-tang-gia-12-5-ty-18538865.html</w:t>
            </w:r>
            <w:r>
              <w:rPr>
                <w:color w:val="000000" w:themeColor="text1"/>
                <w:sz w:val="22"/>
                <w:szCs w:val="22"/>
              </w:rPr>
              <w:br/>
              <w:t xml:space="preserve">tel:0937158386</w:t>
            </w:r>
            <w:r>
              <w:rPr>
                <w:sz w:val="22"/>
                <w:szCs w:val="22"/>
              </w:rPr>
              <w:t xml:space="preserve"> </w:t>
            </w:r>
            <w:r>
              <w:rPr>
                <w:sz w:val="22"/>
                <w:szCs w:val="22"/>
              </w:rPr>
              <w:br/>
              <w:t xml:space="preserve">(Hồng Quân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phường Vĩnh Tuy, Thành phố Hà Nội. Tài sản nằm tạ ngõ 385 Kim Ngưu, cách đường Lạc Trung khoảng 300m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sz w:val="22"/>
                <w:szCs w:val="22"/>
                <w:highlight w:val="yellow"/>
              </w:rPr>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2757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8275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8.8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t xml:space="preserve">                                                                  </w:t>
      </w:r>
      <w:r>
        <w:rPr>
          <w:iCs/>
          <w:lang w:val="pt-BR"/>
        </w:rPr>
      </w:r>
      <w:r>
        <w:rPr>
          <w:iCs/>
          <w:lang w:val="pt-BR"/>
        </w:rPr>
      </w:r>
    </w:p>
    <w:p>
      <w:pPr>
        <w:pBdr/>
        <w:spacing w:after="200" w:line="276" w:lineRule="auto"/>
        <w:ind/>
        <w:rPr>
          <w:lang w:val="pt-BR"/>
        </w:rPr>
      </w:pPr>
      <w:r>
        <w:rPr>
          <w:b/>
          <w:bCs/>
          <w:iCs/>
          <w:highlight w:val="none"/>
          <w:lang w:val="pt-BR"/>
        </w:rPr>
      </w:r>
      <w:r>
        <w:rPr>
          <w:lang w:val="pt-BR"/>
        </w:rPr>
      </w:r>
      <w:r>
        <w:rPr>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iCs/>
          <w:lang w:val="pt-BR"/>
        </w:rPr>
        <w:t xml:space="preserve">                                                                              </w:t>
      </w:r>
      <w:r>
        <w:rPr>
          <w:b/>
          <w:bCs/>
          <w:iCs/>
          <w:lang w:val="pt-BR"/>
        </w:rPr>
        <w:t xml:space="preserve">TSSS 3</w:t>
      </w:r>
      <w:r>
        <w:rPr>
          <w:b/>
          <w:bCs/>
          <w:highlight w:val="none"/>
          <w:lang w:val="pt-BR"/>
        </w:rPr>
      </w:r>
      <w:r>
        <w:rPr>
          <w:b/>
          <w:bCs/>
          <w:highlight w:val="none"/>
          <w:lang w:val="pt-BR"/>
        </w:rPr>
      </w:r>
    </w:p>
    <w:tbl>
      <w:tblPr>
        <w:tblW w:w="9619" w:type="dxa"/>
        <w:tblBorders/>
        <w:tblLayout w:type="fixed"/>
        <w:tblLook w:val="04A0" w:firstRow="1" w:lastRow="0" w:firstColumn="1" w:lastColumn="0" w:noHBand="0" w:noVBand="1"/>
      </w:tblPr>
      <w:tblGrid>
        <w:gridCol w:w="632"/>
        <w:gridCol w:w="3861"/>
        <w:gridCol w:w="632"/>
        <w:gridCol w:w="3862"/>
        <w:gridCol w:w="63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gridSpan w:val="2"/>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gridSpan w:val="2"/>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0912749900</w:t>
            </w:r>
            <w:r>
              <w:rPr>
                <w:sz w:val="22"/>
                <w:szCs w:val="22"/>
              </w:rPr>
              <w:t xml:space="preserve"> </w:t>
            </w:r>
            <w:r>
              <w:rPr>
                <w:sz w:val="22"/>
                <w:szCs w:val="22"/>
              </w:rPr>
              <w:br/>
              <w:t xml:space="preserve">(Việt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3.853.700.000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gridSpan w:val="2"/>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tại phường Vĩnh Tuy, Thành phố Hà Nội. Tài sản nằm tạ ngõ 559 Kim Ngưu, cách đường Minh Khai khoảng 300m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4"/>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2.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25835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51720" name=""/>
                        <pic:cNvPicPr>
                          <a:picLocks noChangeAspect="1"/>
                        </pic:cNvPicPr>
                        <pic:nvPr/>
                      </pic:nvPicPr>
                      <pic:blipFill rotWithShape="1">
                        <a:blip r:embed="rId32"/>
                        <a:stretch/>
                      </pic:blipFill>
                      <pic:spPr bwMode="auto">
                        <a:xfrm>
                          <a:off x="0" y="0"/>
                          <a:ext cx="6048374" cy="82583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50.26pt;mso-wrap-distance-left:0.00pt;mso-wrap-distance-top:0.00pt;mso-wrap-distance-right:0.00pt;mso-wrap-distance-bottom:0.00pt;z-index:1;" stroked="false">
                <v:imagedata r:id="rId32"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8382540" cy="617943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50767" name=""/>
                        <pic:cNvPicPr>
                          <a:picLocks noChangeAspect="1"/>
                        </pic:cNvPicPr>
                        <pic:nvPr/>
                      </pic:nvPicPr>
                      <pic:blipFill rotWithShape="1">
                        <a:blip r:embed="rId33"/>
                        <a:stretch/>
                      </pic:blipFill>
                      <pic:spPr bwMode="auto">
                        <a:xfrm rot="16199969" flipH="0" flipV="0">
                          <a:off x="0" y="0"/>
                          <a:ext cx="8382539" cy="61794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60.04pt;height:486.57pt;mso-wrap-distance-left:0.00pt;mso-wrap-distance-top:0.00pt;mso-wrap-distance-right:0.00pt;mso-wrap-distance-bottom:0.00pt;rotation:269;z-index:1;" stroked="false">
                <v:imagedata r:id="rId33"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8410035" cy="6108918"/>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54931" name=""/>
                        <pic:cNvPicPr>
                          <a:picLocks noChangeAspect="1"/>
                        </pic:cNvPicPr>
                        <pic:nvPr/>
                      </pic:nvPicPr>
                      <pic:blipFill rotWithShape="1">
                        <a:blip r:embed="rId34"/>
                        <a:stretch/>
                      </pic:blipFill>
                      <pic:spPr bwMode="auto">
                        <a:xfrm rot="16199969" flipH="0" flipV="0">
                          <a:off x="0" y="0"/>
                          <a:ext cx="8410034" cy="61089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662.21pt;height:481.02pt;mso-wrap-distance-left:0.00pt;mso-wrap-distance-top:0.00pt;mso-wrap-distance-right:0.00pt;mso-wrap-distance-bottom:0.00pt;rotation:269;z-index:1;" stroked="false">
                <v:imagedata r:id="rId34"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 </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68325"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5"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6-01T08:22:59Z" w:initials="NTTD">
    <w:p w14:paraId="00000001" w14:textId="00000001">
      <w:pPr>
        <w:spacing w:line="240" w:after="0" w:lineRule="auto" w:before="0"/>
        <w:ind w:firstLine="0" w:left="0" w:right="0"/>
        <w:jc w:val="left"/>
      </w:pPr>
      <w:r>
        <w:rPr>
          <w:rFonts w:eastAsia="Arial" w:ascii="Arial" w:hAnsi="Arial" w:cs="Arial"/>
          <w:sz w:val="22"/>
        </w:rPr>
        <w:t xml:space="preserve">Sửa nhé!</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D6E923E" w16cex:dateUtc="2026-06-01T01:22:59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D6E923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341DCD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088CAA5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088CAA5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batdongsan.com.vn/ban-nha-rieng-pho-lac-trung-phuong-thanh-luong/-dep-phan-lo-q-hbt-o-to-dung-do-via-he-kd-tuong-lai-sang-68m2-mt-4-4m-26-5-ty-tl-pr44705981" TargetMode="External"/><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comments" Target="comments.xml" /><Relationship Id="rId37" Type="http://schemas.microsoft.com/office/2011/relationships/commentsExtended" Target="commentsExtended.xml" /><Relationship Id="rId38" Type="http://schemas.microsoft.com/office/2018/08/relationships/commentsExtensible" Target="commentsExtensible.xml" /><Relationship Id="rId39" Type="http://schemas.microsoft.com/office/2016/09/relationships/commentsIds" Target="commentsIds.xml" /><Relationship Id="rId4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288</cp:revision>
  <dcterms:created xsi:type="dcterms:W3CDTF">2025-09-15T09:58:00Z</dcterms:created>
  <dcterms:modified xsi:type="dcterms:W3CDTF">2026-06-01T04:06:47Z</dcterms:modified>
</cp:coreProperties>
</file>