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sz w:val="28"/>
        </w:rPr>
      </w:r>
      <w:r>
        <w:rPr>
          <w:b/>
          <w:bCs/>
          <w:sz w:val="28"/>
          <w:szCs w:val="28"/>
        </w:rPr>
      </w:r>
    </w:p>
    <w:p>
      <w:pPr>
        <w:pBdr/>
        <w:spacing/>
        <w:ind w:right="-1"/>
        <w:jc w:val="center"/>
        <w:rPr>
          <w:b/>
          <w:bCs/>
          <w:sz w:val="28"/>
          <w:szCs w:val="28"/>
        </w:rPr>
      </w:pPr>
      <w:r>
        <w:rPr>
          <w:b/>
          <w:sz w:val="28"/>
        </w:rPr>
      </w:r>
      <w:r>
        <w:rPr>
          <w:b/>
          <w:sz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903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903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w:t>
                            </w:r>
                            <w:r>
                              <w:rPr>
                                <w:rFonts w:ascii="Times New Roman Bold" w:hAnsi="Times New Roman Bold"/>
                                <w:b/>
                                <w:color w:val="ff0000"/>
                                <w:lang w:val="pt-BR"/>
                              </w:rPr>
                              <w:t xml:space="preserve">ng Hoàng </w:t>
                            </w:r>
                            <w:r>
                              <w:rPr>
                                <w:rFonts w:ascii="Times New Roman Bold" w:hAnsi="Times New Roman Bold"/>
                                <w:b/>
                                <w:color w:val="000000" w:themeColor="text1"/>
                                <w:lang w:val="pt-BR"/>
                              </w:rPr>
                              <w:t xml:space="preserve">Văn Thao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địa chỉ: Lô số 51 - LK1 Khu nhà ở gia đình quân nhân Quân khu 3, phường Nam Hải, quận Hải An (</w:t>
                            </w:r>
                            <w:r>
                              <w:rPr>
                                <w:i/>
                                <w:iCs/>
                                <w:color w:val="000000"/>
                              </w:rPr>
                              <w:t xml:space="preserve">nay là phường Đông Hải)</w:t>
                            </w:r>
                            <w:r>
                              <w:rPr>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6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w:t>
                      </w:r>
                      <w:r>
                        <w:rPr>
                          <w:rFonts w:ascii="Times New Roman Bold" w:hAnsi="Times New Roman Bold"/>
                          <w:b/>
                          <w:color w:val="ff0000"/>
                          <w:lang w:val="pt-BR"/>
                        </w:rPr>
                        <w:t xml:space="preserve">ng Hoàng </w:t>
                      </w:r>
                      <w:r>
                        <w:rPr>
                          <w:rFonts w:ascii="Times New Roman Bold" w:hAnsi="Times New Roman Bold"/>
                          <w:b/>
                          <w:color w:val="000000" w:themeColor="text1"/>
                          <w:lang w:val="pt-BR"/>
                        </w:rPr>
                        <w:t xml:space="preserve">Văn Thao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địa chỉ: Lô số 51 - LK1 Khu nhà ở gia đình quân nhân Quân khu 3, phường Nam Hải, quận Hải An (</w:t>
                      </w:r>
                      <w:r>
                        <w:rPr>
                          <w:i/>
                          <w:iCs/>
                          <w:color w:val="000000"/>
                        </w:rPr>
                        <w:t xml:space="preserve">nay là phường Đông Hải)</w:t>
                      </w:r>
                      <w:r>
                        <w:rPr>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856"/>
        <w:gridCol w:w="6764"/>
        <w:gridCol/>
        <w:gridCol w:w="4084"/>
        <w:gridCol/>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31"/>
              <w:pBdr/>
              <w:spacing w:after="60"/>
              <w:ind/>
              <w:rPr>
                <w:color w:val="000000" w:themeColor="text1"/>
                <w:sz w:val="24"/>
                <w:szCs w:val="24"/>
              </w:rPr>
            </w:pPr>
            <w:r>
              <w:rPr>
                <w:rStyle w:val="1030"/>
                <w:rFonts w:ascii="Times New Roman" w:hAnsi="Times New Roman"/>
                <w:color w:val="000000" w:themeColor="text1"/>
                <w:lang w:val="pt-BR"/>
              </w:rPr>
              <w:t xml:space="preserve">Số: </w:t>
            </w:r>
            <w:r>
              <w:rPr>
                <w:rStyle w:val="1030"/>
                <w:rFonts w:ascii="Times New Roman" w:hAnsi="Times New Roman"/>
                <w:color w:val="000000" w:themeColor="text1"/>
                <w:lang w:val="pt-BR"/>
              </w:rPr>
              <w:t xml:space="preserve">275/2026/0783/VFI-CT.44.A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Hà 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1"/>
        <w:pBdr/>
        <w:spacing w:after="120" w:before="200" w:line="288" w:lineRule="auto"/>
        <w:ind/>
        <w:jc w:val="center"/>
        <w:rPr>
          <w:rStyle w:val="1030"/>
          <w:rFonts w:ascii="Times New Roman" w:hAnsi="Times New Roman"/>
          <w:b/>
          <w:bCs/>
          <w:color w:val="auto"/>
          <w:sz w:val="30"/>
          <w:szCs w:val="30"/>
          <w:lang w:val="vi-VN"/>
        </w:rPr>
      </w:pP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ff0000"/>
          <w:lang w:val="pt-BR"/>
        </w:rPr>
        <w:t xml:space="preserve">Hoàng V</w:t>
      </w:r>
      <w:r>
        <w:rPr>
          <w:rFonts w:ascii="Times New Roman Bold" w:hAnsi="Times New Roman Bold"/>
          <w:b/>
          <w:color w:val="000000" w:themeColor="text1"/>
          <w:lang w:val="pt-BR"/>
        </w:rPr>
        <w:t xml:space="preserve">ăn Thao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275/2026/0783/VFI-HĐTĐ.44.A</w:t>
      </w:r>
      <w:r>
        <w:rPr>
          <w:spacing w:val="-4"/>
          <w:lang w:val="vi-VN"/>
        </w:rPr>
        <w:t xml:space="preserve"> ký ngày </w:t>
      </w:r>
      <w:r>
        <w:rPr>
          <w:color w:val="000000" w:themeColor="text1"/>
          <w:spacing w:val="-4"/>
        </w:rPr>
        <w:t xml:space="preserve">22 tháng 5 năm 2026</w:t>
      </w:r>
      <w:r>
        <w:rPr>
          <w:spacing w:val="-4"/>
          <w:lang w:val="vi-VN"/>
        </w:rPr>
        <w:t xml:space="preserve"> </w:t>
      </w:r>
      <w:r>
        <w:rPr>
          <w:spacing w:val="-4"/>
          <w:lang w:val="vi-VN"/>
        </w:rPr>
        <w:t xml:space="preserve">giữa </w:t>
      </w:r>
      <w:r>
        <w:rPr>
          <w:color w:val="000000" w:themeColor="text1"/>
          <w:spacing w:val="-4"/>
        </w:rPr>
        <w:t xml:space="preserve">Ông</w:t>
      </w:r>
      <w:r>
        <w:rPr>
          <w:color w:val="ff0000"/>
          <w:spacing w:val="-4"/>
        </w:rPr>
        <w:t xml:space="preserve"> Hoàn</w:t>
      </w:r>
      <w:r>
        <w:rPr>
          <w:color w:val="000000" w:themeColor="text1"/>
          <w:spacing w:val="-4"/>
        </w:rPr>
        <w:t xml:space="preserve">g Văn Thao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ÔNG </w:t>
            </w:r>
            <w:r>
              <w:rPr>
                <w:b/>
                <w:bCs/>
                <w:color w:val="ff0000"/>
              </w:rPr>
              <w:t xml:space="preserve">HOÀNG</w:t>
            </w:r>
            <w:r>
              <w:rPr>
                <w:b/>
                <w:bCs/>
              </w:rPr>
              <w:t xml:space="preserve"> VĂN THAO</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CMTND: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031079001177</w:t>
            </w:r>
            <w:r>
              <w:rPr>
                <w:color w:val="ff0000"/>
                <w:lang w:val="pt-BR"/>
              </w:rPr>
            </w:r>
            <w:r>
              <w:rPr>
                <w:color w:val="ff0000"/>
                <w:lang w:val="pt-BR"/>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Vĩnh Hưng,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địa chỉ: Lô số 51 - LK1 Khu nhà ở gia đình quân nhân Quân khu 3, phường Nam Hải, quận Hải An (</w:t>
      </w:r>
      <w:r>
        <w:rPr>
          <w:i/>
          <w:iCs/>
          <w:color w:val="000000"/>
        </w:rPr>
        <w:t xml:space="preserve">nay là phường Đông Hải)</w:t>
      </w:r>
      <w:r>
        <w:rPr>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0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025"/>
        <w:gridCol w:w="1951"/>
        <w:gridCol w:w="2582"/>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địa chỉ: Lô số 51 - LK1 Khu nhà ở gia đình quân nhân Quân khu 3, phường Nam Hải, quận Hải An (</w:t>
            </w:r>
            <w:r>
              <w:rPr>
                <w:b/>
                <w:bCs/>
                <w:i/>
                <w:iCs/>
                <w:color w:val="000000"/>
              </w:rPr>
              <w:t xml:space="preserve">nay là phường Đông Hải)</w:t>
            </w:r>
            <w:r>
              <w:rPr>
                <w:b/>
                <w:bCs/>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
                <w:bCs/>
                <w:i/>
                <w:iCs/>
              </w:rPr>
              <w:t xml:space="preserve">.</w:t>
            </w:r>
            <w:r>
              <w:rPr>
                <w:b/>
                <w:bCs/>
              </w:rPr>
            </w:r>
            <w:r>
              <w:rPr>
                <w:b/>
                <w:bCs/>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951" w:type="dxa"/>
            <w:vAlign w:val="center"/>
            <w:textDirection w:val="lrTb"/>
            <w:noWrap/>
          </w:tcPr>
          <w:p>
            <w:pPr>
              <w:pBdr/>
              <w:spacing w:after="40" w:before="40" w:line="288" w:lineRule="auto"/>
              <w:ind/>
              <w:jc w:val="center"/>
              <w:rPr>
                <w:color w:val="000000"/>
              </w:rPr>
            </w:pPr>
            <w:r>
              <w:rPr>
                <w:color w:val="000000" w:themeColor="text1"/>
              </w:rPr>
              <w:t xml:space="preserve">89,3</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3.572.000.000</w:t>
            </w: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3.572.000.000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bảy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436" w:type="dxa"/>
        <w:tblBorders/>
        <w:tblLayout w:type="fixed"/>
        <w:tblLook w:val="04A0" w:firstRow="1" w:lastRow="0" w:firstColumn="1" w:lastColumn="0" w:noHBand="0" w:noVBand="1"/>
      </w:tblPr>
      <w:tblGrid>
        <w:gridCol w:w="856"/>
        <w:gridCol w:w="4497"/>
        <w:gridCol/>
        <w:gridCol w:w="4084"/>
        <w:gridCol/>
      </w:tblGrid>
      <w:tr>
        <w:trPr>
          <w:trHeight w:val="1843"/>
        </w:trPr>
        <w:tc>
          <w:tcPr>
            <w:gridSpan w:val="2"/>
            <w:tcBorders/>
            <w:tcW w:w="535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497" w:type="dxa"/>
            <w:textDirection w:val="lrTb"/>
            <w:noWrap w:val="false"/>
          </w:tcPr>
          <w:p>
            <w:pPr>
              <w:pStyle w:val="1031"/>
              <w:pBdr/>
              <w:spacing w:after="60"/>
              <w:ind/>
              <w:rPr>
                <w:color w:val="000000" w:themeColor="text1"/>
                <w:sz w:val="24"/>
                <w:szCs w:val="24"/>
              </w:rPr>
            </w:pPr>
            <w:r>
              <w:rPr>
                <w:rStyle w:val="1030"/>
                <w:rFonts w:ascii="Times New Roman" w:hAnsi="Times New Roman"/>
                <w:color w:val="000000" w:themeColor="text1"/>
                <w:lang w:val="pt-BR"/>
              </w:rPr>
              <w:t xml:space="preserve">Số: </w:t>
            </w:r>
            <w:r>
              <w:rPr>
                <w:rStyle w:val="1030"/>
                <w:rFonts w:ascii="Times New Roman" w:hAnsi="Times New Roman"/>
                <w:color w:val="000000" w:themeColor="text1"/>
                <w:lang w:val="pt-BR"/>
              </w:rPr>
              <w:t xml:space="preserve">275/2026/0783/VFI-BC.44.A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Hà 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4497" w:type="dxa"/>
            <w:textDirection w:val="lrTb"/>
            <w:noWrap w:val="false"/>
          </w:tcPr>
          <w:p>
            <w:pPr>
              <w:pStyle w:val="1031"/>
              <w:pBdr/>
              <w:spacing w:after="60"/>
              <w:ind/>
              <w:rPr>
                <w:rStyle w:val="1030"/>
                <w:rFonts w:ascii="Times New Roman" w:hAnsi="Times New Roman"/>
                <w:color w:val="000000" w:themeColor="text1"/>
                <w:lang w:val="pt-BR"/>
              </w:rPr>
            </w:pPr>
            <w:r>
              <w:rPr>
                <w:rStyle w:val="1030"/>
                <w:rFonts w:ascii="Times New Roman" w:hAnsi="Times New Roman"/>
                <w:color w:val="000000" w:themeColor="text1"/>
                <w:lang w:val="pt-BR"/>
              </w:rPr>
            </w:r>
            <w:r>
              <w:rPr>
                <w:rStyle w:val="1030"/>
                <w:rFonts w:ascii="Times New Roman" w:hAnsi="Times New Roman"/>
                <w:color w:val="000000" w:themeColor="text1"/>
                <w:lang w:val="pt-BR"/>
              </w:rPr>
            </w:r>
            <w:r>
              <w:rPr>
                <w:rStyle w:val="1030"/>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1"/>
              <w:pBdr/>
              <w:spacing w:after="60"/>
              <w:ind w:right="-56"/>
              <w:rPr>
                <w:rStyle w:val="1030"/>
                <w:rFonts w:ascii="Times New Roman" w:hAnsi="Times New Roman"/>
                <w:i/>
                <w:color w:val="auto"/>
              </w:rPr>
            </w:pPr>
            <w:r>
              <w:rPr>
                <w:rFonts w:ascii="Times New Roman" w:hAnsi="Times New Roman"/>
                <w:i/>
                <w:color w:val="auto"/>
              </w:rPr>
            </w:r>
            <w:r>
              <w:rPr>
                <w:rStyle w:val="1030"/>
                <w:rFonts w:ascii="Times New Roman" w:hAnsi="Times New Roman"/>
                <w:i/>
                <w:color w:val="auto"/>
              </w:rPr>
            </w:r>
            <w:r>
              <w:rPr>
                <w:rStyle w:val="1030"/>
                <w:rFonts w:ascii="Times New Roman" w:hAnsi="Times New Roman"/>
                <w:i/>
                <w:color w:val="auto"/>
              </w:rPr>
            </w:r>
          </w:p>
        </w:tc>
      </w:tr>
    </w:tbl>
    <w:p>
      <w:pPr>
        <w:pStyle w:val="103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275/2026/0783/VFI-CT.44.A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HOÀNG VĂN THAO</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CMTND: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031079001177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Vĩnh Hưng,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địa chỉ: Lô số 51 - LK1 Khu nhà ở gia đình quân nhân Quân khu 3, phường Nam Hải, quận Hải An (</w:t>
            </w:r>
            <w:r>
              <w:rPr>
                <w:i/>
                <w:iCs/>
                <w:color w:val="000000"/>
              </w:rPr>
              <w:t xml:space="preserve">nay là phường Đông Hải)</w:t>
            </w:r>
            <w:r>
              <w:rPr>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w:t>
            </w:r>
            <w:r>
              <w:rPr>
                <w:color w:val="ff0000"/>
                <w:lang w:val="pt-BR"/>
              </w:rPr>
              <w:t xml:space="preserve">hường Đông Hải,</w:t>
            </w:r>
            <w:r>
              <w:rPr>
                <w:color w:val="000000" w:themeColor="text1"/>
                <w:lang w:val="pt-BR"/>
              </w:rPr>
              <w:t xml:space="preserve">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2"/>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20.839805555556, 106.73944444444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2"/>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2"/>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275/2026/0783/VFI-HĐTĐ.44.A ngày 25/5/2026 giữa Ông Hoàng Văn Thao với Công ty Cổ phần Thẩm định và Đầu tư Tài chính Hoa Sen;</w:t>
      </w:r>
      <w:r>
        <w:rPr>
          <w:b/>
          <w:lang w:val="pt-BR"/>
        </w:rPr>
      </w:r>
      <w:r>
        <w:rPr>
          <w:b/>
          <w:lang w:val="pt-BR"/>
        </w:rPr>
      </w:r>
    </w:p>
    <w:p>
      <w:pPr>
        <w:pStyle w:val="103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a0a0a"/>
          <w:sz w:val="24"/>
          <w:szCs w:val="24"/>
        </w:rPr>
        <w:t xml:space="preserve">Thị trường </w:t>
      </w:r>
      <w:r>
        <w:rPr>
          <w:rFonts w:ascii="Times New Roman" w:hAnsi="Times New Roman" w:eastAsia="Times New Roman" w:cs="Times New Roman"/>
          <w:b/>
          <w:color w:val="0a0a0a"/>
          <w:sz w:val="24"/>
          <w:szCs w:val="24"/>
        </w:rPr>
        <w:t xml:space="preserve">bất động sản (BĐS) Hải Phòng</w:t>
      </w:r>
      <w:r>
        <w:rPr>
          <w:rFonts w:ascii="Times New Roman" w:hAnsi="Times New Roman" w:eastAsia="Times New Roman" w:cs="Times New Roman"/>
          <w:color w:val="0a0a0a"/>
          <w:sz w:val="24"/>
          <w:szCs w:val="24"/>
        </w:rPr>
        <w:t xml:space="preserve"> đang </w:t>
      </w:r>
      <w:r>
        <w:rPr>
          <w:rFonts w:ascii="Times New Roman" w:hAnsi="Times New Roman" w:eastAsia="Times New Roman" w:cs="Times New Roman"/>
          <w:b/>
          <w:color w:val="0a0a0a"/>
          <w:sz w:val="24"/>
          <w:szCs w:val="24"/>
        </w:rPr>
        <w:t xml:space="preserve">là điểm sáng năng động bậc nhất khu vực phía Bắc, dịch chuyển mạnh mẽ từ trạng thái đầu cơ sang tăng trưởng bền vững nhờ nền tảng kinh tế và hạ tầng bứt phá</w:t>
      </w:r>
      <w:r>
        <w:rPr>
          <w:rFonts w:ascii="Times New Roman" w:hAnsi="Times New Roman" w:eastAsia="Times New Roman" w:cs="Times New Roman"/>
          <w:color w:val="0a0a0a"/>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a0a0a"/>
          <w:sz w:val="24"/>
          <w:szCs w:val="24"/>
        </w:rPr>
        <w:t xml:space="preserve">Dưới đây là bức tranh tổng quan toàn diện về thị trường này:</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Động lực phát triển bản lề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39"/>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Kinh tế dẫn đầu</w:t>
      </w:r>
      <w:r>
        <w:rPr>
          <w:rFonts w:ascii="Times New Roman" w:hAnsi="Times New Roman" w:eastAsia="Times New Roman" w:cs="Times New Roman"/>
          <w:color w:val="0a0a0a"/>
          <w:sz w:val="24"/>
          <w:szCs w:val="24"/>
        </w:rPr>
        <w:t xml:space="preserve">: Tốc độ tăng trưởng GRDP của Hải Phòng liên tục nằm trong top đầu cả nước (đạt mức tăng trưởng ấn tượng khoảng 11,8%), thúc đẩy nhu cầu nhà ở thực lớn.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39"/>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Hạ tầng kết nối</w:t>
      </w:r>
      <w:r>
        <w:rPr>
          <w:rFonts w:ascii="Times New Roman" w:hAnsi="Times New Roman" w:eastAsia="Times New Roman" w:cs="Times New Roman"/>
          <w:color w:val="0a0a0a"/>
          <w:sz w:val="24"/>
          <w:szCs w:val="24"/>
        </w:rPr>
        <w:t xml:space="preserve">: Thành phố tập trung dòng vốn đầu tư công khổng lồ vào các trục đường vành đai, hệ thống cầu vượt biển, mở rộng </w:t>
      </w:r>
      <w:hyperlink r:id="rId17" w:tooltip="https://senvangdata.com.vn/phan-tich-quy-hoach-va-tiem-nang-phat-trien-bat-dong-san-thanh-pho-hai-phong.html" w:history="1">
        <w:r>
          <w:rPr>
            <w:rStyle w:val="1022"/>
            <w:rFonts w:ascii="Times New Roman" w:hAnsi="Times New Roman" w:eastAsia="Times New Roman" w:cs="Times New Roman"/>
            <w:b/>
            <w:color w:val="1558d6"/>
            <w:sz w:val="24"/>
            <w:szCs w:val="24"/>
            <w:u w:val="single"/>
          </w:rPr>
          <w:t xml:space="preserve">Cảng hàng không quốc tế Cát Bi</w:t>
        </w:r>
      </w:hyperlink>
      <w:r>
        <w:rPr>
          <w:rFonts w:ascii="Times New Roman" w:hAnsi="Times New Roman" w:eastAsia="Times New Roman" w:cs="Times New Roman"/>
          <w:color w:val="0a0a0a"/>
          <w:sz w:val="24"/>
          <w:szCs w:val="24"/>
        </w:rPr>
        <w:t xml:space="preserve"> và cụm cảng nước sâu Lạch Huyện.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39"/>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Công nghiệp bùng nổ</w:t>
      </w:r>
      <w:r>
        <w:rPr>
          <w:rFonts w:ascii="Times New Roman" w:hAnsi="Times New Roman" w:eastAsia="Times New Roman" w:cs="Times New Roman"/>
          <w:color w:val="0a0a0a"/>
          <w:sz w:val="24"/>
          <w:szCs w:val="24"/>
        </w:rPr>
        <w:t xml:space="preserve">: Làn sóng FDI đổ vào các khu công nghiệp (KCN) lớn thu hút hàng vạn chuyên gia, kỹ sư và lao động dịch chuyển về đây sinh sống.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Tình hình các phân khúc chủ lực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1. Đất nền và Thổ cư (Vùng ven &amp; trong dân)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0"/>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Xu hướng</w:t>
      </w:r>
      <w:r>
        <w:rPr>
          <w:rFonts w:ascii="Times New Roman" w:hAnsi="Times New Roman" w:eastAsia="Times New Roman" w:cs="Times New Roman"/>
          <w:color w:val="0a0a0a"/>
          <w:sz w:val="24"/>
          <w:szCs w:val="24"/>
        </w:rPr>
        <w:t xml:space="preserve">: Giao dịch ổn định, thị trường ấm dần lên và giữ nhịp thanh khoản tốt.</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0"/>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Biến động giá</w:t>
      </w:r>
      <w:r>
        <w:rPr>
          <w:rFonts w:ascii="Times New Roman" w:hAnsi="Times New Roman" w:eastAsia="Times New Roman" w:cs="Times New Roman"/>
          <w:color w:val="0a0a0a"/>
          <w:sz w:val="24"/>
          <w:szCs w:val="24"/>
        </w:rPr>
        <w:t xml:space="preserve">: Giá có xu hướng tăng nhẹ, điều chỉnh dịch chuyển về giá trị thực thay vì sốt ảo như các chu kỳ trước.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2. BĐS Đô thị và Nhà ở Cao cấp</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1"/>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Xu hướng</w:t>
      </w:r>
      <w:r>
        <w:rPr>
          <w:rFonts w:ascii="Times New Roman" w:hAnsi="Times New Roman" w:eastAsia="Times New Roman" w:cs="Times New Roman"/>
          <w:color w:val="0a0a0a"/>
          <w:sz w:val="24"/>
          <w:szCs w:val="24"/>
        </w:rPr>
        <w:t xml:space="preserve">: Các "ông lớn" như Vinhomes liên tục triển khai và tung ra thị trường các đại dự án đồng bộ.</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1"/>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Dòng sản phẩm</w:t>
      </w:r>
      <w:r>
        <w:rPr>
          <w:rFonts w:ascii="Times New Roman" w:hAnsi="Times New Roman" w:eastAsia="Times New Roman" w:cs="Times New Roman"/>
          <w:color w:val="0a0a0a"/>
          <w:sz w:val="24"/>
          <w:szCs w:val="24"/>
        </w:rPr>
        <w:t xml:space="preserve">: Các khu đô thị tích hợp đa tiện ích (All-in-one), biệt thự sinh thái và căn hộ cao cấp chiếm sóng, hướng tới tầng lớp trung lưu tại Hải Phòng và nhà đầu tư Hà Nội.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00"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3. BĐS Công nghiệp &amp; Phụ trợ</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2"/>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Xu hướng</w:t>
      </w:r>
      <w:r>
        <w:rPr>
          <w:rFonts w:ascii="Times New Roman" w:hAnsi="Times New Roman" w:eastAsia="Times New Roman" w:cs="Times New Roman"/>
          <w:color w:val="0a0a0a"/>
          <w:sz w:val="24"/>
          <w:szCs w:val="24"/>
        </w:rPr>
        <w:t xml:space="preserve">: Đây là phân khúc có dư địa tăng trưởng bền vững nhất nhờ quỹ đất phát triển KCN lớn.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numPr>
          <w:ilvl w:val="0"/>
          <w:numId w:val="42"/>
        </w:numPr>
        <w:pBdr>
          <w:top w:val="none" w:color="000000" w:sz="4" w:space="0"/>
          <w:left w:val="none" w:color="000000" w:sz="4" w:space="0"/>
          <w:bottom w:val="none" w:color="000000" w:sz="4" w:space="0"/>
          <w:right w:val="none" w:color="000000" w:sz="4" w:space="0"/>
        </w:pBdr>
        <w:spacing w:after="0" w:before="0" w:line="300" w:lineRule="auto"/>
        <w:ind w:right="0"/>
        <w:jc w:val="both"/>
        <w:rPr>
          <w:rFonts w:ascii="Times New Roman" w:hAnsi="Times New Roman" w:cs="Times New Roman"/>
          <w:sz w:val="24"/>
          <w:szCs w:val="24"/>
        </w:rPr>
      </w:pPr>
      <w:r>
        <w:rPr>
          <w:rFonts w:ascii="Times New Roman" w:hAnsi="Times New Roman" w:eastAsia="Times New Roman" w:cs="Times New Roman"/>
          <w:b/>
          <w:color w:val="0a0a0a"/>
          <w:sz w:val="24"/>
          <w:szCs w:val="24"/>
        </w:rPr>
        <w:t xml:space="preserve">Nhu cầu phụ trợ</w:t>
      </w:r>
      <w:r>
        <w:rPr>
          <w:rFonts w:ascii="Times New Roman" w:hAnsi="Times New Roman" w:eastAsia="Times New Roman" w:cs="Times New Roman"/>
          <w:color w:val="0a0a0a"/>
          <w:sz w:val="24"/>
          <w:szCs w:val="24"/>
        </w:rPr>
        <w:t xml:space="preserve">: Kéo theo sự bùng nổ của mô hình nhà xưởng cho thuê, BĐS dòng tiền (căn hộ dịch vụ, nhà trọ cao cấp cho chuyên gia nước ngoài).</w:t>
      </w:r>
      <w:r>
        <w:rPr>
          <w:rFonts w:ascii="Times New Roman" w:hAnsi="Times New Roman" w:eastAsia="Times New Roman" w:cs="Times New Roman"/>
          <w:sz w:val="24"/>
          <w:szCs w:val="24"/>
          <w:lang w:val="pt-BR"/>
        </w:rPr>
        <w:tab/>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7"/>
        <w:gridCol w:w="1956"/>
        <w:gridCol w:w="2264"/>
        <w:gridCol w:w="2681"/>
      </w:tblGrid>
      <w:tr>
        <w:trPr>
          <w:trHeight w:val="133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b/>
                <w:bCs/>
              </w:rPr>
            </w:pPr>
            <w:r>
              <w:rPr>
                <w:b/>
                <w:bCs/>
                <w:color w:val="000000"/>
              </w:rPr>
              <w:t xml:space="preserve">Quyền sử dụng đất tại địa chỉ: Lô số 51 - LK1 Khu nhà ở gia đình quân nhân Quân khu 3, phường Nam Hải, quận Hải An (</w:t>
            </w:r>
            <w:r>
              <w:rPr>
                <w:b/>
                <w:bCs/>
                <w:i/>
                <w:iCs/>
                <w:color w:val="000000"/>
              </w:rPr>
              <w:t xml:space="preserve">nay là phường Đông Hải)</w:t>
            </w:r>
            <w:r>
              <w:rPr>
                <w:b/>
                <w:bCs/>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
                <w:bCs/>
                <w:i/>
                <w:iCs/>
              </w:rPr>
              <w:t xml:space="preserve">.</w:t>
            </w:r>
            <w:r>
              <w:rPr>
                <w:b/>
                <w:bCs/>
                <w:color w:val="000000" w:themeColor="text1"/>
                <w:lang w:val="pt-BR"/>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Thửa đất: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Lô số 51 - LK1 Khu nhà ở gia đình quân nhân Quân Khu 3, phường Nam Hải, quận Hải An (</w:t>
            </w:r>
            <w:r>
              <w:rPr>
                <w:rFonts w:ascii="Times New Roman" w:hAnsi="Times New Roman" w:eastAsia="Times New Roman" w:cs="Times New Roman"/>
                <w:i/>
                <w:iCs/>
                <w:color w:val="000000"/>
                <w:sz w:val="24"/>
              </w:rPr>
              <w:t xml:space="preserve">nay là phường Đông Hải), </w:t>
            </w:r>
            <w:r>
              <w:rPr>
                <w:rFonts w:ascii="Times New Roman" w:hAnsi="Times New Roman" w:eastAsia="Times New Roman" w:cs="Times New Roman"/>
                <w:color w:val="000000"/>
                <w:sz w:val="24"/>
              </w:rPr>
              <w:t xml:space="preserve">thành phố Hải Phòng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89,3</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Đất ở tại đô thị </w:t>
            </w:r>
            <w:r>
              <w:rPr>
                <w:sz w:val="24"/>
                <w:szCs w:val="24"/>
              </w:rP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p>
        </w:tc>
        <w:tc>
          <w:tcPr>
            <w:tcBorders>
              <w:bottom w:val="single" w:color="000000" w:sz="6" w:space="0"/>
              <w:right w:val="single" w:color="000000" w:sz="6" w:space="0"/>
            </w:tcBorders>
            <w:tcMar>
              <w:left w:w="0" w:type="dxa"/>
              <w:top w:w="0" w:type="dxa"/>
              <w:right w:w="0" w:type="dxa"/>
              <w:bottom w:w="0" w:type="dxa"/>
            </w:tcMar>
            <w:tcW w:w="2227"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w:t>
            </w:r>
            <w:r>
              <w:rPr>
                <w:rFonts w:ascii="Times New Roman" w:hAnsi="Times New Roman" w:eastAsia="Times New Roman" w:cs="Times New Roman"/>
                <w:color w:val="000000"/>
                <w:sz w:val="24"/>
              </w:rPr>
            </w:r>
          </w:p>
        </w:tc>
        <w:tc>
          <w:tcPr>
            <w:gridSpan w:val="3"/>
            <w:tcBorders>
              <w:bottom w:val="single" w:color="000000" w:sz="6" w:space="0"/>
              <w:right w:val="single" w:color="000000" w:sz="6" w:space="0"/>
            </w:tcBorders>
            <w:tcMar>
              <w:left w:w="0" w:type="dxa"/>
              <w:top w:w="0" w:type="dxa"/>
              <w:right w:w="0" w:type="dxa"/>
              <w:bottom w:w="0" w:type="dxa"/>
            </w:tcMar>
            <w:tcW w:w="6901" w:type="dxa"/>
            <w:vAlign w:val="center"/>
            <w:vMerge w:val="restart"/>
            <w:textDirection w:val="lrTb"/>
            <w:noWrap w:val="false"/>
          </w:tcPr>
          <w:p>
            <w:pPr>
              <w:pBdr/>
              <w:spacing w:after="0" w:before="0" w:line="240" w:lineRule="auto"/>
              <w:ind w:right="57" w:firstLine="0" w:left="142"/>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Nhà nước giao đất có thu tiền sử dụng đất.</w:t>
            </w:r>
            <w:r>
              <w:rPr>
                <w:rFonts w:ascii="Times New Roman" w:hAnsi="Times New Roman" w:eastAsia="Times New Roman" w:cs="Times New Roman"/>
                <w:color w:val="000000"/>
                <w:sz w:val="24"/>
              </w:rPr>
            </w:r>
          </w:p>
        </w:tc>
      </w:tr>
      <w:tr>
        <w:trPr>
          <w:trHeight w:val="29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Ghi chú: </w:t>
            </w:r>
            <w:r>
              <w:rPr>
                <w:rFonts w:ascii="Times New Roman" w:hAnsi="Times New Roman" w:eastAsia="Times New Roman" w:cs="Times New Roman"/>
                <w:b/>
                <w:i/>
                <w:color w:val="000000"/>
                <w:sz w:val="24"/>
              </w:rPr>
            </w:r>
            <w:r/>
          </w:p>
        </w:tc>
      </w:tr>
      <w:tr>
        <w:trPr>
          <w:trHeight w:val="29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val="0"/>
                <w:bCs/>
                <w:i/>
                <w:color w:val="000000"/>
                <w:sz w:val="24"/>
              </w:rPr>
            </w:pPr>
            <w:r>
              <w:rPr>
                <w:rFonts w:ascii="Times New Roman" w:hAnsi="Times New Roman" w:eastAsia="Times New Roman" w:cs="Times New Roman"/>
                <w:b w:val="0"/>
                <w:bCs w:val="0"/>
                <w:i/>
                <w:iCs/>
                <w:color w:val="000000"/>
                <w:sz w:val="24"/>
              </w:rPr>
            </w:r>
            <w:r>
              <w:rPr>
                <w:rFonts w:ascii="Times New Roman" w:hAnsi="Times New Roman" w:eastAsia="Times New Roman" w:cs="Times New Roman"/>
                <w:b w:val="0"/>
                <w:bCs w:val="0"/>
                <w:i/>
                <w:iCs/>
                <w:color w:val="000000"/>
                <w:sz w:val="24"/>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b w:val="0"/>
                <w:bCs/>
                <w:i/>
                <w:color w:val="000000"/>
                <w:sz w:val="24"/>
              </w:rPr>
            </w:pPr>
            <w:r>
              <w:rPr>
                <w:rFonts w:ascii="Times New Roman" w:hAnsi="Times New Roman" w:eastAsia="Times New Roman" w:cs="Times New Roman"/>
                <w:b w:val="0"/>
                <w:bCs w:val="0"/>
                <w:i/>
                <w:iCs/>
                <w:color w:val="000000"/>
                <w:sz w:val="24"/>
              </w:rPr>
              <w:t xml:space="preserve">+ Số hiệu thửa đất chưa được xác định theo bản đồ địa chính.</w:t>
            </w:r>
            <w:r>
              <w:rPr>
                <w:rFonts w:ascii="Times New Roman" w:hAnsi="Times New Roman" w:eastAsia="Times New Roman" w:cs="Times New Roman"/>
                <w:b w:val="0"/>
                <w:bCs w:val="0"/>
                <w:i/>
                <w:iCs/>
                <w:color w:val="000000"/>
                <w:sz w:val="24"/>
              </w:rPr>
            </w:r>
          </w:p>
        </w:tc>
      </w:tr>
      <w:tr>
        <w:trPr>
          <w:trHeight w:val="29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val="0"/>
                <w:bCs/>
                <w:i/>
                <w:color w:val="000000"/>
                <w:sz w:val="24"/>
              </w:rPr>
            </w:pPr>
            <w:r>
              <w:rPr>
                <w:rFonts w:ascii="Times New Roman" w:hAnsi="Times New Roman" w:eastAsia="Times New Roman" w:cs="Times New Roman"/>
                <w:b w:val="0"/>
                <w:bCs w:val="0"/>
                <w:i/>
                <w:iCs/>
                <w:color w:val="000000"/>
                <w:sz w:val="24"/>
              </w:rPr>
            </w:r>
            <w:r>
              <w:rPr>
                <w:rFonts w:ascii="Times New Roman" w:hAnsi="Times New Roman" w:eastAsia="Times New Roman" w:cs="Times New Roman"/>
                <w:b w:val="0"/>
                <w:bCs w:val="0"/>
                <w:i/>
                <w:iCs/>
                <w:color w:val="000000"/>
                <w:sz w:val="24"/>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b w:val="0"/>
                <w:bCs/>
                <w:i/>
                <w:color w:val="000000"/>
                <w:sz w:val="24"/>
              </w:rPr>
            </w:pPr>
            <w:r>
              <w:rPr>
                <w:rFonts w:ascii="Times New Roman" w:hAnsi="Times New Roman" w:eastAsia="Times New Roman" w:cs="Times New Roman"/>
                <w:b w:val="0"/>
                <w:bCs w:val="0"/>
                <w:i/>
                <w:iCs/>
                <w:color w:val="000000"/>
                <w:sz w:val="24"/>
              </w:rPr>
              <w:t xml:space="preserve">+ Thửa số 51-LK1 (Theo Bản đồ quy hoạch chia lô tỷ lệ 1/500).</w:t>
            </w:r>
            <w:r>
              <w:rPr>
                <w:rFonts w:ascii="Times New Roman" w:hAnsi="Times New Roman" w:eastAsia="Times New Roman" w:cs="Times New Roman"/>
                <w:b w:val="0"/>
                <w:bCs w:val="0"/>
                <w:i/>
                <w:iCs/>
                <w:color w:val="000000"/>
                <w:sz w:val="24"/>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vMerge w:val="restart"/>
            <w:textDirection w:val="lrTb"/>
            <w:noWrap w:val="false"/>
          </w:tcPr>
          <w:p>
            <w:pPr>
              <w:pBdr/>
              <w:spacing w:after="0" w:before="0" w:line="240" w:lineRule="auto"/>
              <w:ind w:right="57" w:firstLine="0" w:left="142"/>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390577" cy="22433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1642" name=""/>
                              <pic:cNvPicPr>
                                <a:picLocks noChangeAspect="1"/>
                              </pic:cNvPicPr>
                              <pic:nvPr/>
                            </pic:nvPicPr>
                            <pic:blipFill rotWithShape="1">
                              <a:blip r:embed="rId18"/>
                              <a:stretch/>
                            </pic:blipFill>
                            <pic:spPr bwMode="auto">
                              <a:xfrm flipH="0" flipV="0">
                                <a:off x="0" y="0"/>
                                <a:ext cx="5390577" cy="2243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45pt;height:176.64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19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Lô số 51 - LK1 Khu nhà ở gia đình quân nhân Quân Khu 3, phường Đông Hải, thành phố Hải Phòng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Đường Hàng Tổng</w:t>
            </w:r>
            <w:r/>
          </w:p>
        </w:tc>
        <w:tc>
          <w:tcPr>
            <w:tcBorders>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9,45m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9,45m</w:t>
            </w:r>
            <w:r/>
          </w:p>
        </w:tc>
      </w:tr>
      <w:tr>
        <w:trPr>
          <w:trHeight w:val="63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Tiếp giáp đường Hàng Tổng.</w:t>
            </w: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 Hướng Bắc: tiếp giáp đường giao thông;</w:t>
              <w:br/>
              <w:t xml:space="preserve">+ Các hường còn lại: tiếp giáp thửa đất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tabs>
                <w:tab w:val="left" w:leader="none" w:pos="1396"/>
              </w:tabs>
              <w:spacing w:after="0" w:before="0" w:line="240" w:lineRule="auto"/>
              <w:ind w:right="57" w:firstLine="0" w:left="142"/>
              <w:jc w:val="center"/>
              <w:rPr/>
            </w:pPr>
            <w:r>
              <mc:AlternateContent>
                <mc:Choice Requires="wpg">
                  <w:drawing>
                    <wp:inline xmlns:wp="http://schemas.openxmlformats.org/drawingml/2006/wordprocessingDrawing" distT="0" distB="0" distL="0" distR="0">
                      <wp:extent cx="5635513" cy="256991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9954" name=""/>
                              <pic:cNvPicPr>
                                <a:picLocks noChangeAspect="1"/>
                              </pic:cNvPicPr>
                              <pic:nvPr/>
                            </pic:nvPicPr>
                            <pic:blipFill rotWithShape="1">
                              <a:blip r:embed="rId19"/>
                              <a:stretch/>
                            </pic:blipFill>
                            <pic:spPr bwMode="auto">
                              <a:xfrm flipH="0" flipV="0">
                                <a:off x="0" y="0"/>
                                <a:ext cx="5635513" cy="2569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3.74pt;height:202.36pt;mso-wrap-distance-left:0.00pt;mso-wrap-distance-top:0.00pt;mso-wrap-distance-right:0.00pt;mso-wrap-distance-bottom:0.00pt;z-index:1;" stroked="false">
                      <v:imagedata r:id="rId19" o:title=""/>
                      <o:lock v:ext="edit" rotation="t"/>
                    </v:shape>
                  </w:pict>
                </mc:Fallback>
              </mc:AlternateConten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Diện tích; Kích thước; Hình dáng</w:t>
            </w:r>
            <w:r/>
          </w:p>
        </w:tc>
      </w:tr>
      <w:tr>
        <w:trPr>
          <w:trHeight w:val="65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89,3</w:t>
            </w: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0,0</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4,4</w:t>
            </w: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20,3</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Bắc</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Ổn định</w:t>
            </w:r>
            <w:r/>
          </w:p>
        </w:tc>
      </w:tr>
      <w:tr>
        <w:trPr>
          <w:trHeight w:val="60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120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81"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2"/>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2"/>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4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2"/>
                <w:szCs w:val="22"/>
              </w:rPr>
            </w:pPr>
            <w:r>
              <w:rPr>
                <w:color w:val="000000" w:themeColor="text1"/>
                <w:sz w:val="22"/>
                <w:szCs w:val="22"/>
              </w:rPr>
              <w:t xml:space="preserve">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sz w:val="22"/>
                <w:szCs w:val="22"/>
              </w:rPr>
            </w:pPr>
            <w:r>
              <w:rPr>
                <w:color w:val="000000" w:themeColor="text1"/>
                <w:sz w:val="22"/>
                <w:szCs w:val="22"/>
              </w:rPr>
              <w:t xml:space="preserve">Khu phân lô Quân Khu 3, phường Đông Hải, Thành phố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https://www.facebook.com/groups/1244393759013603/permalink/26321024960923803/?sale_post_id=26321024960923803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2"/>
                <w:szCs w:val="22"/>
              </w:rPr>
            </w:pPr>
            <w:r>
              <w:rPr>
                <w:color w:val="000000" w:themeColor="text1"/>
                <w:sz w:val="22"/>
                <w:szCs w:val="22"/>
              </w:rPr>
              <w:t xml:space="preserve">https://www.facebook.com/groups/1244393759013603/permalink/26017223144637321/?sale_post_id=26017223144637321&amp;rdid=H29anKMKJBCRW6LG#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sz w:val="22"/>
                <w:szCs w:val="22"/>
              </w:rPr>
            </w:pPr>
            <w:r>
              <w:rPr>
                <w:color w:val="000000" w:themeColor="text1"/>
                <w:sz w:val="22"/>
                <w:szCs w:val="22"/>
              </w:rPr>
              <w:t xml:space="preserve">https://www.facebook.com/share/p/1E7ENKoUDr/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0931.506086</w:t>
            </w:r>
            <w:r>
              <w:rPr>
                <w:sz w:val="22"/>
                <w:szCs w:val="22"/>
              </w:rPr>
              <w:t xml:space="preserve"> </w:t>
            </w:r>
            <w:r>
              <w:rPr>
                <w:sz w:val="22"/>
                <w:szCs w:val="22"/>
              </w:rPr>
              <w:br/>
              <w:t xml:space="preserve">(A.</w:t>
            </w:r>
            <w:r>
              <w:rPr>
                <w:sz w:val="22"/>
                <w:szCs w:val="22"/>
              </w:rPr>
              <w:t xml:space="preserve">Thịnh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2"/>
                <w:szCs w:val="22"/>
              </w:rPr>
            </w:pPr>
            <w:r>
              <w:rPr>
                <w:color w:val="000000" w:themeColor="text1"/>
                <w:sz w:val="22"/>
                <w:szCs w:val="22"/>
              </w:rPr>
              <w:t xml:space="preserve">0906.142772</w:t>
            </w:r>
            <w:r>
              <w:rPr>
                <w:sz w:val="22"/>
                <w:szCs w:val="22"/>
              </w:rPr>
              <w:br/>
            </w:r>
            <w:r>
              <w:rPr>
                <w:sz w:val="22"/>
                <w:szCs w:val="22"/>
              </w:rPr>
              <w:t xml:space="preserve">(A.</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sz w:val="22"/>
                <w:szCs w:val="22"/>
              </w:rPr>
            </w:pPr>
            <w:r>
              <w:rPr>
                <w:color w:val="000000" w:themeColor="text1"/>
                <w:sz w:val="22"/>
                <w:szCs w:val="22"/>
              </w:rPr>
              <w:t xml:space="preserve">039.4578406</w:t>
            </w:r>
            <w:r>
              <w:rPr>
                <w:sz w:val="22"/>
                <w:szCs w:val="22"/>
              </w:rPr>
              <w:br/>
            </w:r>
            <w:r>
              <w:rPr>
                <w:sz w:val="22"/>
                <w:szCs w:val="22"/>
              </w:rPr>
              <w:t xml:space="preserve">(</w:t>
            </w:r>
            <w:r>
              <w:rPr>
                <w:sz w:val="22"/>
                <w:szCs w:val="22"/>
              </w:rPr>
              <w:t xml:space="preserve">Hai 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Tiếp giáp trục đường gom </w:t>
            </w:r>
            <w:r>
              <w:rPr>
                <w:color w:val="000000" w:themeColor="text1"/>
                <w:sz w:val="22"/>
                <w:szCs w:val="22"/>
              </w:rPr>
              <w:t xml:space="preserve">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78,06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89,3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5,04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19,84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3.795.000.000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3.225.750.000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3.510.000.000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3.225.750.000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45.616.438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tcPr>
          <w:p>
            <w:pPr>
              <w:pBdr/>
              <w:spacing/>
              <w:ind/>
              <w:jc w:val="center"/>
              <w:rPr>
                <w:b/>
                <w:bCs/>
                <w:color w:val="000000"/>
                <w:sz w:val="22"/>
                <w:szCs w:val="22"/>
              </w:rPr>
            </w:pPr>
            <w:r>
              <w:rPr>
                <w:b/>
                <w:bCs/>
                <w:color w:val="000000" w:themeColor="text1"/>
                <w:sz w:val="22"/>
                <w:szCs w:val="22"/>
              </w:rPr>
              <w:t xml:space="preserve">44.965.411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tcPr>
          <w:p>
            <w:pPr>
              <w:pBdr/>
              <w:spacing/>
              <w:ind/>
              <w:jc w:val="center"/>
              <w:rPr>
                <w:b/>
                <w:bCs/>
                <w:color w:val="000000"/>
                <w:sz w:val="22"/>
                <w:szCs w:val="22"/>
              </w:rPr>
            </w:pPr>
            <w:r>
              <w:rPr>
                <w:b/>
                <w:bCs/>
                <w:color w:val="000000" w:themeColor="text1"/>
                <w:sz w:val="22"/>
                <w:szCs w:val="22"/>
              </w:rPr>
              <w:t xml:space="preserve">36.122.620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3.225.750.000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45.616.438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44.965.411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36.122.620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43.082.192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44.965.411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36.122.620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Tiếp giáp trục đường gom </w:t>
            </w:r>
            <w:r>
              <w:rPr>
                <w:color w:val="000000" w:themeColor="text1"/>
                <w:sz w:val="22"/>
                <w:szCs w:val="22"/>
              </w:rPr>
              <w:t xml:space="preserve">Khu phân lô Quân Khu 3, phường Đông Hải, Thành phố Hải Phòng</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Tiếp giáp đường nội khu, khu phân lô Quân Khu 3, phường Đông Hải, Thành phố Hải Phòng</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2.154.110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2.248.271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45.236.302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47.213.682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37.928.751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45.236.302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47.213.682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37.928.751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4.308.219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4,496.541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3.612.262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49.544,521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51.710.223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-1.292.466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-899.308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48.252.055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50.810.915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-4.308.219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-4,496.541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43.943.836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46.314.374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-3.649.315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42.828.767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42.717.141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-4.308.219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38.520.548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39.119.908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899.308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39.382.192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40.019.216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41.541.013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39.382.192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40.019.216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41.541.013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40.314.140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20.882.192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20.234,435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5.418.393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6.234.246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4.946.195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5.418.393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-2,31</w:t>
      </w:r>
      <w:r>
        <w:t xml:space="preserve">% đến</w:t>
      </w:r>
      <w:r>
        <w:t xml:space="preserve"> </w:t>
      </w:r>
      <w:r>
        <w:t xml:space="preserve"> </w:t>
      </w:r>
      <w:r>
        <w:t xml:space="preserve">3,04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39.382.192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13.130.023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40.019.216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13.338.405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41.541.013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13.845.620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40.314.048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3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2"/>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500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025"/>
        <w:gridCol w:w="1951"/>
        <w:gridCol w:w="2582"/>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địa chỉ: Lô số 51 - LK1 Khu nhà ở gia đình quân nhân Quân khu 3, phường Nam Hải, quận Hải An (</w:t>
            </w:r>
            <w:r>
              <w:rPr>
                <w:b/>
                <w:bCs/>
                <w:i/>
                <w:iCs/>
                <w:color w:val="000000"/>
              </w:rPr>
              <w:t xml:space="preserve">nay là phường Đông Hải)</w:t>
            </w:r>
            <w:r>
              <w:rPr>
                <w:b/>
                <w:bCs/>
                <w:color w:val="000000"/>
              </w:rPr>
              <w:t xml:space="preserve">, thành phố Hải Phòng theo Giấy chứng nhận quyền sử dụng đất, quyền sở hữu nhà ở và tài sản khác gắn liền với đất số: DK 176157, Số vào sổ cấp GCN: CH04646 do UBND Quận Hải An cấp ngày 12/01/2023; Chủ sử dụng đất là Ông Hoàng Văn Thao</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pPr>
            <w:r>
              <w:rPr>
                <w:b/>
                <w:bCs/>
              </w:rPr>
              <w:t xml:space="preserve">-</w:t>
            </w:r>
            <w: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951" w:type="dxa"/>
            <w:vAlign w:val="center"/>
            <w:textDirection w:val="lrTb"/>
            <w:noWrap/>
          </w:tcPr>
          <w:p>
            <w:pPr>
              <w:pBdr/>
              <w:spacing w:after="40" w:before="40" w:line="288" w:lineRule="auto"/>
              <w:ind/>
              <w:jc w:val="center"/>
              <w:rPr>
                <w:color w:val="000000"/>
              </w:rPr>
            </w:pPr>
            <w:r>
              <w:rPr>
                <w:color w:val="000000" w:themeColor="text1"/>
              </w:rPr>
              <w:t xml:space="preserve">89,3</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40.000.000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3.572.000.000</w:t>
            </w:r>
            <w: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3.572.000.000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bảy mươi hai triệu đồng</w:t>
            </w:r>
            <w:r>
              <w:rPr>
                <w:b/>
                <w:bCs/>
                <w:i/>
                <w:iCs/>
                <w:color w:val="000000"/>
              </w:rPr>
              <w:t xml:space="preserve">./.)</w:t>
            </w:r>
            <w:r>
              <w:rPr>
                <w:b/>
                <w:bCs/>
                <w:i/>
                <w:iCs/>
                <w:color w:val="000000"/>
              </w:rPr>
            </w:r>
            <w:r>
              <w:rPr>
                <w:b/>
                <w:bCs/>
                <w:i/>
                <w:iCs/>
                <w:color w:val="000000"/>
              </w:rPr>
            </w:r>
          </w:p>
        </w:tc>
      </w:tr>
    </w:tbl>
    <w:p>
      <w:pPr>
        <w:pStyle w:val="103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2"/>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2"/>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2"/>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2"/>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2"/>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2"/>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2"/>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2"/>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2"/>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2"/>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2"/>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275/2026/0783/VFI-CT.44.A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275/2026/0783/VFI-BC.44.A</w:t>
      </w:r>
      <w:r>
        <w:rPr>
          <w:i/>
          <w:lang w:val="pt-BR"/>
        </w:rPr>
        <w:t xml:space="preserve"> </w:t>
      </w:r>
      <w:r>
        <w:rPr>
          <w:i/>
          <w:lang w:val="pt-BR"/>
        </w:rPr>
        <w:t xml:space="preserve">ngày 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12"/>
        <w:gridCol w:w="4913"/>
      </w:tblGrid>
      <w:tr>
        <w:trPr/>
        <w:tc>
          <w:tcPr>
            <w:tcBorders/>
            <w:tcW w:w="461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0965" cy="21157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42601" name=""/>
                              <pic:cNvPicPr>
                                <a:picLocks noChangeAspect="1"/>
                              </pic:cNvPicPr>
                              <pic:nvPr/>
                            </pic:nvPicPr>
                            <pic:blipFill rotWithShape="1">
                              <a:blip r:embed="rId20"/>
                              <a:stretch/>
                            </pic:blipFill>
                            <pic:spPr bwMode="auto">
                              <a:xfrm flipH="0" flipV="0">
                                <a:off x="0" y="0"/>
                                <a:ext cx="2820964" cy="2115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12pt;height:166.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91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1509" cy="218363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98494" name=""/>
                              <pic:cNvPicPr>
                                <a:picLocks noChangeAspect="1"/>
                              </pic:cNvPicPr>
                              <pic:nvPr/>
                            </pic:nvPicPr>
                            <pic:blipFill rotWithShape="1">
                              <a:blip r:embed="rId21"/>
                              <a:stretch/>
                            </pic:blipFill>
                            <pic:spPr bwMode="auto">
                              <a:xfrm flipH="0" flipV="0">
                                <a:off x="0" y="0"/>
                                <a:ext cx="2911509" cy="2183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25pt;height:171.9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61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5740" cy="21943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03121" name=""/>
                              <pic:cNvPicPr>
                                <a:picLocks noChangeAspect="1"/>
                              </pic:cNvPicPr>
                              <pic:nvPr/>
                            </pic:nvPicPr>
                            <pic:blipFill rotWithShape="1">
                              <a:blip r:embed="rId22"/>
                              <a:stretch/>
                            </pic:blipFill>
                            <pic:spPr bwMode="auto">
                              <a:xfrm flipH="0" flipV="0">
                                <a:off x="0" y="0"/>
                                <a:ext cx="2925739" cy="2194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37pt;height:172.7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91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26090" cy="23445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94133" name=""/>
                              <pic:cNvPicPr>
                                <a:picLocks noChangeAspect="1"/>
                              </pic:cNvPicPr>
                              <pic:nvPr/>
                            </pic:nvPicPr>
                            <pic:blipFill rotWithShape="1">
                              <a:blip r:embed="rId23"/>
                              <a:stretch/>
                            </pic:blipFill>
                            <pic:spPr bwMode="auto">
                              <a:xfrm flipH="0" flipV="0">
                                <a:off x="0" y="0"/>
                                <a:ext cx="3126089" cy="2344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6.15pt;height:184.6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2993875" cy="40475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41574" name=""/>
                        <pic:cNvPicPr>
                          <a:picLocks noChangeAspect="1"/>
                        </pic:cNvPicPr>
                        <pic:nvPr/>
                      </pic:nvPicPr>
                      <pic:blipFill rotWithShape="1">
                        <a:blip r:embed="rId24"/>
                        <a:stretch/>
                      </pic:blipFill>
                      <pic:spPr bwMode="auto">
                        <a:xfrm flipH="0" flipV="0">
                          <a:off x="0" y="0"/>
                          <a:ext cx="2993874" cy="4047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5.74pt;height:318.71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970635" cy="42005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87963" name=""/>
                        <pic:cNvPicPr>
                          <a:picLocks noChangeAspect="1"/>
                        </pic:cNvPicPr>
                        <pic:nvPr/>
                      </pic:nvPicPr>
                      <pic:blipFill rotWithShape="1">
                        <a:blip r:embed="rId25"/>
                        <a:stretch/>
                      </pic:blipFill>
                      <pic:spPr bwMode="auto">
                        <a:xfrm flipH="0" flipV="0">
                          <a:off x="0" y="0"/>
                          <a:ext cx="2970634" cy="4200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3.91pt;height:330.75pt;mso-wrap-distance-left:0.00pt;mso-wrap-distance-top:0.00pt;mso-wrap-distance-right:0.00pt;mso-wrap-distance-bottom:0.00pt;z-index:1;" stroked="false">
                <v:imagedata r:id="rId25" o:title=""/>
                <o:lock v:ext="edit" rotation="t"/>
              </v:shape>
            </w:pict>
          </mc:Fallback>
        </mc:AlternateContent>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3199154" cy="37103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64636" name=""/>
                        <pic:cNvPicPr>
                          <a:picLocks noChangeAspect="1"/>
                        </pic:cNvPicPr>
                        <pic:nvPr/>
                      </pic:nvPicPr>
                      <pic:blipFill rotWithShape="1">
                        <a:blip r:embed="rId26"/>
                        <a:stretch/>
                      </pic:blipFill>
                      <pic:spPr bwMode="auto">
                        <a:xfrm flipH="0" flipV="0">
                          <a:off x="0" y="0"/>
                          <a:ext cx="3199154" cy="3710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1.90pt;height:292.15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679536" cy="35808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18329" name=""/>
                        <pic:cNvPicPr>
                          <a:picLocks noChangeAspect="1"/>
                        </pic:cNvPicPr>
                        <pic:nvPr/>
                      </pic:nvPicPr>
                      <pic:blipFill rotWithShape="1">
                        <a:blip r:embed="rId27"/>
                        <a:stretch/>
                      </pic:blipFill>
                      <pic:spPr bwMode="auto">
                        <a:xfrm flipH="0" flipV="0">
                          <a:off x="0" y="0"/>
                          <a:ext cx="2679535" cy="3580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0.99pt;height:281.96pt;mso-wrap-distance-left:0.00pt;mso-wrap-distance-top:0.00pt;mso-wrap-distance-right:0.00pt;mso-wrap-distance-bottom:0.00pt;z-index:1;" stroked="false">
                <v:imagedata r:id="rId27" o:title=""/>
                <o:lock v:ext="edit" rotation="t"/>
              </v:shape>
            </w:pict>
          </mc:Fallback>
        </mc:AlternateContent>
      </w:r>
      <w:r>
        <w:rPr>
          <w:highlight w:val="none"/>
        </w:rPr>
      </w:r>
      <w:r/>
    </w:p>
    <w:p>
      <w:pPr>
        <w:pBdr/>
        <w:shd w:val="nil" w:color="auto"/>
        <w:spacing/>
        <w:ind/>
        <w:jc w:val="center"/>
        <w:rPr>
          <w:bCs/>
          <w:i/>
          <w:lang w:val="pt-BR"/>
        </w:rPr>
      </w:pPr>
      <w:r>
        <w:rPr>
          <w:b/>
          <w:highlight w:val="none"/>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Cs/>
          <w:i/>
          <w:lang w:val="pt-BR"/>
        </w:rPr>
      </w:r>
      <w:r>
        <w:rPr>
          <w:bCs/>
          <w:i/>
          <w:lang w:val="pt-BR"/>
        </w:rPr>
      </w:r>
    </w:p>
    <w:p>
      <w:pPr>
        <w:pBdr/>
        <w:spacing/>
        <w:ind/>
        <w:jc w:val="center"/>
        <w:rPr>
          <w:i/>
          <w:lang w:val="pt-BR"/>
        </w:rPr>
      </w:pPr>
      <w:r>
        <w:rPr>
          <w:i/>
          <w:lang w:val="pt-BR"/>
        </w:rPr>
        <w:t xml:space="preserve">(Kèm theo Báo cáo thẩm định số </w:t>
      </w:r>
      <w:r>
        <w:rPr>
          <w:i/>
        </w:rPr>
        <w:t xml:space="preserve">275/2026/0783/VFI-BC.44.A</w:t>
      </w:r>
      <w:r>
        <w:rPr>
          <w:i/>
          <w:lang w:val="pt-BR"/>
        </w:rPr>
        <w:t xml:space="preserve"> ngày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69" w:type="dxa"/>
        <w:tblBorders/>
        <w:tblLayout w:type="fixed"/>
        <w:tblLook w:val="04A0" w:firstRow="1" w:lastRow="0" w:firstColumn="1" w:lastColumn="0" w:noHBand="0" w:noVBand="1"/>
      </w:tblPr>
      <w:tblGrid>
        <w:gridCol w:w="632"/>
        <w:gridCol w:w="3651"/>
        <w:gridCol w:w="538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131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https://www.facebook.com/groups/1244393759013603/permalink/26321024960923803/?sale_post_id=26321024960923803</w:t>
            </w:r>
            <w:r>
              <w:rPr>
                <w:color w:val="000000" w:themeColor="text1"/>
                <w:sz w:val="22"/>
                <w:szCs w:val="22"/>
              </w:rPr>
              <w:br/>
              <w:t xml:space="preserve">0931.506086</w:t>
            </w:r>
            <w:r>
              <w:rPr>
                <w:sz w:val="22"/>
                <w:szCs w:val="22"/>
              </w:rPr>
              <w:t xml:space="preserve"> </w:t>
            </w:r>
            <w:r>
              <w:rPr>
                <w:sz w:val="22"/>
                <w:szCs w:val="22"/>
              </w:rPr>
              <w:br/>
              <w:t xml:space="preserve">(A.Thịnh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3.330.000.000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phân lô Quân Khu 3, Phường Đông Hải, Thành phố Hải Phòng, độ rộng đường trước mặt tài sản 6,18m, mặt tiền 15,6m, 20.83933428869092, 106.74170286443054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73,0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15,6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sz w:val="22"/>
                <w:szCs w:val="22"/>
              </w:rPr>
              <w:t xml:space="preserve">Hạ tầng khu phân lô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3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3447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9344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8.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8474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7847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2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69" w:type="dxa"/>
        <w:tblBorders/>
        <w:tblLayout w:type="fixed"/>
        <w:tblLook w:val="04A0" w:firstRow="1" w:lastRow="0" w:firstColumn="1" w:lastColumn="0" w:noHBand="0" w:noVBand="1"/>
      </w:tblPr>
      <w:tblGrid>
        <w:gridCol w:w="632"/>
        <w:gridCol w:w="3226"/>
        <w:gridCol w:w="581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https://www.facebook.com/groups/1244393759013603/permalink/26017223144637321/?sale_post_id=26017223144637321&amp;rdid=H29anKMKJBCRW6LG#</w:t>
            </w:r>
            <w:r>
              <w:rPr>
                <w:color w:val="000000" w:themeColor="text1"/>
                <w:sz w:val="22"/>
                <w:szCs w:val="22"/>
              </w:rPr>
              <w:br/>
              <w:t xml:space="preserve">0906.142772</w:t>
            </w:r>
            <w:r>
              <w:rPr>
                <w:sz w:val="22"/>
                <w:szCs w:val="22"/>
              </w:rPr>
              <w:t xml:space="preserve"> </w:t>
            </w:r>
            <w:r>
              <w:rPr>
                <w:sz w:val="22"/>
                <w:szCs w:val="22"/>
              </w:rPr>
              <w:br/>
              <w:t xml:space="preserve">(A.Hùng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3.510.000.000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(78,06m²)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phân lô Quân Khu 3, Phường Đông Hải, Thành phố Hải Phòng</w:t>
            </w:r>
            <w:r>
              <w:rPr>
                <w:color w:val="000000" w:themeColor="text1"/>
                <w:sz w:val="22"/>
                <w:szCs w:val="22"/>
              </w:rPr>
              <w:t xml:space="preserve">, độ rộng đường trước mặt tài sản 6m, mặt tiền 15,5m, 20.83949472018186, 106.74054683185399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78,06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15,5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sz w:val="22"/>
                <w:szCs w:val="22"/>
              </w:rPr>
              <w:t xml:space="preserve">Hạ tầng khu phân lô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3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1754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6175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3.5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9099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9909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6.7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2943"/>
        <w:gridCol w:w="581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https://www.facebook.com/share/p/1E7ENKoUDr/</w:t>
            </w:r>
            <w:r>
              <w:rPr>
                <w:color w:val="000000" w:themeColor="text1"/>
                <w:sz w:val="22"/>
                <w:szCs w:val="22"/>
              </w:rPr>
              <w:br/>
            </w:r>
            <w:r>
              <w:rPr>
                <w:sz w:val="22"/>
                <w:szCs w:val="22"/>
              </w:rPr>
              <w:t xml:space="preserve">SĐT: </w:t>
            </w:r>
            <w:r>
              <w:rPr>
                <w:color w:val="000000" w:themeColor="text1"/>
                <w:sz w:val="22"/>
                <w:szCs w:val="22"/>
              </w:rPr>
              <w:t xml:space="preserve">039,4578.406</w:t>
            </w:r>
            <w:r>
              <w:rPr>
                <w:sz w:val="22"/>
                <w:szCs w:val="22"/>
              </w:rPr>
              <w:t xml:space="preserve"> </w:t>
            </w:r>
            <w:r>
              <w:rPr>
                <w:sz w:val="22"/>
                <w:szCs w:val="22"/>
              </w:rPr>
              <w:br/>
              <w:t xml:space="preserve">(Hai 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3.795.000.000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3.225.750.000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(89,3m²)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phân lô Quân Khu 3, Phường Đông Hải, Thành phố Hải Phòng</w:t>
            </w:r>
            <w:r>
              <w:rPr>
                <w:color w:val="000000" w:themeColor="text1"/>
                <w:sz w:val="22"/>
                <w:szCs w:val="22"/>
              </w:rPr>
              <w:t xml:space="preserve">, độ rộng đường trước mặt tài sản 6m, mặt tiền 4,5m, 20.8396050167327, 106.74020350910008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89,3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sz w:val="22"/>
                <w:szCs w:val="22"/>
              </w:rPr>
              <w:t xml:space="preserve">Hạ tầng khu phân lô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2108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0210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5.3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843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6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
            <w:r>
              <w:rPr>
                <w:b/>
                <w:bCs/>
              </w:rPr>
            </w:r>
            <w:r>
              <w:rPr>
                <w:b/>
                <w:bCs/>
              </w:rPr>
            </w:r>
            <w:r>
              <w:rPr>
                <w:b/>
                <w:bCs/>
              </w:rPr>
            </w: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5860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21E75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0A37A2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1B889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B2BEDF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senvangdata.com.vn/phan-tich-quy-hoach-va-tiem-nang-phat-trien-bat-dong-san-thanh-pho-hai-phong.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2026-05-26T01:22:37Z</dcterms:modified>
</cp:coreProperties>
</file>