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54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4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275/2026/0958/VFI-CT.65.A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ĐỖ THỊ THỦY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524, tờ bản đồ số 5, có địa chỉ: Thôn Yên Mỹ, xã Hạ Bằng, thành phố Hà Nộ</w:t>
                            </w:r>
                            <w:r>
                              <w:rPr>
                                <w:color w:val="000000"/>
                              </w:rPr>
                              <w:t xml:space="preserve">i, theo Giấy chứng nhận quyền sử dụng đất, quyền sở hữu tài sản gắn liền với đất số:AA 03498395, số vào sổ cấp GCN: CN 404 do Chi nhánh văn phòng đăng ký đất đai Hà Nội huyện Thạch Thất cấp ngày 25/7/2025; Chủ tài sản là ông: Đào Anh Tuấn và vợ Đỗ Thị Thủy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275/2026/0958/VFI-CT.65.A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ĐỖ THỊ THỦY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524, tờ bản đồ số 5, có địa chỉ: Thôn Yên Mỹ, xã Hạ Bằng, thành phố Hà Nộ</w:t>
                      </w:r>
                      <w:r>
                        <w:rPr>
                          <w:color w:val="000000"/>
                        </w:rPr>
                        <w:t xml:space="preserve">i, theo Giấy chứng nhận quyền sử dụng đất, quyền sở hữu tài sản gắn liền với đất số:AA 03498395, số vào sổ cấp GCN: CN 404 do Chi nhánh văn phòng đăng ký đất đai Hà Nội huyện Thạch Thất cấp ngày 25/7/2025; Chủ tài sản là ông: Đào Anh Tuấn và vợ Đỗ Thị Thủy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22-24</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25-36</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0105" w:type="dxa"/>
        <w:tblBorders/>
        <w:tblLayout w:type="fixed"/>
        <w:tblLook w:val="04A0" w:firstRow="1" w:lastRow="0" w:firstColumn="1" w:lastColumn="0" w:noHBand="0" w:noVBand="1"/>
      </w:tblPr>
      <w:tblGrid>
        <w:gridCol w:w="113"/>
        <w:gridCol w:w="1729"/>
        <w:gridCol w:w="3118"/>
        <w:gridCol w:w="5144"/>
      </w:tblGrid>
      <w:tr>
        <w:trPr>
          <w:gridBefore w:val="1"/>
          <w:trHeight w:val="1559"/>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08"/>
        </w:trPr>
        <w:tc>
          <w:tcPr>
            <w:gridSpan w:val="3"/>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275/2026/0958/VFI-CT.65.A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4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6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ĐỖ THỊ THỦY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275/2026/0958/VFI-HĐTĐ.65.A</w:t>
      </w:r>
      <w:r>
        <w:rPr>
          <w:spacing w:val="-4"/>
          <w:lang w:val="vi-VN"/>
        </w:rPr>
        <w:t xml:space="preserve"> ký ngày </w:t>
      </w:r>
      <w:r>
        <w:rPr>
          <w:color w:val="000000" w:themeColor="text1"/>
          <w:spacing w:val="-4"/>
        </w:rPr>
        <w:t xml:space="preserve">12 tháng 6 năm 2026</w:t>
      </w:r>
      <w:r>
        <w:rPr>
          <w:spacing w:val="-4"/>
          <w:lang w:val="vi-VN"/>
        </w:rPr>
        <w:t xml:space="preserve"> </w:t>
      </w:r>
      <w:r>
        <w:rPr>
          <w:spacing w:val="-4"/>
          <w:lang w:val="vi-VN"/>
        </w:rPr>
        <w:t xml:space="preserve">giữa </w:t>
      </w:r>
      <w:r>
        <w:rPr>
          <w:color w:val="000000" w:themeColor="text1"/>
          <w:spacing w:val="-4"/>
        </w:rPr>
        <w:t xml:space="preserve">bà Đỗ Thị Thủy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275/2026/0958/VFI-BC.65.A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ĐỖ THỊ THỦY</w:t>
            </w:r>
            <w:r>
              <w:rPr>
                <w:b/>
                <w:bCs/>
              </w:rPr>
            </w: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024188001630</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524, tờ bản đồ số 5, có địa chỉ: Thôn Yên Mỹ, xã Hạ Bằng, thành phố Hà Nộ</w:t>
      </w:r>
      <w:r>
        <w:rPr>
          <w:color w:val="000000" w:themeColor="text1"/>
        </w:rPr>
        <w:t xml:space="preserve">i, theo Giấy chứng nhận quyền sử dụng đất, quyền sở hữu tài sản gắn liền với đất số:AA 03498395, số vào sổ cấp GCN: CN 404 do chi nhánh văn phòng đăng ký đất đai Hà Nội huyện Thạch Thất cấp ngày 25/7/2025; Chủ tài sản là ông: Đào Anh Tuấn và vợ Đỗ Thị Thủy</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524, tờ bản đồ số 5, có địa chỉ: Thôn Yên Mỹ, xã Hạ Bằng, thành phố Hà Nộ</w:t>
            </w:r>
            <w:r>
              <w:rPr>
                <w:color w:val="000000"/>
              </w:rPr>
              <w:t xml:space="preserve">i, theo Giấy chứng nhận quyền sử dụng đất, quyền sở hữu tài sản gắn liền với đất số:AA 03498395, số vào sổ cấp GCN: CN 404 do chi nhánh văn phòng đăng ký đất đai Hà Nội huyện Thạch Thất cấp ngày 25/7/2025; Chủ tài sản là ông: Đào Anh Tuấn và vợ Đỗ Thị Thủy</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141,7</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17.300.000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2.451.410.000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2.451.410.000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2.451.400.000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bốn trăm năm mươi mốt triệu bốn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111" w:type="dxa"/>
        <w:tblBorders/>
        <w:tblLayout w:type="fixed"/>
        <w:tblLook w:val="04A0" w:firstRow="1" w:lastRow="0" w:firstColumn="1" w:lastColumn="0" w:noHBand="0" w:noVBand="1"/>
      </w:tblPr>
      <w:tblGrid>
        <w:gridCol w:w="29"/>
        <w:gridCol w:w="1701"/>
        <w:gridCol w:w="2409"/>
        <w:gridCol w:w="5972"/>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8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59"/>
        </w:trPr>
        <w:tc>
          <w:tcPr>
            <w:gridSpan w:val="2"/>
            <w:shd w:val="clear" w:color="auto" w:fill="auto"/>
            <w:tcBorders/>
            <w:tcMar>
              <w:left w:w="108" w:type="dxa"/>
              <w:top w:w="0" w:type="dxa"/>
              <w:right w:w="108" w:type="dxa"/>
              <w:bottom w:w="0" w:type="dxa"/>
            </w:tcMar>
            <w:tcW w:w="4110"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275/2026/0958/VFI-BC.65.A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7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6 năm 2026</w:t>
            </w:r>
            <w:r>
              <w:rPr>
                <w:color w:val="000000" w:themeColor="text1"/>
                <w:sz w:val="24"/>
                <w:szCs w:val="24"/>
                <w:lang w:val="vi-VN"/>
              </w:rPr>
            </w:r>
            <w:r>
              <w:rPr>
                <w:color w:val="000000" w:themeColor="text1"/>
                <w:sz w:val="24"/>
                <w:szCs w:val="24"/>
                <w:lang w:val="vi-VN"/>
              </w:rPr>
            </w:r>
          </w:p>
        </w:tc>
      </w:tr>
      <w:tr>
        <w:trPr>
          <w:gridBefore w:val="1"/>
          <w:trHeight w:val="259"/>
        </w:trPr>
        <w:tc>
          <w:tcPr>
            <w:gridSpan w:val="2"/>
            <w:shd w:val="clear" w:color="auto" w:fill="auto"/>
            <w:tcBorders/>
            <w:tcMar>
              <w:left w:w="108" w:type="dxa"/>
              <w:top w:w="0" w:type="dxa"/>
              <w:right w:w="108" w:type="dxa"/>
              <w:bottom w:w="0" w:type="dxa"/>
            </w:tcMar>
            <w:tcW w:w="4110"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972"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275/2026/0958/VFI-CT.65.A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589"/>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68"/>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ĐỖ THỊ THỦY</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024188001630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524, tờ bản đồ số 5, có địa chỉ: Thôn Yên Mỹ, xã Hạ Bằng, thành phố Hà Nộ</w:t>
            </w:r>
            <w:r>
              <w:rPr>
                <w:bCs/>
                <w:color w:val="000000" w:themeColor="text1"/>
                <w:lang w:val="pt-BR"/>
              </w:rPr>
              <w:t xml:space="preserve">i, theo Giấy chứng nhận quyền sử dụng đất, quyền sở hữu tài sản gắn liền với đất số:AA 03498395, số vào sổ cấp GCN: CN 404 do chi nhánh văn phòng đăng ký đất đai Hà Nội huyện Thạch Thất cấp ngày 25/7/2025; Chủ tài sản là ông: Đào Anh Tuấn và vợ Đỗ Thị Thủy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401"/>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Yên Mỹ xã Hạ Bằng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21.054437, 105.550882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highlight w:val="white"/>
              </w:rPr>
            </w:pPr>
            <w:r>
              <w:rPr>
                <w:highlight w:val="none"/>
                <w:lang w:val="pt-BR"/>
              </w:rPr>
              <w:t xml:space="preserve">12</w:t>
            </w:r>
            <w:r>
              <w:rPr>
                <w:highlight w:val="white"/>
                <w:lang w:val="pt-BR"/>
              </w:rPr>
              <w:t xml:space="preserve">/</w:t>
            </w:r>
            <w:r>
              <w:rPr>
                <w:highlight w:val="white"/>
                <w:lang w:val="pt-BR"/>
              </w:rPr>
              <w:t xml:space="preserve">06/</w:t>
            </w:r>
            <w:r>
              <w:rPr>
                <w:highlight w:val="white"/>
                <w:lang w:val="pt-BR"/>
              </w:rPr>
              <w:t xml:space="preserve">2026</w:t>
            </w:r>
            <w:r>
              <w:rPr>
                <w:highlight w:val="white"/>
                <w:lang w:val="pt-BR"/>
              </w:rPr>
              <w:t xml:space="preserve">.</w:t>
            </w:r>
            <w:r>
              <w:rPr>
                <w:highlight w:val="white"/>
                <w:lang w:val="pt-BR"/>
              </w:rPr>
            </w:r>
            <w:r>
              <w:rPr>
                <w:highlight w:val="white"/>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số:AA 03498395, số vào sổ cấp GCN: CN 404 do chi nhánh văn phòng đăng ký đất đai Hà Nội huyện Thạch Thất cấp ngày 25/7/2025; Chủ tài sản là ông: Đào Anh Tuấn và vợ Đỗ Thị Thủy</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275/2026/0958/VFI-HĐTĐ.65.A ngày 12/06/2026 giữa bà Đỗ Thị Thủy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shd w:val="clear" w:color="auto" w:fill="ffffff"/>
        </w:rPr>
        <w:t xml:space="preserve">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thiện và đầu tư công tiếp tục giữ vai t</w:t>
      </w:r>
      <w:r>
        <w:rPr>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shd w:val="clear" w:color="auto" w:fill="ffffff"/>
        </w:rPr>
        <w:t xml:space="preserve"> với quy hoạch đô thị, nhu cầu ở thực và năng lực triển khai của doanh nghiệp.</w:t>
      </w:r>
      <w:r/>
    </w:p>
    <w:p>
      <w:pPr>
        <w:pBdr/>
        <w:tabs>
          <w:tab w:val="left" w:leader="none" w:pos="426"/>
        </w:tabs>
        <w:spacing w:after="120" w:before="120" w:line="276" w:lineRule="auto"/>
        <w:ind/>
        <w:jc w:val="both"/>
        <w:rPr/>
      </w:pPr>
      <w:r>
        <w:rPr>
          <w:shd w:val="clear" w:color="auto" w:fill="ffffff"/>
        </w:rPr>
        <w:t xml:space="preserve">Hạ tầng – "xương sống" mở không gian phát triển mới</w:t>
      </w:r>
      <w:r>
        <w:rPr>
          <w:bCs/>
          <w:i/>
          <w:lang w:val="pt-BR"/>
        </w:rPr>
      </w: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gi</w:t>
      </w:r>
      <w:r>
        <w:rPr>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Cùng với đ</w:t>
      </w:r>
      <w:r>
        <w:rPr>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shd w:val="clear" w:color="auto" w:fill="ffffff"/>
        </w:rPr>
        <w:t xml:space="preserve">t động sản dài hạn.</w:t>
      </w:r>
      <w:r>
        <w:rPr>
          <w:bCs/>
          <w:i/>
          <w:lang w:val="pt-BR"/>
        </w:rPr>
      </w:r>
      <w:r/>
    </w:p>
    <w:p>
      <w:pPr>
        <w:pBdr/>
        <w:tabs>
          <w:tab w:val="left" w:leader="none" w:pos="426"/>
        </w:tabs>
        <w:spacing w:after="120" w:before="120" w:line="276" w:lineRule="auto"/>
        <w:ind/>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s>
        <w:spacing w:after="120" w:before="120" w:line="276" w:lineRule="auto"/>
        <w:ind/>
        <w:jc w:val="both"/>
        <w:rPr/>
      </w:pPr>
      <w:r>
        <w:rPr>
          <w:shd w:val="clear" w:color="auto" w:fill="ffffff"/>
        </w:rPr>
        <w:t xml:space="preserve">Thị trường chuyển từ "tăng nóng" sang tăng trưởng ch</w:t>
      </w:r>
      <w:r>
        <w:rPr>
          <w:shd w:val="clear" w:color="auto" w:fill="ffffff"/>
        </w:rPr>
        <w:t xml:space="preserve">ọn lọc</w:t>
      </w:r>
      <w:r>
        <w:rPr>
          <w:bCs/>
          <w:i/>
          <w:lang w:val="pt-BR"/>
        </w:rPr>
      </w: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shd w:val="clear" w:color="auto" w:fill="ffffff"/>
        </w:rPr>
        <w:t xml:space="preserve">vực có quy hoạch rõ ràng, hạ tầng đồng bộ và nhu cầu ở thực ổn định.</w:t>
      </w:r>
      <w:r>
        <w:rPr>
          <w:bCs/>
          <w:i/>
          <w:lang w:val="pt-BR"/>
        </w:rPr>
      </w:r>
      <w:r/>
    </w:p>
    <w:p>
      <w:pPr>
        <w:pBdr/>
        <w:tabs>
          <w:tab w:val="left" w:leader="none" w:pos="426"/>
        </w:tabs>
        <w:spacing w:after="120" w:before="120" w:line="276" w:lineRule="auto"/>
        <w:ind/>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shd w:val="clear" w:color="auto" w:fill="ffffff"/>
        </w:rPr>
        <w:t xml:space="preserve">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 giá bất động sản tại những khu vực</w:t>
      </w:r>
      <w:r>
        <w:rPr>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s>
        <w:spacing w:after="120" w:before="120" w:line="276" w:lineRule="auto"/>
        <w:ind/>
        <w:jc w:val="both"/>
        <w:rPr/>
      </w:pPr>
      <w:r>
        <w:rPr>
          <w:shd w:val="clear" w:color="auto" w:fill="ffffff"/>
        </w:rPr>
        <w:t xml:space="preserve">Nguồn cung lớn, thị trườn</w:t>
      </w:r>
      <w:r>
        <w:rPr>
          <w:shd w:val="clear" w:color="auto" w:fill="ffffff"/>
        </w:rPr>
        <w:t xml:space="preserve">g phân hóa rõ nét</w:t>
      </w:r>
      <w:r>
        <w:rPr>
          <w:bCs/>
          <w:i/>
          <w:lang w:val="pt-BR"/>
        </w:rPr>
      </w: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shd w:val="clear" w:color="auto" w:fill="ffffff"/>
        </w:rPr>
        <w:t xml:space="preserve">. Điều này vừa tạo cơ hội cho người mua, vừa đặt ra thách thức cho doanh nghiệp phát triển dự án.</w:t>
      </w:r>
      <w:r>
        <w:rPr>
          <w:bCs/>
          <w:i/>
          <w:lang w:val="pt-BR"/>
        </w:rPr>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shd w:val="clear" w:color="auto" w:fill="ffffff"/>
        </w:rPr>
        <w:t xml:space="preserve">năng chi trả của số đông sẽ gặp khó.</w:t>
      </w:r>
      <w:r>
        <w:rPr>
          <w:bCs/>
          <w:i/>
          <w:lang w:val="pt-BR"/>
        </w:rPr>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s>
        <w:spacing w:after="120" w:before="120" w:line="276" w:lineRule="auto"/>
        <w:ind/>
        <w:jc w:val="both"/>
        <w:rPr/>
      </w:pPr>
      <w:r>
        <w:rPr>
          <w:shd w:val="clear" w:color="auto" w:fill="ffffff"/>
        </w:rPr>
        <w:t xml:space="preserve">Chính sách và pháp lý – điểm tựa cho chu kỳ mới</w:t>
      </w:r>
      <w:r>
        <w:rPr>
          <w:bCs/>
          <w:i/>
          <w:lang w:val="pt-BR"/>
        </w:rPr>
      </w:r>
      <w:r/>
    </w:p>
    <w:p>
      <w:pPr>
        <w:pBdr/>
        <w:tabs>
          <w:tab w:val="left" w:leader="none" w:pos="426"/>
        </w:tabs>
        <w:spacing w:after="120" w:before="120" w:line="276" w:lineRule="auto"/>
        <w:ind/>
        <w:jc w:val="both"/>
        <w:rPr/>
      </w:pPr>
      <w:r>
        <w:rPr>
          <w:shd w:val="clear" w:color="auto" w:fill="ffffff"/>
        </w:rPr>
        <w:t xml:space="preserve">Năm 2026 được xem là thời điểm các </w:t>
      </w:r>
      <w:r>
        <w:rPr>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shd w:val="clear" w:color="auto" w:fill="ffffff"/>
        </w:rPr>
        <w:t xml:space="preserve"> án kéo dài, đồng thời tạo niềm tin cho nhà đầu tư và người mua nhà.</w:t>
      </w:r>
      <w:r>
        <w:rPr>
          <w:bCs/>
          <w:i/>
          <w:lang w:val="pt-BR"/>
        </w:rPr>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shd w:val="clear" w:color="auto" w:fill="ffffff"/>
        </w:rPr>
        <w:t xml:space="preserve">ho rằng, mức lãi suất cho vay phổ biến quanh 6–7%/năm vẫn nằm trong vùng hỗ trợ giao dịch, khác xa giai đoạn "cú sốc kép" năm 2022.</w:t>
      </w:r>
      <w:r>
        <w:rPr>
          <w:bCs/>
          <w:i/>
          <w:lang w:val="pt-BR"/>
        </w:rPr>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Hội đồng Tư vấn chính sách tài chính</w:t>
      </w:r>
      <w:r>
        <w:rPr>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shd w:val="clear" w:color="auto" w:fill="ffffff"/>
        </w:rPr>
        <w:t xml:space="preserve">ư – những yếu tố then chốt để hình thành chu kỳ tăng trưởng bền vững.</w:t>
      </w:r>
      <w:r>
        <w:rPr>
          <w:bCs/>
          <w:i/>
          <w:lang w:val="pt-BR"/>
        </w:rPr>
      </w:r>
      <w:r/>
    </w:p>
    <w:p>
      <w:pPr>
        <w:pBdr/>
        <w:tabs>
          <w:tab w:val="left" w:leader="none" w:pos="426"/>
        </w:tabs>
        <w:spacing w:after="120" w:before="120" w:line="276" w:lineRule="auto"/>
        <w:ind/>
        <w:jc w:val="both"/>
        <w:rPr/>
      </w:pPr>
      <w:r>
        <w:rPr>
          <w:shd w:val="clear" w:color="auto" w:fill="ffffff"/>
        </w:rPr>
        <w:t xml:space="preserve">Triển vọng 2026: tăng trưởng bền vững trên nền tảng mới</w:t>
      </w:r>
      <w:r>
        <w:rPr>
          <w:bCs/>
          <w:i/>
          <w:lang w:val="pt-BR"/>
        </w:rPr>
      </w: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lọc rõ nét đối với các doanh nghiệp b</w:t>
      </w:r>
      <w:r>
        <w:rPr>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shd w:val="clear" w:color="auto" w:fill="ffffff"/>
        </w:rPr>
        <w:t xml:space="preserve">thể tiếp tục bị đào thải.</w:t>
      </w:r>
      <w:r>
        <w:rPr>
          <w:bCs/>
          <w:i/>
          <w:lang w:val="pt-BR"/>
        </w:rPr>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shd w:val="clear" w:color="auto" w:fill="ffffff"/>
        </w:rPr>
        <w:t xml:space="preserve">hải gìn giữ.</w:t>
      </w:r>
      <w:r>
        <w:rPr>
          <w:bCs/>
          <w:i/>
          <w:lang w:val="pt-BR"/>
        </w:rPr>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shd w:val="clear" w:color="auto" w:fill="ffffff"/>
        </w:rPr>
        <w:t xml:space="preserve">Thị trường không còn chỗ cho những cơn sốt ảo, mà hướng tới tăng trưởng ổn định, gắn với chất lượng đô thị và chất lượng sống.</w:t>
      </w:r>
      <w:r>
        <w:rPr>
          <w:bCs/>
          <w:i/>
          <w:lang w:val="pt-BR"/>
        </w:rPr>
      </w:r>
      <w:r/>
    </w:p>
    <w:p>
      <w:pPr>
        <w:pBdr/>
        <w:tabs>
          <w:tab w:val="left" w:leader="none" w:pos="426"/>
        </w:tabs>
        <w:spacing w:after="120" w:before="120" w:line="276" w:lineRule="auto"/>
        <w:ind/>
        <w:jc w:val="both"/>
        <w:rPr/>
      </w:pPr>
      <w:r>
        <w:rPr>
          <w:shd w:val="clear" w:color="auto" w:fill="ffffff"/>
        </w:rPr>
        <w:t xml:space="preserve">Với những nền tảng đó, bất động sản Hà Nội trong năm 2026 được kỳ vọng sẽ bước vào chu kỳ phát triển mới – bền vững hơn, minh bạc</w:t>
      </w:r>
      <w:r>
        <w:rPr>
          <w:shd w:val="clear" w:color="auto" w:fill="ffffff"/>
        </w:rPr>
        <w:t xml:space="preserve">h hơn và đóng góp hiệu quả hơn cho tăng trưởng kinh tế – xã hội của Thủ đô.</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Style w:val="1025"/>
        <w:pBdr/>
        <w:tabs>
          <w:tab w:val="left" w:leader="none" w:pos="993"/>
        </w:tabs>
        <w:spacing w:after="120" w:before="120" w:line="276" w:lineRule="auto"/>
        <w:ind w:left="0"/>
        <w:jc w:val="both"/>
        <w:rPr>
          <w:b/>
          <w:bCs/>
          <w:lang w:val="pt-BR"/>
        </w:rPr>
      </w:pPr>
      <w:r>
        <w:rPr>
          <w:b/>
          <w:bCs/>
          <w:lang w:val="pt-BR"/>
        </w:rPr>
      </w:r>
      <w:r>
        <w:rPr>
          <w:b/>
          <w:bCs/>
          <w:lang w:val="pt-BR"/>
        </w:rPr>
      </w:r>
      <w:r>
        <w:rPr>
          <w:b/>
          <w:bCs/>
          <w:lang w:val="pt-BR"/>
        </w:rPr>
      </w:r>
    </w:p>
    <w:p>
      <w:pPr>
        <w:pStyle w:val="1025"/>
        <w:pBdr/>
        <w:tabs>
          <w:tab w:val="left" w:leader="none" w:pos="993"/>
        </w:tabs>
        <w:spacing w:after="120" w:before="120" w:line="276" w:lineRule="auto"/>
        <w:ind w:left="0"/>
        <w:jc w:val="both"/>
        <w:rPr>
          <w:b/>
          <w:bCs/>
          <w:lang w:val="pt-BR"/>
        </w:rPr>
      </w:pPr>
      <w:r>
        <w:rPr>
          <w:b/>
          <w:bCs/>
          <w:highlight w:val="none"/>
          <w:lang w:val="pt-BR" w:bidi="pt-BR"/>
        </w:rPr>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524, tờ bản đồ số 5, có địa chỉ: Thôn Yên Mỹ, xã Hạ Bằng, thành phố Hà Nộ</w:t>
            </w:r>
            <w:r>
              <w:rPr>
                <w:b/>
                <w:bCs/>
                <w:color w:val="000000"/>
              </w:rPr>
              <w:t xml:space="preserve">i, theo Giấy chứng nhận quyền sử dụng đất, quyền sở hữu tài sản gắn liền với đất số:AA 03498395, số vào sổ cấp GCN: CN 404 do chi nhánh văn phòng đăng ký đất đai Hà Nội huyện Thạch Thất cấp ngày 25/7/2025; Chủ tài sản là ông: Đào Anh Tuấn và vợ Đỗ Thị Thủy</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Thôn Yên Mỹ, xã Hạ Bằng,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141,7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w:t>
            </w:r>
            <w:r>
              <w:rPr>
                <w:rFonts w:ascii="Times New Roman" w:hAnsi="Times New Roman" w:eastAsia="Times New Roman" w:cs="Times New Roman"/>
                <w:color w:val="000000"/>
                <w:sz w:val="24"/>
              </w:rPr>
              <w:t xml:space="preserve">định vị trí tài sản thuộc quy hoạch đất ở. </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4"/>
            <w:tcBorders/>
            <w:tcW w:w="8781" w:type="dxa"/>
            <w:vAlign w:val="center"/>
            <w:vMerge w:val="restart"/>
            <w:textDirection w:val="lrTb"/>
            <w:noWrap w:val="false"/>
          </w:tcPr>
          <w:p>
            <w:pPr>
              <w:pBdr/>
              <w:spacing/>
              <w:ind/>
              <w:jc w:val="center"/>
              <w:rPr>
                <w:b/>
                <w:bCs/>
                <w:color w:val="000000"/>
              </w:rPr>
            </w:pPr>
            <w:r>
              <w:rPr>
                <w:b/>
                <w:bCs/>
                <w:color w:val="000000"/>
              </w:rPr>
            </w:r>
            <w:r>
              <mc:AlternateContent>
                <mc:Choice Requires="wpg">
                  <w:drawing>
                    <wp:inline xmlns:wp="http://schemas.openxmlformats.org/drawingml/2006/wordprocessingDrawing" distT="0" distB="0" distL="0" distR="0">
                      <wp:extent cx="5409270" cy="254453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29900" name=""/>
                              <pic:cNvPicPr>
                                <a:picLocks noChangeAspect="1"/>
                              </pic:cNvPicPr>
                              <pic:nvPr/>
                            </pic:nvPicPr>
                            <pic:blipFill rotWithShape="1">
                              <a:blip r:embed="rId17"/>
                              <a:stretch/>
                            </pic:blipFill>
                            <pic:spPr bwMode="auto">
                              <a:xfrm flipH="0" flipV="0">
                                <a:off x="0" y="0"/>
                                <a:ext cx="5409270" cy="25445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93pt;height:200.36pt;mso-wrap-distance-left:0.00pt;mso-wrap-distance-top:0.00pt;mso-wrap-distance-right:0.00pt;mso-wrap-distance-bottom:0.00pt;z-index:1;" stroked="false">
                      <v:imagedata r:id="rId17"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mặt ngõ cách trục chính thôn khoảng 300m, cách ĐT419 khoảng 1.3km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tiếp giáp đường</w:t>
              <w:br/>
              <w:t xml:space="preserve">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21.054437</w:t>
            </w:r>
            <w:r>
              <w:rPr>
                <w:color w:val="000000"/>
              </w:rPr>
              <w:t xml:space="preserve">, </w:t>
            </w:r>
            <w:r>
              <w:rPr>
                <w:color w:val="000000"/>
              </w:rPr>
              <w:t xml:space="preserve">105.550882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37845" cy="292681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37845" cy="2926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18pt;height:230.46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141,7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22,25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12,32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Cấp điện, cấp nước sạch, mạng internet,… hoàn thiện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vực tập trung dân 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highlight w:val="none"/>
              </w:rPr>
              <w:t xml:space="preserve">Ổn đingj</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Hạ Bằng,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Lại Thượng, Huyện Thạch Thất, Thành phố Hà Nội (nay là xã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Lại Thượng, Huyện Thạch Thất, Thành phố Hà Nội </w:t>
            </w:r>
            <w:r>
              <w:rPr>
                <w:color w:val="000000" w:themeColor="text1"/>
                <w:sz w:val="22"/>
                <w:szCs w:val="22"/>
              </w:rPr>
              <w:t xml:space="preserve">(nay là xã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Lại Thượng, Huyện Thạch Thất, Thành phố Hà Nội </w:t>
            </w:r>
            <w:r>
              <w:rPr>
                <w:color w:val="000000" w:themeColor="text1"/>
                <w:sz w:val="22"/>
                <w:szCs w:val="22"/>
              </w:rPr>
              <w:t xml:space="preserve">(nay là xã Thạch Thất, thành phố Hà Nội)</w:t>
            </w:r>
            <w:r>
              <w:rPr>
                <w:sz w:val="22"/>
                <w:szCs w:val="22"/>
              </w:rPr>
            </w:r>
            <w:r>
              <w:rPr>
                <w:sz w:val="22"/>
                <w:szCs w:val="22"/>
              </w:rPr>
            </w:r>
          </w:p>
        </w:tc>
      </w:tr>
      <w:tr>
        <w:trPr>
          <w:trHeight w:val="39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https://www.facebook.com/groups/1420410968313542/permalink/2785940395093919/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https://www.facebook.com/share/p/1AhQUbrKJ4/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0973390834</w:t>
            </w:r>
            <w:r>
              <w:rPr>
                <w:sz w:val="22"/>
                <w:szCs w:val="22"/>
              </w:rPr>
              <w:t xml:space="preserve"> </w:t>
            </w:r>
            <w:r>
              <w:rPr>
                <w:sz w:val="22"/>
                <w:szCs w:val="22"/>
              </w:rPr>
              <w:br/>
              <w:t xml:space="preserve">(</w:t>
            </w:r>
            <w:r>
              <w:rPr>
                <w:sz w:val="22"/>
                <w:szCs w:val="22"/>
              </w:rPr>
              <w:t xml:space="preserve">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0973390834</w:t>
            </w:r>
            <w:r>
              <w:rPr>
                <w:sz w:val="22"/>
                <w:szCs w:val="22"/>
              </w:rPr>
              <w:br/>
            </w:r>
            <w:r>
              <w:rPr>
                <w:sz w:val="22"/>
                <w:szCs w:val="22"/>
              </w:rPr>
              <w:t xml:space="preserve">(</w:t>
            </w:r>
            <w:r>
              <w:rPr>
                <w:sz w:val="22"/>
                <w:szCs w:val="22"/>
              </w:rPr>
              <w:t xml:space="preserve">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0963607662</w:t>
            </w:r>
            <w:r>
              <w:rPr>
                <w:sz w:val="22"/>
                <w:szCs w:val="22"/>
              </w:rPr>
              <w:br/>
            </w:r>
            <w:r>
              <w:rPr>
                <w:sz w:val="22"/>
                <w:szCs w:val="22"/>
              </w:rPr>
              <w:t xml:space="preserve">(</w:t>
            </w:r>
            <w:r>
              <w:rPr>
                <w:sz w:val="22"/>
                <w:szCs w:val="22"/>
              </w:rPr>
              <w:t xml:space="preserve">Loan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Hạ Bằng, Huyện Thạch Thất, Thành phố Hà Nội, </w:t>
            </w:r>
            <w:r>
              <w:rPr>
                <w:color w:val="000000" w:themeColor="text1"/>
                <w:sz w:val="22"/>
                <w:szCs w:val="22"/>
              </w:rPr>
              <w:t xml:space="preserve">cách trục chính thôn khoảng 300m, cách ĐT419 khoảng 1.3km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Lại Thượng, Huyện Thạch Thất, Thành phố Hà Nội </w:t>
            </w:r>
            <w:r>
              <w:rPr>
                <w:color w:val="000000" w:themeColor="text1"/>
                <w:sz w:val="22"/>
                <w:szCs w:val="22"/>
              </w:rPr>
              <w:t xml:space="preserve">(nay là xã Thạch Thất, thành phố Hà Nội)</w:t>
            </w:r>
            <w:r>
              <w:rPr>
                <w:color w:val="000000" w:themeColor="text1"/>
                <w:sz w:val="22"/>
                <w:szCs w:val="22"/>
              </w:rPr>
              <w:t xml:space="preserve">, cách trục chính thôn khoảng 100m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Lại Thượng, Huyện Thạch Thất, Thành phố Hà Nội </w:t>
            </w:r>
            <w:r>
              <w:rPr>
                <w:color w:val="000000" w:themeColor="text1"/>
                <w:sz w:val="22"/>
                <w:szCs w:val="22"/>
              </w:rPr>
              <w:t xml:space="preserve">(nay là xã Thạch Thất, thành phố Hà Nội)</w:t>
            </w:r>
            <w:r>
              <w:rPr>
                <w:color w:val="000000" w:themeColor="text1"/>
                <w:sz w:val="22"/>
                <w:szCs w:val="22"/>
              </w:rPr>
              <w:t xml:space="preserve">, cách trục chính thôn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Lại Thượng, Huyện Thạch Thất, Thành phố Hà Nội </w:t>
            </w:r>
            <w:r>
              <w:rPr>
                <w:color w:val="000000" w:themeColor="text1"/>
                <w:sz w:val="22"/>
                <w:szCs w:val="22"/>
              </w:rPr>
              <w:t xml:space="preserve">(nay là xã Thạch Thất, thành phố Hà Nội)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highlight w:val="white"/>
              </w:rPr>
            </w:pPr>
            <w:r>
              <w:rPr>
                <w:rFonts w:ascii="Times New Roman" w:hAnsi="Times New Roman" w:eastAsia="Times New Roman" w:cs="Times New Roman"/>
                <w:color w:val="000000"/>
                <w:sz w:val="24"/>
              </w:rPr>
              <w:t xml:space="preserve">L</w:t>
            </w:r>
            <w:r>
              <w:rPr>
                <w:rFonts w:ascii="Times New Roman" w:hAnsi="Times New Roman" w:eastAsia="Times New Roman" w:cs="Times New Roman"/>
                <w:color w:val="000000"/>
                <w:sz w:val="24"/>
                <w:highlight w:val="white"/>
              </w:rPr>
              <w:t xml:space="preserve">ợi </w:t>
            </w:r>
            <w:r>
              <w:rPr>
                <w:rFonts w:ascii="Times New Roman" w:hAnsi="Times New Roman" w:eastAsia="Times New Roman" w:cs="Times New Roman"/>
                <w:color w:val="000000"/>
                <w:sz w:val="24"/>
                <w:highlight w:val="white"/>
              </w:rPr>
              <w:t xml:space="preserve">thế </w:t>
            </w:r>
            <w:r>
              <w:rPr>
                <w:rFonts w:ascii="Times New Roman" w:hAnsi="Times New Roman" w:eastAsia="Times New Roman" w:cs="Times New Roman"/>
                <w:color w:val="000000"/>
                <w:sz w:val="24"/>
                <w:highlight w:val="white"/>
              </w:rPr>
              <w:t xml:space="preserve">thương mại</w:t>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lợi thế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lợi thế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lợi thế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lợi thế thương mại</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có bất lợi thương mại</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2.312.000.000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1.965.200.000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1.965.200.000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1.424.000.000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1.955.000.000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1.965.200.000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Hạ Bằng, Huyện Thạch Thất, Thành phố Hà Nội, </w:t>
            </w:r>
            <w:r>
              <w:rPr>
                <w:rFonts w:ascii="Times New Roman" w:hAnsi="Times New Roman" w:eastAsia="Times New Roman" w:cs="Times New Roman"/>
                <w:color w:val="000000"/>
                <w:sz w:val="22"/>
                <w:szCs w:val="22"/>
              </w:rPr>
              <w:t xml:space="preserve">cách trục chính thôn khoảng 300m, cách ĐT419 khoảng 1.3km</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Lại Thượng, Huyện Thạch Thất, Thành phố Hà Nội (nay là xã Thạch Thất, thành phố Hà Nội), cách trục chính thôn khoảng 100m</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Xã Lại Thượng, Huyện Thạch Thất, Thành phố Hà Nội (nay là xã Thạch Thất, thành phố Hà Nội), cách trục chính thôn khoảng 100m</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tại:Xã Lại Thượng, Huyện Thạch Thất, Thành phố Hà Nội (nay là xã Thạch Thất, thành phố Hà Nội)</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20.518.732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19.356.436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16.147.905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-615.562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-580.693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-484.437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19.903.170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18.775.743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15.663.468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141,7</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69,4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121,7</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-1.641.499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-967.822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-484.437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18.261.671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17.807.921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15.179.031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22,25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4,04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8,81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6,56</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2.462.248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967.822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1.291.832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20.723.919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18.775.743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16.470.863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20.723.919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18.775.743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16.470.863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-1.436.311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-1.354.951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-1.130.353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19.287.608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17.420.792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15.340.510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19.287.608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17.420.792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15.340.510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17.349.637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-11,58%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6.155.620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3.871.288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3.391.059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1.231.124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1.935.644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807.395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0,41</w:t>
      </w:r>
      <w:r>
        <w:t xml:space="preserve">% đến</w:t>
      </w:r>
      <w:r>
        <w:t xml:space="preserve"> </w:t>
      </w:r>
      <w:r>
        <w:t xml:space="preserve"> </w:t>
      </w:r>
      <w:r>
        <w:t xml:space="preserve">11,58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19.287.608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6.430.489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17.420.792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5.806.350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15.340.510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5.112.992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17.349.831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17.300.000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17.300.000</w:t>
      </w:r>
      <w:r>
        <w:rPr>
          <w:b/>
          <w:bCs/>
          <w:color w:val="000000" w:themeColor="text1"/>
        </w:rPr>
        <w:t xml:space="preserve"> </w:t>
      </w:r>
      <w:r>
        <w:rPr>
          <w:b/>
          <w:bCs/>
        </w:rPr>
        <w:t xml:space="preserve">đồng/m².</w:t>
      </w:r>
      <w:r>
        <w:rPr>
          <w:b/>
          <w:bCs/>
        </w:rPr>
      </w:r>
      <w:r>
        <w:rPr>
          <w:b/>
          <w:bCs/>
        </w:rPr>
      </w:r>
    </w:p>
    <w:p>
      <w:pPr>
        <w:pStyle w:val="1025"/>
        <w:pBdr/>
        <w:spacing w:after="120" w:before="120" w:line="276" w:lineRule="auto"/>
        <w:ind w:left="357"/>
        <w:jc w:val="both"/>
        <w:rPr>
          <w:b/>
          <w:bCs/>
          <w:lang w:val="pt-BR"/>
        </w:rPr>
      </w:pPr>
      <w:r>
        <w:rPr>
          <w:b/>
          <w:lang w:val="pt-BR"/>
        </w:rPr>
      </w:r>
      <w:r>
        <w:rPr>
          <w:b/>
          <w:lang w:val="pt-BR"/>
        </w:rPr>
      </w:r>
      <w:r>
        <w:rPr>
          <w:b/>
          <w:bCs/>
          <w:lang w:val="pt-BR"/>
        </w:rPr>
      </w:r>
    </w:p>
    <w:p>
      <w:pPr>
        <w:pStyle w:val="1025"/>
        <w:pBdr/>
        <w:spacing w:after="120" w:before="120" w:line="276" w:lineRule="auto"/>
        <w:ind w:left="357"/>
        <w:jc w:val="both"/>
        <w:rPr>
          <w:b/>
          <w:bCs/>
          <w:lang w:val="pt-BR"/>
        </w:rPr>
      </w:pPr>
      <w:r>
        <w:rPr>
          <w:b/>
          <w:lang w:val="pt-BR"/>
        </w:rPr>
      </w:r>
      <w:r>
        <w:rPr>
          <w:b/>
          <w:lang w:val="pt-BR"/>
        </w:rPr>
      </w:r>
      <w:r>
        <w:rPr>
          <w:b/>
          <w:bCs/>
          <w:lang w:val="pt-BR"/>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524, tờ bản đồ số 5, có địa chỉ: Thôn Yên Mỹ, xã Hạ Bằng, thành phố Hà Nộ</w:t>
            </w:r>
            <w:r>
              <w:rPr>
                <w:color w:val="000000"/>
              </w:rPr>
              <w:t xml:space="preserve">i, theo Giấy chứng nhận quyền sử dụng đất, quyền sở hữu tài sản gắn liền với đất số:AA 03498395, số vào sổ cấp GCN: CN 404 do chi nhánh văn phòng đăng ký đất đai Hà Nội huyện Thạch Thất cấp ngày 25/7/2025; Chủ tài sản là ông: Đào Anh Tuấn và vợ Đỗ Thị Thủy</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141,7</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17.300.000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2.451.410.000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2.451.410.000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2.451.400.000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bốn trăm năm mươi mốt triệu bốn trăm nghìn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tabs>
          <w:tab w:val="left" w:leader="none" w:pos="993"/>
        </w:tabs>
        <w:spacing w:after="120" w:before="120" w:line="288" w:lineRule="auto"/>
        <w:ind/>
        <w:jc w:val="both"/>
        <w:rPr>
          <w:lang w:val="pt-BR"/>
        </w:rPr>
      </w:pPr>
      <w:r>
        <w:rPr>
          <w:iCs/>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iCs/>
          <w:highlight w:val="none"/>
          <w:lang w:val="pt-BR" w:bidi="pt-BR"/>
        </w:rPr>
        <w:t xml:space="preserve">.</w:t>
      </w:r>
      <w:r>
        <w:rPr>
          <w:lang w:val="pt-BR"/>
        </w:rPr>
      </w:r>
      <w:r>
        <w:rPr>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275/2026/0958/VFI-CT.65.A</w:t>
      </w:r>
      <w:r>
        <w:rPr>
          <w:color w:val="ff0000"/>
          <w:lang w:val="vi-VN"/>
        </w:rPr>
        <w:t xml:space="preserve"> </w:t>
      </w:r>
      <w:r>
        <w:rPr>
          <w:color w:val="000000" w:themeColor="text1"/>
        </w:rPr>
        <w:t xml:space="preserve">ngày 26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275/2026/0958/VFI-BC.65.A</w:t>
      </w:r>
      <w:r>
        <w:rPr>
          <w:i/>
          <w:lang w:val="pt-BR"/>
        </w:rPr>
        <w:t xml:space="preserve"> </w:t>
      </w:r>
      <w:r>
        <w:rPr>
          <w:i/>
          <w:lang w:val="pt-BR"/>
        </w:rPr>
        <w:t xml:space="preserve">ngày 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79"/>
        <w:gridCol w:w="5046"/>
      </w:tblGrid>
      <w:tr>
        <w:trPr/>
        <w:tc>
          <w:tcPr>
            <w:tcBorders/>
            <w:tcW w:w="4479"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5046"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479"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42437" cy="211426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711198" name=""/>
                              <pic:cNvPicPr>
                                <a:picLocks noChangeAspect="1"/>
                              </pic:cNvPicPr>
                              <pic:nvPr/>
                            </pic:nvPicPr>
                            <pic:blipFill rotWithShape="1">
                              <a:blip r:embed="rId19"/>
                              <a:stretch/>
                            </pic:blipFill>
                            <pic:spPr bwMode="auto">
                              <a:xfrm flipH="0" flipV="0">
                                <a:off x="0" y="0"/>
                                <a:ext cx="1542437" cy="21142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1.45pt;height:166.4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5046"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66948" cy="230021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89799" name=""/>
                              <pic:cNvPicPr>
                                <a:picLocks noChangeAspect="1"/>
                              </pic:cNvPicPr>
                              <pic:nvPr/>
                            </pic:nvPicPr>
                            <pic:blipFill rotWithShape="1">
                              <a:blip r:embed="rId20"/>
                              <a:stretch/>
                            </pic:blipFill>
                            <pic:spPr bwMode="auto">
                              <a:xfrm flipH="0" flipV="0">
                                <a:off x="0" y="0"/>
                                <a:ext cx="3066948" cy="23002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1.49pt;height:181.12pt;mso-wrap-distance-left:0.00pt;mso-wrap-distance-top:0.00pt;mso-wrap-distance-right:0.00pt;mso-wrap-distance-bottom:0.00pt;z-index:1;" stroked="false">
                      <v:imagedata r:id="rId20" o:title=""/>
                      <o:lock v:ext="edit" rotation="t"/>
                    </v:shape>
                  </w:pict>
                </mc:Fallback>
              </mc:AlternateContent>
            </w:r>
            <w:r>
              <w:rPr>
                <w:i/>
                <w:lang w:val="pt-BR"/>
              </w:rPr>
              <w:t xml:space="preserve">`</w: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479"/>
        <w:gridCol w:w="5046"/>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1907" cy="210143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98835" name=""/>
                              <pic:cNvPicPr>
                                <a:picLocks noChangeAspect="1"/>
                              </pic:cNvPicPr>
                              <pic:nvPr/>
                            </pic:nvPicPr>
                            <pic:blipFill rotWithShape="1">
                              <a:blip r:embed="rId21"/>
                              <a:stretch/>
                            </pic:blipFill>
                            <pic:spPr bwMode="auto">
                              <a:xfrm flipH="0" flipV="0">
                                <a:off x="0" y="0"/>
                                <a:ext cx="2801907" cy="21014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0.62pt;height:165.4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8204" cy="206865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39866" name=""/>
                              <pic:cNvPicPr>
                                <a:picLocks noChangeAspect="1"/>
                              </pic:cNvPicPr>
                              <pic:nvPr/>
                            </pic:nvPicPr>
                            <pic:blipFill rotWithShape="1">
                              <a:blip r:embed="rId22"/>
                              <a:stretch/>
                            </pic:blipFill>
                            <pic:spPr bwMode="auto">
                              <a:xfrm flipH="0" flipV="0">
                                <a:off x="0" y="0"/>
                                <a:ext cx="2758204" cy="20686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18pt;height:162.8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9134" cy="207685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09785" name=""/>
                              <pic:cNvPicPr>
                                <a:picLocks noChangeAspect="1"/>
                              </pic:cNvPicPr>
                              <pic:nvPr/>
                            </pic:nvPicPr>
                            <pic:blipFill rotWithShape="1">
                              <a:blip r:embed="rId23"/>
                              <a:stretch/>
                            </pic:blipFill>
                            <pic:spPr bwMode="auto">
                              <a:xfrm rot="0" flipH="0" flipV="0">
                                <a:off x="0" y="0"/>
                                <a:ext cx="2769133" cy="20768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04pt;height:163.53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2709" cy="205703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83944" name=""/>
                              <pic:cNvPicPr>
                                <a:picLocks noChangeAspect="1"/>
                              </pic:cNvPicPr>
                              <pic:nvPr/>
                            </pic:nvPicPr>
                            <pic:blipFill rotWithShape="1">
                              <a:blip r:embed="rId24"/>
                              <a:stretch/>
                            </pic:blipFill>
                            <pic:spPr bwMode="auto">
                              <a:xfrm flipH="0" flipV="0">
                                <a:off x="0" y="0"/>
                                <a:ext cx="2742709" cy="2057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5.96pt;height:161.97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rPr/>
      </w:pPr>
      <w:r/>
      <w:r/>
    </w:p>
    <w:p>
      <w:pPr>
        <w:pBdr/>
        <w:spacing w:after="200" w:line="276" w:lineRule="auto"/>
        <w:ind/>
        <w:rPr/>
      </w:pP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085346"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5" o:title=""/>
                <o:lock v:ext="edit" rotation="t"/>
              </v:shape>
            </w:pict>
          </mc:Fallback>
        </mc:AlternateContent>
      </w:r>
      <w:r/>
    </w:p>
    <w:p>
      <w:pPr>
        <w:pBdr/>
        <w:spacing w:after="200" w:line="276" w:lineRule="auto"/>
        <w:ind/>
        <w:rPr/>
      </w:pPr>
      <w:r/>
      <w:r/>
    </w:p>
    <w:p>
      <w:pPr>
        <w:pBdr/>
        <w:spacing w:after="200" w:line="276" w:lineRule="auto"/>
        <w:ind/>
        <w:rPr/>
      </w:pPr>
      <w:r/>
      <w:r/>
    </w:p>
    <w:p>
      <w:pPr>
        <w:pBdr/>
        <w:spacing w:after="200" w:line="276" w:lineRule="auto"/>
        <w:ind/>
        <w:rPr/>
      </w:pPr>
      <w: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32287"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6" o:title=""/>
                <o:lock v:ext="edit" rotation="t"/>
              </v:shape>
            </w:pict>
          </mc:Fallback>
        </mc:AlternateContent>
      </w:r>
      <w:r>
        <w:rPr>
          <w:highlight w:val="none"/>
        </w:rPr>
      </w:r>
      <w:r/>
    </w:p>
    <w:p>
      <w:pPr>
        <w:pBdr/>
        <w:shd w:val="nil" w:color="auto"/>
        <w:spacing/>
        <w:ind/>
        <w:rPr>
          <w:bCs/>
          <w:i/>
          <w:lang w:val="pt-BR"/>
        </w:rPr>
      </w:pPr>
      <w:r>
        <w:rPr>
          <w:b/>
          <w:highlight w:val="none"/>
        </w:rPr>
        <w:br w:type="page" w:clear="all"/>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275/2026/0958/VFI-BC.65.A</w:t>
      </w:r>
      <w:r>
        <w:rPr>
          <w:i/>
          <w:lang w:val="pt-BR"/>
        </w:rPr>
        <w:t xml:space="preserve"> ngày 26</w:t>
      </w:r>
      <w:r>
        <w:rPr>
          <w:i/>
          <w:lang w:val="pt-BR"/>
        </w:rPr>
        <w:t xml:space="preserve">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https://www.facebook.com/groups/1420410968313542/permalink/2785940395093919/</w:t>
            </w:r>
            <w:r>
              <w:rPr>
                <w:color w:val="000000" w:themeColor="text1"/>
                <w:sz w:val="22"/>
                <w:szCs w:val="22"/>
              </w:rPr>
              <w:br/>
              <w:t xml:space="preserve">0973390834</w:t>
            </w:r>
            <w:r>
              <w:rPr>
                <w:color w:val="000000" w:themeColor="text1"/>
                <w:sz w:val="22"/>
                <w:szCs w:val="22"/>
              </w:rPr>
              <w:t xml:space="preserve"> </w:t>
            </w:r>
            <w:r>
              <w:rPr>
                <w:color w:val="000000" w:themeColor="text1"/>
                <w:sz w:val="22"/>
                <w:szCs w:val="22"/>
              </w:rPr>
              <w:t xml:space="preserve">(Ánh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1.780.000.000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1.424.000.000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Lại Thượng, Huyện Thạch Thất, Thành phố Hà Nội (nay là xã Thạch Thất, thành phố Hà Nội), cách trục chính thôn khoảng 100m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69,4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4,04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Hạ tầng khu dân cư thông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15883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315883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8.73pt;height:250.00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24535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533671632" name="" descr=""/>
                              <pic:cNvPicPr/>
                              <pic:nvPr/>
                            </pic:nvPicPr>
                            <pic:blipFill rotWithShape="1">
                              <a:blip r:embed="rId28"/>
                              <a:stretch/>
                            </pic:blipFill>
                            <pic:spPr bwMode="auto">
                              <a:xfrm rot="0" flipH="0" flipV="0">
                                <a:off x="0" y="0"/>
                                <a:ext cx="224535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6.80pt;height:250.00pt;mso-wrap-distance-left:0.00pt;mso-wrap-distance-top:0.00pt;mso-wrap-distance-right:0.00pt;mso-wrap-distance-bottom:0.00pt;rotation:0;z-index:1;" stroked="false">
                      <v:imagedata r:id="rId28"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985093" cy="33459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4985093" cy="3345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2.53pt;height:263.46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rPr>
      </w:r>
      <w:r>
        <w:rPr>
          <w:b/>
          <w:bCs/>
          <w:iCs/>
          <w:color w:val="000000" w:themeColor="text1"/>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rPr>
      </w:r>
      <w:r>
        <w:rPr>
          <w:b/>
          <w:bCs/>
          <w:iCs/>
          <w:color w:val="000000" w:themeColor="text1"/>
        </w:rPr>
      </w:r>
    </w:p>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rPr>
      </w:r>
      <w:r>
        <w:rPr>
          <w:iCs/>
          <w:color w:val="000000" w:themeColor="text1"/>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0973390834</w:t>
            </w:r>
            <w:r>
              <w:rPr>
                <w:color w:val="000000" w:themeColor="text1"/>
                <w:sz w:val="22"/>
                <w:szCs w:val="22"/>
              </w:rPr>
              <w:t xml:space="preserve"> </w:t>
            </w:r>
            <w:r>
              <w:rPr>
                <w:color w:val="000000" w:themeColor="text1"/>
                <w:sz w:val="22"/>
                <w:szCs w:val="22"/>
              </w:rPr>
              <w:t xml:space="preserve">(Ánh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2.300.000.000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1.955.000.000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Xã Lại Thượng, Huyện Thạch Thất, Thành phố Hà Nội (nay là xã Thạch Thất, thành phố Hà Nội), cách trục chính thôn khoảng 100m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8,81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Hạ tầng khu dân cư thông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064465" cy="3738515"/>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5064464" cy="37385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98.78pt;height:294.37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p>
      <w:pPr>
        <w:pBdr/>
        <w:shd w:val="nil" w:color="auto"/>
        <w:spacing/>
        <w:ind/>
        <w:rPr>
          <w:b/>
          <w:bCs/>
          <w:color w:val="000000" w:themeColor="text1"/>
        </w:rPr>
      </w:pPr>
      <w:r>
        <w:rPr>
          <w:b/>
          <w:bCs/>
          <w:iCs/>
          <w:color w:val="000000" w:themeColor="text1"/>
          <w:highlight w:val="none"/>
          <w:lang w:val="pt-BR"/>
        </w:rPr>
        <w:br w:type="page" w:clear="all"/>
      </w:r>
      <w:r>
        <w:rPr>
          <w:b/>
          <w:bCs/>
          <w:color w:val="000000" w:themeColor="text1"/>
        </w:rPr>
      </w:r>
      <w:r>
        <w:rPr>
          <w:b/>
          <w:bCs/>
          <w:color w:val="000000" w:themeColor="text1"/>
        </w:rPr>
      </w:r>
    </w:p>
    <w:p>
      <w:pPr>
        <w:pBdr/>
        <w:spacing w:after="200" w:line="276" w:lineRule="auto"/>
        <w:ind/>
        <w:jc w:val="center"/>
        <w:rPr>
          <w:b/>
          <w:bCs/>
          <w:iCs/>
          <w:color w:val="000000" w:themeColor="text1"/>
          <w:highlight w:val="none"/>
        </w:rPr>
      </w:pPr>
      <w:r>
        <w:rPr>
          <w:b/>
          <w:bCs/>
          <w:iCs/>
          <w:color w:val="000000" w:themeColor="text1"/>
          <w:lang w:val="pt-BR"/>
        </w:rPr>
        <w:t xml:space="preserve">TSSS 3</w:t>
      </w:r>
      <w:r>
        <w:rPr>
          <w:b/>
          <w:bCs/>
          <w:iCs/>
          <w:color w:val="000000" w:themeColor="text1"/>
          <w:highlight w:val="none"/>
        </w:rPr>
      </w:r>
      <w:r>
        <w:rPr>
          <w:b/>
          <w:bCs/>
          <w:iCs/>
          <w:color w:val="000000" w:themeColor="text1"/>
          <w:highlight w:val="none"/>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https://www.facebook.com/share/p/1AhQUbrKJ4/</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0963607662</w:t>
            </w:r>
            <w:r>
              <w:rPr>
                <w:color w:val="000000" w:themeColor="text1"/>
                <w:sz w:val="22"/>
                <w:szCs w:val="22"/>
              </w:rPr>
              <w:t xml:space="preserve"> </w:t>
            </w:r>
            <w:r>
              <w:rPr>
                <w:color w:val="000000" w:themeColor="text1"/>
                <w:sz w:val="22"/>
                <w:szCs w:val="22"/>
              </w:rPr>
              <w:t xml:space="preserve">(Loan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2.312.000.000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1.965.200.000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tại:Xã Lại Thượng, Huyện Thạch Thất, Thành phố Hà Nội (nay là xã Thạch Thất,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121,7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6,56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Hạ tầng khu dân cư thông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369265" cy="3556257"/>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369265" cy="35562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22.78pt;height:280.02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936335" cy="4210072"/>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rot="16199969" flipH="0" flipV="0">
                                <a:off x="0" y="0"/>
                                <a:ext cx="2936334" cy="42100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1.21pt;height:331.50pt;mso-wrap-distance-left:0.00pt;mso-wrap-distance-top:0.00pt;mso-wrap-distance-right:0.00pt;mso-wrap-distance-bottom:0.00pt;rotation:269;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Nguyễn Thị Hồng Phúc</w:t>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281</cp:revision>
  <dcterms:created xsi:type="dcterms:W3CDTF">2025-09-15T09:58:00Z</dcterms:created>
  <dcterms:modified xsi:type="dcterms:W3CDTF">2026-07-03T09:26:08Z</dcterms:modified>
</cp:coreProperties>
</file>