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t xml:space="preserve">9</w:t>
      </w:r>
      <w:r>
        <w:rPr>
          <w:b/>
          <w:sz w:val="28"/>
          <w:lang w:val="vi-VN"/>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HSTD-20260521-0002/CT-VFI</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Chưa biết</w:t>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Số vào sổ cấp GCN P097558, Số thửa 4(1143), Tờ bản đồ 4 xã Hiệp Bì</w:t>
                            </w:r>
                            <w:r>
                              <w:rPr>
                                <w:color w:val="000000"/>
                              </w:rPr>
                              <w:t xml:space="preserve">nh Chánh, Địa chỉ trên sổ 62B Trần Bình Trọng Phường 5 Quận Bình Thạnh, Diện tích: Đất ở tại đô thị (278 m2) | Tài sản tại: Phường 5, Quận Bình Thạnh, Thành phố Hồ Chí Minh, độ rộng đường trước mặt tài sản 3m, mặt tiền 14m, 10.829222222222, 106.72436111111</w:t>
                            </w:r>
                            <w:r>
                              <w:rPr>
                                <w:bCs/>
                                <w:i/>
                                <w:iCs/>
                              </w:rPr>
                              <w:t xml:space="preserve">.</w:t>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HSTD-20260521-0002/CT-VFI</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Chưa biết</w:t>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Số vào sổ cấp GCN P097558, Số thửa 4(1143), Tờ bản đồ 4 xã Hiệp Bì</w:t>
                      </w:r>
                      <w:r>
                        <w:rPr>
                          <w:color w:val="000000"/>
                        </w:rPr>
                        <w:t xml:space="preserve">nh Chánh, Địa chỉ trên sổ 62B Trần Bình Trọng Phường 5 Quận Bình Thạnh, Diện tích: Đất ở tại đô thị (278 m2) | Tài sản tại: Phường 5, Quận Bình Thạnh, Thành phố Hồ Chí Minh, độ rộng đường trước mặt tài sản 3m, mặt tiền 14m, 10.829222222222, 106.72436111111</w:t>
                      </w:r>
                      <w:r>
                        <w:rPr>
                          <w:bCs/>
                          <w:i/>
                          <w:iCs/>
                        </w:rPr>
                        <w:t xml:space="preserve">.</w:t>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pPr>
        <w:pBdr/>
        <w:spacing/>
        <w:ind w:right="-1"/>
        <w:jc w:val="center"/>
        <w:rPr>
          <w:sz w:val="28"/>
        </w:rPr>
      </w:pPr>
      <w:r>
        <w:rPr>
          <w:b/>
          <w:sz w:val="28"/>
        </w:rPr>
        <w:t xml:space="preserve">MỤC LỤC</w:t>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p>
        </w:tc>
      </w:tr>
    </w:tbl>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p>
          <w:p>
            <w:pPr>
              <w:pBdr/>
              <w:spacing w:line="312" w:lineRule="auto"/>
              <w:ind/>
              <w:jc w:val="both"/>
              <w:rPr>
                <w:lang w:val="da-DK"/>
              </w:rPr>
            </w:pPr>
            <w:r>
              <w:rPr>
                <w:lang w:val="da-DK"/>
              </w:rPr>
              <w:t xml:space="preserve">Điện thoại:  085 329 3333/ 024 2264 4333</w:t>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 </w:t>
            </w:r>
            <w:r>
              <w:rPr>
                <w:rStyle w:val="854"/>
                <w:rFonts w:ascii="Times New Roman" w:hAnsi="Times New Roman"/>
                <w:color w:val="000000" w:themeColor="text1"/>
                <w:lang w:val="pt-BR"/>
              </w:rPr>
              <w:t xml:space="preserve">HSTD-20260521-0002/CT-VFI</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Hà 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21 tháng 7 năm 2026</w:t>
            </w:r>
            <w:r>
              <w:rPr>
                <w:color w:val="000000" w:themeColor="text1"/>
                <w:sz w:val="24"/>
                <w:szCs w:val="24"/>
                <w:lang w:val="vi-VN"/>
              </w:rPr>
            </w:r>
          </w:p>
        </w:tc>
      </w:tr>
    </w:tbl>
    <w:p>
      <w:pPr>
        <w:pStyle w:val="855"/>
        <w:pBdr/>
        <w:spacing w:after="120" w:before="200" w:line="288" w:lineRule="auto"/>
        <w:ind/>
        <w:jc w:val="center"/>
        <w:rPr>
          <w:rStyle w:val="854"/>
          <w:rFonts w:ascii="Times New Roman" w:hAnsi="Times New Roman"/>
          <w:b/>
          <w:bCs/>
          <w:color w:val="auto"/>
          <w:sz w:val="30"/>
          <w:szCs w:val="30"/>
          <w:lang w:val="vi-VN"/>
        </w:rPr>
      </w:pP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Chưa biết</w:t>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HSTD-20260521-0002/HĐTĐ-VFI</w:t>
      </w:r>
      <w:r>
        <w:rPr>
          <w:spacing w:val="-4"/>
          <w:lang w:val="vi-VN"/>
        </w:rPr>
        <w:t xml:space="preserve"> ký ngày </w:t>
      </w:r>
      <w:r>
        <w:rPr>
          <w:color w:val="000000" w:themeColor="text1"/>
          <w:spacing w:val="-4"/>
        </w:rPr>
        <w:t xml:space="preserve">4 tháng 6 năm 2026</w:t>
      </w:r>
      <w:r>
        <w:rPr>
          <w:spacing w:val="-4"/>
          <w:lang w:val="vi-VN"/>
        </w:rPr>
        <w:t xml:space="preserve"> </w:t>
      </w:r>
      <w:r>
        <w:rPr>
          <w:spacing w:val="-4"/>
          <w:lang w:val="vi-VN"/>
        </w:rPr>
        <w:t xml:space="preserve">giữa </w:t>
      </w:r>
      <w:r>
        <w:rPr>
          <w:color w:val="000000" w:themeColor="text1"/>
          <w:spacing w:val="-4"/>
        </w:rPr>
        <w:t xml:space="preserve">Chưa biết</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HSTD-20260521-0002/BC-VFI</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21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ind/>
              <w:rPr/>
            </w:pPr>
            <w:r>
              <w:rPr>
                <w:b/>
                <w:bCs/>
              </w:rPr>
              <w:t xml:space="preserve">Chưa biết</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011111111111</w:t>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Số vào sổ cấp GCN P097558, Số thửa 4(1143), Tờ bản đồ 4 xã Hiệp Bì</w:t>
      </w:r>
      <w:r>
        <w:rPr>
          <w:color w:val="000000" w:themeColor="text1"/>
        </w:rPr>
        <w:t xml:space="preserve">nh Chánh, Địa chỉ trên sổ 62B Trần Bình Trọng Phường 5 Quận Bình Thạnh, Diện tích: Đất ở tại đô thị (278 m2) | Tài sản tại: Phường 5, Quận Bình Thạnh, Thành phố Hồ Chí Minh, độ rộng đường trước mặt tài sản 3m, mặt tiền 14m, 10.829222222222, 106.72436111111</w:t>
      </w:r>
      <w:r>
        <w:rPr>
          <w:i/>
          <w:iCs/>
        </w:rPr>
        <w:t xml:space="preserve">.</w:t>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bookmarkEnd w:id="1"/>
      <w:bookmarkEnd w:id="2"/>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Số vào sổ cấp GCN P097558, Số thửa 4(1143), Tờ bản đồ 4 xã Hiệp Bì</w:t>
            </w:r>
            <w:r>
              <w:rPr>
                <w:color w:val="000000"/>
              </w:rPr>
              <w:t xml:space="preserve">nh Chánh, Địa chỉ trên sổ 62B Trần Bình Trọng Phường 5 Quận Bình Thạnh, Diện tích: Đất ở tại đô thị (278 m2) | Tài sản tại: Phường 5, Quận Bình Thạnh, Thành phố Hồ Chí Minh, độ rộng đường trước mặt tài sản 3m, mặt tiền 14m, 10.829222222222, 106.72436111111</w:t>
            </w:r>
            <w:r>
              <w:rPr>
                <w:b/>
                <w:bCs/>
              </w:rPr>
              <w:t xml:space="preserve">.</w:t>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tại đô thị</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278</w:t>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70.000.000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19.460.000.000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19.460.000.000</w:t>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19.460.000.000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chín tỷ bốn trăm sáu mươi triệu</w:t>
            </w:r>
            <w:r>
              <w:rPr>
                <w:b/>
                <w:bCs/>
                <w:i/>
                <w:iCs/>
                <w:color w:val="000000"/>
              </w:rPr>
              <w:t xml:space="preserve">./.)</w:t>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p>
          <w:p>
            <w:pPr>
              <w:pBdr/>
              <w:spacing w:line="312" w:lineRule="auto"/>
              <w:ind/>
              <w:jc w:val="both"/>
              <w:rPr>
                <w:lang w:val="da-DK"/>
              </w:rPr>
            </w:pPr>
            <w:r>
              <w:rPr>
                <w:lang w:val="da-DK"/>
              </w:rPr>
              <w:t xml:space="preserve">Điện thoại:  085 329 3333/ 024 2264 4333</w:t>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 </w:t>
            </w:r>
            <w:r>
              <w:rPr>
                <w:rStyle w:val="854"/>
                <w:rFonts w:ascii="Times New Roman" w:hAnsi="Times New Roman"/>
                <w:color w:val="000000" w:themeColor="text1"/>
                <w:lang w:val="pt-BR"/>
              </w:rPr>
              <w:t xml:space="preserve">HSTD-20260521-0002/CT-VFI</w:t>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Hà 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21 tháng 7 năm 2026</w:t>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855"/>
              <w:pBdr/>
              <w:spacing w:after="60"/>
              <w:ind/>
              <w:rPr>
                <w:rStyle w:val="854"/>
                <w:rFonts w:ascii="Times New Roman" w:hAnsi="Times New Roman"/>
                <w:color w:val="000000" w:themeColor="text1"/>
                <w:lang w:val="pt-BR"/>
              </w:rPr>
            </w:pPr>
            <w:r>
              <w:rPr>
                <w:rStyle w:val="854"/>
                <w:rFonts w:ascii="Times New Roman" w:hAnsi="Times New Roman"/>
                <w:color w:val="000000" w:themeColor="text1"/>
                <w:lang w:val="pt-BR"/>
              </w:rPr>
            </w:r>
            <w:r>
              <w:rPr>
                <w:rStyle w:val="854"/>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855"/>
              <w:pBdr/>
              <w:spacing w:after="60"/>
              <w:ind w:right="-56"/>
              <w:rPr>
                <w:rStyle w:val="854"/>
                <w:rFonts w:ascii="Times New Roman" w:hAnsi="Times New Roman"/>
                <w:i/>
                <w:color w:val="auto"/>
              </w:rPr>
            </w:pPr>
            <w:r>
              <w:rPr>
                <w:rFonts w:ascii="Times New Roman" w:hAnsi="Times New Roman"/>
                <w:i/>
                <w:color w:val="auto"/>
              </w:rPr>
            </w:r>
            <w:r>
              <w:rPr>
                <w:rStyle w:val="854"/>
                <w:rFonts w:ascii="Times New Roman" w:hAnsi="Times New Roman"/>
                <w:i/>
                <w:color w:val="auto"/>
              </w:rPr>
            </w:r>
          </w:p>
        </w:tc>
      </w:tr>
    </w:tbl>
    <w:p>
      <w:pPr>
        <w:pStyle w:val="85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p>
    <w:p>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HSTD-20260521-0002/CT-VFI</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21 tháng 7 năm 2026</w:t>
      </w:r>
      <w:r>
        <w:rPr>
          <w:b w:val="0"/>
          <w:i/>
          <w:spacing w:val="-6"/>
          <w:sz w:val="24"/>
          <w:szCs w:val="24"/>
          <w:lang w:val="pt-BR"/>
        </w:rPr>
        <w:t xml:space="preserve">)</w:t>
      </w:r>
      <w:r>
        <w:rPr>
          <w:b w:val="0"/>
          <w:i/>
          <w:spacing w:val="-6"/>
          <w:sz w:val="24"/>
          <w:szCs w:val="24"/>
          <w:lang w:val="pt-BR"/>
        </w:rPr>
      </w:r>
    </w:p>
    <w:p>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p>
        </w:tc>
      </w:tr>
    </w:tbl>
    <w:p>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ind/>
              <w:rPr/>
            </w:pPr>
            <w:r>
              <w:rPr>
                <w:b/>
                <w:bCs/>
              </w:rPr>
              <w:t xml:space="preserve">Chưa biết</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011111111111</w:t>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Số vào sổ cấp GCN P097558, Số thửa 4(1143), Tờ bản đồ 4 xã Hiệp Bì</w:t>
            </w:r>
            <w:r>
              <w:rPr>
                <w:bCs/>
                <w:color w:val="000000" w:themeColor="text1"/>
                <w:lang w:val="pt-BR"/>
              </w:rPr>
              <w:t xml:space="preserve">nh Chánh, Địa chỉ trên sổ 62B Trần Bình Trọng Phường 5 Quận Bình Thạnh, Diện tích: Đất ở tại đô thị (278 m2) | Tài sản tại: Phường 5, Quận Bình Thạnh, Thành phố Hồ Chí Minh, độ rộng đường trước mặt tài sản 3m, mặt tiền 14m, 10.829222222222, 106.72436111111</w:t>
            </w:r>
            <w:r>
              <w:rPr>
                <w:bCs/>
                <w:spacing w:val="2"/>
              </w:rPr>
              <w:t xml:space="preserve">.</w:t>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5, Quận Bình Thạnh, Thành phố Hồ Chí Minh</w:t>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10.829222222222, 106.72436111111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07/2026</w:t>
            </w:r>
            <w:r>
              <w:rPr>
                <w:lang w:val="pt-BR"/>
              </w:rPr>
              <w:t xml:space="preserve">.</w:t>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p>
    <w:p>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p>
    <w:p>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p>
    <w:p>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p>
    <w:p>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p>
    <w:p>
      <w:pPr>
        <w:pStyle w:val="856"/>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p>
    <w:p>
      <w:pPr>
        <w:pStyle w:val="856"/>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p>
    <w:p>
      <w:pPr>
        <w:pStyle w:val="856"/>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p>
    <w:p>
      <w:pPr>
        <w:pStyle w:val="856"/>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p>
    <w:p>
      <w:pPr>
        <w:pStyle w:val="856"/>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Số vào sổ cấp GCN P097558, Số thửa 4(1143), Tờ bản đồ 4 xã Hiệp Bì</w:t>
      </w:r>
      <w:r>
        <w:rPr>
          <w:bCs/>
          <w:color w:val="000000" w:themeColor="text1"/>
          <w:lang w:val="pt-BR"/>
        </w:rPr>
        <w:t xml:space="preserve">nh Chánh, Địa chỉ trên sổ 62B Trần Bình Trọng Phường 5 Quận Bình Thạnh, Diện tích: Đất ở tại đô thị (278 m2) | Tài sản tại: Phường 5, Quận Bình Thạnh, Thành phố Hồ Chí Minh, độ rộng đường trước mặt tài sản 3m, mặt tiền 14m, 10.829222222222, 106.72436111111</w:t>
      </w:r>
      <w:r>
        <w:rPr>
          <w:lang w:val="pt-BR"/>
        </w:rPr>
        <w:t xml:space="preserve">.</w:t>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p>
    <w:p>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HSTD-20260521-0002/HĐTĐ-VFI ngày 04/06/2026 giữa Chưa biết với Công ty Cổ phần Thẩm định và Đầu tư Tài chính Hoa Sen.</w:t>
      </w:r>
      <w:r>
        <w:rPr>
          <w:b/>
          <w:lang w:val="pt-BR"/>
        </w:rPr>
      </w:r>
    </w:p>
    <w:p>
      <w:pPr>
        <w:pStyle w:val="856"/>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r>
      <w:r>
        <w:rPr>
          <w:i/>
          <w:iCs/>
          <w:lang w:val="pt-BR"/>
        </w:rPr>
      </w:r>
    </w:p>
    <w:p>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Số vào sổ cấp GCN P097558, Số thửa 4(1143), Tờ bản đồ 4 xã Hiệp Bì</w:t>
            </w:r>
            <w:r>
              <w:rPr>
                <w:b/>
                <w:bCs/>
                <w:color w:val="000000"/>
              </w:rPr>
              <w:t xml:space="preserve">nh Chánh, Địa chỉ trên sổ 62B Trần Bình Trọng Phường 5 Quận Bình Thạnh, Diện tích: Đất ở tại đô thị (278 m2) | Tài sản tại: Phường 5, Quận Bình Thạnh, Thành phố Hồ Chí Minh, độ rộng đường trước mặt tài sản 3m, mặt tiền 14m, 10.829222222222, 106.72436111111</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4(1143)</w:t>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4 xã Hiệp Bình Chánh</w:t>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Phường 5, Quận Bình Thạnh, Thành phố Hồ Chí Minh</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278</w:t>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278 m2</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p>
        </w:tc>
        <w:tc>
          <w:tcPr>
            <w:tcBorders/>
            <w:tcW w:w="2126" w:type="dxa"/>
            <w:vAlign w:val="center"/>
            <w:textDirection w:val="lrTb"/>
            <w:noWrap w:val="false"/>
          </w:tcPr>
          <w:p>
            <w:pPr>
              <w:pBdr/>
              <w:spacing/>
              <w:ind/>
              <w:jc w:val="center"/>
              <w:rPr>
                <w:color w:val="000000"/>
              </w:rPr>
            </w:pP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5.13</w:t>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5.13</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rPr>
            </w:r>
          </w:p>
        </w:tc>
      </w:tr>
      <w:tr>
        <w:trPr>
          <w:trHeight w:val="298"/>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10.829222222222</w:t>
            </w:r>
            <w:r>
              <w:rPr>
                <w:color w:val="000000"/>
              </w:rPr>
              <w:t xml:space="preserve">, </w:t>
            </w:r>
            <w:r>
              <w:rPr>
                <w:color w:val="000000"/>
              </w:rPr>
              <w:t xml:space="preserve">106.72436111111</w:t>
            </w:r>
            <w:r>
              <w:rPr>
                <w:color w:val="000000"/>
              </w:rPr>
              <w:t xml:space="preserve">)</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w:r>
            <w:r>
              <w:rPr>
                <w:color w:val="000000"/>
              </w:rPr>
              <mc:AlternateContent>
                <mc:Choice Requires="wpg">
                  <w:drawing>
                    <wp:inline xmlns:wp="http://schemas.openxmlformats.org/drawingml/2006/wordprocessingDrawing" distT="0" distB="0" distL="0" distR="0">
                      <wp:extent cx="4984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526055181" name="" descr=""/>
                              <pic:cNvPicPr/>
                              <pic:nvPr/>
                            </pic:nvPicPr>
                            <pic:blipFill rotWithShape="1">
                              <a:blip r:embed="rId17"/>
                              <a:stretch/>
                            </pic:blipFill>
                            <pic:spPr bwMode="auto">
                              <a:xfrm>
                                <a:off x="0" y="0"/>
                                <a:ext cx="4984749"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50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278</w:t>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14</w:t>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19.9</w:t>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Nam</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p>
        </w:tc>
        <w:tc>
          <w:tcPr>
            <w:gridSpan w:val="3"/>
            <w:tcBorders/>
            <w:tcW w:w="6259" w:type="dxa"/>
            <w:vAlign w:val="center"/>
            <w:textDirection w:val="lrTb"/>
            <w:noWrap w:val="false"/>
          </w:tcPr>
          <w:p>
            <w:pPr>
              <w:pBdr/>
              <w:spacing/>
              <w:ind/>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Không có lợi thế kinh doanh</w:t>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p>
        </w:tc>
        <w:tc>
          <w:tcPr>
            <w:gridSpan w:val="4"/>
            <w:tcBorders/>
            <w:tcW w:w="8781" w:type="dxa"/>
            <w:textDirection w:val="lrTb"/>
            <w:noWrap w:val="false"/>
          </w:tcPr>
          <w:p>
            <w:pPr>
              <w:pBdr/>
              <w:spacing/>
              <w:ind/>
              <w:jc w:val="both"/>
              <w:rPr>
                <w:color w:val="000000"/>
              </w:rPr>
            </w:pPr>
            <w:r>
              <w:rPr>
                <w:color w:val="000000"/>
              </w:rPr>
            </w:r>
            <w:r>
              <w:rPr>
                <w:color w:val="000000"/>
              </w:rPr>
            </w:r>
          </w:p>
        </w:tc>
      </w:tr>
    </w:tbl>
    <w:p>
      <w:pPr>
        <w:pBdr/>
        <w:spacing w:line="235" w:lineRule="auto"/>
        <w:ind w:left="646"/>
        <w:jc w:val="both"/>
        <w:rPr>
          <w:u w:val="single"/>
        </w:rPr>
      </w:pPr>
      <w:r>
        <w:rPr>
          <w:u w:val="single"/>
        </w:rPr>
      </w:r>
      <w:r>
        <w:rPr>
          <w:u w:val="single"/>
        </w:rPr>
      </w:r>
    </w:p>
    <w:p>
      <w:pPr>
        <w:pBdr/>
        <w:spacing w:line="235" w:lineRule="auto"/>
        <w:ind w:left="646"/>
        <w:jc w:val="both"/>
        <w:rPr>
          <w:u w:val="single"/>
        </w:rPr>
      </w:pP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p>
    <w:tbl>
      <w:tblPr>
        <w:tblStyle w:val="860"/>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62B Trần Bình Trọng Phường 5 Quận Bình Thạnh</w:t>
            </w:r>
            <w:r/>
          </w:p>
        </w:tc>
        <w:tc>
          <w:tcPr>
            <w:tcBorders/>
            <w:tcW w:w="1605" w:type="dxa"/>
            <w:vAlign w:val="center"/>
            <w:textDirection w:val="lrTb"/>
            <w:noWrap w:val="false"/>
          </w:tcPr>
          <w:p>
            <w:pPr>
              <w:pBdr/>
              <w:spacing/>
              <w:ind/>
              <w:jc w:val="center"/>
              <w:rPr/>
            </w:pPr>
            <w:r>
              <w:t xml:space="preserve">Phường 5, Quận Bình Thạnh, Thành phố Hồ Chí Minh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Phường 5, Quận Bình Thạnh, Thành phố Hồ Chí Minh</w:t>
            </w:r>
            <w:r/>
          </w:p>
        </w:tc>
        <w:tc>
          <w:tcPr>
            <w:tcBorders/>
            <w:tcW w:w="1605" w:type="dxa"/>
            <w:vAlign w:val="center"/>
            <w:textDirection w:val="lrTb"/>
            <w:noWrap w:val="false"/>
          </w:tcPr>
          <w:p>
            <w:pPr>
              <w:pBdr/>
              <w:spacing/>
              <w:ind/>
              <w:jc w:val="center"/>
              <w:rPr/>
            </w:pPr>
            <w:r>
              <w:t xml:space="preserve">Phường 5, Quận Bình Thạnh, Thành phố Hồ Chí Minh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VT4</w:t>
            </w:r>
            <w:r/>
          </w:p>
        </w:tc>
        <w:tc>
          <w:tcPr>
            <w:tcBorders/>
            <w:tcW w:w="1605" w:type="dxa"/>
            <w:vAlign w:val="center"/>
            <w:textDirection w:val="lrTb"/>
            <w:noWrap w:val="false"/>
          </w:tcPr>
          <w:p>
            <w:pPr>
              <w:pBdr/>
              <w:spacing/>
              <w:ind/>
              <w:jc w:val="center"/>
              <w:rPr/>
            </w:pPr>
            <w:r>
              <w:t xml:space="preserve">VT2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bê tông</w:t>
            </w:r>
            <w:r/>
          </w:p>
        </w:tc>
        <w:tc>
          <w:tcPr>
            <w:tcBorders/>
            <w:tcW w:w="1605" w:type="dxa"/>
            <w:vAlign w:val="center"/>
            <w:textDirection w:val="lrTb"/>
            <w:noWrap w:val="false"/>
          </w:tcPr>
          <w:p>
            <w:pPr>
              <w:pBdr/>
              <w:spacing/>
              <w:ind/>
              <w:jc w:val="center"/>
              <w:rPr/>
            </w:pPr>
            <w:r>
              <w:t xml:space="preserve">Đường bê tông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3</w:t>
            </w:r>
            <w:r/>
          </w:p>
        </w:tc>
        <w:tc>
          <w:tcPr>
            <w:tcBorders/>
            <w:tcW w:w="1605" w:type="dxa"/>
            <w:vAlign w:val="center"/>
            <w:textDirection w:val="lrTb"/>
            <w:noWrap w:val="false"/>
          </w:tcPr>
          <w:p>
            <w:pPr>
              <w:pBdr/>
              <w:spacing/>
              <w:ind/>
              <w:jc w:val="center"/>
              <w:rPr/>
            </w:pPr>
            <w:r>
              <w:t xml:space="preserve">5.13 ✔</w:t>
            </w:r>
            <w:r/>
          </w:p>
        </w:tc>
        <w:tc>
          <w:tcPr>
            <w:tcBorders/>
            <w:tcW w:w="1371" w:type="dxa"/>
            <w:vAlign w:val="center"/>
            <w:textDirection w:val="lrTb"/>
            <w:noWrap w:val="false"/>
          </w:tcPr>
          <w:p>
            <w:pPr>
              <w:pBdr/>
              <w:spacing/>
              <w:ind/>
              <w:jc w:val="center"/>
              <w:rPr/>
            </w:pPr>
            <w:r>
              <w:t xml:space="preserve">2.1</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278</w:t>
            </w:r>
            <w:r/>
          </w:p>
        </w:tc>
        <w:tc>
          <w:tcPr>
            <w:tcBorders/>
            <w:tcW w:w="1605" w:type="dxa"/>
            <w:vAlign w:val="center"/>
            <w:textDirection w:val="lrTb"/>
            <w:noWrap w:val="false"/>
          </w:tcPr>
          <w:p>
            <w:pPr>
              <w:pBdr/>
              <w:spacing/>
              <w:ind/>
              <w:jc w:val="center"/>
              <w:rPr/>
            </w:pPr>
            <w:r>
              <w:t xml:space="preserve">278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14</w:t>
            </w:r>
            <w:r/>
          </w:p>
        </w:tc>
        <w:tc>
          <w:tcPr>
            <w:tcBorders/>
            <w:tcW w:w="1605" w:type="dxa"/>
            <w:vAlign w:val="center"/>
            <w:textDirection w:val="lrTb"/>
            <w:noWrap w:val="false"/>
          </w:tcPr>
          <w:p>
            <w:pPr>
              <w:pBdr/>
              <w:spacing/>
              <w:ind/>
              <w:jc w:val="center"/>
              <w:rPr/>
            </w:pPr>
            <w:r>
              <w:t xml:space="preserve">14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19.86</w:t>
            </w:r>
            <w:r/>
          </w:p>
        </w:tc>
        <w:tc>
          <w:tcPr>
            <w:tcBorders/>
            <w:tcW w:w="1605" w:type="dxa"/>
            <w:vAlign w:val="center"/>
            <w:textDirection w:val="lrTb"/>
            <w:noWrap w:val="false"/>
          </w:tcPr>
          <w:p>
            <w:pPr>
              <w:pBdr/>
              <w:spacing/>
              <w:ind/>
              <w:jc w:val="center"/>
              <w:rPr/>
            </w:pPr>
            <w:r>
              <w:t xml:space="preserve">19.9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Tương đối vuông vức</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Đông Nam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Không có lợi thế kinh doanh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p>
    <w:p>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pPr>
        <w:pStyle w:val="856"/>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p>
    <w:p>
      <w:pPr>
        <w:pStyle w:val="856"/>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p>
    <w:p>
      <w:pPr>
        <w:pStyle w:val="856"/>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p>
    <w:p>
      <w:pPr>
        <w:pStyle w:val="856"/>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p>
    <w:p>
      <w:pPr>
        <w:pStyle w:val="856"/>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p>
    <w:p>
      <w:pPr>
        <w:pStyle w:val="856"/>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p>
    <w:p>
      <w:pPr>
        <w:pStyle w:val="856"/>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p>
    <w:p>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pPr>
        <w:pStyle w:val="856"/>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p>
    <w:p>
      <w:pPr>
        <w:pStyle w:val="856"/>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p>
    <w:p>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p>
    <w:tbl>
      <w:tblPr>
        <w:tblW w:w="0" w:type="auto"/>
        <w:tblBorders/>
        <w:tblLayout w:type="fixed"/>
        <w:tblLook w:val="04A0" w:firstRow="1" w:lastRow="0" w:firstColumn="1" w:lastColumn="0" w:noHBand="0" w:noVBand="1"/>
      </w:tblPr>
      <w:tblGrid>
        <w:gridCol w:w="704"/>
        <w:gridCol w:w="1875"/>
        <w:gridCol w:w="1710"/>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75"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75"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10"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r>
      <w:tr>
        <w:trPr>
          <w:trHeight w:val="166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sz w:val="22"/>
                <w:szCs w:val="22"/>
              </w:rPr>
            </w:pPr>
            <w:r>
              <w:rPr>
                <w:color w:val="000000" w:themeColor="text1"/>
                <w:sz w:val="22"/>
                <w:szCs w:val="22"/>
              </w:rPr>
              <w:t xml:space="preserve">Phường 5, Quận Bình Thạnh, Thành phố Hồ Chí Minh</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Hiệp Bình Chánh, Quận Thủ Đức, Thành phố Hồ Chí Minh</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Hiệp Bình, Thành phố Hồ Chí Minh</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Bình Chánh, Thành phố Hồ Chí Minh</w:t>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https://batdongsan.com.vn/ban-dat-duong-so-22-phuong-hiep-binh-chanh/290m2-at-hxh-8m-s22-ben-hong-gigamall-thu-uc-shr-sat-pham-van-ong-chi-22-8-ty-tl-pr45797279</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https://batdongsan.com.vn/ban-nha-rieng-duong-so-22-phuong-hiep-binh-chanh/can-ang-e-mua-e-an-cu-68m2-xay-4-tang-hem-5m-cach-cho-700m-hong-rieng-pr45257288</w:t>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0785666979</w:t>
            </w:r>
            <w:r>
              <w:rPr>
                <w:sz w:val="22"/>
                <w:szCs w:val="22"/>
              </w:rPr>
              <w:t xml:space="preserve"> </w:t>
            </w:r>
            <w:r>
              <w:rPr>
                <w:sz w:val="22"/>
                <w:szCs w:val="22"/>
              </w:rPr>
              <w:br/>
              <w:t xml:space="preserve">(</w:t>
            </w:r>
            <w:r>
              <w:rPr>
                <w:sz w:val="22"/>
                <w:szCs w:val="22"/>
              </w:rPr>
              <w:t xml:space="preserve">Sale</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0923384929</w:t>
            </w:r>
            <w:r>
              <w:rPr>
                <w:sz w:val="22"/>
                <w:szCs w:val="22"/>
              </w:rPr>
              <w:br/>
            </w:r>
            <w:r>
              <w:rPr>
                <w:sz w:val="22"/>
                <w:szCs w:val="22"/>
              </w:rPr>
              <w:t xml:space="preserve">(</w:t>
            </w:r>
            <w:r>
              <w:rPr>
                <w:sz w:val="22"/>
                <w:szCs w:val="22"/>
              </w:rPr>
              <w:t xml:space="preserve">Hồ Cường</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0769884958</w:t>
            </w:r>
            <w:r>
              <w:rPr>
                <w:sz w:val="22"/>
                <w:szCs w:val="22"/>
              </w:rPr>
              <w:br/>
            </w:r>
            <w:r>
              <w:rPr>
                <w:sz w:val="22"/>
                <w:szCs w:val="22"/>
              </w:rPr>
              <w:t xml:space="preserve">(</w:t>
            </w:r>
            <w:r>
              <w:rPr>
                <w:sz w:val="22"/>
                <w:szCs w:val="22"/>
              </w:rPr>
              <w:t xml:space="preserve">Châu Anh</w:t>
            </w:r>
            <w:r>
              <w:rPr>
                <w:sz w:val="22"/>
                <w:szCs w:val="22"/>
              </w:rPr>
              <w:t xml:space="preserve">)</w:t>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5, Quận Bình Thạnh, Thành phố Hồ Chí Minh, độ rộng đường trước mặt tài sản 3m, mặt tiền 14m, 10.829222222222, 106.72436111111</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w:t>
            </w:r>
            <w:r>
              <w:rPr>
                <w:color w:val="000000" w:themeColor="text1"/>
                <w:sz w:val="22"/>
                <w:szCs w:val="22"/>
              </w:rPr>
              <w:t xml:space="preserve">tại: Phường Hiệp Bình Chánh, Quận Thủ Đức, Thành phố Hồ Chí Minh, khoảng cách ra đường chính Cách đường Phạm Văn Đồng khảong 500m, độ rộng đường trước mặt tài sản 5m, Cách đường Phạm Văn Đồng khảong 500m, mặt tiền 13m, 10.828318739698425, 106.7277835634095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Hiệp Bình, Thành phố Hồ Chí Minh, khoảng cách ra đường chính Cách đường Phạm Văn Đồng khoảng 180m, độ rộng đường trước mặt tài sản 5.13m, mặt tiền 13.8m, 10.829112079997948, 106.7242787334654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Bình Chánh, Thành phố Hồ Chí Minh, khoảng cách ra đường chính Cách đường Phạm Văn Đồng khoảng 300m, độ rộng đường trước mặt tài sản 6m, mặt tiền 4.5m, 10.828277777777783, 106.72441264335313</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5.13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5.13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5.13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278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289.7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68</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19.9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25.77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20.99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15.11</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Hướng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Đông Nam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22</w:t>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Lợi thế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view công viên, vườn hoa, khu thể thao, bể bơi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23</w:t>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24</w:t>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30.000.000.000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22.800.000.000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25</w:t>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27.000.000.000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20.520.000.000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7.650.000.000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sz w:val="22"/>
                <w:szCs w:val="22"/>
              </w:rPr>
              <w:t xml:space="preserve">Số tầng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sz w:val="22"/>
                <w:szCs w:val="22"/>
              </w:rPr>
              <w:t xml:space="preserve">Diện tích sàn sử dụng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30.000.000.000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22.800.000.000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27.000.000.000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20.520.000.000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7.650.000.000</w:t>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27.000.000.000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20.520.000.000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7.650.000.000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80.597.015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70.831.895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90.224.320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Hướng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Lợi thế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p>
    <w:p>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27.000.000.000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20.520.000.000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6.135.253.781</w:t>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80.597.015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70.831.895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90.224.320</w:t>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1639"/>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80.597.015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70.831.895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90.224.320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80.597.015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70.831.895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90.224.320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80.597.015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70.831.895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90.224.320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Phường 5, Quận Bình Thạnh, Thành phố Hồ Chí Minh, độ rộng đường trước mặt tài sản 3m, mặt tiền 14m, 10.829222222222, 106.72436111111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w:t>
            </w:r>
            <w:r>
              <w:rPr>
                <w:color w:val="000000" w:themeColor="text1"/>
                <w:sz w:val="22"/>
                <w:szCs w:val="22"/>
              </w:rPr>
              <w:t xml:space="preserve">tại: Phường Hiệp Bình Chánh, Quận Thủ Đức, Thành phố Hồ Chí Minh, khoảng cách ra đường chính Cách đường Phạm Văn Đồng khảong 500m, độ rộng đường trước mặt tài sản 5m, Cách đường Phạm Văn Đồng khảong 500m, mặt tiền 13m, 10.828318739698425, 106.7277835634095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Phường Hiệp Bình, Thành phố Hồ Chí Minh, khoảng cách ra đường chính Cách đường Phạm Văn Đồng khoảng 180m, độ rộng đường trước mặt tài sản 5.13m, mặt tiền 13.8m, 10.829112079997948, 106.7242787334654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Bình Chánh, Thành phố Hồ Chí Minh, khoảng cách ra đường chính Cách đường Phạm Văn Đồng khoảng 300m, độ rộng đường trước mặt tài sản 6m, mặt tiền 4.5m, 10.828277777777783, 106.72441264335313</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80.597.015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70.831.895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90.224.320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80.597.015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70.831.895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90.224.320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5.13</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5.13</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-4.569.836</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80.597.015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70.831.895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85.654.484</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nhỏ nhất từ đường chính vào tài sản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5.13</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80.597.015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70.831.895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85.654.484</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80.597.015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70.831.895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85.654.484</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80.597.015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70.831.895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85.654.484</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278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335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289.7</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68</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3.223.881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-18.279.345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83.820.896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70.831.895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67.375.139</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4.569.836</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83.820.896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70.831.895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71.944.975</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19.9</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25.77</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20.99</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15.11</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83.820.896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70.831.895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71.944.975</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C.13</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83.820.896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70.831.895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71.944.975</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C.14</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83.820.896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70.831.895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71.944.975</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C.15</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Hướng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Đông Nam</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83.820.896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70.831.895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71.944.975</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C.16</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Cảnh quan</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83.820.896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70.831.895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71.944.975</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C.17</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83.820.896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70.831.895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71.944.975</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C.18</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thương mại</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view công viên, vườn hoa, khu thể thao, bể bơi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-12.089.552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71.731.344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70.831.895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71.944.975</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C.19</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Ngõ cụt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Ngõ cụt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-4.029.851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67.701.493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70.831.895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71.944.975</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67.701.493</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70.831.895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71.944.975</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70.159.454</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0.96%</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2.54%</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19.343.284</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27.419.017</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12.895.522</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18.279.345</w:t>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-3.5</w:t>
      </w:r>
      <w:r>
        <w:t xml:space="preserve">% đến</w:t>
      </w:r>
      <w:r>
        <w:t xml:space="preserve"> </w:t>
      </w:r>
      <w:r>
        <w:t xml:space="preserve"> </w:t>
      </w:r>
      <w:r>
        <w:t xml:space="preserve">2.54</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p>
    <w:p>
      <w:pPr>
        <w:pBdr/>
        <w:spacing/>
        <w:ind/>
        <w:jc w:val="right"/>
        <w:rPr>
          <w:i/>
          <w:iCs/>
        </w:rPr>
      </w:pPr>
      <w:r>
        <w:rPr>
          <w:i/>
          <w:iCs/>
        </w:rPr>
        <w:t xml:space="preserve">Đơn vị tính: Đồng/m²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67.701.493</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22.571.678</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70.831.895</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23.608.271</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71.944.975</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23.979.260</w:t>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70.159.209</w:t>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70.000.000</w:t>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70.000.000</w:t>
      </w:r>
      <w:r>
        <w:rPr>
          <w:b/>
          <w:bCs/>
          <w:color w:val="000000" w:themeColor="text1"/>
        </w:rPr>
        <w:t xml:space="preserve"> </w:t>
      </w:r>
      <w:r>
        <w:rPr>
          <w:b/>
          <w:bCs/>
        </w:rPr>
        <w:t xml:space="preserve">đồng/m².</w:t>
      </w:r>
      <w:r>
        <w:rPr>
          <w:b/>
          <w:bCs/>
        </w:rPr>
      </w:r>
    </w:p>
    <w:p>
      <w:pPr>
        <w:pStyle w:val="856"/>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p>
    <w:p>
      <w:pPr>
        <w:pStyle w:val="856"/>
        <w:pBdr/>
        <w:spacing w:after="120" w:before="120" w:line="276" w:lineRule="auto"/>
        <w:ind w:left="357"/>
        <w:jc w:val="both"/>
        <w:rPr>
          <w:b/>
          <w:lang w:val="pt-BR"/>
        </w:rPr>
      </w:pPr>
      <w:r>
        <w:rPr>
          <w:b/>
          <w:lang w:val="pt-BR"/>
        </w:rPr>
      </w:r>
      <w:r>
        <w:rPr>
          <w:b/>
          <w:lang w:val="pt-BR"/>
        </w:rPr>
      </w:r>
    </w:p>
    <w:p>
      <w:pPr>
        <w:pStyle w:val="856"/>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p>
    <w:p>
      <w:pPr>
        <w:pStyle w:val="856"/>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07/2026</w:t>
      </w:r>
      <w:r>
        <w:t xml:space="preserve"> </w:t>
      </w:r>
      <w:r>
        <w:t xml:space="preserve">ước tính </w:t>
      </w:r>
      <w:r>
        <w:t xml:space="preserve">như sau</w:t>
      </w:r>
      <w:r>
        <w:t xml:space="preserve">:</w:t>
      </w:r>
      <w:r/>
    </w:p>
    <w:p>
      <w:pPr>
        <w:pStyle w:val="856"/>
        <w:pBdr/>
        <w:tabs>
          <w:tab w:val="left" w:leader="none" w:pos="993"/>
        </w:tabs>
        <w:spacing w:after="120" w:before="120" w:line="276" w:lineRule="auto"/>
        <w:ind w:left="0"/>
        <w:jc w:val="both"/>
        <w:rPr/>
      </w:pPr>
      <w:r/>
      <w:r/>
    </w:p>
    <w:p>
      <w:pPr>
        <w:pStyle w:val="856"/>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Số vào sổ cấp GCN P097558, Số thửa 4(1143), Tờ bản đồ 4 xã Hiệp Bì</w:t>
            </w:r>
            <w:r>
              <w:rPr>
                <w:color w:val="000000"/>
              </w:rPr>
              <w:t xml:space="preserve">nh Chánh, Địa chỉ trên sổ 62B Trần Bình Trọng Phường 5 Quận Bình Thạnh, Diện tích: Đất ở tại đô thị (278 m2) | Tài sản tại: Phường 5, Quận Bình Thạnh, Thành phố Hồ Chí Minh, độ rộng đường trước mặt tài sản 3m, mặt tiền 14m, 10.829222222222, 106.72436111111</w:t>
            </w:r>
            <w:r>
              <w:rPr>
                <w:b/>
                <w:bCs/>
              </w:rPr>
              <w:t xml:space="preserve">.</w:t>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tại đô thị</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278</w:t>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70.000.000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19.460.000.000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19.460.000.000</w:t>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19.460.000.000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chín tỷ bốn trăm sáu mươi triệu</w:t>
            </w:r>
            <w:r>
              <w:rPr>
                <w:b/>
                <w:bCs/>
                <w:i/>
                <w:iCs/>
                <w:color w:val="000000"/>
              </w:rPr>
              <w:t xml:space="preserve">./.)</w:t>
            </w:r>
            <w:r>
              <w:rPr>
                <w:b/>
                <w:bCs/>
                <w:i/>
                <w:iCs/>
                <w:color w:val="000000"/>
              </w:rPr>
            </w:r>
          </w:p>
        </w:tc>
      </w:tr>
    </w:tbl>
    <w:p>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pPr>
        <w:pStyle w:val="856"/>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p>
    <w:p>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p>
    <w:p>
      <w:pPr>
        <w:pStyle w:val="856"/>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p>
    <w:p>
      <w:pPr>
        <w:pStyle w:val="856"/>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p>
    <w:p>
      <w:pPr>
        <w:pStyle w:val="856"/>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p>
    <w:p>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p>
    <w:p>
      <w:pPr>
        <w:pStyle w:val="856"/>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p>
    <w:p>
      <w:pPr>
        <w:pStyle w:val="856"/>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p>
    <w:p>
      <w:pPr>
        <w:pStyle w:val="856"/>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p>
    <w:p>
      <w:pPr>
        <w:pStyle w:val="856"/>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p>
    <w:p>
      <w:pPr>
        <w:pStyle w:val="85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p>
    <w:p>
      <w:pPr>
        <w:pStyle w:val="85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pPr>
        <w:pStyle w:val="856"/>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p>
    <w:p>
      <w:pPr>
        <w:pStyle w:val="85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pPr>
        <w:pStyle w:val="856"/>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p>
    <w:p>
      <w:pPr>
        <w:pStyle w:val="85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pPr>
        <w:pStyle w:val="856"/>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p>
    <w:p>
      <w:pPr>
        <w:pStyle w:val="856"/>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p>
    <w:p>
      <w:pPr>
        <w:pStyle w:val="85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HSTD-20260521-0002/CT-VFI</w:t>
      </w:r>
      <w:r>
        <w:rPr>
          <w:color w:val="ff0000"/>
          <w:lang w:val="vi-VN"/>
        </w:rPr>
        <w:t xml:space="preserve"> </w:t>
      </w:r>
      <w:r>
        <w:rPr>
          <w:color w:val="000000" w:themeColor="text1"/>
        </w:rPr>
        <w:t xml:space="preserve">ngày 21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p>
    <w:p>
      <w:pPr>
        <w:pStyle w:val="856"/>
        <w:pBdr/>
        <w:tabs>
          <w:tab w:val="left" w:leader="none" w:pos="993"/>
        </w:tabs>
        <w:spacing w:after="120" w:before="120" w:line="288" w:lineRule="auto"/>
        <w:ind w:left="0"/>
        <w:jc w:val="both"/>
        <w:rPr>
          <w:lang w:val="vi-VN"/>
        </w:rPr>
      </w:pPr>
      <w:r>
        <w:rPr>
          <w:lang w:val="vi-VN"/>
        </w:rPr>
      </w:r>
      <w:r>
        <w:rPr>
          <w:lang w:val="vi-VN"/>
        </w:rPr>
      </w:r>
    </w:p>
    <w:p>
      <w:pPr>
        <w:pStyle w:val="856"/>
        <w:pBdr/>
        <w:tabs>
          <w:tab w:val="left" w:leader="none" w:pos="993"/>
        </w:tabs>
        <w:spacing w:after="120" w:before="120" w:line="288" w:lineRule="auto"/>
        <w:ind w:left="0"/>
        <w:jc w:val="both"/>
        <w:rPr>
          <w:lang w:val="vi-VN"/>
        </w:rPr>
      </w:pPr>
      <w:r>
        <w:rPr>
          <w:lang w:val="vi-VN"/>
        </w:rPr>
      </w:r>
      <w:r>
        <w:rPr>
          <w:lang w:val="vi-VN"/>
        </w:rPr>
      </w:r>
    </w:p>
    <w:p>
      <w:pPr>
        <w:pStyle w:val="856"/>
        <w:pBdr/>
        <w:tabs>
          <w:tab w:val="left" w:leader="none" w:pos="993"/>
        </w:tabs>
        <w:spacing w:after="120" w:before="120" w:line="288" w:lineRule="auto"/>
        <w:ind w:left="0"/>
        <w:jc w:val="both"/>
        <w:rPr>
          <w:lang w:val="pt-BR"/>
        </w:rPr>
      </w:pP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Đinh Thị Lan Hương</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p>
          <w:p>
            <w:pPr>
              <w:pBdr/>
              <w:spacing w:line="276" w:lineRule="auto"/>
              <w:ind/>
              <w:rPr>
                <w:rFonts w:eastAsia="Calibri"/>
                <w:b/>
                <w:lang w:val="pt-BR"/>
              </w:rPr>
            </w:pP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HSTD-20260521-0002/BC-VFI</w:t>
      </w:r>
      <w:r>
        <w:rPr>
          <w:i/>
          <w:lang w:val="pt-BR"/>
        </w:rPr>
        <w:t xml:space="preserve"> </w:t>
      </w:r>
      <w:r>
        <w:rPr>
          <w:i/>
          <w:lang w:val="pt-BR"/>
        </w:rPr>
        <w:t xml:space="preserve">21 tháng 7 năm 2026</w:t>
      </w:r>
      <w:r>
        <w:rPr>
          <w:i/>
          <w:lang w:val="pt-BR"/>
        </w:rPr>
        <w:t xml:space="preserve"> </w:t>
      </w:r>
      <w:r>
        <w:rPr>
          <w:i/>
          <w:lang w:val="pt-BR"/>
        </w:rPr>
        <w:t xml:space="preserve">của </w:t>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z-index:1;" stroked="false">
                      <v:imagedata r:id="rId18" o:title=""/>
                      <o:lock v:ext="edit" rotation="t"/>
                    </v:shape>
                  </w:pict>
                </mc:Fallback>
              </mc:AlternateContent>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2.50pt;height:150.00pt;mso-wrap-distance-left:0.00pt;mso-wrap-distance-top:0.00pt;mso-wrap-distance-right:0.00pt;mso-wrap-distance-bottom:0.00pt;z-index:1;" stroked="false">
                      <v:imagedata r:id="rId19" o:title=""/>
                      <o:lock v:ext="edit" rotation="t"/>
                    </v:shape>
                  </w:pict>
                </mc:Fallback>
              </mc:AlternateContent>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pPr>
        <w:pBdr/>
        <w:spacing/>
        <w:ind/>
        <w:jc w:val="center"/>
        <w:rPr>
          <w:i/>
          <w:lang w:val="pt-BR"/>
        </w:rPr>
      </w:pPr>
      <w:r>
        <w:rPr>
          <w:i/>
          <w:lang w:val="pt-BR"/>
        </w:rPr>
        <w:t xml:space="preserve">(Kèm theo Báo cáo thẩm định số </w:t>
      </w:r>
      <w:r>
        <w:rPr>
          <w:i/>
        </w:rPr>
        <w:t xml:space="preserve">HSTD-20260521-0002/BC-VFI</w:t>
      </w:r>
      <w:r>
        <w:rPr>
          <w:i/>
          <w:lang w:val="pt-BR"/>
        </w:rPr>
        <w:t xml:space="preserve"> </w:t>
      </w:r>
      <w:r>
        <w:rPr>
          <w:i/>
          <w:lang w:val="pt-BR"/>
        </w:rPr>
        <w:t xml:space="preserve">21 tháng 7 năm 2026</w:t>
      </w:r>
      <w:r>
        <w:rPr>
          <w:i/>
          <w:lang w:val="pt-BR"/>
        </w:rPr>
        <w:t xml:space="preserve"> </w:t>
      </w:r>
      <w:r>
        <w:rPr>
          <w:i/>
          <w:lang w:val="pt-BR"/>
        </w:rPr>
        <w:t xml:space="preserve">của </w:t>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p>
    <w:p>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0785666979</w:t>
            </w:r>
            <w:r>
              <w:rPr>
                <w:sz w:val="22"/>
                <w:szCs w:val="22"/>
              </w:rPr>
              <w:t xml:space="preserve"> </w:t>
            </w:r>
            <w:r>
              <w:rPr>
                <w:sz w:val="22"/>
                <w:szCs w:val="22"/>
              </w:rPr>
              <w:br/>
              <w:t xml:space="preserve">(Sale</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30.000.000.000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27.000.000.000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(335m²)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w:t>
            </w:r>
            <w:r>
              <w:rPr>
                <w:color w:val="000000" w:themeColor="text1"/>
                <w:sz w:val="22"/>
                <w:szCs w:val="22"/>
              </w:rPr>
              <w:t xml:space="preserve">tại: Phường Hiệp Bình Chánh, Quận Thủ Đức, Thành phố Hồ Chí Minh, khoảng cách ra đường chính Cách đường Phạm Văn Đồng khảong 500m, độ rộng đường trước mặt tài sản 5m, Cách đường Phạm Văn Đồng khảong 500m, mặt tiền 13m, 10.828318739698425, 106.7277835634095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335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view công viên, vườn hoa, khu thể thao, bể bơi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031205" cy="317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503120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396.16pt;height:250.00pt;mso-wrap-distance-left:0.00pt;mso-wrap-distance-top:0.00pt;mso-wrap-distance-right:0.00pt;mso-wrap-distance-bottom:0.00pt;z-index:1;" stroked="false">
                      <v:imagedata r:id="rId2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70833" cy="317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54708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430.77pt;height:250.00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p>
    <w:p>
      <w:pPr>
        <w:pBdr/>
        <w:spacing w:after="200" w:line="276" w:lineRule="auto"/>
        <w:ind/>
        <w:jc w:val="center"/>
        <w:rPr>
          <w:i/>
          <w:lang w:val="pt-BR"/>
        </w:rPr>
      </w:pP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pPr>
            <w:r>
              <w:t xml:space="preserve">Lê Thị Quỳnh Anh</w:t>
            </w:r>
            <w:r/>
          </w:p>
        </w:tc>
      </w:tr>
      <w:tr>
        <w:trPr>
          <w:trHeight w:val="298"/>
        </w:trPr>
        <w:tc>
          <w:tcPr>
            <w:tcBorders/>
            <w:tcW w:w="4358" w:type="dxa"/>
            <w:vAlign w:val="bottom"/>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r>
            <w:r>
              <w:rPr>
                <w:b/>
                <w:bCs/>
              </w:rPr>
            </w:r>
          </w:p>
        </w:tc>
      </w:tr>
    </w:tbl>
    <w:p>
      <w:pPr>
        <w:pBdr/>
        <w:spacing w:after="200" w:line="276" w:lineRule="auto"/>
        <w:ind/>
        <w:jc w:val="center"/>
        <w:rPr>
          <w:b/>
          <w:bCs/>
          <w:iCs/>
          <w:lang w:val="pt-BR"/>
        </w:rPr>
      </w:pP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p>
    <w:p>
      <w:pPr>
        <w:pBdr/>
        <w:spacing w:after="200" w:line="276" w:lineRule="auto"/>
        <w:ind/>
        <w:jc w:val="center"/>
        <w:rPr>
          <w:iCs/>
          <w:lang w:val="pt-BR"/>
        </w:rPr>
      </w:pPr>
      <w:r>
        <w:rPr>
          <w:b/>
          <w:bCs/>
          <w:iCs/>
          <w:lang w:val="pt-BR"/>
        </w:rPr>
        <w:t xml:space="preserve">TSSS2</w:t>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https://batdongsan.com.vn/ban-dat-duong-so-22-phuong-hiep-binh-chanh/290m2-at-hxh-8m-s22-ben-hong-gigamall-thu-uc-shr-sat-pham-van-ong-chi-22-8-ty-tl-pr45797279</w:t>
            </w:r>
            <w:r>
              <w:rPr>
                <w:color w:val="000000" w:themeColor="text1"/>
                <w:sz w:val="22"/>
                <w:szCs w:val="22"/>
              </w:rPr>
              <w:br/>
              <w:t xml:space="preserve">0923384929</w:t>
            </w:r>
            <w:r>
              <w:rPr>
                <w:sz w:val="22"/>
                <w:szCs w:val="22"/>
              </w:rPr>
              <w:t xml:space="preserve"> </w:t>
            </w:r>
            <w:r>
              <w:rPr>
                <w:sz w:val="22"/>
                <w:szCs w:val="22"/>
              </w:rPr>
              <w:br/>
              <w:t xml:space="preserve">(Hồ Cường</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22.800.000.000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20.520.000.000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(289.7m²)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Hiệp Bình, Thành phố Hồ Chí Minh, khoảng cách ra đường chính Cách đường Phạm Văn Đồng khoảng 180m, độ rộng đường trước mặt tài sản 5.13m, mặt tiền 13.8m, 10.829112079997948, 106.7242787334654</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289.7</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13.8</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Ngõ cụt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324672" cy="317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432467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340.53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346496"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634649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99.72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12.50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rPr>
                <w:b/>
                <w:bCs/>
              </w:rPr>
            </w:pP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Đinh Thị Lan Hương</w:t>
            </w:r>
            <w:r/>
          </w:p>
          <w:p>
            <w:pPr>
              <w:pBdr/>
              <w:spacing/>
              <w:ind/>
              <w:jc w:val="center"/>
              <w:rPr/>
            </w:pPr>
            <w:r/>
            <w:r/>
          </w:p>
        </w:tc>
      </w:tr>
    </w:tbl>
    <w:p>
      <w:pPr>
        <w:pBdr/>
        <w:spacing w:after="200" w:line="276" w:lineRule="auto"/>
        <w:ind/>
        <w:rPr>
          <w:iCs/>
          <w:lang w:val="pt-BR"/>
        </w:rPr>
      </w:pPr>
      <w:r>
        <w:rPr>
          <w:iCs/>
          <w:lang w:val="pt-BR"/>
        </w:rPr>
      </w:r>
      <w:r>
        <w:rPr>
          <w:iCs/>
          <w:lang w:val="pt-BR"/>
        </w:rPr>
      </w:r>
    </w:p>
    <w:p>
      <w:pPr>
        <w:pBdr/>
        <w:spacing w:after="200" w:line="276" w:lineRule="auto"/>
        <w:ind/>
        <w:rPr>
          <w:iCs/>
          <w:lang w:val="pt-BR"/>
        </w:rPr>
      </w:pPr>
      <w:r>
        <w:rPr>
          <w:iCs/>
          <w:lang w:val="pt-BR"/>
        </w:rPr>
        <w:br w:type="page" w:clear="all"/>
      </w:r>
      <w:r>
        <w:rPr>
          <w:iCs/>
          <w:lang w:val="pt-BR"/>
        </w:rPr>
      </w:r>
    </w:p>
    <w:p>
      <w:pPr>
        <w:pBdr/>
        <w:spacing w:after="200" w:line="276" w:lineRule="auto"/>
        <w:ind/>
        <w:jc w:val="center"/>
        <w:rPr>
          <w:b/>
          <w:bCs/>
          <w:iCs/>
          <w:lang w:val="pt-BR"/>
        </w:rPr>
      </w:pPr>
      <w:r>
        <w:rPr>
          <w:b/>
          <w:bCs/>
          <w:iCs/>
          <w:lang w:val="pt-BR"/>
        </w:rPr>
        <w:t xml:space="preserve">TSSS 3</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https://batdongsan.com.vn/ban-nha-rieng-duong-so-22-phuong-hiep-binh-chanh/can-ang-e-mua-e-an-cu-68m2-xay-4-tang-hem-5m-cach-cho-700m-hong-rieng-pr45257288</w:t>
            </w:r>
            <w:r>
              <w:rPr>
                <w:color w:val="000000" w:themeColor="text1"/>
                <w:sz w:val="22"/>
                <w:szCs w:val="22"/>
              </w:rPr>
              <w:br/>
            </w:r>
            <w:r>
              <w:rPr>
                <w:sz w:val="22"/>
                <w:szCs w:val="22"/>
              </w:rPr>
              <w:t xml:space="preserve">SĐT: </w:t>
            </w:r>
            <w:r>
              <w:rPr>
                <w:color w:val="000000" w:themeColor="text1"/>
                <w:sz w:val="22"/>
                <w:szCs w:val="22"/>
              </w:rPr>
              <w:t xml:space="preserve">0769884958</w:t>
            </w:r>
            <w:r>
              <w:rPr>
                <w:sz w:val="22"/>
                <w:szCs w:val="22"/>
              </w:rPr>
              <w:t xml:space="preserve"> </w:t>
            </w:r>
            <w:r>
              <w:rPr>
                <w:sz w:val="22"/>
                <w:szCs w:val="22"/>
              </w:rPr>
              <w:br/>
              <w:t xml:space="preserve">(Châu Anh</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8.500.000.000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7.650.000.000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(68m²)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Bình Chánh, Thành phố Hồ Chí Minh, khoảng cách ra đường chính Cách đường Phạm Văn Đồng khoảng 300m, độ rộng đường trước mặt tài sản 6m, mặt tiền 4.5m, 10.828277777777783, 106.72441264335313</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68</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Ngõ cụt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92834"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429283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38.02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551206"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255120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00.88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299226"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529922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17.26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Đinh Thị Lan Hương</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r>
            <w:r>
              <w:rPr>
                <w:b/>
                <w:bCs/>
              </w:rPr>
            </w:r>
          </w:p>
        </w:tc>
      </w:tr>
    </w:tbl>
    <w:p>
      <w:pPr>
        <w:pBdr/>
        <w:spacing w:after="200" w:line="276" w:lineRule="auto"/>
        <w:ind/>
        <w:rPr>
          <w:iCs/>
          <w:lang w:val="pt-BR"/>
        </w:rPr>
      </w:pP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Đinh Thị Lan Hương</cp:lastModifiedBy>
  <cp:revision>279</cp:revision>
  <dcterms:created xsi:type="dcterms:W3CDTF">2025-09-15T09:58:00Z</dcterms:created>
  <dcterms:modified xsi:type="dcterms:W3CDTF">2026-07-21T16:46:30Z</dcterms:modified>
</cp:coreProperties>
</file>