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11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11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275/2026/0775/VFI-CT.44.A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15-NV6, tờ bản đồ số: ./., có địa chỉ: Khu tái định cư xã Đoàn Kết, huyện Vân Đồn, tỉnh Quảng Ninh (nay là Đặc khu Vân Đồn, tỉnh Quảng Ninh) th</w:t>
                            </w:r>
                            <w:r>
                              <w:rPr>
                                <w:color w:val="000000"/>
                              </w:rPr>
                              <w:t xml:space="preserve">eo Giấy chứng nhận quyền sử dụng đất, quyền sở hữu nhà ở và tài sản khác gắn liền với đất  số: DB 385208, Số vào sổ cấp GCN: CH 03005 do UBND Huyện Vân Đồn cấp ngày 02/3/2022; chủ sử dụng đất là Ông Lê Anh Thành và Bà Đàm Thị Thủy (cập nhật ngày 02/3/2022)</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275/2026/0775/VFI-CT.44.A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15-NV6, tờ bản đồ số: ./., có địa chỉ: Khu tái định cư xã Đoàn Kết, huyện Vân Đồn, tỉnh Quảng Ninh (nay là Đặc khu Vân Đồn, tỉnh Quảng Ninh) th</w:t>
                      </w:r>
                      <w:r>
                        <w:rPr>
                          <w:color w:val="000000"/>
                        </w:rPr>
                        <w:t xml:space="preserve">eo Giấy chứng nhận quyền sử dụng đất, quyền sở hữu nhà ở và tài sản khác gắn liền với đất  số: DB 385208, Số vào sổ cấp GCN: CH 03005 do UBND Huyện Vân Đồn cấp ngày 02/3/2022; chủ sử dụng đất là Ông Lê Anh Thành và Bà Đàm Thị Thủy (cập nhật ngày 02/3/2022)</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 Hồ sơ pháp lý </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275/2026/0775/VFI-CT.44.A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22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Anh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275/2026/0775/VFI-HĐTĐ.44.A</w:t>
      </w:r>
      <w:r>
        <w:rPr>
          <w:spacing w:val="-4"/>
          <w:lang w:val="vi-VN"/>
        </w:rPr>
        <w:t xml:space="preserve"> ký ngày </w:t>
      </w:r>
      <w:r>
        <w:rPr>
          <w:color w:val="000000" w:themeColor="text1"/>
          <w:spacing w:val="-4"/>
        </w:rPr>
        <w:t xml:space="preserve">15 tháng 5 năm 2026</w:t>
      </w:r>
      <w:r>
        <w:rPr>
          <w:spacing w:val="-4"/>
          <w:lang w:val="vi-VN"/>
        </w:rPr>
        <w:t xml:space="preserve"> </w:t>
      </w:r>
      <w:r>
        <w:rPr>
          <w:spacing w:val="-4"/>
          <w:lang w:val="vi-VN"/>
        </w:rPr>
        <w:t xml:space="preserve">giữa </w:t>
      </w:r>
      <w:r>
        <w:rPr>
          <w:color w:val="000000" w:themeColor="text1"/>
          <w:spacing w:val="-4"/>
        </w:rPr>
        <w:t xml:space="preserve">C 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275/2026/0775/VFI-BC.44.A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Hứa Văn Phúc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022075002560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15-NV6, tờ bản đồ số: ./., có địa chỉ: Khu tái định cư xã Đoàn Kết, huyện Vân Đồn, tỉnh Quảng Ninh (nay là Đặc khu Vân Đồn, tỉnh Quảng Ninh) th</w:t>
      </w:r>
      <w:r>
        <w:rPr>
          <w:color w:val="000000" w:themeColor="text1"/>
        </w:rPr>
        <w:t xml:space="preserve">eo Giấy chứng nhận quyền sử dụng đất, quyền sở hữu nhà ở và tài sản khác gắn liền với đất  số: DB 385208, Số vào sổ cấp GCN: CH 03005 do UBND Huyện Vân Đồn cấp ngày 02/3/2022; chủ sử dụng đất là Ông Lê Anh Thành và Bà Đàm Thị Thủy (cập nhật ngày 02/3/2022)</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15-NV6, tờ bản đồ số: ./., có địa chỉ: Khu tái định cư xã Đoàn Kết, huyện Vân Đồn, tỉnh Quảng Ninh (nay là Đặc khu Vân Đồn, tỉnh Quảng Ninh) th</w:t>
            </w:r>
            <w:r>
              <w:rPr>
                <w:color w:val="000000"/>
              </w:rPr>
              <w:t xml:space="preserve">eo Giấy chứng nhận quyền sử dụng đất, quyền sở hữu nhà ở và tài sản khác gắn liền với đất  số: DB 385208, Số vào sổ cấp GCN: CH 03005 do UBND Huyện Vân Đồn cấp ngày 02/3/2022; chủ sử dụng đất là Ông Lê Anh Thành và Bà Đàm Thị Thủy (cập nhật ngày 02/3/2022)</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252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13.800.000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3.477.600.000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3.477.600.000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bốn trăm bảy mươi bảy triệu sáu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275/2026/0775/VFI-CT.44.A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22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275/2026/0775/VFI-CT.44.A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Hứa Văn Phúc</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022075002560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15-NV6, tờ bản đồ số: ./., có địa chỉ: Khu tái định cư xã Đoàn Kết, huyện Vân Đồn, tỉnh Quảng Ninh (nay là Đặc khu Vân Đồn, tỉnh Quảng Ninh) th</w:t>
            </w:r>
            <w:r>
              <w:rPr>
                <w:bCs/>
                <w:color w:val="000000" w:themeColor="text1"/>
                <w:lang w:val="pt-BR"/>
              </w:rPr>
              <w:t xml:space="preserve">eo Giấy chứng nhận quyền sử dụng đất, quyền sở hữu nhà ở và tài sản khác gắn liền với đất  số: DB 385208, Số vào sổ cấp GCN: CH 03005 do UBND Huyện Vân Đồn cấp ngày 02/3/2022; chủ sử dụng đất là Ông Lê Anh Thành và Bà Đàm Thị Thủy (cập nhật ngày 02/3/2022)</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Tái định cư tại xã Đoàn Kết, đặc khu Vân Đồn,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21.084694444444, 107.41233333333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DB 385208, Số vào sổ cấp GCN: CH 03005 do UBND Huyện Vân Đồn cấp ngày 02/3/2022; chủ sử dụng đất là Ông Lê Anh Thành và Bà Đàm Thị Thủy (cập nhật ngày 02/3/2022)</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275/2026/0775/VFI-HĐTĐ.44.A ngày 15/05/2026 giữa </w:t>
      </w:r>
      <w:r>
        <w:rPr>
          <w:color w:val="000000" w:themeColor="text1"/>
          <w:lang w:val="pt-BR"/>
        </w:rPr>
        <w:t xml:space="preserve">Ông Lê Anh Thành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Trước hết, Vân Đồn được đánh giá cao nhờ vị trí địa lý đặc biệt. Khu vực này nằm trong vịnh Bái Tử Long, gần các trung tâm kinh tế lớn </w:t>
      </w:r>
      <w:r>
        <w:rPr>
          <w:shd w:val="clear" w:color="auto" w:fill="ffffff"/>
        </w:rPr>
        <w:t xml:space="preserve">như Hà Nội, Hải Phòng và kết nối thuận lợi với thị trường Trung Quốc. Đây là yếu tố giúp Vân Đồn có tiềm năng phát triển mạnh về giao thương, logistics và du lịch nghỉ dưỡng. Không chỉ có lợi thế về vị trí, huyện đảo còn sở hữu hệ sinh thái tự nhiên đa dạn</w:t>
      </w:r>
      <w:r>
        <w:rPr>
          <w:shd w:val="clear" w:color="auto" w:fill="ffffff"/>
        </w:rPr>
        <w:t xml:space="preserve">g với nhiều bãi biển đẹp, đảo hoang sơ và cảnh quan hấp dẫn, tạo nền tảng thuận lợi cho phát triển du lịch cao cấp và bất động sản nghỉ dưỡng.</w:t>
        <w:br/>
        <w:br/>
        <w:t xml:space="preserve">Một trong những động lực quan trọng thúc đẩy bất động sản Vân Đồn là sự phát triển mạnh của hạ tầng giao thông. </w:t>
      </w:r>
      <w:r>
        <w:rPr>
          <w:shd w:val="clear" w:color="auto" w:fill="ffffff"/>
        </w:rPr>
        <w:t xml:space="preserve">Bài viết nhấn mạnh việc đưa vào vận hành sân bay quốc tế Vân Đồn từ năm 2018 đã tạo bước ngoặt lớn cho khu vực. Bên cạnh đó, các tuyến cao tốc như Hà Nội – Hải Phòng – Quảng Ninh hay Vân Đồn – Móng Cái giúp rút ngắn thời gian di chuyển và tăng khả năng kết</w:t>
      </w:r>
      <w:r>
        <w:rPr>
          <w:shd w:val="clear" w:color="auto" w:fill="ffffff"/>
        </w:rPr>
        <w:t xml:space="preserve"> nối liên vùng. Hệ thống giao thông đồng bộ không chỉ tạo điều kiện cho khách du lịch mà còn thu hút dòng vốn đầu tư trong và ngoài nước vào thị trường bất động sản địa phương.</w:t>
        <w:br/>
        <w:br/>
        <w:t xml:space="preserve">Thị trường bất động sản Vân Đồn hiện đang phát triển nhanh với nhiều dự án quy</w:t>
      </w:r>
      <w:r>
        <w:rPr>
          <w:shd w:val="clear" w:color="auto" w:fill="ffffff"/>
        </w:rPr>
        <w:t xml:space="preserve"> mô lớn. Các tập đoàn lớn như Sun Group, CEO Group, FLC hay BIM Group đã hiện diện tại đây với các dự án khu đô thị, nghỉ dưỡng và tổ hợp du lịch cao cấp. Một số dự án tiêu biểu được nhắc đến gồm Khu đô thị Phương Đông, Sonasea Vân Đồn Harbor City và nhiều</w:t>
      </w:r>
      <w:r>
        <w:rPr>
          <w:shd w:val="clear" w:color="auto" w:fill="ffffff"/>
        </w:rPr>
        <w:t xml:space="preserve"> khu nghỉ dưỡng ven biển khác. Sự xuất hiện của các “ông lớn” bất động sản cho thấy niềm tin vào tiềm năng tăng trưởng dài hạn của khu vực.</w:t>
        <w:br/>
      </w:r>
      <w:r>
        <w:rPr>
          <w:shd w:val="clear" w:color="auto" w:fill="ffffff"/>
        </w:rPr>
        <w:br/>
        <w:t xml:space="preserve">Tiềm năng tăng giá bất động sản tại Vân Đồn trong dài hạn. So với các thị trường du lịch biển nổi tiếng như Đà Nẵng, Nha Trang hay Phú Quốc, giá bất động sản tại Vân Đồn vẫn còn ở mức tương đối cạnh tr</w:t>
      </w:r>
      <w:r>
        <w:rPr>
          <w:shd w:val="clear" w:color="auto" w:fill="ffffff"/>
        </w:rPr>
        <w:t xml:space="preserve">anh. Điều này mở ra cơ hội cho các nhà đầu tư tham gia sớm để đón đầu làn sóng phát triển trong tương lai. Khi hạ tầng hoàn thiện và lượng khách du lịch tiếp tục gia tăng, nhu cầu về lưu trú, nghỉ dưỡng và nhà ở sẽ tăng mạnh, kéo theo giá trị bất động sản </w:t>
      </w:r>
      <w:r>
        <w:rPr>
          <w:shd w:val="clear" w:color="auto" w:fill="ffffff"/>
        </w:rPr>
        <w:t xml:space="preserve">đi lên.</w:t>
        <w:br/>
        <w:br/>
        <w:t xml:space="preserve">Về cơ hội đầu tư, Vân Đồn có nhiều phân khúc tiềm năng. Đầu tiên là bất động sản nghỉ dưỡng với các dự án biệt thự biển, resort cao cấp phục vụ nhu cầu du lịch ngày càng tăng. Thứ hai là bất động sản nhà ở và khu đô thị mới nhằm đáp ứng nhu cầu dâ</w:t>
      </w:r>
      <w:r>
        <w:rPr>
          <w:shd w:val="clear" w:color="auto" w:fill="ffffff"/>
        </w:rPr>
        <w:t xml:space="preserve">n cư khi tốc độ đô thị hóa diễn ra mạnh mẽ. Ngoài ra, bất động sản công nghiệp và dịch vụ hậu cần cũng được đánh giá có triển vọng nhờ định hướng phát triển khu kinh tế biển và logistics.</w:t>
        <w:br/>
        <w:br/>
        <w:t xml:space="preserve">Tổng thể, bài viết nhận định giai đoạn hiện nay và các năm tiếp the</w:t>
      </w:r>
      <w:r>
        <w:rPr>
          <w:shd w:val="clear" w:color="auto" w:fill="ffffff"/>
        </w:rPr>
        <w:t xml:space="preserve">o sẽ là thời điểm thuận lợi để đầu tư bất động sản tại Vân Đồn. Với lợi thế về vị trí chiến lược, hạ tầng hiện đại, tiềm năng du lịch và sự tham gia của nhiều tập đoàn lớn, Vân Đồn đang dần trở thành điểm sáng trên bản đồ bất động sản Quảng Ninh cũng như k</w:t>
      </w:r>
      <w:r>
        <w:rPr>
          <w:shd w:val="clear" w:color="auto" w:fill="ffffff"/>
        </w:rPr>
        <w:t xml:space="preserve">hu vực phía Bắc. Tuy nhiên, nhà đầu tư cũng cần cân nhắc kỹ về pháp lý, quy hoạch và lựa chọn dự án uy tín để đảm bảo hiệu quả đầu tư lâu dài.</w:t>
        <w:br/>
        <w:t xml:space="preserve">(Nguồn: https://onehousing.vn/blog/tiem-nang-bat-dong-san-khu-vuc-huyen-van-don-quang-ninh-va-co-hoi-dau-tu-n17t)</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15-NV6, tờ bản đồ số: ./., có địa chỉ: Khu tái định cư xã Đoàn Kết, huyện Vân Đồn, tỉnh Quảng Ninh (nay là Đặc khu Vân Đồn, tỉnh Quảng Ninh) th</w:t>
            </w:r>
            <w:r>
              <w:rPr>
                <w:b/>
                <w:bCs/>
                <w:color w:val="000000"/>
              </w:rPr>
              <w:t xml:space="preserve">eo Giấy chứng nhận quyền sử dụng đất, quyền sở hữu nhà ở và tài sản khác gắn liền với đất  số: DB 385208, Số vào sổ cấp GCN: CH 03005 do UBND Huyện Vân Đồn cấp ngày 02/3/2022; chủ sử dụng đất là Ông Lê Anh Thành và Bà Đàm Thị Thủy (cập nhật ngày 02/3/2022)</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15-NV6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Tái định cư tại xã Đoàn Kết huyện Vân Đồn Quảng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định không thu được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đại lộ Vân Đồn khoảng 150m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Nam: tiếp giáp đường giao thông</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21.084694444444</w:t>
            </w:r>
            <w:r>
              <w:rPr>
                <w:color w:val="000000"/>
              </w:rPr>
              <w:t xml:space="preserve">, </w:t>
            </w:r>
            <w:r>
              <w:rPr>
                <w:color w:val="000000"/>
              </w:rPr>
              <w:t xml:space="preserve">107.41233333333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50913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50913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5.0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xây,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tái định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abs>
                <w:tab w:val="left" w:leader="none" w:pos="2459"/>
              </w:tabs>
              <w:spacing/>
              <w:ind/>
              <w:jc w:val="left"/>
              <w:rPr>
                <w:color w:val="000000"/>
              </w:rPr>
            </w:pPr>
            <w:r>
              <w:rPr>
                <w:color w:val="000000"/>
              </w:rPr>
            </w:r>
            <w:r>
              <w:rPr>
                <w:color w:val="000000"/>
              </w:rPr>
              <w:t xml:space="preserve">Đất 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tđc xã Đoàn Kết, đặc khu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rPr>
                <w:sz w:val="22"/>
                <w:szCs w:val="22"/>
              </w:rPr>
            </w:r>
            <w:r/>
          </w:p>
        </w:tc>
      </w:tr>
      <w:tr>
        <w:trPr>
          <w:trHeight w:val="154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https://batdongsan.com.vn/ban-dat-duong-trang-huong-xa-doan-ket_1-543/ban-at-mat-ho-tdc-oan-ket-giap-truc-ai-lo-42m-canh-truong-hoc-dt-240m2-n-gia-14-trieu-m2-pr45733557?fbclid=IwY2xjawR5GYhleHRuA2FlbQIxMABicmlkETFBRmc3bm5QZ1Jsd3M2cjBv</w:t>
            </w:r>
            <w:r>
              <w:rPr>
                <w:color w:val="000000" w:themeColor="text1"/>
                <w:sz w:val="22"/>
                <w:szCs w:val="22"/>
              </w:rPr>
              <w:t xml:space="preserve">c3J0YwZhcHBfaWQQMjIyMDM5MTc4ODIwMDg5MgABHlzoriog3RUNJ6pb6dMysoM7BPBxeWKrL1jG6d8IsgcGKNjwCPTkX4DZPau-_aem_YWdncwAoQyguBb5JdXJMsjeChQYf&amp;brid=YWdncwGATjc0oV1mB75YBu5YQE7Q&amp;gidzl=RNA-QdnTkWrhQBXgV4gu3svekMnWHRjV8pkxFZKLwbadEhjgDHQuNYDhwMWtGk9SSM2rDJSW6pDGVrgy30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https://www.facebook.com/share/p/1H93AjHTCR/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0975495123</w:t>
            </w:r>
            <w:r>
              <w:rPr>
                <w:sz w:val="22"/>
                <w:szCs w:val="22"/>
              </w:rPr>
              <w:t xml:space="preserve"> </w:t>
            </w:r>
            <w:r>
              <w:rPr>
                <w:sz w:val="22"/>
                <w:szCs w:val="22"/>
              </w:rPr>
              <w:br/>
              <w:t xml:space="preserve">(</w:t>
            </w:r>
            <w:r>
              <w:rPr>
                <w:sz w:val="22"/>
                <w:szCs w:val="22"/>
              </w:rPr>
              <w:t xml:space="preserve">Phú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0985280559</w:t>
            </w:r>
            <w:r>
              <w:rPr>
                <w:sz w:val="22"/>
                <w:szCs w:val="22"/>
              </w:rPr>
              <w:br/>
            </w:r>
            <w:r>
              <w:rPr>
                <w:sz w:val="22"/>
                <w:szCs w:val="22"/>
              </w:rPr>
              <w:t xml:space="preserve">(</w:t>
            </w:r>
            <w:r>
              <w:rPr>
                <w:sz w:val="22"/>
                <w:szCs w:val="22"/>
              </w:rPr>
              <w:t xml:space="preserve">Vân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0972428111</w:t>
            </w:r>
            <w:r>
              <w:rPr>
                <w:sz w:val="22"/>
                <w:szCs w:val="22"/>
              </w:rPr>
              <w:br/>
            </w:r>
            <w:r>
              <w:rPr>
                <w:sz w:val="22"/>
                <w:szCs w:val="22"/>
              </w:rPr>
              <w:t xml:space="preserve">(</w:t>
            </w:r>
            <w:r>
              <w:rPr>
                <w:sz w:val="22"/>
                <w:szCs w:val="22"/>
              </w:rPr>
              <w:t xml:space="preserve">Bé Xé</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tđc xã Đoàn Kết, đặc khu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4.128.000.000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3.024.000.000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3.508.800.000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3.024.000.000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3.508.800.000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3.024.000.000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3.508.800.000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3.720.000.000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Khu tđc xã Đoàn Kết, đặc khu Vân Đồn, tỉnh Quảng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14.508.000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14.260.000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13.860.000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13.464.000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14.260.000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13.861.333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2.856.000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2.356.000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1.860.000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-2,87</w:t>
      </w:r>
      <w:r>
        <w:t xml:space="preserve">% đến</w:t>
      </w:r>
      <w:r>
        <w:t xml:space="preserve"> </w:t>
      </w:r>
      <w:r>
        <w:t xml:space="preserve">2,88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13.860.000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4.620.924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13.464.000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4.487.551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14.260.000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4.752.858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13.861.333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13.800.000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15-NV6, tờ bản đồ số: ./., có địa chỉ: Khu tái định cư xã Đoàn Kết, huyện Vân Đồn, tỉnh Quảng Ninh (nay là Đặc khu Vân Đồn, tỉnh Quảng Ninh) th</w:t>
            </w:r>
            <w:r>
              <w:rPr>
                <w:color w:val="000000"/>
              </w:rPr>
              <w:t xml:space="preserve">eo Giấy chứng nhận quyền sử dụng đất, quyền sở hữu nhà ở và tài sản khác gắn liền với đất  số: DB 385208, Số vào sổ cấp GCN: CH 03005 do UBND Huyện Vân Đồn cấp ngày 02/3/2022; chủ sử dụng đất là Ông Lê Anh Thành và Bà Đàm Thị Thủy (cập nhật ngày 02/3/2022)</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252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13.800.000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3.477.600.000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3.477.600.000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bốn trăm bảy mươi bảy triệu sáu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275/2026/0775/VFI-CT.44.A</w:t>
      </w:r>
      <w:r>
        <w:rPr>
          <w:color w:val="ff0000"/>
          <w:lang w:val="vi-VN"/>
        </w:rPr>
        <w:t xml:space="preserve"> </w:t>
      </w:r>
      <w:r>
        <w:rPr>
          <w:color w:val="000000" w:themeColor="text1"/>
        </w:rPr>
        <w:t xml:space="preserve">ngày 22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275/2026/0775/VFI-BC.44.A</w:t>
      </w:r>
      <w:r>
        <w:rPr>
          <w:i/>
          <w:lang w:val="pt-BR"/>
        </w:rPr>
        <w:t xml:space="preserve"> ngày </w:t>
      </w:r>
      <w:r>
        <w:rPr>
          <w:i/>
          <w:lang w:val="pt-BR"/>
        </w:rPr>
        <w:t xml:space="preserve">22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4510" cy="162253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52892" name=""/>
                              <pic:cNvPicPr>
                                <a:picLocks noChangeAspect="1"/>
                              </pic:cNvPicPr>
                              <pic:nvPr/>
                            </pic:nvPicPr>
                            <pic:blipFill rotWithShape="1">
                              <a:blip r:embed="rId18"/>
                              <a:stretch/>
                            </pic:blipFill>
                            <pic:spPr bwMode="auto">
                              <a:xfrm flipH="0" flipV="0">
                                <a:off x="0" y="0"/>
                                <a:ext cx="2884509" cy="16225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7.13pt;height:127.7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07883" cy="174818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75016" name=""/>
                              <pic:cNvPicPr>
                                <a:picLocks noChangeAspect="1"/>
                              </pic:cNvPicPr>
                              <pic:nvPr/>
                            </pic:nvPicPr>
                            <pic:blipFill rotWithShape="1">
                              <a:blip r:embed="rId19"/>
                              <a:stretch/>
                            </pic:blipFill>
                            <pic:spPr bwMode="auto">
                              <a:xfrm flipH="0" flipV="0">
                                <a:off x="0" y="0"/>
                                <a:ext cx="3107882" cy="1748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4.72pt;height:137.6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60760" cy="189042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55286" name=""/>
                              <pic:cNvPicPr>
                                <a:picLocks noChangeAspect="1"/>
                              </pic:cNvPicPr>
                              <pic:nvPr/>
                            </pic:nvPicPr>
                            <pic:blipFill rotWithShape="1">
                              <a:blip r:embed="rId20"/>
                              <a:stretch/>
                            </pic:blipFill>
                            <pic:spPr bwMode="auto">
                              <a:xfrm flipH="0" flipV="0">
                                <a:off x="0" y="0"/>
                                <a:ext cx="3360759" cy="18904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4.63pt;height:148.8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04832" cy="191521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28874" name=""/>
                              <pic:cNvPicPr>
                                <a:picLocks noChangeAspect="1"/>
                              </pic:cNvPicPr>
                              <pic:nvPr/>
                            </pic:nvPicPr>
                            <pic:blipFill rotWithShape="1">
                              <a:blip r:embed="rId21"/>
                              <a:stretch/>
                            </pic:blipFill>
                            <pic:spPr bwMode="auto">
                              <a:xfrm flipH="0" flipV="0">
                                <a:off x="0" y="0"/>
                                <a:ext cx="3404832" cy="1915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68.10pt;height:150.8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5314" cy="333864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09120" name=""/>
                              <pic:cNvPicPr>
                                <a:picLocks noChangeAspect="1"/>
                              </pic:cNvPicPr>
                              <pic:nvPr/>
                            </pic:nvPicPr>
                            <pic:blipFill rotWithShape="1">
                              <a:blip r:embed="rId22"/>
                              <a:stretch/>
                            </pic:blipFill>
                            <pic:spPr bwMode="auto">
                              <a:xfrm flipH="0" flipV="0">
                                <a:off x="0" y="0"/>
                                <a:ext cx="2685313" cy="33386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1.44pt;height:262.8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38331" cy="187781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26129" name=""/>
                              <pic:cNvPicPr>
                                <a:picLocks noChangeAspect="1"/>
                              </pic:cNvPicPr>
                              <pic:nvPr/>
                            </pic:nvPicPr>
                            <pic:blipFill rotWithShape="1">
                              <a:blip r:embed="rId23"/>
                              <a:stretch/>
                            </pic:blipFill>
                            <pic:spPr bwMode="auto">
                              <a:xfrm flipH="0" flipV="0">
                                <a:off x="0" y="0"/>
                                <a:ext cx="3338330" cy="18778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2.86pt;height:147.8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400765" cy="453435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33814" name=""/>
                        <pic:cNvPicPr>
                          <a:picLocks noChangeAspect="1"/>
                        </pic:cNvPicPr>
                        <pic:nvPr/>
                      </pic:nvPicPr>
                      <pic:blipFill rotWithShape="1">
                        <a:blip r:embed="rId24"/>
                        <a:stretch/>
                      </pic:blipFill>
                      <pic:spPr bwMode="auto">
                        <a:xfrm flipH="0" flipV="0">
                          <a:off x="0" y="0"/>
                          <a:ext cx="3400764" cy="45343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7.78pt;height:357.04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4354005" cy="580534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01949" name=""/>
                        <pic:cNvPicPr>
                          <a:picLocks noChangeAspect="1"/>
                        </pic:cNvPicPr>
                        <pic:nvPr/>
                      </pic:nvPicPr>
                      <pic:blipFill rotWithShape="1">
                        <a:blip r:embed="rId25"/>
                        <a:stretch/>
                      </pic:blipFill>
                      <pic:spPr bwMode="auto">
                        <a:xfrm rot="5399976" flipH="0" flipV="0">
                          <a:off x="0" y="0"/>
                          <a:ext cx="4354004" cy="5805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42.84pt;height:457.11pt;mso-wrap-distance-left:0.00pt;mso-wrap-distance-top:0.00pt;mso-wrap-distance-right:0.00pt;mso-wrap-distance-bottom:0.00pt;rotation:89;z-index:1;" stroked="false">
                <v:imagedata r:id="rId25" o:title=""/>
                <o:lock v:ext="edit" rotation="t"/>
              </v:shape>
            </w:pict>
          </mc:Fallback>
        </mc:AlternateContent>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275/2026/0775/VFI-BC.44.A</w:t>
      </w:r>
      <w:r>
        <w:rPr>
          <w:i/>
          <w:lang w:val="pt-BR"/>
        </w:rPr>
        <w:t xml:space="preserve"> ngày </w:t>
      </w:r>
      <w:r>
        <w:rPr>
          <w:i/>
          <w:lang w:val="pt-BR"/>
        </w:rPr>
        <w:t xml:space="preserve">22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https://batdongsan.com.vn/ban-dat-duong-trang-huong-xa-doan-ket_1-543/ban-at-mat-ho-tdc-oan-ket-giap-truc-ai-lo-42m-canh-truong-hoc-dt-240m2-n-gia-14-trieu-m2-pr45733557?fbclid=IwY2xjawR5GYhleHRuA2FlbQIxMABicmlkETFBRmc3bm5QZ1Jsd3M2cjBv</w:t>
            </w:r>
            <w:r>
              <w:rPr>
                <w:color w:val="000000" w:themeColor="text1"/>
                <w:sz w:val="22"/>
                <w:szCs w:val="22"/>
              </w:rPr>
              <w:t xml:space="preserve">c3J0YwZhcHBfaWQQMjIyMDM5MTc4ODIwMDg5MgABHlzoriog3RUNJ6pb6dMysoM7BPBxeWKrL1jG6d8IsgcGKNjwCPTkX4DZPau-_aem_YWdncwAoQyguBb5JdXJMsjeChQYf&amp;brid=YWdncwGATjc0oV1mB75YBu5YQE7Q&amp;gidzl=RNA-QdnTkWrhQBXgV4gu3svekMnWHRjV8pkxFZKLwbadEhjgDHQuNYDhwMWtGk9SSM2rDJSW6pDGVrgy30</w:t>
            </w:r>
            <w:r>
              <w:rPr>
                <w:color w:val="000000" w:themeColor="text1"/>
                <w:sz w:val="22"/>
                <w:szCs w:val="22"/>
              </w:rPr>
              <w:br/>
              <w:t xml:space="preserve">0975495123</w:t>
            </w:r>
            <w:r>
              <w:rPr>
                <w:sz w:val="22"/>
                <w:szCs w:val="22"/>
              </w:rPr>
              <w:t xml:space="preserve"> </w:t>
            </w:r>
            <w:r>
              <w:rPr>
                <w:sz w:val="22"/>
                <w:szCs w:val="22"/>
              </w:rPr>
              <w:br/>
              <w:t xml:space="preserve">(Phú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3.024.000.000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16590" cy="1267697"/>
                      <wp:effectExtent l="0" t="0" r="0" b="0"/>
                      <wp:docPr id="14" name=""/>
                      <wp:cNvGraphicFramePr/>
                      <a:graphic xmlns:a="http://schemas.openxmlformats.org/drawingml/2006/main">
                        <a:graphicData uri="http://schemas.openxmlformats.org/drawingml/2006/picture">
                          <pic:pic xmlns:pic="http://schemas.openxmlformats.org/drawingml/2006/picture">
                            <pic:nvPicPr>
                              <pic:cNvPr id="1568272749" name="" descr=""/>
                              <pic:cNvPicPr/>
                              <pic:nvPr/>
                            </pic:nvPicPr>
                            <pic:blipFill rotWithShape="1">
                              <a:blip r:embed="rId26"/>
                              <a:stretch/>
                            </pic:blipFill>
                            <pic:spPr bwMode="auto">
                              <a:xfrm flipH="0" flipV="0">
                                <a:off x="0" y="0"/>
                                <a:ext cx="3016589" cy="12676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7.53pt;height:99.8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902540" cy="2087466"/>
                      <wp:effectExtent l="0" t="0" r="0" b="0"/>
                      <wp:docPr id="15" name=""/>
                      <wp:cNvGraphicFramePr/>
                      <a:graphic xmlns:a="http://schemas.openxmlformats.org/drawingml/2006/main">
                        <a:graphicData uri="http://schemas.openxmlformats.org/drawingml/2006/picture">
                          <pic:pic xmlns:pic="http://schemas.openxmlformats.org/drawingml/2006/picture">
                            <pic:nvPicPr>
                              <pic:cNvPr id="1935430101" name="" descr=""/>
                              <pic:cNvPicPr/>
                              <pic:nvPr/>
                            </pic:nvPicPr>
                            <pic:blipFill rotWithShape="1">
                              <a:blip r:embed="rId27"/>
                              <a:stretch/>
                            </pic:blipFill>
                            <pic:spPr bwMode="auto">
                              <a:xfrm flipH="0" flipV="0">
                                <a:off x="0" y="0"/>
                                <a:ext cx="4902539" cy="20874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6.03pt;height:164.3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0985280559</w:t>
            </w:r>
            <w:r>
              <w:rPr>
                <w:sz w:val="22"/>
                <w:szCs w:val="22"/>
              </w:rPr>
              <w:t xml:space="preserve"> </w:t>
            </w:r>
            <w:r>
              <w:rPr>
                <w:sz w:val="22"/>
                <w:szCs w:val="22"/>
              </w:rPr>
              <w:br/>
              <w:t xml:space="preserve">(Vân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4.128.000.000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3.508.800.000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511890" cy="17817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11901706" name="" descr=""/>
                              <pic:cNvPicPr/>
                              <pic:nvPr/>
                            </pic:nvPicPr>
                            <pic:blipFill rotWithShape="1">
                              <a:blip r:embed="rId28"/>
                              <a:stretch/>
                            </pic:blipFill>
                            <pic:spPr bwMode="auto">
                              <a:xfrm flipH="0" flipV="0">
                                <a:off x="0" y="0"/>
                                <a:ext cx="3511889" cy="17817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6.53pt;height:140.2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https://www.facebook.com/share/p/1H93AjHTCR/</w:t>
            </w:r>
            <w:r>
              <w:rPr>
                <w:color w:val="000000" w:themeColor="text1"/>
                <w:sz w:val="22"/>
                <w:szCs w:val="22"/>
              </w:rPr>
              <w:br/>
            </w:r>
            <w:r>
              <w:rPr>
                <w:sz w:val="22"/>
                <w:szCs w:val="22"/>
              </w:rPr>
              <w:t xml:space="preserve">SĐT: </w:t>
            </w:r>
            <w:r>
              <w:rPr>
                <w:color w:val="000000" w:themeColor="text1"/>
                <w:sz w:val="22"/>
                <w:szCs w:val="22"/>
              </w:rPr>
              <w:t xml:space="preserve">0972428111</w:t>
            </w:r>
            <w:r>
              <w:rPr>
                <w:sz w:val="22"/>
                <w:szCs w:val="22"/>
              </w:rPr>
              <w:t xml:space="preserve"> </w:t>
            </w:r>
            <w:r>
              <w:rPr>
                <w:sz w:val="22"/>
                <w:szCs w:val="22"/>
              </w:rPr>
              <w:br/>
              <w:t xml:space="preserve">(Bé Xé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Khu tđc xã Đoàn Kết, đặc khu Vân Đồn, tỉnh Quảng Ninh</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6350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4635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51.4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6350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4635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1.4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Lê Đình Duy</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247527"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281</cp:revision>
  <dcterms:created xsi:type="dcterms:W3CDTF">2025-09-15T09:58:00Z</dcterms:created>
  <dcterms:modified xsi:type="dcterms:W3CDTF">2026-05-25T03:18:34Z</dcterms:modified>
</cp:coreProperties>
</file>