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523885</wp:posOffset>
                </wp:positionV>
                <wp:extent cx="5467350" cy="3178968"/>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78968"/>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275/2026/0834/VFI-CT.48.A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ANH TUẤN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72, tờ bản đồ số: 18 có địa chỉ: Phường Tây Tựu, thành phố Hà Nội theo Giấy chứng nhận quyền sử dụng đất, quyền sở hữu tài sản gắn liền với đất số: AA 03483365, số vào sổ cấp GCN: CN 2960 do Chi nhánh Văn phòng đăng ký đấ</w:t>
                            </w:r>
                            <w:r>
                              <w:rPr>
                                <w:rFonts w:ascii="Times New Roman" w:hAnsi="Times New Roman" w:eastAsia="Times New Roman" w:cs="Times New Roman"/>
                                <w:color w:val="000000"/>
                                <w:sz w:val="24"/>
                              </w:rPr>
                              <w:t xml:space="preserve">t đai Hà Nội – quận Bắc Từ Liêm cấp ngày 19/11/2025; Chủ sử dụng đất là Ông Phạm Anh Tuấn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41.25pt;mso-position-vertical:absolute;width:430.50pt;height:250.31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275/2026/0834/VFI-CT.48.A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PHẠM ANH TUẤN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72, tờ bản đồ số: 18 có địa chỉ: Phường Tây Tựu, thành phố Hà Nội theo Giấy chứng nhận quyền sử dụng đất, quyền sở hữu tài sản gắn liền với đất số: AA 03483365, số vào sổ cấp GCN: CN 2960 do Chi nhánh Văn phòng đăng ký đấ</w:t>
                      </w:r>
                      <w:r>
                        <w:rPr>
                          <w:rFonts w:ascii="Times New Roman" w:hAnsi="Times New Roman" w:eastAsia="Times New Roman" w:cs="Times New Roman"/>
                          <w:color w:val="000000"/>
                          <w:sz w:val="24"/>
                        </w:rPr>
                        <w:t xml:space="preserve">t đai Hà Nội – quận Bắc Từ Liêm cấp ngày 19/11/2025; Chủ sử dụng đất là Ông Phạm Anh Tuấn</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22-27</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588"/>
        <w:gridCol w:w="3302"/>
        <w:gridCol w:w="4890"/>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2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275/2026/0834/VFI-CT.48.A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PHẠM ANH TUẤN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275/2026/0834/VFI-HĐTĐ.48.A</w:t>
      </w:r>
      <w:r>
        <w:rPr>
          <w:spacing w:val="-4"/>
          <w:lang w:val="vi-VN"/>
        </w:rPr>
        <w:t xml:space="preserve"> ký ngày </w:t>
      </w:r>
      <w:r>
        <w:rPr>
          <w:color w:val="000000" w:themeColor="text1"/>
          <w:spacing w:val="-4"/>
        </w:rPr>
        <w:t xml:space="preserve">21 tháng 5 năm 2026</w:t>
      </w:r>
      <w:r>
        <w:rPr>
          <w:spacing w:val="-4"/>
          <w:lang w:val="vi-VN"/>
        </w:rPr>
        <w:t xml:space="preserve"> </w:t>
      </w:r>
      <w:r>
        <w:rPr>
          <w:spacing w:val="-4"/>
          <w:lang w:val="vi-VN"/>
        </w:rPr>
        <w:t xml:space="preserve">giữa </w:t>
      </w:r>
      <w:r>
        <w:rPr>
          <w:color w:val="000000" w:themeColor="text1"/>
          <w:spacing w:val="-4"/>
        </w:rPr>
        <w:t xml:space="preserve">Ông Phạm Anh Tuấn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275/2026/0834/VFI-BC.48.A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PHẠM ANH TUẤN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011076000583</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72, tờ bản đồ số: 18 có địa chỉ: Phường Tây Tựu, thành phố Hà Nội theo Giấy chứng nhận quyền sử dụng đất, quyền sở hữu tài sản gắn liền với đất số: AA 03483365, số vào sổ cấp GCN: CN 2960 do Chi nhánh Văn phòng đăng ký đấ</w:t>
      </w:r>
      <w:r>
        <w:rPr>
          <w:rFonts w:ascii="Times New Roman" w:hAnsi="Times New Roman" w:eastAsia="Times New Roman" w:cs="Times New Roman"/>
          <w:color w:val="000000"/>
          <w:sz w:val="24"/>
        </w:rPr>
        <w:t xml:space="preserve">t đai Hà Nội – quận Bắc Từ Liêm cấp ngày 19/11/2025; Chủ sử dụng đất là Ông Phạm Anh Tuấn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72, tờ bản đồ số: 18 có địa chỉ: Phường Tây Tựu, thành phố Hà Nội theo Giấy chứng nhận quyền sử dụng đất, quyền sở hữu tài sản gắn liền với đất số: AA 03483365, số vào sổ cấp GCN: CN 2960 do Chi nhánh Văn phòng đăng ký đấ</w:t>
            </w:r>
            <w:r>
              <w:rPr>
                <w:rFonts w:ascii="Times New Roman" w:hAnsi="Times New Roman" w:eastAsia="Times New Roman" w:cs="Times New Roman"/>
                <w:color w:val="000000"/>
                <w:sz w:val="24"/>
              </w:rPr>
              <w:t xml:space="preserve">t đai Hà Nội – quận Bắc Từ Liêm cấp ngày 19/11/2025; Chủ sử dụng đất là Ông Phạm Anh Tuấn</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61,0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150.000.000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9.150.000.000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9.150.000.000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một trăm năm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446"/>
        <w:gridCol w:w="3586"/>
        <w:gridCol w:w="5031"/>
        <w:gridCol w:w="29"/>
      </w:tblGrid>
      <w:tr>
        <w:trPr>
          <w:trHeight w:val="1843"/>
        </w:trPr>
        <w:tc>
          <w:tcPr>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6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275/2026/0834/VFI-BC.48.A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275/2026/0834/VFI-CT.48.A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PHẠM ANH TUẤN</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011076000583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72, tờ bản đồ số: 18 có địa chỉ: Phường Tây Tựu, thành phố Hà Nội theo Giấy chứng nhận quyền sử dụng đất, quyền sở hữu tài sản gắn liền với đất số: AA 03483365, số vào sổ cấp GCN: CN 2960 do Chi nhánh Văn phòng đăng ký đấ</w:t>
            </w:r>
            <w:r>
              <w:rPr>
                <w:rFonts w:ascii="Times New Roman" w:hAnsi="Times New Roman" w:eastAsia="Times New Roman" w:cs="Times New Roman"/>
                <w:color w:val="000000"/>
                <w:sz w:val="24"/>
              </w:rPr>
              <w:t xml:space="preserve">t đai Hà Nội – quận Bắc Từ Liêm cấp ngày 19/11/2025; Chủ sử dụng đất là Ông Phạm Anh Tuấn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Tây Tựu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21.051444444444, 105.73772222222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21/5/2026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tài sản gắn liền với đất số: AA 03483365, số vào sổ cấp GCN: CN 2960 do Chi nhánh Văn phòng đăng ký đấ</w:t>
      </w:r>
      <w:r>
        <w:rPr>
          <w:rFonts w:ascii="Times New Roman" w:hAnsi="Times New Roman" w:eastAsia="Times New Roman" w:cs="Times New Roman"/>
          <w:b w:val="0"/>
          <w:bCs w:val="0"/>
          <w:color w:val="000000"/>
          <w:sz w:val="24"/>
        </w:rPr>
        <w:t xml:space="preserve">t đai Hà Nội – quận Bắc Từ Liêm cấp ngày 19/11/2025; Chủ sử dụng đất là Ông Phạm Anh Tuấn</w:t>
      </w:r>
      <w:r>
        <w:rPr>
          <w:b w:val="0"/>
          <w:bCs w:val="0"/>
          <w:lang w:val="pt-BR"/>
        </w:rPr>
        <w:t xml:space="preserve">.</w:t>
      </w:r>
      <w:r>
        <w:rPr>
          <w:b w:val="0"/>
          <w:bCs w:val="0"/>
          <w:i/>
          <w:iCs/>
        </w:rPr>
      </w:r>
      <w:r>
        <w:rPr>
          <w:b w:val="0"/>
          <w:bCs w:val="0"/>
          <w:i/>
          <w:iCs/>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275/2026/0834/VFI-HĐTĐ.48.A</w:t>
      </w:r>
      <w:r>
        <w:rPr>
          <w:spacing w:val="-4"/>
          <w:lang w:val="vi-VN"/>
        </w:rPr>
        <w:t xml:space="preserve"> ký ngày </w:t>
      </w:r>
      <w:r>
        <w:rPr>
          <w:color w:val="000000" w:themeColor="text1"/>
          <w:spacing w:val="-4"/>
        </w:rPr>
        <w:t xml:space="preserve">21 tháng 5 năm 2026</w:t>
      </w:r>
      <w:r>
        <w:rPr>
          <w:spacing w:val="-4"/>
          <w:lang w:val="vi-VN"/>
        </w:rPr>
        <w:t xml:space="preserve"> </w:t>
      </w:r>
      <w:r>
        <w:rPr>
          <w:spacing w:val="-4"/>
          <w:lang w:val="vi-VN"/>
        </w:rPr>
        <w:t xml:space="preserve">giữa </w:t>
      </w:r>
      <w:r>
        <w:rPr>
          <w:color w:val="000000" w:themeColor="text1"/>
          <w:spacing w:val="-4"/>
        </w:rPr>
        <w:t xml:space="preserve">Ông Phạm Anh Tuấn</w:t>
      </w:r>
      <w:r>
        <w:rPr>
          <w:color w:val="000000" w:themeColor="text1"/>
          <w:lang w:val="pt-BR"/>
        </w:rPr>
        <w:t xml:space="preserv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72, tờ bản đồ số: 18 có địa chỉ: Phường Tây Tựu, thành phố Hà Nội theo Giấy chứng nhận quyền sử dụng đất, quyền sở hữu tài sản gắn liền với đất số: AA 03483365, số vào sổ cấp GCN: CN 2960 do Chi nhánh Văn phòng đăng ký đấ</w:t>
            </w:r>
            <w:r>
              <w:rPr>
                <w:rFonts w:ascii="Times New Roman" w:hAnsi="Times New Roman" w:eastAsia="Times New Roman" w:cs="Times New Roman"/>
                <w:b/>
                <w:bCs/>
                <w:color w:val="000000"/>
                <w:sz w:val="24"/>
              </w:rPr>
              <w:t xml:space="preserve">t đai Hà Nội – quận Bắc Từ Liêm cấp ngày 19/11/2025; Chủ sử dụng đất là Ông Phạm Anh Tuấn</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72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18</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Tây Tựu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61,0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598250" cy="167223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536087" name=""/>
                              <pic:cNvPicPr>
                                <a:picLocks noChangeAspect="1"/>
                              </pic:cNvPicPr>
                              <pic:nvPr/>
                            </pic:nvPicPr>
                            <pic:blipFill rotWithShape="1">
                              <a:blip r:embed="rId17"/>
                              <a:stretch/>
                            </pic:blipFill>
                            <pic:spPr bwMode="auto">
                              <a:xfrm flipH="0" flipV="0">
                                <a:off x="0" y="0"/>
                                <a:ext cx="3598249" cy="16722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83.33pt;height:131.6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2,7</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2,7</w:t>
            </w:r>
            <w:r>
              <w:rPr>
                <w:color w:val="000000"/>
              </w:rPr>
            </w:r>
            <w:r>
              <w:rPr>
                <w:color w:val="000000"/>
              </w:rPr>
            </w:r>
          </w:p>
        </w:tc>
      </w:tr>
      <w:tr>
        <w:trPr>
          <w:trHeight w:val="59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cách đường Cầu Giấy khoảng 100m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u w:val="none"/>
              </w:rPr>
              <w:t xml:space="preserve">+ Hướng Tây: Tiếp giáp đường giao thông;</w:t>
            </w:r>
            <w:r/>
          </w:p>
          <w:p>
            <w:pPr>
              <w:pBdr/>
              <w:spacing/>
              <w:ind/>
              <w:rPr>
                <w:color w:val="000000" w:themeColor="text1"/>
              </w:rPr>
            </w:pPr>
            <w:r>
              <w:rPr>
                <w:rFonts w:ascii="Times New Roman" w:hAnsi="Times New Roman" w:eastAsia="Times New Roman" w:cs="Times New Roman"/>
                <w:color w:val="000000"/>
                <w:sz w:val="24"/>
              </w:rPr>
              <w:t xml:space="preserve">+ Các hướng khác: Tiếp giáp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21.051444444444</w:t>
            </w:r>
            <w:r>
              <w:rPr>
                <w:color w:val="000000"/>
              </w:rPr>
              <w:t xml:space="preserve">, </w:t>
            </w:r>
            <w:r>
              <w:rPr>
                <w:color w:val="000000"/>
              </w:rPr>
              <w:t xml:space="preserve">105.73772222222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4981222"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371604044" name="" descr=""/>
                              <pic:cNvPicPr/>
                              <pic:nvPr/>
                            </pic:nvPicPr>
                            <pic:blipFill rotWithShape="1">
                              <a:blip r:embed="rId18"/>
                              <a:stretch/>
                            </pic:blipFill>
                            <pic:spPr bwMode="auto">
                              <a:xfrm>
                                <a:off x="0" y="0"/>
                                <a:ext cx="4981221"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22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13,86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yellow"/>
              </w:rPr>
            </w:pPr>
            <w:r>
              <w:rPr>
                <w:color w:val="000000" w:themeColor="text1"/>
                <w:highlight w:val="none"/>
              </w:rPr>
              <w:t xml:space="preserve">Tốt</w:t>
            </w:r>
            <w:r>
              <w:rPr>
                <w:color w:val="000000"/>
                <w:highlight w:val="yellow"/>
              </w:rPr>
            </w:r>
            <w:r>
              <w:rPr>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b w:val="0"/>
                <w:bCs w:val="0"/>
                <w:color w:val="000000"/>
              </w:rPr>
            </w:pPr>
            <w:r>
              <w:rPr>
                <w:b w:val="0"/>
                <w:bCs w:val="0"/>
                <w:color w:val="000000"/>
              </w:rPr>
            </w:r>
            <w:r>
              <w:rPr>
                <w:rFonts w:ascii="Times New Roman" w:hAnsi="Times New Roman" w:eastAsia="Times New Roman" w:cs="Times New Roman"/>
                <w:b w:val="0"/>
                <w:bCs w:val="0"/>
                <w:color w:val="000000"/>
                <w:sz w:val="24"/>
              </w:rPr>
              <w:t xml:space="preserve">Tại thời điểm khảo sát, Tổ thẩm định nhận thấy trên đất có 01 nhà 04 tầng, kết cấu BTCT, tường gạch chịu lực, sàn lát gạch men, ngoại quan còn khá. Công trình được xây dựng năm 2009, diện tích xây dựng khoảng 61,0m</w:t>
            </w:r>
            <w:r>
              <w:rPr>
                <w:rFonts w:ascii="Times New Roman" w:hAnsi="Times New Roman" w:eastAsia="Times New Roman" w:cs="Times New Roman"/>
                <w:b w:val="0"/>
                <w:bCs w:val="0"/>
                <w:color w:val="000000"/>
                <w:sz w:val="20"/>
                <w:vertAlign w:val="superscript"/>
              </w:rPr>
              <w:t xml:space="preserve">2</w:t>
            </w:r>
            <w:r>
              <w:rPr>
                <w:rFonts w:ascii="Times New Roman" w:hAnsi="Times New Roman" w:eastAsia="Times New Roman" w:cs="Times New Roman"/>
                <w:b w:val="0"/>
                <w:bCs w:val="0"/>
                <w:color w:val="000000"/>
                <w:sz w:val="24"/>
              </w:rPr>
              <w:t xml:space="preserve">/ sàn.  Hiện công trình chưa được chứng nhận trên GCN số </w:t>
            </w:r>
            <w:r>
              <w:rPr>
                <w:rFonts w:ascii="Times New Roman" w:hAnsi="Times New Roman" w:eastAsia="Times New Roman" w:cs="Times New Roman"/>
                <w:b w:val="0"/>
                <w:bCs w:val="0"/>
                <w:color w:val="000000"/>
                <w:sz w:val="24"/>
              </w:rPr>
              <w:t xml:space="preserve">AA 03483365</w:t>
            </w:r>
            <w:r>
              <w:rPr>
                <w:rFonts w:ascii="Times New Roman" w:hAnsi="Times New Roman" w:eastAsia="Times New Roman" w:cs="Times New Roman"/>
                <w:b w:val="0"/>
                <w:bCs w:val="0"/>
                <w:color w:val="000000"/>
                <w:sz w:val="24"/>
              </w:rPr>
              <w:t xml:space="preserve">.</w:t>
            </w:r>
            <w:r>
              <w:rPr>
                <w:b w:val="0"/>
                <w:bCs w:val="0"/>
                <w:color w:val="000000"/>
              </w:rPr>
            </w:r>
            <w:r>
              <w:rPr>
                <w:b w:val="0"/>
                <w:bCs w:val="0"/>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b w:val="0"/>
          <w:bCs w:val="0"/>
          <w:color w:val="000000"/>
          <w:sz w:val="24"/>
        </w:rPr>
        <w:t xml:space="preserve">Tại thời điểm khảo sát, Tổ thẩm định nhận thấy trên đất có 01 nhà 04 tầng, kết cấu BTCT, tường gạch chịu lực, sàn lát gạch men, ngoại quan còn khá. Công trình được xây dựng năm 2009, diện tích xây dựng khoảng 61,0m</w:t>
      </w:r>
      <w:r>
        <w:rPr>
          <w:rFonts w:ascii="Times New Roman" w:hAnsi="Times New Roman" w:eastAsia="Times New Roman" w:cs="Times New Roman"/>
          <w:b w:val="0"/>
          <w:bCs w:val="0"/>
          <w:color w:val="000000"/>
          <w:sz w:val="20"/>
          <w:vertAlign w:val="superscript"/>
        </w:rPr>
        <w:t xml:space="preserve">2</w:t>
      </w:r>
      <w:r>
        <w:rPr>
          <w:rFonts w:ascii="Times New Roman" w:hAnsi="Times New Roman" w:eastAsia="Times New Roman" w:cs="Times New Roman"/>
          <w:b w:val="0"/>
          <w:bCs w:val="0"/>
          <w:color w:val="000000"/>
          <w:sz w:val="24"/>
        </w:rPr>
        <w:t xml:space="preserve">/ sàn.  Hiện công trình chưa được chứng nhận trên GCN số </w:t>
      </w:r>
      <w:r>
        <w:rPr>
          <w:rFonts w:ascii="Times New Roman" w:hAnsi="Times New Roman" w:eastAsia="Times New Roman" w:cs="Times New Roman"/>
          <w:b w:val="0"/>
          <w:bCs w:val="0"/>
          <w:color w:val="000000"/>
          <w:sz w:val="24"/>
        </w:rPr>
        <w:t xml:space="preserve">AA 03483365</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w:t>
      </w:r>
      <w:r>
        <w:rPr>
          <w:rFonts w:ascii="Times New Roman" w:hAnsi="Times New Roman" w:eastAsia="Times New Roman" w:cs="Times New Roman"/>
          <w:color w:val="000000"/>
          <w:sz w:val="24"/>
        </w:rPr>
        <w:t xml:space="preserve">ền sử dụng đất, không xác định giá trị của công trình xây dựng hiện có vào tổng giá trị nhưng vẫn coi công trình xây dựng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Tây Tựu,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Tây Tựu,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Tây Tựu,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Tây Tựu,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https://www.facebook.com/share/p/1DPyQK2pq7/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https://alonhadat.com.vn/ban-nha-dong-tien-pho-nguyen-xa-dai-hoc-cong-nghiep-nhon-thang-may-65m-6t-chi-7-x-ty-12537309.html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https://alonhadat.com.vn/10m-ra-oto-5-tang-36m-7-9-ty-kinh-doanh-full-noi-that-cau-dien-vip-qua-17695887.html</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0986623584</w:t>
            </w:r>
            <w:r>
              <w:rPr>
                <w:sz w:val="22"/>
                <w:szCs w:val="22"/>
              </w:rPr>
              <w:t xml:space="preserve"> </w:t>
            </w:r>
            <w:r>
              <w:rPr>
                <w:sz w:val="22"/>
                <w:szCs w:val="22"/>
              </w:rPr>
              <w:br/>
              <w:t xml:space="preserve">(</w:t>
            </w:r>
            <w:r>
              <w:rPr>
                <w:sz w:val="22"/>
                <w:szCs w:val="22"/>
              </w:rPr>
              <w:t xml:space="preserve">Anh Tiến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0974678580</w:t>
            </w:r>
            <w:r>
              <w:rPr>
                <w:sz w:val="22"/>
                <w:szCs w:val="22"/>
              </w:rPr>
              <w:br/>
            </w:r>
            <w:r>
              <w:rPr>
                <w:sz w:val="22"/>
                <w:szCs w:val="22"/>
              </w:rPr>
              <w:t xml:space="preserve">(</w:t>
            </w:r>
            <w:r>
              <w:rPr>
                <w:sz w:val="22"/>
                <w:szCs w:val="22"/>
              </w:rPr>
              <w:t xml:space="preserve">Chị Cúc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0982.578.839</w:t>
            </w:r>
            <w:r>
              <w:rPr>
                <w:sz w:val="22"/>
                <w:szCs w:val="22"/>
              </w:rPr>
              <w:br/>
            </w:r>
            <w:r>
              <w:rPr>
                <w:sz w:val="22"/>
                <w:szCs w:val="22"/>
              </w:rPr>
              <w:t xml:space="preserve">(</w:t>
            </w:r>
            <w:r>
              <w:rPr>
                <w:sz w:val="22"/>
                <w:szCs w:val="22"/>
              </w:rPr>
              <w:t xml:space="preserve">Tuấn</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Tháng 06/2026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Tài sản cách đường Cầu Giấy khoảng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QL32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QL32 khoảng 500m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QL32 khoảng 400m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5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Nhà 5 tầng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179,0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7.950.000.000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17.340.000.000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12.750.000.000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6.916.500.000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1.865.061.444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1.338.385.594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1.368.226.281</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rFonts w:ascii="Times New Roman" w:hAnsi="Times New Roman" w:cs="Times New Roman"/>
                <w:b/>
                <w:bCs/>
                <w:color w:val="000000" w:themeColor="text1"/>
                <w:sz w:val="22"/>
                <w:szCs w:val="22"/>
              </w:rPr>
            </w:pPr>
            <w:r>
              <w:rPr>
                <w:rFonts w:ascii="Times New Roman" w:hAnsi="Times New Roman" w:eastAsia="Times New Roman" w:cs="Times New Roman"/>
                <w:b/>
                <w:bCs/>
                <w:color w:val="000000" w:themeColor="text1"/>
                <w:sz w:val="22"/>
                <w:szCs w:val="22"/>
              </w:rPr>
            </w:r>
            <w:r>
              <w:rPr>
                <w:rFonts w:ascii="Times New Roman" w:hAnsi="Times New Roman" w:eastAsia="Times New Roman" w:cs="Times New Roman"/>
                <w:color w:val="000000" w:themeColor="text1"/>
                <w:sz w:val="22"/>
                <w:szCs w:val="22"/>
                <w:highlight w:val="white"/>
              </w:rPr>
              <w:t xml:space="preserve">Đơn giá xây dựng theo Quyết định số 425/QĐ-BXD ngày 30/3/2026 của Bộ Xây Dựng (đồng/m²)</w:t>
            </w:r>
            <w:r>
              <w:rPr>
                <w:rFonts w:ascii="Times New Roman" w:hAnsi="Times New Roman" w:cs="Times New Roman"/>
                <w:b/>
                <w:bCs/>
                <w:color w:val="000000" w:themeColor="text1"/>
                <w:sz w:val="22"/>
                <w:szCs w:val="22"/>
              </w:rPr>
            </w:r>
            <w:r>
              <w:rPr>
                <w:rFonts w:ascii="Times New Roman" w:hAnsi="Times New Roman" w:cs="Times New Roman"/>
                <w:b/>
                <w:bCs/>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7.433.216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8.089.144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8,686.048</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 CLCL</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69%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88%</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15.474.938.566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11.411.614.406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5.548.273.719</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193.436.732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175.563.299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154.979.713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15.474.938.556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11.411.614.406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5.548.273.719</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193.436.732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175.563.299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154.979.713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193.436.732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175.563.299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154.979.713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Tài sản cách đường Cầu Giấy khoảng 100m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QL32 khoảng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QL32 khoảng 500m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QL32 khoảng 400m</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193.436.732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175.563.299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154.979.713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-10.329.491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16.230.355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183.107.241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175.563.299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171.210.068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35,8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6.197.694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-9.298.783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189.304.935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175.563.299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161.911.285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-20.658.982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168.645.953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175.563.299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161.911.285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168.645.953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175.563.299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161.911.285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168.645.953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175.563.299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161.911.285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-20.658.982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-18.745.798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-16.230.355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147.986.971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156.817.501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145.680.930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147.986.971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156.817.501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145.680.930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150.161.801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57.845.149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18.745.798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41.759.493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45.449.761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18.745.798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9.298.783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1,45% đến</w:t>
      </w:r>
      <w:r>
        <w:t xml:space="preserve"> </w:t>
      </w:r>
      <w:r>
        <w:t xml:space="preserve">2,89%,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147.986.971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49.338.856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156.817.501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52.267.273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145.680.930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48.555.454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150.161.583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150.000.000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150.000.000</w:t>
      </w:r>
      <w:r>
        <w:rPr>
          <w:b/>
          <w:bCs/>
          <w:color w:val="000000" w:themeColor="text1"/>
        </w:rPr>
        <w:t xml:space="preserve"> </w:t>
      </w:r>
      <w:r>
        <w:rPr>
          <w:b/>
          <w:bCs/>
        </w:rPr>
        <w:t xml:space="preserve">đồng/m².</w:t>
      </w:r>
      <w:r>
        <w:rPr>
          <w:b/>
          <w:bCs/>
        </w:rPr>
      </w:r>
      <w:r>
        <w:rPr>
          <w:b/>
          <w:bCs/>
        </w:rPr>
      </w:r>
    </w:p>
    <w:p>
      <w:pPr>
        <w:pStyle w:val="1027"/>
        <w:pBdr/>
        <w:spacing w:after="120" w:before="120" w:line="276" w:lineRule="auto"/>
        <w:ind w:left="357"/>
        <w:jc w:val="both"/>
        <w:rPr>
          <w:b/>
          <w:lang w:val="pt-BR"/>
        </w:rPr>
      </w:pPr>
      <w:r>
        <w:rPr>
          <w:b/>
          <w:lang w:val="pt-BR"/>
        </w:rPr>
      </w:r>
      <w:r>
        <w:rPr>
          <w:b/>
          <w:lang w:val="pt-BR"/>
        </w:rPr>
      </w:r>
      <w:r>
        <w:rPr>
          <w:b/>
          <w:lang w:val="pt-BR"/>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72, tờ bản đồ số: 18 có địa chỉ: Phường Tây Tựu, thành phố Hà Nội theo Giấy chứng nhận quyền sử dụng đất, quyền sở hữu tài sản gắn liền với đất số: AA 03483365, số vào sổ cấp GCN: CN 2960 do Chi nhánh Văn phòng đăng ký đấ</w:t>
            </w:r>
            <w:r>
              <w:rPr>
                <w:rFonts w:ascii="Times New Roman" w:hAnsi="Times New Roman" w:eastAsia="Times New Roman" w:cs="Times New Roman"/>
                <w:color w:val="000000"/>
                <w:sz w:val="24"/>
              </w:rPr>
              <w:t xml:space="preserve">t đai Hà Nội – quận Bắc Từ Liêm cấp ngày 19/11/2025; Chủ sử dụng đất là Ông Phạm Anh Tuấn</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61</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150.000.000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9.150.000.000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9.150.000.000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Chín tỷ một trăm năm mươi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tabs>
          <w:tab w:val="left" w:leader="none" w:pos="993"/>
        </w:tabs>
        <w:spacing w:after="120" w:before="120" w:line="288" w:lineRule="auto"/>
        <w:ind/>
        <w:jc w:val="both"/>
        <w:rPr>
          <w:highlight w:val="yellow"/>
        </w:rPr>
      </w:pPr>
      <w:r>
        <w:rPr>
          <w:highlight w:val="yellow"/>
          <w:shd w:val="clear" w:color="auto" w:fill="ffffff"/>
          <w:lang w:val="pt-BR" w:bidi="pt-BR"/>
        </w:rPr>
      </w:r>
      <w:r>
        <w:rPr>
          <w:rFonts w:ascii="Times New Roman" w:hAnsi="Times New Roman" w:eastAsia="Times New Roman" w:cs="Times New Roman"/>
          <w:b w:val="0"/>
          <w:bCs w:val="0"/>
          <w:color w:val="000000"/>
          <w:sz w:val="24"/>
        </w:rPr>
        <w:t xml:space="preserve">Tại thời điểm khảo sát, Tổ thẩm định nhận thấy trên đất có 01 nhà 04 tầng, kết cấu BTCT, tường gạch chịu lực, sàn lát gạch men, ngoại quan còn khá. Công trình được xây dựng năm 2009, diện tích xây dựng khoảng 61,0m</w:t>
      </w:r>
      <w:r>
        <w:rPr>
          <w:rFonts w:ascii="Times New Roman" w:hAnsi="Times New Roman" w:eastAsia="Times New Roman" w:cs="Times New Roman"/>
          <w:b w:val="0"/>
          <w:bCs w:val="0"/>
          <w:color w:val="000000"/>
          <w:sz w:val="20"/>
          <w:vertAlign w:val="superscript"/>
        </w:rPr>
        <w:t xml:space="preserve">2</w:t>
      </w:r>
      <w:r>
        <w:rPr>
          <w:rFonts w:ascii="Times New Roman" w:hAnsi="Times New Roman" w:eastAsia="Times New Roman" w:cs="Times New Roman"/>
          <w:b w:val="0"/>
          <w:bCs w:val="0"/>
          <w:color w:val="000000"/>
          <w:sz w:val="24"/>
        </w:rPr>
        <w:t xml:space="preserve">/ sàn.  Hiện công trình chưa được chứng nhận trên GCN số </w:t>
      </w:r>
      <w:r>
        <w:rPr>
          <w:rFonts w:ascii="Times New Roman" w:hAnsi="Times New Roman" w:eastAsia="Times New Roman" w:cs="Times New Roman"/>
          <w:b w:val="0"/>
          <w:bCs w:val="0"/>
          <w:color w:val="000000"/>
          <w:sz w:val="24"/>
        </w:rPr>
        <w:t xml:space="preserve">AA 03483365</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w:t>
      </w:r>
      <w:r>
        <w:rPr>
          <w:rFonts w:ascii="Times New Roman" w:hAnsi="Times New Roman" w:eastAsia="Times New Roman" w:cs="Times New Roman"/>
          <w:color w:val="000000"/>
          <w:sz w:val="24"/>
        </w:rPr>
        <w:t xml:space="preserve">ền sử dụng đất, không xác định giá trị của công trình xây dựng hiện có vào tổng giá trị nhưng vẫn coi công trình xây dựng là phần không thể tách rời của tài sản thẩm định. Kính đề nghị đơn vị sử dụng kết quả lưu ý</w:t>
      </w:r>
      <w:r>
        <w:rPr>
          <w:highlight w:val="yellow"/>
        </w:rPr>
      </w:r>
      <w:r>
        <w:rPr>
          <w:highlight w:val="yellow"/>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vi-VN"/>
        </w:rPr>
      </w:pPr>
      <w:r>
        <w:rPr>
          <w:lang w:val="pt-BR"/>
        </w:rPr>
        <w:t xml:space="preserve">Phụ lục 2: Thông tin </w:t>
      </w:r>
      <w:r>
        <w:rPr>
          <w:lang w:val="pt-BR"/>
        </w:rPr>
        <w:t xml:space="preserve">thu thập thị trường</w:t>
      </w:r>
      <w:r>
        <w:rPr>
          <w:lang w:val="pt-BR"/>
        </w:rPr>
        <w:t xml:space="preserve">.</w:t>
      </w:r>
      <w:r>
        <w:rPr>
          <w:lang w:val="pt-BR"/>
        </w:rPr>
      </w:r>
      <w:r>
        <w:rPr>
          <w:lang w:val="vi-VN"/>
        </w:rPr>
      </w:r>
    </w:p>
    <w:p>
      <w:pPr>
        <w:pStyle w:val="1027"/>
        <w:pBdr/>
        <w:tabs>
          <w:tab w:val="left" w:leader="none" w:pos="993"/>
        </w:tabs>
        <w:spacing w:after="120" w:before="120" w:line="288" w:lineRule="auto"/>
        <w:ind w:left="0"/>
        <w:jc w:val="both"/>
        <w:rPr>
          <w:lang w:val="pt-BR"/>
        </w:rPr>
      </w:pPr>
      <w:r>
        <w:rPr>
          <w:lang w:val="vi-VN"/>
        </w:rPr>
      </w: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275/2026/0834/VFI-CT.48.A</w:t>
      </w:r>
      <w:r>
        <w:rPr>
          <w:color w:val="ff0000"/>
          <w:lang w:val="vi-VN"/>
        </w:rPr>
        <w:t xml:space="preserve"> </w:t>
      </w:r>
      <w:r>
        <w:rPr>
          <w:color w:val="000000" w:themeColor="text1"/>
        </w:rPr>
        <w:t xml:space="preserve">ngày 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275/2026/0834/VFI-BC.48.A</w:t>
      </w:r>
      <w:r>
        <w:rPr>
          <w:i/>
          <w:lang w:val="pt-BR"/>
        </w:rPr>
        <w:t xml:space="preserve"> </w:t>
      </w:r>
      <w:r>
        <w:rPr>
          <w:i/>
          <w:lang w:val="pt-BR"/>
        </w:rPr>
        <w:t xml:space="preserve">ngày 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361616034" name="" descr=""/>
                              <pic:cNvPicPr/>
                              <pic:nvPr/>
                            </pic:nvPicPr>
                            <pic:blipFill rotWithShape="1">
                              <a:blip r:embed="rId22"/>
                            </pic:blipFill>
                            <pic:spPr bwMode="auto">
                              <a:xfrm rot="0" flipH="0" flipV="0">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279097583" name="" descr=""/>
                              <pic:cNvPicPr/>
                              <pic:nvPr/>
                            </pic:nvPicPr>
                            <pic:blipFill rotWithShape="1">
                              <a:blip r:embed="rId23"/>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275/2026/0834/VFI-BC.48.A</w:t>
      </w:r>
      <w:r>
        <w:rPr>
          <w:i/>
          <w:lang w:val="pt-BR"/>
        </w:rPr>
        <w:t xml:space="preserve"> </w:t>
      </w:r>
      <w:r>
        <w:rPr>
          <w:i/>
          <w:lang w:val="pt-BR"/>
        </w:rPr>
        <w:t xml:space="preserve">ngày 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https://www.facebook.com/share/p/1DPyQK2pq7/</w:t>
            </w:r>
            <w:r>
              <w:rPr>
                <w:color w:val="000000" w:themeColor="text1"/>
                <w:sz w:val="22"/>
                <w:szCs w:val="22"/>
              </w:rPr>
              <w:br/>
              <w:t xml:space="preserve">0986623584</w:t>
            </w:r>
            <w:r>
              <w:rPr>
                <w:sz w:val="22"/>
                <w:szCs w:val="22"/>
              </w:rPr>
              <w:t xml:space="preserve"> </w:t>
            </w:r>
            <w:r>
              <w:rPr>
                <w:sz w:val="22"/>
                <w:szCs w:val="22"/>
              </w:rPr>
              <w:br/>
              <w:t xml:space="preserve">(Anh Tiến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17.340.000.000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QL32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94266" cy="2078718"/>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794266" cy="20787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0.02pt;height:163.68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22576" cy="2042999"/>
                      <wp:effectExtent l="0" t="0" r="0" b="0"/>
                      <wp:docPr id="14" name=""/>
                      <wp:cNvGraphicFramePr/>
                      <a:graphic xmlns:a="http://schemas.openxmlformats.org/drawingml/2006/main">
                        <a:graphicData uri="http://schemas.openxmlformats.org/drawingml/2006/picture">
                          <pic:pic xmlns:pic="http://schemas.openxmlformats.org/drawingml/2006/picture">
                            <pic:nvPicPr>
                              <pic:cNvPr id="938063529" name="" descr=""/>
                              <pic:cNvPicPr/>
                              <pic:nvPr/>
                            </pic:nvPicPr>
                            <pic:blipFill rotWithShape="1">
                              <a:blip r:embed="rId26"/>
                              <a:stretch/>
                            </pic:blipFill>
                            <pic:spPr bwMode="auto">
                              <a:xfrm flipH="0" flipV="0">
                                <a:off x="0" y="0"/>
                                <a:ext cx="2822576" cy="20429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25pt;height:160.87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https://alonhadat.com.vn/ban-nha-dong-tien-pho-nguyen-xa-dai-hoc-cong-nghiep-nhon-thang-may-65m-6t-chi-7-x-ty-12537309.html</w:t>
            </w:r>
            <w:r>
              <w:rPr>
                <w:color w:val="000000" w:themeColor="text1"/>
                <w:sz w:val="22"/>
                <w:szCs w:val="22"/>
              </w:rPr>
              <w:br/>
              <w:t xml:space="preserve">0974678580</w:t>
            </w:r>
            <w:r>
              <w:rPr>
                <w:sz w:val="22"/>
                <w:szCs w:val="22"/>
              </w:rPr>
              <w:t xml:space="preserve"> </w:t>
            </w:r>
            <w:r>
              <w:rPr>
                <w:sz w:val="22"/>
                <w:szCs w:val="22"/>
              </w:rPr>
              <w:br/>
              <w:t xml:space="preserve">(Chị Cúc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QL32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15672" cy="2024428"/>
                      <wp:effectExtent l="0" t="0" r="0" b="0"/>
                      <wp:docPr id="15" name=""/>
                      <wp:cNvGraphicFramePr/>
                      <a:graphic xmlns:a="http://schemas.openxmlformats.org/drawingml/2006/main">
                        <a:graphicData uri="http://schemas.openxmlformats.org/drawingml/2006/picture">
                          <pic:pic xmlns:pic="http://schemas.openxmlformats.org/drawingml/2006/picture">
                            <pic:nvPicPr>
                              <pic:cNvPr id="2102491184" name="" descr=""/>
                              <pic:cNvPicPr/>
                              <pic:nvPr/>
                            </pic:nvPicPr>
                            <pic:blipFill rotWithShape="1">
                              <a:blip r:embed="rId27"/>
                              <a:stretch/>
                            </pic:blipFill>
                            <pic:spPr bwMode="auto">
                              <a:xfrm flipH="0" flipV="0">
                                <a:off x="0" y="0"/>
                                <a:ext cx="2615672" cy="202442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5.96pt;height:159.4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82903" cy="2030372"/>
                      <wp:effectExtent l="0" t="0" r="0" b="0"/>
                      <wp:docPr id="16" name=""/>
                      <wp:cNvGraphicFramePr/>
                      <a:graphic xmlns:a="http://schemas.openxmlformats.org/drawingml/2006/main">
                        <a:graphicData uri="http://schemas.openxmlformats.org/drawingml/2006/picture">
                          <pic:pic xmlns:pic="http://schemas.openxmlformats.org/drawingml/2006/picture">
                            <pic:nvPicPr>
                              <pic:cNvPr id="1373592217" name="" descr=""/>
                              <pic:cNvPicPr/>
                              <pic:nvPr/>
                            </pic:nvPicPr>
                            <pic:blipFill rotWithShape="1">
                              <a:blip r:embed="rId28"/>
                              <a:stretch/>
                            </pic:blipFill>
                            <pic:spPr bwMode="auto">
                              <a:xfrm flipH="0" flipV="0">
                                <a:off x="0" y="0"/>
                                <a:ext cx="2882903" cy="20303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7.00pt;height:159.87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https://alonhadat.com.vn/10m-ra-oto-5-tang-36m-7-9-ty-kinh-doanh-full-noi-that-cau-dien-vip-qua-17695887.html</w:t>
            </w:r>
            <w:r>
              <w:rPr>
                <w:color w:val="000000" w:themeColor="text1"/>
                <w:sz w:val="22"/>
                <w:szCs w:val="22"/>
              </w:rPr>
              <w:br/>
            </w:r>
            <w:r>
              <w:rPr>
                <w:sz w:val="22"/>
                <w:szCs w:val="22"/>
              </w:rPr>
              <w:t xml:space="preserve">SĐT: </w:t>
            </w:r>
            <w:r>
              <w:rPr>
                <w:color w:val="000000" w:themeColor="text1"/>
                <w:sz w:val="22"/>
                <w:szCs w:val="22"/>
              </w:rPr>
              <w:t xml:space="preserve">0982.578.839</w:t>
            </w:r>
            <w:r>
              <w:rPr>
                <w:sz w:val="22"/>
                <w:szCs w:val="22"/>
              </w:rPr>
              <w:t xml:space="preserve"> </w:t>
            </w:r>
            <w:r>
              <w:rPr>
                <w:sz w:val="22"/>
                <w:szCs w:val="22"/>
              </w:rPr>
              <w:br/>
              <w:t xml:space="preserve">(Tuấn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6.916.500.000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(35.8m²)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QL32 khoảng 400m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234399" cy="2135919"/>
                      <wp:effectExtent l="0" t="0" r="0" b="0"/>
                      <wp:docPr id="17" name=""/>
                      <wp:cNvGraphicFramePr/>
                      <a:graphic xmlns:a="http://schemas.openxmlformats.org/drawingml/2006/main">
                        <a:graphicData uri="http://schemas.openxmlformats.org/drawingml/2006/picture">
                          <pic:pic xmlns:pic="http://schemas.openxmlformats.org/drawingml/2006/picture">
                            <pic:nvPicPr>
                              <pic:cNvPr id="411631190" name="" descr=""/>
                              <pic:cNvPicPr/>
                              <pic:nvPr/>
                            </pic:nvPicPr>
                            <pic:blipFill rotWithShape="1">
                              <a:blip r:embed="rId29"/>
                              <a:stretch/>
                            </pic:blipFill>
                            <pic:spPr bwMode="auto">
                              <a:xfrm flipH="0" flipV="0">
                                <a:off x="0" y="0"/>
                                <a:ext cx="3234399" cy="213591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4.68pt;height:168.18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632349" cy="2298272"/>
                      <wp:effectExtent l="0" t="0" r="0" b="0"/>
                      <wp:docPr id="18" name=""/>
                      <wp:cNvGraphicFramePr/>
                      <a:graphic xmlns:a="http://schemas.openxmlformats.org/drawingml/2006/main">
                        <a:graphicData uri="http://schemas.openxmlformats.org/drawingml/2006/picture">
                          <pic:pic xmlns:pic="http://schemas.openxmlformats.org/drawingml/2006/picture">
                            <pic:nvPicPr>
                              <pic:cNvPr id="1875794142" name="" descr=""/>
                              <pic:cNvPicPr/>
                              <pic:nvPr/>
                            </pic:nvPicPr>
                            <pic:blipFill rotWithShape="1">
                              <a:blip r:embed="rId30"/>
                              <a:stretch/>
                            </pic:blipFill>
                            <pic:spPr bwMode="auto">
                              <a:xfrm flipH="0" flipV="0">
                                <a:off x="0" y="0"/>
                                <a:ext cx="1632349" cy="229827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8.53pt;height:180.97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rPr/>
            </w:pPr>
            <w:r/>
            <w:r/>
          </w:p>
          <w:p>
            <w:pPr>
              <w:pBdr/>
              <w:spacing/>
              <w:ind/>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lang w:val="pt-BR"/>
        </w:rPr>
      </w:pPr>
      <w:r>
        <w:rPr>
          <w:b/>
          <w:bCs/>
          <w:iCs/>
          <w:lang w:val="pt-BR"/>
        </w:rPr>
        <w:t xml:space="preserve">BIÊN BẢN KHẢO SÁT</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59433"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GIẤY CHỨNG NHẬN QSDĐ</w: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860029"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highlight w:val="none"/>
          <w:lang w:val="pt-BR"/>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400447"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285</cp:revision>
  <dcterms:created xsi:type="dcterms:W3CDTF">2025-09-15T09:58:00Z</dcterms:created>
  <dcterms:modified xsi:type="dcterms:W3CDTF">2026-06-04T08:09:10Z</dcterms:modified>
</cp:coreProperties>
</file>