
<file path=[Content_Types].xml><?xml version="1.0" encoding="utf-8"?>
<Types xmlns="http://schemas.openxmlformats.org/package/2006/content-types">
  <Default Extension="jpg" ContentType="image/jpeg"/>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webSettings.xml" ContentType="application/vnd.openxmlformats-officedocument.wordprocessingml.webSettings+xml"/>
  <Override PartName="/customXml/itemProps1.xml" ContentType="application/vnd.openxmlformats-officedocument.customXmlPropertie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4" w:space="0"/>
          <w:left w:val="none" w:color="000000" w:sz="4" w:space="0"/>
          <w:bottom w:val="none" w:color="000000" w:sz="4" w:space="0"/>
          <w:right w:val="none" w:color="000000" w:sz="4" w:space="0"/>
        </w:pBdr>
        <w:spacing/>
        <w:ind w:right="-1" w:firstLine="0" w:left="0"/>
        <w:rPr>
          <w:rFonts w:ascii="Times New Roman" w:hAnsi="Times New Roman" w:cs="Times New Roman"/>
        </w:rPr>
      </w:pPr>
      <w:r>
        <w:rPr>
          <w:rFonts w:ascii="Times New Roman" w:hAnsi="Times New Roman" w:eastAsia="Times New Roman" w:cs="Times New Roman"/>
        </w:rPr>
      </w:r>
      <w:r>
        <w:rPr>
          <w:rFonts w:ascii="Times New Roman" w:hAnsi="Times New Roman" w:eastAsia="Times New Roman" w:cs="Times New Roman"/>
          <w:b/>
          <w:color w:val="000000"/>
          <w:sz w:val="28"/>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1" w:firstLine="0" w:left="0"/>
        <w:jc w:val="center"/>
        <w:rPr>
          <w:rFonts w:ascii="Times New Roman" w:hAnsi="Times New Roman" w:cs="Times New Roman"/>
        </w:rPr>
      </w:pPr>
      <w:r>
        <w:rPr>
          <w:rFonts w:ascii="Times New Roman" w:hAnsi="Times New Roman" w:eastAsia="Times New Roman" w:cs="Times New Roman"/>
          <w:b/>
          <w:color w:val="000000"/>
          <w:sz w:val="28"/>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1" w:firstLine="0" w:left="0"/>
        <w:jc w:val="center"/>
        <w:rPr>
          <w:rFonts w:ascii="Times New Roman" w:hAnsi="Times New Roman" w:cs="Times New Roman"/>
        </w:rPr>
      </w:pPr>
      <w:r>
        <w:rPr>
          <w:rFonts w:ascii="Times New Roman" w:hAnsi="Times New Roman" w:eastAsia="Times New Roman" w:cs="Times New Roman"/>
          <w:b/>
          <w:color w:val="000000"/>
          <w:sz w:val="28"/>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1" w:firstLine="0" w:left="0"/>
        <w:jc w:val="center"/>
        <w:rPr>
          <w:rFonts w:ascii="Times New Roman" w:hAnsi="Times New Roman" w:cs="Times New Roman"/>
        </w:rPr>
      </w:pPr>
      <w:r>
        <w:rPr>
          <w:rFonts w:ascii="Times New Roman" w:hAnsi="Times New Roman" w:eastAsia="Times New Roman" w:cs="Times New Roman"/>
          <w:b/>
          <w:color w:val="000000"/>
          <w:sz w:val="28"/>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1" w:firstLine="0" w:left="0"/>
        <w:jc w:val="center"/>
        <w:rPr>
          <w:rFonts w:ascii="Times New Roman" w:hAnsi="Times New Roman" w:cs="Times New Roman"/>
        </w:rPr>
      </w:pPr>
      <w:r>
        <w:rPr>
          <w:rFonts w:ascii="Times New Roman" w:hAnsi="Times New Roman" w:eastAsia="Times New Roman" w:cs="Times New Roman"/>
          <w:b/>
          <w:color w:val="000000"/>
          <w:sz w:val="28"/>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1" w:firstLine="0" w:left="0"/>
        <w:jc w:val="center"/>
        <w:rPr>
          <w:rFonts w:ascii="Times New Roman" w:hAnsi="Times New Roman" w:cs="Times New Roman"/>
        </w:rPr>
      </w:pPr>
      <w:r>
        <w:rPr>
          <w:rFonts w:ascii="Times New Roman" w:hAnsi="Times New Roman" w:eastAsia="Times New Roman" w:cs="Times New Roman"/>
          <w:b/>
          <w:color w:val="000000"/>
          <w:sz w:val="28"/>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1" w:firstLine="0" w:left="0"/>
        <w:jc w:val="center"/>
        <w:rPr>
          <w:rFonts w:ascii="Times New Roman" w:hAnsi="Times New Roman" w:cs="Times New Roman"/>
        </w:rPr>
      </w:pPr>
      <w:r>
        <w:rPr>
          <w:rFonts w:ascii="Times New Roman" w:hAnsi="Times New Roman" w:eastAsia="Times New Roman" w:cs="Times New Roman"/>
          <w:b/>
          <w:color w:val="000000"/>
          <w:sz w:val="28"/>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1" w:firstLine="0" w:left="0"/>
        <w:jc w:val="center"/>
        <w:rPr>
          <w:rFonts w:ascii="Times New Roman" w:hAnsi="Times New Roman" w:cs="Times New Roman"/>
        </w:rPr>
      </w:pPr>
      <w:r>
        <w:rPr>
          <w:rFonts w:ascii="Times New Roman" w:hAnsi="Times New Roman" w:eastAsia="Times New Roman" w:cs="Times New Roman"/>
          <w:b/>
          <w:color w:val="000000"/>
          <w:sz w:val="28"/>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1" w:firstLine="0" w:left="0"/>
        <w:jc w:val="center"/>
        <w:rPr>
          <w:rFonts w:ascii="Times New Roman" w:hAnsi="Times New Roman" w:cs="Times New Roman"/>
        </w:rPr>
      </w:pPr>
      <w:r>
        <w:rPr>
          <w:rFonts w:ascii="Times New Roman" w:hAnsi="Times New Roman" w:eastAsia="Times New Roman" w:cs="Times New Roman"/>
          <w:b/>
          <w:color w:val="000000"/>
          <w:sz w:val="28"/>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1" w:firstLine="0" w:left="0"/>
        <w:rPr>
          <w:rFonts w:ascii="Times New Roman" w:hAnsi="Times New Roman" w:cs="Times New Roman"/>
        </w:rPr>
      </w:pPr>
      <w:r>
        <w:rPr>
          <w:rFonts w:ascii="Times New Roman" w:hAnsi="Times New Roman" w:eastAsia="Times New Roman" w:cs="Times New Roman"/>
          <w:b/>
          <w:color w:val="000000"/>
          <w:sz w:val="28"/>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1" w:firstLine="0" w:left="0"/>
        <w:jc w:val="center"/>
        <w:rPr>
          <w:rFonts w:ascii="Times New Roman" w:hAnsi="Times New Roman" w:cs="Times New Roman"/>
        </w:rPr>
      </w:pPr>
      <w:r>
        <w:rPr>
          <w:rFonts w:ascii="Times New Roman" w:hAnsi="Times New Roman" w:eastAsia="Times New Roman" w:cs="Times New Roman"/>
          <w:b/>
          <w:color w:val="000000"/>
          <w:sz w:val="28"/>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1" w:firstLine="0" w:left="0"/>
        <w:jc w:val="center"/>
        <w:rPr>
          <w:rFonts w:ascii="Times New Roman" w:hAnsi="Times New Roman" w:cs="Times New Roman"/>
        </w:rPr>
      </w:pPr>
      <w:r>
        <w:rPr>
          <w:rFonts w:ascii="Times New Roman" w:hAnsi="Times New Roman" w:eastAsia="Times New Roman" w:cs="Times New Roman"/>
          <w:b/>
          <w:color w:val="000000"/>
          <w:sz w:val="28"/>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1" w:firstLine="0" w:left="0"/>
        <w:jc w:val="center"/>
        <w:rPr>
          <w:rFonts w:ascii="Times New Roman" w:hAnsi="Times New Roman" w:cs="Times New Roman"/>
        </w:rPr>
      </w:pPr>
      <w:r>
        <w:rPr>
          <w:rFonts w:ascii="Times New Roman" w:hAnsi="Times New Roman" w:eastAsia="Times New Roman" w:cs="Times New Roman"/>
          <w:b/>
          <w:color w:val="000000"/>
          <w:sz w:val="28"/>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1" w:firstLine="0" w:left="0"/>
        <w:jc w:val="center"/>
        <w:rPr>
          <w:rFonts w:ascii="Times New Roman" w:hAnsi="Times New Roman" w:cs="Times New Roman"/>
        </w:rPr>
      </w:pPr>
      <w:r>
        <w:rPr>
          <w:rFonts w:ascii="Times New Roman" w:hAnsi="Times New Roman" w:eastAsia="Times New Roman" w:cs="Times New Roman"/>
          <w:b/>
          <w:color w:val="000000"/>
          <w:sz w:val="28"/>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1" w:firstLine="0" w:left="0"/>
        <w:jc w:val="center"/>
        <w:rPr>
          <w:rFonts w:ascii="Times New Roman" w:hAnsi="Times New Roman" w:cs="Times New Roman"/>
        </w:rPr>
      </w:pPr>
      <w:r>
        <w:rPr>
          <w:rFonts w:ascii="Times New Roman" w:hAnsi="Times New Roman" w:eastAsia="Times New Roman" w:cs="Times New Roman"/>
          <w:b/>
          <w:color w:val="000000"/>
          <w:sz w:val="28"/>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1" w:firstLine="0" w:left="0"/>
        <w:jc w:val="center"/>
        <w:rPr>
          <w:rFonts w:ascii="Times New Roman" w:hAnsi="Times New Roman" w:cs="Times New Roman"/>
        </w:rPr>
      </w:pPr>
      <w:r>
        <w:rPr>
          <w:rFonts w:ascii="Times New Roman" w:hAnsi="Times New Roman" w:eastAsia="Times New Roman" w:cs="Times New Roman"/>
          <w:b/>
          <w:color w:val="000000"/>
          <w:sz w:val="28"/>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1" w:firstLine="0" w:left="0"/>
        <w:jc w:val="center"/>
        <w:rPr>
          <w:rFonts w:ascii="Times New Roman" w:hAnsi="Times New Roman" w:cs="Times New Roman"/>
        </w:rPr>
      </w:pPr>
      <w:r>
        <w:rPr>
          <w:rFonts w:ascii="Times New Roman" w:hAnsi="Times New Roman" w:eastAsia="Times New Roman" w:cs="Times New Roman"/>
          <w:b/>
          <w:color w:val="000000"/>
          <w:sz w:val="28"/>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1" w:firstLine="0" w:left="0"/>
        <w:jc w:val="center"/>
        <w:rPr>
          <w:rFonts w:ascii="Times New Roman" w:hAnsi="Times New Roman" w:cs="Times New Roman"/>
        </w:rPr>
      </w:pPr>
      <w:r>
        <w:rPr>
          <w:rFonts w:ascii="Times New Roman" w:hAnsi="Times New Roman" w:eastAsia="Times New Roman" w:cs="Times New Roman"/>
          <w:b/>
          <w:color w:val="000000"/>
          <w:sz w:val="28"/>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1" w:firstLine="0" w:left="0"/>
        <w:jc w:val="center"/>
        <w:rPr>
          <w:rFonts w:ascii="Times New Roman" w:hAnsi="Times New Roman" w:cs="Times New Roman"/>
        </w:rPr>
      </w:pPr>
      <w:r>
        <w:rPr>
          <w:rFonts w:ascii="Times New Roman" w:hAnsi="Times New Roman" w:eastAsia="Times New Roman" w:cs="Times New Roman"/>
          <w:b/>
          <w:color w:val="000000"/>
          <w:sz w:val="28"/>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1" w:firstLine="0" w:left="0"/>
        <w:jc w:val="center"/>
        <w:rPr>
          <w:rFonts w:ascii="Times New Roman" w:hAnsi="Times New Roman" w:cs="Times New Roman"/>
        </w:rPr>
      </w:pPr>
      <w:r>
        <w:rPr>
          <w:rFonts w:ascii="Times New Roman" w:hAnsi="Times New Roman" w:eastAsia="Times New Roman" w:cs="Times New Roman"/>
          <w:b/>
          <w:color w:val="000000"/>
          <w:sz w:val="28"/>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1" w:firstLine="0" w:left="0"/>
        <w:jc w:val="center"/>
        <w:rPr>
          <w:rFonts w:ascii="Times New Roman" w:hAnsi="Times New Roman" w:cs="Times New Roman"/>
        </w:rPr>
      </w:pPr>
      <w:r>
        <w:rPr>
          <w:rFonts w:ascii="Times New Roman" w:hAnsi="Times New Roman" w:eastAsia="Times New Roman" w:cs="Times New Roman"/>
          <w:b/>
          <w:color w:val="000000"/>
          <w:sz w:val="28"/>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1" w:firstLine="0" w:left="0"/>
        <w:jc w:val="center"/>
        <w:rPr>
          <w:rFonts w:ascii="Times New Roman" w:hAnsi="Times New Roman" w:cs="Times New Roman"/>
        </w:rPr>
      </w:pPr>
      <w:r>
        <w:rPr>
          <w:rFonts w:ascii="Times New Roman" w:hAnsi="Times New Roman" w:eastAsia="Times New Roman" w:cs="Times New Roman"/>
          <w:b/>
          <w:color w:val="000000"/>
          <w:sz w:val="28"/>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1" w:firstLine="0" w:left="0"/>
        <w:jc w:val="center"/>
        <w:rPr>
          <w:rFonts w:ascii="Times New Roman" w:hAnsi="Times New Roman" w:cs="Times New Roman"/>
        </w:rPr>
      </w:pPr>
      <w:r>
        <w:rPr>
          <w:rFonts w:ascii="Times New Roman" w:hAnsi="Times New Roman" w:eastAsia="Times New Roman" w:cs="Times New Roman"/>
          <w:b/>
          <w:color w:val="000000"/>
          <w:sz w:val="28"/>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1" w:firstLine="0" w:left="0"/>
        <w:jc w:val="center"/>
        <w:rPr>
          <w:rFonts w:ascii="Times New Roman" w:hAnsi="Times New Roman" w:cs="Times New Roman"/>
        </w:rPr>
      </w:pPr>
      <w:r>
        <w:rPr>
          <w:rFonts w:ascii="Times New Roman" w:hAnsi="Times New Roman" w:eastAsia="Times New Roman" w:cs="Times New Roman"/>
          <w:b/>
          <w:color w:val="000000"/>
          <w:sz w:val="28"/>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1" w:firstLine="0" w:left="0"/>
        <w:jc w:val="center"/>
        <w:rPr>
          <w:rFonts w:ascii="Times New Roman" w:hAnsi="Times New Roman" w:cs="Times New Roman"/>
        </w:rPr>
      </w:pPr>
      <w:r>
        <w:rPr>
          <w:rFonts w:ascii="Times New Roman" w:hAnsi="Times New Roman" w:eastAsia="Times New Roman" w:cs="Times New Roman"/>
          <w:b/>
          <w:color w:val="000000"/>
          <w:sz w:val="28"/>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1" w:firstLine="0" w:left="0"/>
        <w:jc w:val="center"/>
        <w:rPr>
          <w:rFonts w:ascii="Times New Roman" w:hAnsi="Times New Roman" w:cs="Times New Roman"/>
        </w:rPr>
      </w:pPr>
      <w:r>
        <w:rPr>
          <w:rFonts w:ascii="Times New Roman" w:hAnsi="Times New Roman" w:eastAsia="Times New Roman" w:cs="Times New Roman"/>
          <w:b/>
          <w:color w:val="000000"/>
          <w:sz w:val="28"/>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1" w:firstLine="0" w:left="0"/>
        <w:jc w:val="center"/>
        <w:rPr>
          <w:rFonts w:ascii="Times New Roman" w:hAnsi="Times New Roman" w:cs="Times New Roman"/>
        </w:rPr>
      </w:pPr>
      <w:r>
        <w:rPr>
          <w:rFonts w:ascii="Times New Roman" w:hAnsi="Times New Roman" w:eastAsia="Times New Roman" w:cs="Times New Roman"/>
          <w:b/>
          <w:color w:val="000000"/>
          <w:sz w:val="28"/>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1" w:firstLine="0" w:left="0"/>
        <w:jc w:val="center"/>
        <w:rPr>
          <w:rFonts w:ascii="Times New Roman" w:hAnsi="Times New Roman" w:cs="Times New Roman"/>
        </w:rPr>
      </w:pPr>
      <w:r>
        <w:rPr>
          <w:rFonts w:ascii="Times New Roman" w:hAnsi="Times New Roman" w:eastAsia="Times New Roman" w:cs="Times New Roman"/>
          <w:b/>
          <w:color w:val="000000"/>
          <w:sz w:val="28"/>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1" w:firstLine="0" w:left="0"/>
        <w:jc w:val="center"/>
        <w:rPr>
          <w:rFonts w:ascii="Times New Roman" w:hAnsi="Times New Roman" w:cs="Times New Roman"/>
        </w:rPr>
      </w:pPr>
      <w:r>
        <w:rPr>
          <w:rFonts w:ascii="Times New Roman" w:hAnsi="Times New Roman" w:eastAsia="Times New Roman" w:cs="Times New Roman"/>
          <w:b/>
          <w:color w:val="000000"/>
          <w:sz w:val="28"/>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1" w:firstLine="0" w:left="0"/>
        <w:rPr>
          <w:rFonts w:ascii="Times New Roman" w:hAnsi="Times New Roman" w:cs="Times New Roman"/>
        </w:rPr>
      </w:pPr>
      <w:r>
        <w:rPr>
          <w:rFonts w:ascii="Times New Roman" w:hAnsi="Times New Roman" w:eastAsia="Times New Roman" w:cs="Times New Roman"/>
          <w:b/>
          <w:color w:val="000000"/>
          <w:sz w:val="28"/>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1" w:firstLine="0" w:left="0"/>
        <w:jc w:val="center"/>
        <w:rPr>
          <w:rFonts w:ascii="Times New Roman" w:hAnsi="Times New Roman" w:cs="Times New Roman"/>
        </w:rPr>
      </w:pPr>
      <w:r>
        <w:rPr>
          <w:rFonts w:ascii="Times New Roman" w:hAnsi="Times New Roman" w:eastAsia="Times New Roman" w:cs="Times New Roman"/>
          <w:b/>
          <w:color w:val="000000"/>
          <w:sz w:val="28"/>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1" w:firstLine="0" w:left="0"/>
        <w:jc w:val="center"/>
        <w:rPr>
          <w:rFonts w:ascii="Times New Roman" w:hAnsi="Times New Roman" w:cs="Times New Roman"/>
        </w:rPr>
      </w:pPr>
      <w:r>
        <w:rPr>
          <w:rFonts w:ascii="Times New Roman" w:hAnsi="Times New Roman" w:eastAsia="Times New Roman" w:cs="Times New Roman"/>
          <w:b/>
          <w:color w:val="000000"/>
          <w:sz w:val="28"/>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1" w:firstLine="0" w:left="0"/>
        <w:jc w:val="center"/>
        <w:rPr>
          <w:rFonts w:ascii="Times New Roman" w:hAnsi="Times New Roman" w:cs="Times New Roman"/>
        </w:rPr>
      </w:pPr>
      <w:r>
        <w:rPr>
          <w:rFonts w:ascii="Times New Roman" w:hAnsi="Times New Roman" w:eastAsia="Times New Roman" w:cs="Times New Roman"/>
          <w:b/>
          <w:color w:val="000000"/>
          <w:sz w:val="28"/>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1" w:firstLine="0" w:left="0"/>
        <w:jc w:val="center"/>
        <w:rPr>
          <w:rFonts w:ascii="Times New Roman" w:hAnsi="Times New Roman" w:cs="Times New Roman"/>
        </w:rPr>
      </w:pPr>
      <w:r>
        <w:rPr>
          <w:rFonts w:ascii="Times New Roman" w:hAnsi="Times New Roman" w:eastAsia="Times New Roman" w:cs="Times New Roman"/>
          <w:b/>
          <w:color w:val="000000"/>
          <w:sz w:val="28"/>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1" w:firstLine="0" w:left="0"/>
        <w:jc w:val="center"/>
        <w:rPr>
          <w:rFonts w:ascii="Times New Roman" w:hAnsi="Times New Roman" w:cs="Times New Roman"/>
        </w:rPr>
      </w:pPr>
      <w:r>
        <w:rPr>
          <w:rFonts w:ascii="Times New Roman" w:hAnsi="Times New Roman" w:eastAsia="Times New Roman" w:cs="Times New Roman"/>
          <w:b/>
          <w:color w:val="000000"/>
          <w:sz w:val="28"/>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1" w:firstLine="0" w:left="0"/>
        <w:jc w:val="center"/>
        <w:rPr>
          <w:rFonts w:ascii="Times New Roman" w:hAnsi="Times New Roman" w:cs="Times New Roman"/>
        </w:rPr>
      </w:pPr>
      <w:r>
        <w:rPr>
          <w:rFonts w:ascii="Times New Roman" w:hAnsi="Times New Roman" w:eastAsia="Times New Roman" w:cs="Times New Roman"/>
          <w:b/>
          <w:color w:val="000000"/>
          <w:sz w:val="28"/>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1" w:firstLine="0" w:left="0"/>
        <w:jc w:val="center"/>
        <w:rPr>
          <w:rFonts w:ascii="Times New Roman" w:hAnsi="Times New Roman" w:cs="Times New Roman"/>
        </w:rPr>
      </w:pPr>
      <w:r>
        <w:rPr>
          <w:rFonts w:ascii="Times New Roman" w:hAnsi="Times New Roman" w:eastAsia="Times New Roman" w:cs="Times New Roman"/>
          <w:b/>
          <w:color w:val="000000"/>
          <w:sz w:val="28"/>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1" w:firstLine="0" w:left="0"/>
        <w:jc w:val="center"/>
        <w:rPr>
          <w:rFonts w:ascii="Times New Roman" w:hAnsi="Times New Roman" w:cs="Times New Roman"/>
        </w:rPr>
      </w:pPr>
      <w:r>
        <w:rPr>
          <w:rFonts w:ascii="Times New Roman" w:hAnsi="Times New Roman" w:eastAsia="Times New Roman" w:cs="Times New Roman"/>
          <w:b/>
          <w:color w:val="000000"/>
          <w:sz w:val="28"/>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1" w:firstLine="0" w:left="0"/>
        <w:jc w:val="center"/>
        <w:rPr>
          <w:rFonts w:ascii="Times New Roman" w:hAnsi="Times New Roman" w:cs="Times New Roman"/>
        </w:rPr>
      </w:pPr>
      <w:r>
        <w:rPr>
          <w:rFonts w:ascii="Times New Roman" w:hAnsi="Times New Roman" w:eastAsia="Times New Roman" w:cs="Times New Roman"/>
          <w:b/>
          <w:color w:val="000000"/>
          <w:sz w:val="28"/>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1" w:firstLine="0" w:left="0"/>
        <w:jc w:val="center"/>
        <w:rPr>
          <w:rFonts w:ascii="Times New Roman" w:hAnsi="Times New Roman" w:cs="Times New Roman"/>
        </w:rPr>
      </w:pPr>
      <w:r>
        <w:rPr>
          <w:rFonts w:ascii="Times New Roman" w:hAnsi="Times New Roman" w:eastAsia="Times New Roman" w:cs="Times New Roman"/>
          <w:b/>
          <w:color w:val="000000"/>
          <w:sz w:val="28"/>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1" w:firstLine="0" w:left="0"/>
        <w:jc w:val="center"/>
        <w:rPr>
          <w:rFonts w:ascii="Times New Roman" w:hAnsi="Times New Roman" w:cs="Times New Roman"/>
        </w:rPr>
      </w:pPr>
      <w:r>
        <w:rPr>
          <w:rFonts w:ascii="Times New Roman" w:hAnsi="Times New Roman" w:eastAsia="Times New Roman" w:cs="Times New Roman"/>
          <w:b/>
          <w:color w:val="000000"/>
          <w:sz w:val="28"/>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1" w:firstLine="0" w:left="0"/>
        <w:jc w:val="center"/>
        <w:rPr>
          <w:rFonts w:ascii="Times New Roman" w:hAnsi="Times New Roman" w:cs="Times New Roman"/>
        </w:rPr>
      </w:pPr>
      <w:r>
        <w:rPr>
          <w:rFonts w:ascii="Times New Roman" w:hAnsi="Times New Roman" w:eastAsia="Times New Roman" w:cs="Times New Roman"/>
          <w:b/>
          <w:color w:val="000000"/>
          <w:sz w:val="28"/>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1" w:firstLine="0" w:left="0"/>
        <w:jc w:val="center"/>
        <w:rPr>
          <w:rFonts w:ascii="Times New Roman" w:hAnsi="Times New Roman" w:cs="Times New Roman"/>
        </w:rPr>
      </w:pPr>
      <w:r>
        <w:rPr>
          <w:rFonts w:ascii="Times New Roman" w:hAnsi="Times New Roman" w:eastAsia="Times New Roman" w:cs="Times New Roman"/>
          <w:b/>
          <w:color w:val="000000"/>
          <w:sz w:val="28"/>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rPr>
        <w:br w:type="page" w:clear="all"/>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b/>
          <w:color w:val="000000"/>
          <w:sz w:val="28"/>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1" w:firstLine="0" w:left="0"/>
        <w:jc w:val="center"/>
        <w:rPr>
          <w:rFonts w:ascii="Times New Roman" w:hAnsi="Times New Roman" w:cs="Times New Roman"/>
        </w:rPr>
      </w:pPr>
      <w:r>
        <w:rPr>
          <w:rFonts w:ascii="Times New Roman" w:hAnsi="Times New Roman" w:eastAsia="Times New Roman" w:cs="Times New Roman"/>
          <w:b/>
          <w:color w:val="000000"/>
          <w:sz w:val="28"/>
        </w:rPr>
        <w:t xml:space="preserve">MỤC LỤC</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 </w:t>
      </w:r>
      <w:r>
        <w:rPr>
          <w:rFonts w:ascii="Times New Roman" w:hAnsi="Times New Roman" w:eastAsia="Times New Roman" w:cs="Times New Roman"/>
        </w:rPr>
      </w:r>
      <w:r>
        <w:rPr>
          <w:rFonts w:ascii="Times New Roman" w:hAnsi="Times New Roman" w:cs="Times New Roman"/>
        </w:rPr>
      </w:r>
    </w:p>
    <w:tbl>
      <w:tblPr>
        <w:tblStyle w:val="986"/>
        <w:tblInd w:w="93" w:type="dxa"/>
        <w:tblW w:w="0" w:type="auto"/>
        <w:tblCellMar>
          <w:left w:w="10" w:type="dxa"/>
          <w:top w:w="0" w:type="dxa"/>
          <w:right w:w="10"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7280"/>
        <w:gridCol w:w="1520"/>
      </w:tblGrid>
      <w:tr>
        <w:trPr/>
        <w:tc>
          <w:tcPr>
            <w:tcBorders/>
            <w:tcMar>
              <w:left w:w="108" w:type="dxa"/>
              <w:top w:w="0" w:type="dxa"/>
              <w:right w:w="108" w:type="dxa"/>
              <w:bottom w:w="0" w:type="dxa"/>
            </w:tcMar>
            <w:tcW w:w="7280" w:type="dxa"/>
            <w:vAlign w:val="center"/>
            <w:textDirection w:val="lrTb"/>
            <w:noWrap w:val="false"/>
          </w:tcPr>
          <w:p>
            <w:pPr>
              <w:pBdr>
                <w:top w:val="none" w:color="000000" w:sz="4" w:space="0"/>
                <w:left w:val="none" w:color="000000" w:sz="4" w:space="0"/>
                <w:bottom w:val="none" w:color="000000" w:sz="4" w:space="0"/>
                <w:right w:val="none" w:color="000000" w:sz="4" w:space="0"/>
              </w:pBdr>
              <w:spacing w:after="120"/>
              <w:ind w:right="0" w:firstLine="0" w:left="0"/>
              <w:rPr>
                <w:rFonts w:ascii="Times New Roman" w:hAnsi="Times New Roman" w:cs="Times New Roman"/>
              </w:rPr>
            </w:pPr>
            <w:r>
              <w:rPr>
                <w:rFonts w:ascii="Times New Roman" w:hAnsi="Times New Roman" w:eastAsia="Times New Roman" w:cs="Times New Roman"/>
                <w:b/>
                <w:color w:val="000000"/>
                <w:sz w:val="24"/>
                <w:u w:val="single"/>
              </w:rPr>
              <w:t xml:space="preserve">NỘI DUNG</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1520" w:type="dxa"/>
            <w:vAlign w:val="center"/>
            <w:textDirection w:val="lrTb"/>
            <w:noWrap w:val="false"/>
          </w:tcPr>
          <w:p>
            <w:pPr>
              <w:pBdr>
                <w:top w:val="none" w:color="000000" w:sz="4" w:space="0"/>
                <w:left w:val="none" w:color="000000" w:sz="4" w:space="0"/>
                <w:bottom w:val="none" w:color="000000" w:sz="4" w:space="0"/>
                <w:right w:val="none" w:color="000000" w:sz="4" w:space="0"/>
              </w:pBdr>
              <w:spacing w:after="120"/>
              <w:ind w:right="0" w:firstLine="0" w:left="0"/>
              <w:jc w:val="right"/>
              <w:rPr>
                <w:rFonts w:ascii="Times New Roman" w:hAnsi="Times New Roman" w:cs="Times New Roman"/>
              </w:rPr>
            </w:pPr>
            <w:r>
              <w:rPr>
                <w:rFonts w:ascii="Times New Roman" w:hAnsi="Times New Roman" w:eastAsia="Times New Roman" w:cs="Times New Roman"/>
                <w:b/>
                <w:color w:val="000000"/>
                <w:sz w:val="24"/>
                <w:u w:val="single"/>
              </w:rPr>
              <w:t xml:space="preserve">TRANG</w:t>
            </w:r>
            <w:r>
              <w:rPr>
                <w:rFonts w:ascii="Times New Roman" w:hAnsi="Times New Roman" w:eastAsia="Times New Roman" w:cs="Times New Roman"/>
              </w:rPr>
            </w:r>
            <w:r>
              <w:rPr>
                <w:rFonts w:ascii="Times New Roman" w:hAnsi="Times New Roman" w:cs="Times New Roman"/>
              </w:rPr>
            </w:r>
          </w:p>
        </w:tc>
      </w:tr>
      <w:tr>
        <w:trPr/>
        <w:tc>
          <w:tcPr>
            <w:tcBorders/>
            <w:tcMar>
              <w:left w:w="108" w:type="dxa"/>
              <w:top w:w="0" w:type="dxa"/>
              <w:right w:w="108" w:type="dxa"/>
              <w:bottom w:w="0" w:type="dxa"/>
            </w:tcMar>
            <w:tcW w:w="7280" w:type="dxa"/>
            <w:vAlign w:val="center"/>
            <w:textDirection w:val="lrTb"/>
            <w:noWrap w:val="false"/>
          </w:tcPr>
          <w:p>
            <w:pPr>
              <w:pBdr>
                <w:top w:val="none" w:color="000000" w:sz="4" w:space="0"/>
                <w:left w:val="none" w:color="000000" w:sz="4" w:space="0"/>
                <w:bottom w:val="none" w:color="000000" w:sz="4" w:space="0"/>
                <w:right w:val="none" w:color="000000" w:sz="4" w:space="0"/>
              </w:pBdr>
              <w:spacing w:after="120"/>
              <w:ind w:right="0" w:firstLine="0" w:left="0"/>
              <w:rPr>
                <w:rFonts w:ascii="Times New Roman" w:hAnsi="Times New Roman" w:cs="Times New Roman"/>
              </w:rPr>
            </w:pPr>
            <w:r>
              <w:rPr>
                <w:rFonts w:ascii="Times New Roman" w:hAnsi="Times New Roman" w:eastAsia="Times New Roman" w:cs="Times New Roman"/>
                <w:b/>
                <w:color w:val="000000"/>
                <w:sz w:val="24"/>
              </w:rPr>
              <w:t xml:space="preserve"> </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1520" w:type="dxa"/>
            <w:vAlign w:val="center"/>
            <w:textDirection w:val="lrTb"/>
            <w:noWrap w:val="false"/>
          </w:tcPr>
          <w:p>
            <w:pPr>
              <w:pBdr>
                <w:top w:val="none" w:color="000000" w:sz="4" w:space="0"/>
                <w:left w:val="none" w:color="000000" w:sz="4" w:space="0"/>
                <w:bottom w:val="none" w:color="000000" w:sz="4" w:space="0"/>
                <w:right w:val="none" w:color="000000" w:sz="4" w:space="0"/>
              </w:pBdr>
              <w:spacing w:after="120"/>
              <w:ind w:right="0" w:firstLine="0" w:left="0"/>
              <w:jc w:val="right"/>
              <w:rPr>
                <w:rFonts w:ascii="Times New Roman" w:hAnsi="Times New Roman" w:cs="Times New Roman"/>
              </w:rPr>
            </w:pPr>
            <w:r>
              <w:rPr>
                <w:rFonts w:ascii="Times New Roman" w:hAnsi="Times New Roman" w:eastAsia="Times New Roman" w:cs="Times New Roman"/>
                <w:b/>
                <w:color w:val="000000"/>
                <w:sz w:val="24"/>
              </w:rPr>
              <w:t xml:space="preserve"> </w:t>
            </w:r>
            <w:r>
              <w:rPr>
                <w:rFonts w:ascii="Times New Roman" w:hAnsi="Times New Roman" w:eastAsia="Times New Roman" w:cs="Times New Roman"/>
              </w:rPr>
            </w:r>
            <w:r>
              <w:rPr>
                <w:rFonts w:ascii="Times New Roman" w:hAnsi="Times New Roman" w:cs="Times New Roman"/>
              </w:rPr>
            </w:r>
          </w:p>
        </w:tc>
      </w:tr>
      <w:tr>
        <w:trPr/>
        <w:tc>
          <w:tcPr>
            <w:tcBorders/>
            <w:tcMar>
              <w:left w:w="108" w:type="dxa"/>
              <w:top w:w="0" w:type="dxa"/>
              <w:right w:w="108" w:type="dxa"/>
              <w:bottom w:w="0" w:type="dxa"/>
            </w:tcMar>
            <w:tcW w:w="7280" w:type="dxa"/>
            <w:vAlign w:val="center"/>
            <w:textDirection w:val="lrTb"/>
            <w:noWrap w:val="false"/>
          </w:tcPr>
          <w:p>
            <w:pPr>
              <w:pBdr>
                <w:top w:val="none" w:color="000000" w:sz="4" w:space="0"/>
                <w:left w:val="none" w:color="000000" w:sz="4" w:space="0"/>
                <w:bottom w:val="none" w:color="000000" w:sz="4" w:space="0"/>
                <w:right w:val="none" w:color="000000" w:sz="4" w:space="0"/>
              </w:pBdr>
              <w:spacing w:after="120"/>
              <w:ind w:right="0" w:firstLine="0" w:left="0"/>
              <w:rPr>
                <w:rFonts w:ascii="Times New Roman" w:hAnsi="Times New Roman" w:cs="Times New Roman"/>
              </w:rPr>
            </w:pPr>
            <w:r>
              <w:rPr>
                <w:rFonts w:ascii="Times New Roman" w:hAnsi="Times New Roman" w:eastAsia="Times New Roman" w:cs="Times New Roman"/>
                <w:b/>
                <w:color w:val="000000"/>
                <w:sz w:val="24"/>
              </w:rPr>
              <w:t xml:space="preserve">Chứng thư thẩm định giá</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1520" w:type="dxa"/>
            <w:vAlign w:val="center"/>
            <w:textDirection w:val="lrTb"/>
            <w:noWrap w:val="false"/>
          </w:tcPr>
          <w:p>
            <w:pPr>
              <w:pBdr>
                <w:top w:val="none" w:color="000000" w:sz="4" w:space="0"/>
                <w:left w:val="none" w:color="000000" w:sz="4" w:space="0"/>
                <w:bottom w:val="none" w:color="000000" w:sz="4" w:space="0"/>
                <w:right w:val="none" w:color="000000" w:sz="4" w:space="0"/>
              </w:pBdr>
              <w:spacing w:after="120"/>
              <w:ind w:right="0" w:firstLine="0" w:left="0"/>
              <w:jc w:val="right"/>
              <w:rPr>
                <w:rFonts w:ascii="Times New Roman" w:hAnsi="Times New Roman" w:cs="Times New Roman"/>
              </w:rPr>
            </w:pPr>
            <w:r>
              <w:rPr>
                <w:rFonts w:ascii="Times New Roman" w:hAnsi="Times New Roman" w:eastAsia="Times New Roman" w:cs="Times New Roman"/>
                <w:b/>
                <w:color w:val="000000"/>
                <w:sz w:val="24"/>
              </w:rPr>
              <w:t xml:space="preserve">1-3</w:t>
            </w:r>
            <w:r>
              <w:rPr>
                <w:rFonts w:ascii="Times New Roman" w:hAnsi="Times New Roman" w:eastAsia="Times New Roman" w:cs="Times New Roman"/>
              </w:rPr>
            </w:r>
            <w:r>
              <w:rPr>
                <w:rFonts w:ascii="Times New Roman" w:hAnsi="Times New Roman" w:cs="Times New Roman"/>
              </w:rPr>
            </w:r>
          </w:p>
        </w:tc>
      </w:tr>
      <w:tr>
        <w:trPr/>
        <w:tc>
          <w:tcPr>
            <w:tcBorders/>
            <w:tcMar>
              <w:left w:w="108" w:type="dxa"/>
              <w:top w:w="0" w:type="dxa"/>
              <w:right w:w="108" w:type="dxa"/>
              <w:bottom w:w="0" w:type="dxa"/>
            </w:tcMar>
            <w:tcW w:w="7280" w:type="dxa"/>
            <w:vAlign w:val="center"/>
            <w:textDirection w:val="lrTb"/>
            <w:noWrap w:val="false"/>
          </w:tcPr>
          <w:p>
            <w:pPr>
              <w:pBdr>
                <w:top w:val="none" w:color="000000" w:sz="4" w:space="0"/>
                <w:left w:val="none" w:color="000000" w:sz="4" w:space="0"/>
                <w:bottom w:val="none" w:color="000000" w:sz="4" w:space="0"/>
                <w:right w:val="none" w:color="000000" w:sz="4" w:space="0"/>
              </w:pBdr>
              <w:spacing w:after="120"/>
              <w:ind w:right="0" w:firstLine="0" w:left="0"/>
              <w:rPr>
                <w:rFonts w:ascii="Times New Roman" w:hAnsi="Times New Roman" w:cs="Times New Roman"/>
              </w:rPr>
            </w:pPr>
            <w:r>
              <w:rPr>
                <w:rFonts w:ascii="Times New Roman" w:hAnsi="Times New Roman" w:eastAsia="Times New Roman" w:cs="Times New Roman"/>
                <w:b/>
                <w:color w:val="000000"/>
                <w:sz w:val="24"/>
              </w:rPr>
              <w:t xml:space="preserve">Báo cáo thẩm định giá</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1520" w:type="dxa"/>
            <w:vAlign w:val="center"/>
            <w:textDirection w:val="lrTb"/>
            <w:noWrap w:val="false"/>
          </w:tcPr>
          <w:p>
            <w:pPr>
              <w:pBdr>
                <w:top w:val="none" w:color="000000" w:sz="4" w:space="0"/>
                <w:left w:val="none" w:color="000000" w:sz="4" w:space="0"/>
                <w:bottom w:val="none" w:color="000000" w:sz="4" w:space="0"/>
                <w:right w:val="none" w:color="000000" w:sz="4" w:space="0"/>
              </w:pBdr>
              <w:spacing w:after="120"/>
              <w:ind w:right="0" w:firstLine="0" w:left="0"/>
              <w:jc w:val="right"/>
              <w:rPr>
                <w:rFonts w:ascii="Times New Roman" w:hAnsi="Times New Roman" w:cs="Times New Roman"/>
              </w:rPr>
            </w:pPr>
            <w:r>
              <w:rPr>
                <w:rFonts w:ascii="Times New Roman" w:hAnsi="Times New Roman" w:eastAsia="Times New Roman" w:cs="Times New Roman"/>
                <w:b/>
                <w:color w:val="000000"/>
                <w:sz w:val="24"/>
              </w:rPr>
              <w:t xml:space="preserve">4-29</w:t>
            </w:r>
            <w:r>
              <w:rPr>
                <w:rFonts w:ascii="Times New Roman" w:hAnsi="Times New Roman" w:eastAsia="Times New Roman" w:cs="Times New Roman"/>
              </w:rPr>
            </w:r>
            <w:r>
              <w:rPr>
                <w:rFonts w:ascii="Times New Roman" w:hAnsi="Times New Roman" w:cs="Times New Roman"/>
              </w:rPr>
            </w:r>
          </w:p>
        </w:tc>
      </w:tr>
      <w:tr>
        <w:trPr/>
        <w:tc>
          <w:tcPr>
            <w:tcBorders/>
            <w:tcMar>
              <w:left w:w="108" w:type="dxa"/>
              <w:top w:w="0" w:type="dxa"/>
              <w:right w:w="108" w:type="dxa"/>
              <w:bottom w:w="0" w:type="dxa"/>
            </w:tcMar>
            <w:tcW w:w="7280" w:type="dxa"/>
            <w:vAlign w:val="center"/>
            <w:textDirection w:val="lrTb"/>
            <w:noWrap w:val="false"/>
          </w:tcPr>
          <w:p>
            <w:pPr>
              <w:pBdr>
                <w:top w:val="none" w:color="000000" w:sz="4" w:space="0"/>
                <w:left w:val="none" w:color="000000" w:sz="4" w:space="0"/>
                <w:bottom w:val="none" w:color="000000" w:sz="4" w:space="0"/>
                <w:right w:val="none" w:color="000000" w:sz="4" w:space="0"/>
              </w:pBdr>
              <w:spacing w:after="120"/>
              <w:ind w:right="0" w:firstLine="0" w:left="0"/>
              <w:rPr>
                <w:rFonts w:ascii="Times New Roman" w:hAnsi="Times New Roman" w:cs="Times New Roman"/>
              </w:rPr>
            </w:pPr>
            <w:r>
              <w:rPr>
                <w:rFonts w:ascii="Times New Roman" w:hAnsi="Times New Roman" w:eastAsia="Times New Roman" w:cs="Times New Roman"/>
                <w:b/>
                <w:color w:val="000000"/>
                <w:sz w:val="24"/>
              </w:rPr>
              <w:t xml:space="preserve">Các phụ lục chi tiết kèm theo</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1520" w:type="dxa"/>
            <w:vAlign w:val="center"/>
            <w:textDirection w:val="lrTb"/>
            <w:noWrap w:val="false"/>
          </w:tcPr>
          <w:p>
            <w:pPr>
              <w:pBdr>
                <w:top w:val="none" w:color="000000" w:sz="4" w:space="0"/>
                <w:left w:val="none" w:color="000000" w:sz="4" w:space="0"/>
                <w:bottom w:val="none" w:color="000000" w:sz="4" w:space="0"/>
                <w:right w:val="none" w:color="000000" w:sz="4" w:space="0"/>
              </w:pBdr>
              <w:spacing w:after="120"/>
              <w:ind w:right="0" w:firstLine="0" w:left="0"/>
              <w:jc w:val="center"/>
              <w:rPr>
                <w:rFonts w:ascii="Times New Roman" w:hAnsi="Times New Roman" w:cs="Times New Roman"/>
              </w:rPr>
            </w:pPr>
            <w:r>
              <w:rPr>
                <w:rFonts w:ascii="Times New Roman" w:hAnsi="Times New Roman" w:eastAsia="Times New Roman" w:cs="Times New Roman"/>
                <w:b/>
                <w:color w:val="000000"/>
                <w:sz w:val="24"/>
              </w:rPr>
              <w:t xml:space="preserve"> </w:t>
            </w:r>
            <w:r>
              <w:rPr>
                <w:rFonts w:ascii="Times New Roman" w:hAnsi="Times New Roman" w:eastAsia="Times New Roman" w:cs="Times New Roman"/>
              </w:rPr>
            </w:r>
            <w:r>
              <w:rPr>
                <w:rFonts w:ascii="Times New Roman" w:hAnsi="Times New Roman" w:cs="Times New Roman"/>
              </w:rPr>
            </w:r>
          </w:p>
        </w:tc>
      </w:tr>
      <w:tr>
        <w:trPr/>
        <w:tc>
          <w:tcPr>
            <w:tcBorders/>
            <w:tcMar>
              <w:left w:w="108" w:type="dxa"/>
              <w:top w:w="0" w:type="dxa"/>
              <w:right w:w="108" w:type="dxa"/>
              <w:bottom w:w="0" w:type="dxa"/>
            </w:tcMar>
            <w:tcW w:w="7280"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993"/>
              </w:tabs>
              <w:spacing w:after="120" w:before="120" w:line="288" w:lineRule="auto"/>
              <w:ind w:right="0" w:firstLine="0" w:left="0"/>
              <w:jc w:val="both"/>
              <w:rPr>
                <w:rFonts w:ascii="Times New Roman" w:hAnsi="Times New Roman" w:cs="Times New Roman"/>
              </w:rPr>
            </w:pPr>
            <w:r>
              <w:rPr>
                <w:rFonts w:ascii="Times New Roman" w:hAnsi="Times New Roman" w:eastAsia="Times New Roman" w:cs="Times New Roman"/>
                <w:color w:val="000000"/>
                <w:sz w:val="24"/>
              </w:rPr>
              <w:t xml:space="preserve">Phụ lục 1: Thông tin hiện trạng</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1520" w:type="dxa"/>
            <w:vAlign w:val="center"/>
            <w:textDirection w:val="lrTb"/>
            <w:noWrap w:val="false"/>
          </w:tcPr>
          <w:p>
            <w:pPr>
              <w:pBdr>
                <w:top w:val="none" w:color="000000" w:sz="4" w:space="0"/>
                <w:left w:val="none" w:color="000000" w:sz="4" w:space="0"/>
                <w:bottom w:val="none" w:color="000000" w:sz="4" w:space="0"/>
                <w:right w:val="none" w:color="000000" w:sz="4" w:space="0"/>
              </w:pBdr>
              <w:spacing w:after="120"/>
              <w:ind w:right="0" w:firstLine="0" w:left="0"/>
              <w:jc w:val="right"/>
              <w:rPr>
                <w:rFonts w:ascii="Times New Roman" w:hAnsi="Times New Roman" w:cs="Times New Roman"/>
              </w:rPr>
            </w:pPr>
            <w:r>
              <w:rPr>
                <w:rFonts w:ascii="Times New Roman" w:hAnsi="Times New Roman" w:eastAsia="Times New Roman" w:cs="Times New Roman"/>
                <w:b/>
                <w:color w:val="000000"/>
                <w:sz w:val="24"/>
              </w:rPr>
              <w:t xml:space="preserve">30-33</w:t>
            </w:r>
            <w:r>
              <w:rPr>
                <w:rFonts w:ascii="Times New Roman" w:hAnsi="Times New Roman" w:eastAsia="Times New Roman" w:cs="Times New Roman"/>
              </w:rPr>
            </w:r>
            <w:r>
              <w:rPr>
                <w:rFonts w:ascii="Times New Roman" w:hAnsi="Times New Roman" w:cs="Times New Roman"/>
              </w:rPr>
            </w:r>
          </w:p>
        </w:tc>
      </w:tr>
      <w:tr>
        <w:trPr/>
        <w:tc>
          <w:tcPr>
            <w:tcBorders/>
            <w:tcMar>
              <w:left w:w="108" w:type="dxa"/>
              <w:top w:w="0" w:type="dxa"/>
              <w:right w:w="108" w:type="dxa"/>
              <w:bottom w:w="0" w:type="dxa"/>
            </w:tcMar>
            <w:tcW w:w="7280"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993"/>
              </w:tabs>
              <w:spacing w:after="120" w:before="120" w:line="288" w:lineRule="auto"/>
              <w:ind w:right="0" w:firstLine="0" w:left="0"/>
              <w:jc w:val="both"/>
              <w:rPr>
                <w:rFonts w:ascii="Times New Roman" w:hAnsi="Times New Roman" w:cs="Times New Roman"/>
              </w:rPr>
            </w:pPr>
            <w:r>
              <w:rPr>
                <w:rFonts w:ascii="Times New Roman" w:hAnsi="Times New Roman" w:eastAsia="Times New Roman" w:cs="Times New Roman"/>
                <w:color w:val="000000"/>
                <w:sz w:val="24"/>
              </w:rPr>
              <w:t xml:space="preserve">Phụ lục 2: Thông tin thu thập thị trường</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1520" w:type="dxa"/>
            <w:vAlign w:val="center"/>
            <w:textDirection w:val="lrTb"/>
            <w:noWrap w:val="false"/>
          </w:tcPr>
          <w:p>
            <w:pPr>
              <w:pBdr>
                <w:top w:val="none" w:color="000000" w:sz="4" w:space="0"/>
                <w:left w:val="none" w:color="000000" w:sz="4" w:space="0"/>
                <w:bottom w:val="none" w:color="000000" w:sz="4" w:space="0"/>
                <w:right w:val="none" w:color="000000" w:sz="4" w:space="0"/>
              </w:pBdr>
              <w:spacing w:after="120"/>
              <w:ind w:right="0" w:firstLine="0" w:left="0"/>
              <w:jc w:val="right"/>
              <w:rPr>
                <w:rFonts w:ascii="Times New Roman" w:hAnsi="Times New Roman" w:cs="Times New Roman"/>
              </w:rPr>
            </w:pPr>
            <w:r>
              <w:rPr>
                <w:rFonts w:ascii="Times New Roman" w:hAnsi="Times New Roman" w:eastAsia="Times New Roman" w:cs="Times New Roman"/>
                <w:b/>
                <w:color w:val="000000"/>
                <w:sz w:val="24"/>
              </w:rPr>
              <w:t xml:space="preserve">34-49</w:t>
            </w:r>
            <w:r>
              <w:rPr>
                <w:rFonts w:ascii="Times New Roman" w:hAnsi="Times New Roman" w:eastAsia="Times New Roman" w:cs="Times New Roman"/>
              </w:rPr>
            </w:r>
            <w:r>
              <w:rPr>
                <w:rFonts w:ascii="Times New Roman" w:hAnsi="Times New Roman" w:cs="Times New Roman"/>
              </w:rPr>
            </w:r>
          </w:p>
        </w:tc>
      </w:tr>
    </w:tbl>
    <w:p>
      <w:pPr>
        <w:pBdr>
          <w:top w:val="none" w:color="000000" w:sz="4" w:space="0"/>
          <w:left w:val="none" w:color="000000" w:sz="4" w:space="0"/>
          <w:bottom w:val="none" w:color="000000" w:sz="4" w:space="0"/>
          <w:right w:val="none" w:color="000000" w:sz="4" w:space="0"/>
        </w:pBdr>
        <w:tabs>
          <w:tab w:val="left" w:leader="none" w:pos="5102"/>
        </w:tabs>
        <w:spacing w:line="360" w:lineRule="auto"/>
        <w:ind w:right="0" w:firstLine="0" w:left="0"/>
        <w:jc w:val="center"/>
        <w:rPr>
          <w:rFonts w:ascii="Times New Roman" w:hAnsi="Times New Roman" w:cs="Times New Roman"/>
        </w:rPr>
      </w:pPr>
      <w:r>
        <w:rPr>
          <w:rFonts w:ascii="Times New Roman" w:hAnsi="Times New Roman" w:eastAsia="Times New Roman" w:cs="Times New Roman"/>
          <w:b/>
          <w:color w:val="000000"/>
          <w:sz w:val="22"/>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tabs>
          <w:tab w:val="left" w:leader="none" w:pos="5102"/>
        </w:tabs>
        <w:spacing w:line="360" w:lineRule="auto"/>
        <w:ind w:right="0" w:firstLine="0" w:left="0"/>
        <w:jc w:val="center"/>
        <w:rPr>
          <w:rFonts w:ascii="Times New Roman" w:hAnsi="Times New Roman" w:cs="Times New Roman"/>
        </w:rPr>
      </w:pPr>
      <w:r>
        <w:rPr>
          <w:rFonts w:ascii="Times New Roman" w:hAnsi="Times New Roman" w:eastAsia="Times New Roman" w:cs="Times New Roman"/>
          <w:b/>
          <w:color w:val="000000"/>
          <w:sz w:val="22"/>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tabs>
          <w:tab w:val="left" w:leader="none" w:pos="5102"/>
        </w:tabs>
        <w:spacing w:line="360" w:lineRule="auto"/>
        <w:ind w:right="0" w:firstLine="0" w:left="0"/>
        <w:jc w:val="center"/>
        <w:rPr>
          <w:rFonts w:ascii="Times New Roman" w:hAnsi="Times New Roman" w:cs="Times New Roman"/>
        </w:rPr>
      </w:pPr>
      <w:r>
        <w:rPr>
          <w:rFonts w:ascii="Times New Roman" w:hAnsi="Times New Roman" w:eastAsia="Times New Roman" w:cs="Times New Roman"/>
          <w:b/>
          <w:color w:val="000000"/>
          <w:sz w:val="22"/>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tabs>
          <w:tab w:val="left" w:leader="none" w:pos="5102"/>
        </w:tabs>
        <w:spacing w:line="360" w:lineRule="auto"/>
        <w:ind w:right="0" w:firstLine="0" w:left="0"/>
        <w:jc w:val="center"/>
        <w:rPr>
          <w:rFonts w:ascii="Times New Roman" w:hAnsi="Times New Roman" w:cs="Times New Roman"/>
        </w:rPr>
      </w:pPr>
      <w:r>
        <w:rPr>
          <w:rFonts w:ascii="Times New Roman" w:hAnsi="Times New Roman" w:eastAsia="Times New Roman" w:cs="Times New Roman"/>
          <w:b/>
          <w:color w:val="000000"/>
          <w:sz w:val="22"/>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tabs>
          <w:tab w:val="left" w:leader="none" w:pos="5102"/>
        </w:tabs>
        <w:spacing w:line="360" w:lineRule="auto"/>
        <w:ind w:right="0" w:firstLine="0" w:left="0"/>
        <w:jc w:val="center"/>
        <w:rPr>
          <w:rFonts w:ascii="Times New Roman" w:hAnsi="Times New Roman" w:cs="Times New Roman"/>
        </w:rPr>
      </w:pPr>
      <w:r>
        <w:rPr>
          <w:rFonts w:ascii="Times New Roman" w:hAnsi="Times New Roman" w:eastAsia="Times New Roman" w:cs="Times New Roman"/>
          <w:b/>
          <w:color w:val="000000"/>
          <w:sz w:val="22"/>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rPr>
        <w:br w:type="page" w:clear="all"/>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b/>
          <w:color w:val="000000"/>
          <w:sz w:val="22"/>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after="200" w:line="276" w:lineRule="auto"/>
        <w:ind w:right="0" w:firstLine="0" w:left="0"/>
        <w:rPr>
          <w:rFonts w:ascii="Times New Roman" w:hAnsi="Times New Roman" w:cs="Times New Roman"/>
        </w:rPr>
      </w:pPr>
      <w:r>
        <w:rPr>
          <w:rFonts w:ascii="Times New Roman" w:hAnsi="Times New Roman" w:eastAsia="Times New Roman" w:cs="Times New Roman"/>
          <w:b/>
          <w:color w:val="000000"/>
          <w:sz w:val="22"/>
        </w:rPr>
        <w:t xml:space="preserve"> </w:t>
      </w:r>
      <w:r>
        <w:rPr>
          <w:rFonts w:ascii="Times New Roman" w:hAnsi="Times New Roman" w:eastAsia="Times New Roman" w:cs="Times New Roman"/>
        </w:rPr>
      </w:r>
      <w:r>
        <w:rPr>
          <w:rFonts w:ascii="Times New Roman" w:hAnsi="Times New Roman" w:cs="Times New Roman"/>
        </w:rPr>
      </w:r>
    </w:p>
    <w:tbl>
      <w:tblPr>
        <w:tblStyle w:val="986"/>
        <w:tblInd w:w="-284" w:type="dxa"/>
        <w:tblW w:w="0" w:type="auto"/>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3970"/>
        <w:gridCol w:w="5952"/>
      </w:tblGrid>
      <w:tr>
        <w:trPr>
          <w:trHeight w:val="1152"/>
        </w:trPr>
        <w:tc>
          <w:tcPr>
            <w:tcBorders/>
            <w:tcMar>
              <w:left w:w="108" w:type="dxa"/>
              <w:top w:w="0" w:type="dxa"/>
              <w:right w:w="108" w:type="dxa"/>
              <w:bottom w:w="0" w:type="dxa"/>
            </w:tcMar>
            <w:tcW w:w="397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hanging="108" w:left="0"/>
              <w:rPr>
                <w:rFonts w:ascii="Times New Roman" w:hAnsi="Times New Roman" w:cs="Times New Roman"/>
              </w:rPr>
            </w:pPr>
            <w:r>
              <w:rPr>
                <w:rFonts w:ascii="Times New Roman" w:hAnsi="Times New Roman" w:eastAsia="Times New Roman" w:cs="Times New Roman"/>
              </w:rPr>
            </w:r>
            <w:r>
              <w:rPr>
                <w:rFonts w:ascii="Times New Roman" w:hAnsi="Times New Roman" w:eastAsia="Times New Roman" w:cs="Times New Roman"/>
              </w:rPr>
              <mc:AlternateContent>
                <mc:Choice Requires="wpg">
                  <w:drawing>
                    <wp:inline xmlns:wp="http://schemas.openxmlformats.org/drawingml/2006/wordprocessingDrawing" distT="0" distB="0" distL="0" distR="0">
                      <wp:extent cx="762000" cy="695325"/>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171411" name=""/>
                              <pic:cNvPicPr>
                                <a:picLocks noChangeAspect="1"/>
                              </pic:cNvPicPr>
                              <pic:nvPr/>
                            </pic:nvPicPr>
                            <pic:blipFill rotWithShape="1">
                              <a:blip r:embed="rId11"/>
                              <a:stretch/>
                            </pic:blipFill>
                            <pic:spPr bwMode="auto">
                              <a:xfrm>
                                <a:off x="0" y="0"/>
                                <a:ext cx="761998" cy="695323"/>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60.00pt;height:54.75pt;mso-wrap-distance-left:0.00pt;mso-wrap-distance-top:0.00pt;mso-wrap-distance-right:0.00pt;mso-wrap-distance-bottom:0.00pt;z-index:1;" stroked="false">
                      <v:imagedata r:id="rId11" o:title=""/>
                      <o:lock v:ext="edit" rotation="t"/>
                    </v:shape>
                  </w:pict>
                </mc:Fallback>
              </mc:AlternateContent>
            </w: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5952" w:type="dxa"/>
            <w:vAlign w:val="top"/>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both"/>
              <w:rPr>
                <w:rFonts w:ascii="Times New Roman" w:hAnsi="Times New Roman" w:cs="Times New Roman"/>
              </w:rPr>
            </w:pPr>
            <w:r>
              <w:rPr>
                <w:rFonts w:ascii="Times New Roman" w:hAnsi="Times New Roman" w:eastAsia="Times New Roman" w:cs="Times New Roman"/>
                <w:b/>
                <w:color w:val="000000"/>
                <w:sz w:val="24"/>
              </w:rPr>
              <w:t xml:space="preserve">CÔNG TY CỔ PHẦN THẨM ĐỊNH VÀ ĐẦU TƯ TÀI CHÍNH HOA SEN</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line="312" w:lineRule="auto"/>
              <w:ind w:right="0" w:firstLine="0" w:left="0"/>
              <w:jc w:val="both"/>
              <w:rPr>
                <w:rFonts w:ascii="Times New Roman" w:hAnsi="Times New Roman" w:cs="Times New Roman"/>
              </w:rPr>
            </w:pPr>
            <w:r>
              <w:rPr>
                <w:rFonts w:ascii="Times New Roman" w:hAnsi="Times New Roman" w:eastAsia="Times New Roman" w:cs="Times New Roman"/>
                <w:color w:val="000000"/>
                <w:sz w:val="24"/>
              </w:rPr>
              <w:t xml:space="preserve">Trụ sở: BT5 - 23, Khu đô thị mới Văn Phú, Phường Kiến Hưng, Thành phố Hà Nội</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line="312" w:lineRule="auto"/>
              <w:ind w:right="0" w:firstLine="0" w:left="0"/>
              <w:jc w:val="both"/>
              <w:rPr>
                <w:rFonts w:ascii="Times New Roman" w:hAnsi="Times New Roman" w:cs="Times New Roman"/>
              </w:rPr>
            </w:pPr>
            <w:r>
              <w:rPr>
                <w:rFonts w:ascii="Times New Roman" w:hAnsi="Times New Roman" w:eastAsia="Times New Roman" w:cs="Times New Roman"/>
                <w:color w:val="000000"/>
                <w:sz w:val="24"/>
              </w:rPr>
              <w:t xml:space="preserve">Điện thoại:  085 329 3333/ 024 2264 4333</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line="276" w:lineRule="auto"/>
              <w:ind w:right="0" w:firstLine="0" w:left="0"/>
              <w:jc w:val="both"/>
              <w:rPr>
                <w:rFonts w:ascii="Times New Roman" w:hAnsi="Times New Roman" w:cs="Times New Roman"/>
              </w:rPr>
            </w:pPr>
            <w:r>
              <w:rPr>
                <w:rFonts w:ascii="Times New Roman" w:hAnsi="Times New Roman" w:eastAsia="Times New Roman" w:cs="Times New Roman"/>
                <w:color w:val="000000"/>
                <w:sz w:val="24"/>
              </w:rPr>
              <w:t xml:space="preserve">Email: </w:t>
              <w:tab/>
            </w:r>
            <w:hyperlink r:id="rId12" w:tooltip="mailto:ilotus.contact@gmail.com" w:history="1">
              <w:r>
                <w:rPr>
                  <w:rStyle w:val="972"/>
                  <w:rFonts w:ascii="Times New Roman" w:hAnsi="Times New Roman" w:eastAsia="Times New Roman" w:cs="Times New Roman"/>
                  <w:color w:val="000000"/>
                  <w:sz w:val="24"/>
                  <w:u w:val="none"/>
                </w:rPr>
                <w:t xml:space="preserve">ilotus.contact@gmail.com</w:t>
              </w:r>
            </w:hyperlink>
            <w:r>
              <w:rPr>
                <w:rFonts w:ascii="Times New Roman" w:hAnsi="Times New Roman" w:eastAsia="Times New Roman" w:cs="Times New Roman"/>
                <w:color w:val="000000"/>
                <w:sz w:val="24"/>
              </w:rPr>
              <w:t xml:space="preserve">      Website: ilotus.com.vn</w:t>
            </w:r>
            <w:r>
              <w:rPr>
                <w:rFonts w:ascii="Times New Roman" w:hAnsi="Times New Roman" w:eastAsia="Times New Roman" w:cs="Times New Roman"/>
              </w:rPr>
            </w:r>
            <w:r>
              <w:rPr>
                <w:rFonts w:ascii="Times New Roman" w:hAnsi="Times New Roman" w:cs="Times New Roman"/>
              </w:rPr>
            </w:r>
          </w:p>
        </w:tc>
      </w:tr>
      <w:tr>
        <w:trPr>
          <w:trHeight w:val="482"/>
        </w:trPr>
        <w:tc>
          <w:tcPr>
            <w:tcBorders/>
            <w:tcMar>
              <w:left w:w="108" w:type="dxa"/>
              <w:top w:w="0" w:type="dxa"/>
              <w:right w:w="108" w:type="dxa"/>
              <w:bottom w:w="0" w:type="dxa"/>
            </w:tcMar>
            <w:tcW w:w="3970" w:type="dxa"/>
            <w:vAlign w:val="top"/>
            <w:textDirection w:val="lrTb"/>
            <w:noWrap w:val="false"/>
          </w:tcPr>
          <w:p>
            <w:pPr>
              <w:pBdr>
                <w:top w:val="none" w:color="000000" w:sz="4" w:space="0"/>
                <w:left w:val="none" w:color="000000" w:sz="4" w:space="0"/>
                <w:bottom w:val="none" w:color="000000" w:sz="4" w:space="0"/>
                <w:right w:val="none" w:color="000000" w:sz="4" w:space="0"/>
              </w:pBdr>
              <w:spacing w:after="60"/>
              <w:ind w:right="0" w:firstLine="0" w:left="0"/>
              <w:jc w:val="both"/>
              <w:rPr>
                <w:rFonts w:ascii="Times New Roman" w:hAnsi="Times New Roman" w:cs="Times New Roman"/>
              </w:rPr>
            </w:pPr>
            <w:r>
              <w:rPr>
                <w:rFonts w:ascii="Times New Roman" w:hAnsi="Times New Roman" w:eastAsia="Times New Roman" w:cs="Times New Roman"/>
                <w:color w:val="000000"/>
                <w:sz w:val="24"/>
              </w:rPr>
              <w:t xml:space="preserve">Số: 275/2026/0751/VFI-CT.69.A</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5952" w:type="dxa"/>
            <w:vAlign w:val="top"/>
            <w:textDirection w:val="lrTb"/>
            <w:noWrap w:val="false"/>
          </w:tcPr>
          <w:p>
            <w:pPr>
              <w:pBdr>
                <w:top w:val="none" w:color="000000" w:sz="4" w:space="0"/>
                <w:left w:val="none" w:color="000000" w:sz="4" w:space="0"/>
                <w:bottom w:val="none" w:color="000000" w:sz="4" w:space="0"/>
                <w:right w:val="none" w:color="000000" w:sz="4" w:space="0"/>
              </w:pBdr>
              <w:spacing w:after="60" w:before="0"/>
              <w:ind w:right="-56" w:firstLine="0" w:left="0"/>
              <w:jc w:val="right"/>
              <w:rPr>
                <w:rFonts w:ascii="Times New Roman" w:hAnsi="Times New Roman" w:cs="Times New Roman"/>
              </w:rPr>
            </w:pPr>
            <w:r>
              <w:rPr>
                <w:rFonts w:ascii="Times New Roman" w:hAnsi="Times New Roman" w:eastAsia="Times New Roman" w:cs="Times New Roman"/>
                <w:i/>
                <w:color w:val="000000"/>
                <w:sz w:val="24"/>
              </w:rPr>
              <w:t xml:space="preserve">TP. Hà Nội, ngày 18 tháng 5 năm 2026</w:t>
            </w:r>
            <w:r>
              <w:rPr>
                <w:rFonts w:ascii="Times New Roman" w:hAnsi="Times New Roman" w:eastAsia="Times New Roman" w:cs="Times New Roman"/>
              </w:rPr>
            </w:r>
            <w:r>
              <w:rPr>
                <w:rFonts w:ascii="Times New Roman" w:hAnsi="Times New Roman" w:cs="Times New Roman"/>
              </w:rPr>
            </w:r>
          </w:p>
        </w:tc>
      </w:tr>
    </w:tbl>
    <w:p>
      <w:pPr>
        <w:pBdr>
          <w:top w:val="none" w:color="000000" w:sz="4" w:space="0"/>
          <w:left w:val="none" w:color="000000" w:sz="4" w:space="0"/>
          <w:bottom w:val="none" w:color="000000" w:sz="4" w:space="0"/>
          <w:right w:val="none" w:color="000000" w:sz="4" w:space="0"/>
        </w:pBdr>
        <w:spacing w:after="120" w:before="200" w:line="288" w:lineRule="auto"/>
        <w:ind w:right="0" w:firstLine="0" w:left="0"/>
        <w:jc w:val="center"/>
        <w:rPr>
          <w:rFonts w:ascii="Times New Roman" w:hAnsi="Times New Roman" w:cs="Times New Roman"/>
        </w:rPr>
      </w:pPr>
      <w:r>
        <w:rPr>
          <w:rFonts w:ascii="Times New Roman" w:hAnsi="Times New Roman" w:eastAsia="Times New Roman" w:cs="Times New Roman"/>
          <w:b/>
          <w:color w:val="000000"/>
          <w:sz w:val="30"/>
        </w:rPr>
        <w:t xml:space="preserve">CHỨNG THƯ THẨM ĐỊNH GIÁ</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line="276" w:lineRule="auto"/>
        <w:ind w:right="0" w:firstLine="0" w:left="0"/>
        <w:jc w:val="center"/>
        <w:rPr>
          <w:rFonts w:ascii="Times New Roman" w:hAnsi="Times New Roman" w:cs="Times New Roman"/>
        </w:rPr>
      </w:pPr>
      <w:r>
        <w:rPr>
          <w:rFonts w:ascii="Times New Roman" w:hAnsi="Times New Roman" w:eastAsia="Times New Roman" w:cs="Times New Roman"/>
          <w:b/>
          <w:color w:val="000000"/>
          <w:sz w:val="24"/>
          <w:u w:val="single"/>
        </w:rPr>
        <w:t xml:space="preserve">Kính gửi</w:t>
      </w:r>
      <w:r>
        <w:rPr>
          <w:rFonts w:ascii="Times New Roman" w:hAnsi="Times New Roman" w:eastAsia="Times New Roman" w:cs="Times New Roman"/>
          <w:b/>
          <w:color w:val="000000"/>
          <w:sz w:val="24"/>
        </w:rPr>
        <w:t xml:space="preserve">: CÔNG TY TNHH SẢN XUẤT THƯƠNG MẠI NHÔM C&amp;T</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tabs>
          <w:tab w:val="left" w:leader="none" w:pos="450"/>
        </w:tabs>
        <w:spacing w:after="120" w:before="120" w:line="288" w:lineRule="auto"/>
        <w:ind w:right="0" w:firstLine="0" w:left="-72"/>
        <w:jc w:val="both"/>
        <w:rPr>
          <w:rFonts w:ascii="Times New Roman" w:hAnsi="Times New Roman" w:cs="Times New Roman"/>
        </w:rPr>
      </w:pPr>
      <w:r>
        <w:rPr>
          <w:rFonts w:ascii="Times New Roman" w:hAnsi="Times New Roman" w:eastAsia="Times New Roman" w:cs="Times New Roman"/>
          <w:color w:val="000000"/>
          <w:spacing w:val="-4"/>
          <w:sz w:val="24"/>
        </w:rPr>
        <w:tab/>
        <w:t xml:space="preserve">Căn cứ Hợp đồng dịch vụ thẩm định giá số: </w:t>
      </w:r>
      <w:r>
        <w:rPr>
          <w:rFonts w:ascii="Times New Roman" w:hAnsi="Times New Roman" w:eastAsia="Times New Roman" w:cs="Times New Roman"/>
          <w:color w:val="000000"/>
          <w:spacing w:val="3"/>
          <w:sz w:val="23"/>
          <w:highlight w:val="white"/>
        </w:rPr>
        <w:t xml:space="preserve">275/2026/0751/VFI-HĐTĐ.69.A</w:t>
      </w:r>
      <w:r>
        <w:rPr>
          <w:rFonts w:ascii="Times New Roman" w:hAnsi="Times New Roman" w:eastAsia="Times New Roman" w:cs="Times New Roman"/>
          <w:color w:val="000000"/>
          <w:spacing w:val="-4"/>
          <w:sz w:val="24"/>
        </w:rPr>
        <w:t xml:space="preserve"> ký ngày 16 tháng 5 năm 2026 giữa Công ty TNHH Sản xuất Thương mại Nhôm C&amp;T</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pacing w:val="-6"/>
          <w:sz w:val="24"/>
        </w:rPr>
        <w:t xml:space="preserve">với </w:t>
      </w:r>
      <w:r>
        <w:rPr>
          <w:rFonts w:ascii="Times New Roman" w:hAnsi="Times New Roman" w:eastAsia="Times New Roman" w:cs="Times New Roman"/>
          <w:color w:val="000000"/>
          <w:spacing w:val="-4"/>
          <w:sz w:val="24"/>
        </w:rPr>
        <w:t xml:space="preserve">Công ty Cổ phần Thẩm định và Đầu tư Tài chính Hoa Sen;</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after="120" w:before="120" w:line="288" w:lineRule="auto"/>
        <w:ind w:right="0" w:firstLine="432" w:left="0"/>
        <w:jc w:val="both"/>
        <w:rPr>
          <w:rFonts w:ascii="Times New Roman" w:hAnsi="Times New Roman" w:cs="Times New Roman"/>
        </w:rPr>
      </w:pPr>
      <w:r>
        <w:rPr>
          <w:rFonts w:ascii="Times New Roman" w:hAnsi="Times New Roman" w:eastAsia="Times New Roman" w:cs="Times New Roman"/>
          <w:color w:val="000000"/>
          <w:spacing w:val="-2"/>
          <w:sz w:val="24"/>
        </w:rPr>
        <w:t xml:space="preserve">Căn cứ Báo cáo thẩm định giá số 275/2026/0751/VFI-BC.69.A ngày 18 tháng 5 năm 2026 của Công ty Cổ phần Thẩm định và Đầu tư Tài chính Hoa Sen;</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after="120" w:before="120" w:line="288" w:lineRule="auto"/>
        <w:ind w:right="0" w:firstLine="432" w:left="0"/>
        <w:jc w:val="both"/>
        <w:rPr>
          <w:rFonts w:ascii="Times New Roman" w:hAnsi="Times New Roman" w:cs="Times New Roman"/>
        </w:rPr>
      </w:pPr>
      <w:r>
        <w:rPr>
          <w:rFonts w:ascii="Times New Roman" w:hAnsi="Times New Roman" w:eastAsia="Times New Roman" w:cs="Times New Roman"/>
          <w:color w:val="000000"/>
          <w:sz w:val="24"/>
        </w:rPr>
        <w:t xml:space="preserve">Công ty Cổ phần Thẩm định và Đầu tư Tài chính Hoa Sen cung cấp Chứng thư thẩm định giá tài sản với nội dung sau:</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tabs>
          <w:tab w:val="left" w:leader="none" w:pos="851"/>
        </w:tabs>
        <w:spacing w:after="120" w:before="120" w:line="288" w:lineRule="auto"/>
        <w:ind w:right="0" w:firstLine="0" w:left="0"/>
        <w:jc w:val="both"/>
        <w:rPr>
          <w:rFonts w:ascii="Times New Roman" w:hAnsi="Times New Roman" w:cs="Times New Roman"/>
        </w:rPr>
      </w:pPr>
      <w:r>
        <w:rPr>
          <w:rFonts w:ascii="Times New Roman" w:hAnsi="Times New Roman" w:eastAsia="Times New Roman" w:cs="Times New Roman"/>
          <w:b/>
          <w:color w:val="000000"/>
          <w:sz w:val="24"/>
        </w:rPr>
        <w:t xml:space="preserve">1. Khách hàng yêu cầu thẩm định giá:</w:t>
      </w:r>
      <w:r>
        <w:rPr>
          <w:rFonts w:ascii="Times New Roman" w:hAnsi="Times New Roman" w:eastAsia="Times New Roman" w:cs="Times New Roman"/>
        </w:rPr>
      </w:r>
      <w:r>
        <w:rPr>
          <w:rFonts w:ascii="Times New Roman" w:hAnsi="Times New Roman" w:cs="Times New Roman"/>
        </w:rPr>
      </w:r>
    </w:p>
    <w:tbl>
      <w:tblPr>
        <w:tblStyle w:val="986"/>
        <w:tblInd w:w="0" w:type="dxa"/>
        <w:tblW w:w="5000" w:type="pct"/>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2126"/>
        <w:gridCol w:w="283"/>
        <w:gridCol w:w="6946"/>
      </w:tblGrid>
      <w:tr>
        <w:trPr>
          <w:trHeight w:val="20"/>
        </w:trPr>
        <w:tc>
          <w:tcPr>
            <w:tcBorders/>
            <w:tcMar>
              <w:left w:w="108" w:type="dxa"/>
              <w:top w:w="0" w:type="dxa"/>
              <w:right w:w="108" w:type="dxa"/>
              <w:bottom w:w="0" w:type="dxa"/>
            </w:tcMar>
            <w:tcW w:w="2126"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rFonts w:ascii="Times New Roman" w:hAnsi="Times New Roman" w:cs="Times New Roman"/>
              </w:rPr>
            </w:pPr>
            <w:r>
              <w:rPr>
                <w:rFonts w:ascii="Times New Roman" w:hAnsi="Times New Roman" w:eastAsia="Times New Roman" w:cs="Times New Roman"/>
                <w:color w:val="000000"/>
                <w:sz w:val="24"/>
              </w:rPr>
              <w:t xml:space="preserve">Tên khách hàng</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283"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694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b/>
                <w:color w:val="000000"/>
                <w:sz w:val="24"/>
              </w:rPr>
              <w:t xml:space="preserve">CÔNG TY TNHH SẢN XUẤT THƯƠNG MẠI NHÔM C&amp;T</w:t>
            </w:r>
            <w:r>
              <w:rPr>
                <w:rFonts w:ascii="Times New Roman" w:hAnsi="Times New Roman" w:eastAsia="Times New Roman" w:cs="Times New Roman"/>
              </w:rPr>
            </w:r>
            <w:r>
              <w:rPr>
                <w:rFonts w:ascii="Times New Roman" w:hAnsi="Times New Roman" w:cs="Times New Roman"/>
              </w:rPr>
            </w:r>
          </w:p>
        </w:tc>
      </w:tr>
      <w:tr>
        <w:trPr>
          <w:trHeight w:val="20"/>
        </w:trPr>
        <w:tc>
          <w:tcPr>
            <w:tcBorders/>
            <w:tcMar>
              <w:left w:w="108" w:type="dxa"/>
              <w:top w:w="0" w:type="dxa"/>
              <w:right w:w="108" w:type="dxa"/>
              <w:bottom w:w="0" w:type="dxa"/>
            </w:tcMar>
            <w:tcW w:w="2126"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rFonts w:ascii="Times New Roman" w:hAnsi="Times New Roman" w:cs="Times New Roman"/>
              </w:rPr>
            </w:pPr>
            <w:r>
              <w:rPr>
                <w:rFonts w:ascii="Times New Roman" w:hAnsi="Times New Roman" w:eastAsia="Times New Roman" w:cs="Times New Roman"/>
                <w:color w:val="000000"/>
                <w:sz w:val="24"/>
              </w:rPr>
              <w:t xml:space="preserve">MST</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283"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6946"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rFonts w:ascii="Times New Roman" w:hAnsi="Times New Roman" w:cs="Times New Roman"/>
              </w:rPr>
            </w:pPr>
            <w:r>
              <w:rPr>
                <w:rFonts w:ascii="Times New Roman" w:hAnsi="Times New Roman" w:eastAsia="Times New Roman" w:cs="Times New Roman"/>
                <w:color w:val="000000"/>
                <w:sz w:val="24"/>
              </w:rPr>
              <w:t xml:space="preserve">3702291348</w:t>
            </w:r>
            <w:r>
              <w:rPr>
                <w:rFonts w:ascii="Times New Roman" w:hAnsi="Times New Roman" w:eastAsia="Times New Roman" w:cs="Times New Roman"/>
              </w:rPr>
            </w:r>
            <w:r>
              <w:rPr>
                <w:rFonts w:ascii="Times New Roman" w:hAnsi="Times New Roman" w:cs="Times New Roman"/>
              </w:rPr>
            </w:r>
          </w:p>
        </w:tc>
      </w:tr>
      <w:tr>
        <w:trPr>
          <w:trHeight w:val="20"/>
        </w:trPr>
        <w:tc>
          <w:tcPr>
            <w:tcBorders/>
            <w:tcMar>
              <w:left w:w="108" w:type="dxa"/>
              <w:top w:w="0" w:type="dxa"/>
              <w:right w:w="108" w:type="dxa"/>
              <w:bottom w:w="0" w:type="dxa"/>
            </w:tcMar>
            <w:tcW w:w="2126"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rFonts w:ascii="Times New Roman" w:hAnsi="Times New Roman" w:cs="Times New Roman"/>
              </w:rPr>
            </w:pPr>
            <w:r>
              <w:rPr>
                <w:rFonts w:ascii="Times New Roman" w:hAnsi="Times New Roman" w:eastAsia="Times New Roman" w:cs="Times New Roman"/>
                <w:color w:val="000000"/>
                <w:sz w:val="24"/>
              </w:rPr>
              <w:t xml:space="preserve">Địa chỉ</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283"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6946"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rFonts w:ascii="Times New Roman" w:hAnsi="Times New Roman" w:cs="Times New Roman"/>
              </w:rPr>
            </w:pPr>
            <w:r>
              <w:rPr>
                <w:rFonts w:ascii="Times New Roman" w:hAnsi="Times New Roman" w:eastAsia="Times New Roman" w:cs="Times New Roman"/>
                <w:color w:val="000000"/>
                <w:sz w:val="24"/>
              </w:rPr>
              <w:t xml:space="preserve">Thửa đất số 223, 249, 795, 1, tờ bản đồ số 8, khu phố Phước Hải, phường Tân Khánh, Thành phố Hồ Chí Minh. </w:t>
            </w:r>
            <w:r>
              <w:rPr>
                <w:rFonts w:ascii="Times New Roman" w:hAnsi="Times New Roman" w:eastAsia="Times New Roman" w:cs="Times New Roman"/>
              </w:rPr>
            </w:r>
            <w:r>
              <w:rPr>
                <w:rFonts w:ascii="Times New Roman" w:hAnsi="Times New Roman" w:cs="Times New Roman"/>
              </w:rPr>
            </w:r>
          </w:p>
        </w:tc>
      </w:tr>
      <w:tr>
        <w:trPr>
          <w:trHeight w:val="20"/>
        </w:trPr>
        <w:tc>
          <w:tcPr>
            <w:tcBorders/>
            <w:tcMar>
              <w:left w:w="108" w:type="dxa"/>
              <w:top w:w="0" w:type="dxa"/>
              <w:right w:w="108" w:type="dxa"/>
              <w:bottom w:w="0" w:type="dxa"/>
            </w:tcMar>
            <w:tcW w:w="2126"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rFonts w:ascii="Times New Roman" w:hAnsi="Times New Roman" w:cs="Times New Roman"/>
              </w:rPr>
            </w:pPr>
            <w:r>
              <w:rPr>
                <w:rFonts w:ascii="Times New Roman" w:hAnsi="Times New Roman" w:eastAsia="Times New Roman" w:cs="Times New Roman"/>
                <w:color w:val="000000"/>
                <w:sz w:val="24"/>
              </w:rPr>
              <w:t xml:space="preserve">Đại diện</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283"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6946"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rFonts w:ascii="Times New Roman" w:hAnsi="Times New Roman" w:cs="Times New Roman"/>
              </w:rPr>
            </w:pPr>
            <w:r>
              <w:rPr>
                <w:rFonts w:ascii="Times New Roman" w:hAnsi="Times New Roman" w:eastAsia="Times New Roman" w:cs="Times New Roman"/>
                <w:b/>
                <w:color w:val="000000"/>
                <w:sz w:val="24"/>
              </w:rPr>
              <w:t xml:space="preserve">Bà Phan Thị Oanh – Chức vụ: Chủ tịch Công ty kiêm Giám đốc</w:t>
            </w:r>
            <w:r>
              <w:rPr>
                <w:rFonts w:ascii="Times New Roman" w:hAnsi="Times New Roman" w:eastAsia="Times New Roman" w:cs="Times New Roman"/>
              </w:rPr>
            </w:r>
            <w:r>
              <w:rPr>
                <w:rFonts w:ascii="Times New Roman" w:hAnsi="Times New Roman" w:cs="Times New Roman"/>
              </w:rPr>
            </w:r>
          </w:p>
        </w:tc>
      </w:tr>
    </w:tbl>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both"/>
        <w:rPr>
          <w:rFonts w:ascii="Times New Roman" w:hAnsi="Times New Roman" w:cs="Times New Roman"/>
        </w:rPr>
      </w:pPr>
      <w:r>
        <w:rPr>
          <w:rFonts w:ascii="Times New Roman" w:hAnsi="Times New Roman" w:eastAsia="Times New Roman" w:cs="Times New Roman"/>
          <w:b/>
          <w:color w:val="000000"/>
          <w:sz w:val="24"/>
        </w:rPr>
        <w:t xml:space="preserve">2. Thông tin về doanh nghiệp thẩm định giá:</w:t>
      </w:r>
      <w:r>
        <w:rPr>
          <w:rFonts w:ascii="Times New Roman" w:hAnsi="Times New Roman" w:eastAsia="Times New Roman" w:cs="Times New Roman"/>
        </w:rPr>
      </w:r>
      <w:r>
        <w:rPr>
          <w:rFonts w:ascii="Times New Roman" w:hAnsi="Times New Roman" w:cs="Times New Roman"/>
        </w:rPr>
      </w:r>
    </w:p>
    <w:tbl>
      <w:tblPr>
        <w:tblStyle w:val="986"/>
        <w:tblInd w:w="-34" w:type="dxa"/>
        <w:tblW w:w="0" w:type="auto"/>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269"/>
        <w:gridCol w:w="289"/>
        <w:gridCol w:w="7115"/>
      </w:tblGrid>
      <w:tr>
        <w:trPr>
          <w:trHeight w:val="20"/>
        </w:trPr>
        <w:tc>
          <w:tcPr>
            <w:tcBorders/>
            <w:tcMar>
              <w:left w:w="108" w:type="dxa"/>
              <w:top w:w="0" w:type="dxa"/>
              <w:right w:w="108" w:type="dxa"/>
              <w:bottom w:w="0" w:type="dxa"/>
            </w:tcMar>
            <w:tcW w:w="2269"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Đơn vị thẩm định</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289"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711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rFonts w:ascii="Times New Roman" w:hAnsi="Times New Roman" w:cs="Times New Roman"/>
              </w:rPr>
            </w:pPr>
            <w:r>
              <w:rPr>
                <w:rFonts w:ascii="Times New Roman" w:hAnsi="Times New Roman" w:eastAsia="Times New Roman" w:cs="Times New Roman"/>
                <w:b/>
                <w:color w:val="000000"/>
                <w:spacing w:val="-4"/>
                <w:sz w:val="24"/>
              </w:rPr>
              <w:t xml:space="preserve">CÔNG TY CỔ PHẦN THẨM ĐỊNH VÀ ĐẦU TƯ TÀI CHÍNH HOA SEN</w:t>
            </w:r>
            <w:r>
              <w:rPr>
                <w:rFonts w:ascii="Times New Roman" w:hAnsi="Times New Roman" w:eastAsia="Times New Roman" w:cs="Times New Roman"/>
              </w:rPr>
            </w:r>
            <w:r>
              <w:rPr>
                <w:rFonts w:ascii="Times New Roman" w:hAnsi="Times New Roman" w:cs="Times New Roman"/>
              </w:rPr>
            </w:r>
          </w:p>
        </w:tc>
      </w:tr>
      <w:tr>
        <w:trPr>
          <w:trHeight w:val="20"/>
        </w:trPr>
        <w:tc>
          <w:tcPr>
            <w:tcBorders/>
            <w:tcMar>
              <w:left w:w="108" w:type="dxa"/>
              <w:top w:w="0" w:type="dxa"/>
              <w:right w:w="108" w:type="dxa"/>
              <w:bottom w:w="0" w:type="dxa"/>
            </w:tcMar>
            <w:tcW w:w="2269"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Địa chỉ trụ sở</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289"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711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rFonts w:ascii="Times New Roman" w:hAnsi="Times New Roman" w:cs="Times New Roman"/>
              </w:rPr>
            </w:pPr>
            <w:r>
              <w:rPr>
                <w:rFonts w:ascii="Times New Roman" w:hAnsi="Times New Roman" w:eastAsia="Times New Roman" w:cs="Times New Roman"/>
                <w:color w:val="000000"/>
                <w:spacing w:val="-2"/>
                <w:sz w:val="24"/>
              </w:rPr>
              <w:t xml:space="preserve">BT5 - 23, Khu đô thị mới Văn Phú, Phường Kiến Hưng, Thành phố Hà Nội</w:t>
            </w:r>
            <w:r>
              <w:rPr>
                <w:rFonts w:ascii="Times New Roman" w:hAnsi="Times New Roman" w:eastAsia="Times New Roman" w:cs="Times New Roman"/>
              </w:rPr>
            </w:r>
            <w:r>
              <w:rPr>
                <w:rFonts w:ascii="Times New Roman" w:hAnsi="Times New Roman" w:cs="Times New Roman"/>
              </w:rPr>
            </w:r>
          </w:p>
        </w:tc>
      </w:tr>
      <w:tr>
        <w:trPr>
          <w:trHeight w:val="20"/>
        </w:trPr>
        <w:tc>
          <w:tcPr>
            <w:tcBorders/>
            <w:tcMar>
              <w:left w:w="108" w:type="dxa"/>
              <w:top w:w="0" w:type="dxa"/>
              <w:right w:w="108" w:type="dxa"/>
              <w:bottom w:w="0" w:type="dxa"/>
            </w:tcMar>
            <w:tcW w:w="2269"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Điện thoại</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289"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 </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7115"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3382"/>
              </w:tabs>
              <w:spacing w:after="40" w:before="4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024 2264 4333</w:t>
            </w:r>
            <w:r>
              <w:rPr>
                <w:rFonts w:ascii="Times New Roman" w:hAnsi="Times New Roman" w:eastAsia="Times New Roman" w:cs="Times New Roman"/>
              </w:rPr>
            </w:r>
            <w:r>
              <w:rPr>
                <w:rFonts w:ascii="Times New Roman" w:hAnsi="Times New Roman" w:cs="Times New Roman"/>
              </w:rPr>
            </w:r>
          </w:p>
        </w:tc>
      </w:tr>
      <w:tr>
        <w:trPr>
          <w:trHeight w:val="20"/>
        </w:trPr>
        <w:tc>
          <w:tcPr>
            <w:tcBorders/>
            <w:tcMar>
              <w:left w:w="108" w:type="dxa"/>
              <w:top w:w="0" w:type="dxa"/>
              <w:right w:w="108" w:type="dxa"/>
              <w:bottom w:w="0" w:type="dxa"/>
            </w:tcMar>
            <w:tcW w:w="2269"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Mã số thuế</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289"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711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0102708994</w:t>
            </w:r>
            <w:r>
              <w:rPr>
                <w:rFonts w:ascii="Times New Roman" w:hAnsi="Times New Roman" w:eastAsia="Times New Roman" w:cs="Times New Roman"/>
              </w:rPr>
            </w:r>
            <w:r>
              <w:rPr>
                <w:rFonts w:ascii="Times New Roman" w:hAnsi="Times New Roman" w:cs="Times New Roman"/>
              </w:rPr>
            </w:r>
          </w:p>
        </w:tc>
      </w:tr>
      <w:tr>
        <w:trPr>
          <w:trHeight w:val="20"/>
        </w:trPr>
        <w:tc>
          <w:tcPr>
            <w:tcBorders/>
            <w:tcMar>
              <w:left w:w="108" w:type="dxa"/>
              <w:top w:w="0" w:type="dxa"/>
              <w:right w:w="108" w:type="dxa"/>
              <w:bottom w:w="0" w:type="dxa"/>
            </w:tcMar>
            <w:tcW w:w="2269"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rFonts w:ascii="Times New Roman" w:hAnsi="Times New Roman" w:cs="Times New Roman"/>
              </w:rPr>
            </w:pPr>
            <w:r>
              <w:rPr>
                <w:rFonts w:ascii="Times New Roman" w:hAnsi="Times New Roman" w:eastAsia="Times New Roman" w:cs="Times New Roman"/>
                <w:color w:val="000000"/>
                <w:sz w:val="24"/>
              </w:rPr>
              <w:t xml:space="preserve">GCN đủ điều kiện hành nghề</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289"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711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275/TĐG</w:t>
            </w:r>
            <w:r>
              <w:rPr>
                <w:rFonts w:ascii="Times New Roman" w:hAnsi="Times New Roman" w:eastAsia="Times New Roman" w:cs="Times New Roman"/>
              </w:rPr>
            </w:r>
            <w:r>
              <w:rPr>
                <w:rFonts w:ascii="Times New Roman" w:hAnsi="Times New Roman" w:cs="Times New Roman"/>
              </w:rPr>
            </w:r>
          </w:p>
        </w:tc>
      </w:tr>
      <w:tr>
        <w:trPr>
          <w:trHeight w:val="20"/>
        </w:trPr>
        <w:tc>
          <w:tcPr>
            <w:tcBorders/>
            <w:tcMar>
              <w:left w:w="108" w:type="dxa"/>
              <w:top w:w="0" w:type="dxa"/>
              <w:right w:w="108" w:type="dxa"/>
              <w:bottom w:w="0" w:type="dxa"/>
            </w:tcMar>
            <w:tcW w:w="2269"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rFonts w:ascii="Times New Roman" w:hAnsi="Times New Roman" w:cs="Times New Roman"/>
              </w:rPr>
            </w:pPr>
            <w:r>
              <w:rPr>
                <w:rFonts w:ascii="Times New Roman" w:hAnsi="Times New Roman" w:eastAsia="Times New Roman" w:cs="Times New Roman"/>
                <w:color w:val="000000"/>
                <w:sz w:val="24"/>
              </w:rPr>
              <w:t xml:space="preserve">Thông báo</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289"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711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rFonts w:ascii="Times New Roman" w:hAnsi="Times New Roman" w:cs="Times New Roman"/>
              </w:rPr>
            </w:pPr>
            <w:r>
              <w:rPr>
                <w:rFonts w:ascii="Times New Roman" w:hAnsi="Times New Roman" w:eastAsia="Times New Roman" w:cs="Times New Roman"/>
                <w:color w:val="292a2e"/>
                <w:sz w:val="24"/>
              </w:rPr>
              <w:t xml:space="preserve">Số 1294/TB-BTC ngày 25/12/2025</w:t>
            </w:r>
            <w:r>
              <w:rPr>
                <w:rFonts w:ascii="Times New Roman" w:hAnsi="Times New Roman" w:eastAsia="Times New Roman" w:cs="Times New Roman"/>
                <w:color w:val="292a2e"/>
                <w:sz w:val="21"/>
              </w:rPr>
              <w:t xml:space="preserve"> </w:t>
            </w:r>
            <w:r>
              <w:rPr>
                <w:rFonts w:ascii="Times New Roman" w:hAnsi="Times New Roman" w:eastAsia="Times New Roman" w:cs="Times New Roman"/>
                <w:color w:val="000000"/>
                <w:sz w:val="24"/>
              </w:rPr>
              <w:t xml:space="preserve">về việc doanh nghiệp đủ điều kiện kinh doanh Dịch vụ thẩm định giá.</w:t>
            </w:r>
            <w:r>
              <w:rPr>
                <w:rFonts w:ascii="Times New Roman" w:hAnsi="Times New Roman" w:eastAsia="Times New Roman" w:cs="Times New Roman"/>
              </w:rPr>
            </w:r>
            <w:r>
              <w:rPr>
                <w:rFonts w:ascii="Times New Roman" w:hAnsi="Times New Roman" w:cs="Times New Roman"/>
              </w:rPr>
            </w:r>
          </w:p>
        </w:tc>
      </w:tr>
      <w:tr>
        <w:trPr>
          <w:trHeight w:val="20"/>
        </w:trPr>
        <w:tc>
          <w:tcPr>
            <w:tcBorders/>
            <w:tcMar>
              <w:left w:w="108" w:type="dxa"/>
              <w:top w:w="0" w:type="dxa"/>
              <w:right w:w="108" w:type="dxa"/>
              <w:bottom w:w="0" w:type="dxa"/>
            </w:tcMar>
            <w:tcW w:w="2269"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Tài khoản số</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289"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711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rFonts w:ascii="Times New Roman" w:hAnsi="Times New Roman" w:cs="Times New Roman"/>
              </w:rPr>
            </w:pPr>
            <w:r>
              <w:rPr>
                <w:rFonts w:ascii="Times New Roman" w:hAnsi="Times New Roman" w:eastAsia="Times New Roman" w:cs="Times New Roman"/>
                <w:color w:val="000000"/>
                <w:spacing w:val="-4"/>
                <w:sz w:val="24"/>
              </w:rPr>
              <w:t xml:space="preserve">1505112366666 tại Agribank Chi nhánh Hà Nội II</w:t>
            </w:r>
            <w:r>
              <w:rPr>
                <w:rFonts w:ascii="Times New Roman" w:hAnsi="Times New Roman" w:eastAsia="Times New Roman" w:cs="Times New Roman"/>
              </w:rPr>
            </w:r>
            <w:r>
              <w:rPr>
                <w:rFonts w:ascii="Times New Roman" w:hAnsi="Times New Roman" w:cs="Times New Roman"/>
              </w:rPr>
            </w:r>
          </w:p>
        </w:tc>
      </w:tr>
      <w:tr>
        <w:trPr>
          <w:trHeight w:val="20"/>
        </w:trPr>
        <w:tc>
          <w:tcPr>
            <w:tcBorders/>
            <w:tcMar>
              <w:left w:w="108" w:type="dxa"/>
              <w:top w:w="0" w:type="dxa"/>
              <w:right w:w="108" w:type="dxa"/>
              <w:bottom w:w="0" w:type="dxa"/>
            </w:tcMar>
            <w:tcW w:w="2269"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Đại diện</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289"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711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rFonts w:ascii="Times New Roman" w:hAnsi="Times New Roman" w:cs="Times New Roman"/>
              </w:rPr>
            </w:pPr>
            <w:r>
              <w:rPr>
                <w:rFonts w:ascii="Times New Roman" w:hAnsi="Times New Roman" w:eastAsia="Times New Roman" w:cs="Times New Roman"/>
                <w:b/>
                <w:color w:val="000000"/>
                <w:sz w:val="24"/>
              </w:rPr>
              <w:t xml:space="preserve">Ông Vũ Văn Quân</w:t>
              <w:tab/>
              <w:t xml:space="preserve">        Chức vụ: Chủ tịch HĐQT kiêm Tổng Giám Đốc</w:t>
            </w:r>
            <w:r>
              <w:rPr>
                <w:rFonts w:ascii="Times New Roman" w:hAnsi="Times New Roman" w:eastAsia="Times New Roman" w:cs="Times New Roman"/>
              </w:rPr>
            </w:r>
            <w:r>
              <w:rPr>
                <w:rFonts w:ascii="Times New Roman" w:hAnsi="Times New Roman" w:cs="Times New Roman"/>
              </w:rPr>
            </w:r>
          </w:p>
        </w:tc>
      </w:tr>
    </w:tbl>
    <w:p>
      <w:pPr>
        <w:pBdr>
          <w:top w:val="none" w:color="000000" w:sz="4" w:space="0"/>
          <w:left w:val="none" w:color="000000" w:sz="4" w:space="0"/>
          <w:bottom w:val="none" w:color="000000" w:sz="4" w:space="0"/>
          <w:right w:val="none" w:color="000000" w:sz="4" w:space="0"/>
        </w:pBdr>
        <w:spacing w:after="120" w:before="120" w:line="312" w:lineRule="auto"/>
        <w:ind w:right="0" w:firstLine="0" w:left="0"/>
        <w:jc w:val="both"/>
        <w:rPr>
          <w:rFonts w:ascii="Times New Roman" w:hAnsi="Times New Roman" w:cs="Times New Roman"/>
        </w:rPr>
      </w:pPr>
      <w:r>
        <w:rPr>
          <w:rFonts w:ascii="Times New Roman" w:hAnsi="Times New Roman" w:eastAsia="Times New Roman" w:cs="Times New Roman"/>
          <w:b/>
          <w:color w:val="000000"/>
          <w:sz w:val="24"/>
        </w:rPr>
        <w:t xml:space="preserve">3. Tài sản thẩm định:</w:t>
      </w:r>
      <w:r>
        <w:rPr>
          <w:rFonts w:ascii="Times New Roman" w:hAnsi="Times New Roman" w:eastAsia="Times New Roman" w:cs="Times New Roman"/>
          <w:color w:val="000000"/>
          <w:sz w:val="24"/>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after="120" w:line="360" w:lineRule="atLeast"/>
        <w:ind w:right="0" w:firstLine="0" w:left="0"/>
        <w:jc w:val="both"/>
        <w:rPr>
          <w:rFonts w:ascii="Times New Roman" w:hAnsi="Times New Roman" w:cs="Times New Roman"/>
        </w:rPr>
      </w:pPr>
      <w:r>
        <w:rPr>
          <w:rFonts w:ascii="Times New Roman" w:hAnsi="Times New Roman" w:eastAsia="Times New Roman" w:cs="Times New Roman"/>
          <w:b/>
          <w:color w:val="000000"/>
          <w:sz w:val="24"/>
        </w:rPr>
        <w:t xml:space="preserve">Tài sản 01:</w:t>
      </w:r>
      <w:r>
        <w:rPr>
          <w:rFonts w:ascii="Times New Roman" w:hAnsi="Times New Roman" w:eastAsia="Times New Roman" w:cs="Times New Roman"/>
          <w:color w:val="000000"/>
          <w:sz w:val="24"/>
        </w:rPr>
        <w:t xml:space="preserve"> Quyền sử dụng đất tại thửa đất số 1, tờ bản đồ số 8 theo Giấy chứng nhận quyền sử dụng đất quyền sở hữu nhà ở và tài sản khác gắn liền với đất số BĐ 119682, số vào sổ cấp GCN: CH 00934, có địa chỉ: Thị trấn Thái Hoà, huyện Tân Uyên, tỉnh Bình Dương </w:t>
      </w:r>
      <w:r>
        <w:rPr>
          <w:rFonts w:ascii="Times New Roman" w:hAnsi="Times New Roman" w:eastAsia="Times New Roman" w:cs="Times New Roman"/>
          <w:i/>
          <w:color w:val="000000"/>
          <w:sz w:val="24"/>
        </w:rPr>
        <w:t xml:space="preserve">(Nay là phường Tân Khánh, Thành phố Hồ Chí Minh)</w:t>
      </w:r>
      <w:r>
        <w:rPr>
          <w:rFonts w:ascii="Times New Roman" w:hAnsi="Times New Roman" w:eastAsia="Times New Roman" w:cs="Times New Roman"/>
          <w:color w:val="000000"/>
          <w:sz w:val="24"/>
        </w:rPr>
        <w:t xml:space="preserve"> do Uỷ ban nhân dân huyện Tân Uyên cấp ngày 13/04/2011; chủ sử dụng đất là Bà Phan Thị Oanh.</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after="120" w:line="360" w:lineRule="atLeast"/>
        <w:ind w:right="0" w:firstLine="0" w:left="0"/>
        <w:jc w:val="both"/>
        <w:rPr>
          <w:rFonts w:ascii="Times New Roman" w:hAnsi="Times New Roman" w:cs="Times New Roman"/>
        </w:rPr>
      </w:pPr>
      <w:r>
        <w:rPr>
          <w:rFonts w:ascii="Times New Roman" w:hAnsi="Times New Roman" w:eastAsia="Times New Roman" w:cs="Times New Roman"/>
          <w:b/>
          <w:color w:val="000000"/>
          <w:sz w:val="24"/>
        </w:rPr>
        <w:t xml:space="preserve">Tài sản 02: </w:t>
      </w:r>
      <w:r>
        <w:rPr>
          <w:rFonts w:ascii="Times New Roman" w:hAnsi="Times New Roman" w:eastAsia="Times New Roman" w:cs="Times New Roman"/>
          <w:color w:val="000000"/>
          <w:sz w:val="24"/>
        </w:rPr>
        <w:t xml:space="preserve">Quyền sử dụng đất tại thửa đất số 2, tờ bản đồ số 8 theo Giấy chứng nhận quyền sử dụng đất quyền sở hữu nhà ở và tài sản khác gắn liền với đất số BE 695373, số vào sổ cấp GCN: CH 01255, có địa chỉ: Thị trấn Thái Hoà, huyện Tân Uyên, tỉnh Bình Dương </w:t>
      </w:r>
      <w:r>
        <w:rPr>
          <w:rFonts w:ascii="Times New Roman" w:hAnsi="Times New Roman" w:eastAsia="Times New Roman" w:cs="Times New Roman"/>
          <w:i/>
          <w:color w:val="000000"/>
          <w:sz w:val="24"/>
        </w:rPr>
        <w:t xml:space="preserve">(Nay là phường Tân Khánh, Thành phố Hồ Chí Minh)</w:t>
      </w:r>
      <w:r>
        <w:rPr>
          <w:rFonts w:ascii="Times New Roman" w:hAnsi="Times New Roman" w:eastAsia="Times New Roman" w:cs="Times New Roman"/>
          <w:color w:val="000000"/>
          <w:sz w:val="24"/>
        </w:rPr>
        <w:t xml:space="preserve"> do Uỷ ban nhân dân huyện Tân Uyên cấp ngày 13/04/2011; chủ sử dụng đất là Bà Phan Thị Oanh.</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after="120" w:line="360" w:lineRule="atLeast"/>
        <w:ind w:right="0" w:firstLine="0" w:left="0"/>
        <w:jc w:val="both"/>
        <w:rPr>
          <w:rFonts w:ascii="Times New Roman" w:hAnsi="Times New Roman" w:cs="Times New Roman"/>
        </w:rPr>
      </w:pPr>
      <w:r>
        <w:rPr>
          <w:rFonts w:ascii="Times New Roman" w:hAnsi="Times New Roman" w:eastAsia="Times New Roman" w:cs="Times New Roman"/>
          <w:b/>
          <w:color w:val="000000"/>
          <w:sz w:val="24"/>
        </w:rPr>
        <w:t xml:space="preserve">Tài sản 03: </w:t>
      </w:r>
      <w:r>
        <w:rPr>
          <w:rFonts w:ascii="Times New Roman" w:hAnsi="Times New Roman" w:eastAsia="Times New Roman" w:cs="Times New Roman"/>
          <w:color w:val="000000"/>
          <w:sz w:val="24"/>
        </w:rPr>
        <w:t xml:space="preserve">Quyền sử dụng đất tại thửa đất số 249, tờ bản đồ số 8 theo Giấy chứng nhận quyền sử dụng đất quyền sở hữu nhà ở và tài sản khác gắn liền với đất số BT 798255, số vào sổ cấp GCN: CH 03477, có địa chỉ: Thị trấn Thái Hoà, huyện Tân Uyên, tỉnh Bình Dương </w:t>
      </w:r>
      <w:r>
        <w:rPr>
          <w:rFonts w:ascii="Times New Roman" w:hAnsi="Times New Roman" w:eastAsia="Times New Roman" w:cs="Times New Roman"/>
          <w:i/>
          <w:color w:val="000000"/>
          <w:sz w:val="24"/>
        </w:rPr>
        <w:t xml:space="preserve">(Nay là phường Tân Khánh, Thành phố Hồ Chí Minh)</w:t>
      </w:r>
      <w:r>
        <w:rPr>
          <w:rFonts w:ascii="Times New Roman" w:hAnsi="Times New Roman" w:eastAsia="Times New Roman" w:cs="Times New Roman"/>
          <w:color w:val="000000"/>
          <w:sz w:val="24"/>
        </w:rPr>
        <w:t xml:space="preserve"> do Uỷ ban nhân dân huyện Tân Uyên cấp ngày 13/04/2011; chủ sử dụng đất là Bà Phan Thị Oanh.</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after="120" w:line="360" w:lineRule="atLeast"/>
        <w:ind w:right="0" w:firstLine="0" w:left="0"/>
        <w:jc w:val="both"/>
        <w:rPr>
          <w:rFonts w:ascii="Times New Roman" w:hAnsi="Times New Roman" w:cs="Times New Roman"/>
        </w:rPr>
      </w:pPr>
      <w:r>
        <w:rPr>
          <w:rFonts w:ascii="Times New Roman" w:hAnsi="Times New Roman" w:eastAsia="Times New Roman" w:cs="Times New Roman"/>
          <w:b/>
          <w:color w:val="000000"/>
          <w:sz w:val="24"/>
        </w:rPr>
        <w:t xml:space="preserve">Tài sản 04: </w:t>
      </w:r>
      <w:r>
        <w:rPr>
          <w:rFonts w:ascii="Times New Roman" w:hAnsi="Times New Roman" w:eastAsia="Times New Roman" w:cs="Times New Roman"/>
          <w:color w:val="000000"/>
          <w:sz w:val="24"/>
        </w:rPr>
        <w:t xml:space="preserve">Quyền sử dụng đất tại thửa đất số 795, tờ bản đồ số 8 theo Giấy chứng nhận quyền sử dụng đất quyền sở hữu nhà ở và tài sản khác gắn liền với đất số CB 038766, số vào sổ cấp GCN: CS 04365, có địa chỉ: Thị trấn Thái Hoà, huyện Tân Uyên, tỉnh Bình Dương </w:t>
      </w:r>
      <w:r>
        <w:rPr>
          <w:rFonts w:ascii="Times New Roman" w:hAnsi="Times New Roman" w:eastAsia="Times New Roman" w:cs="Times New Roman"/>
          <w:i/>
          <w:color w:val="000000"/>
          <w:sz w:val="24"/>
        </w:rPr>
        <w:t xml:space="preserve">(Nay là phường Tân Khánh, Thành phố Hồ Chí Minh)</w:t>
      </w:r>
      <w:r>
        <w:rPr>
          <w:rFonts w:ascii="Times New Roman" w:hAnsi="Times New Roman" w:eastAsia="Times New Roman" w:cs="Times New Roman"/>
          <w:color w:val="000000"/>
          <w:sz w:val="24"/>
        </w:rPr>
        <w:t xml:space="preserve"> do Uỷ ban nhân dân huyện Tân Uyên cấp ngày 13/04/2011; chủ sử dụng đất là Bà Phan Thị Oanh.</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after="120" w:line="360" w:lineRule="atLeast"/>
        <w:ind w:right="0" w:firstLine="0" w:left="0"/>
        <w:jc w:val="both"/>
        <w:rPr>
          <w:rFonts w:ascii="Times New Roman" w:hAnsi="Times New Roman" w:cs="Times New Roman"/>
        </w:rPr>
      </w:pPr>
      <w:r>
        <w:rPr>
          <w:rFonts w:ascii="Times New Roman" w:hAnsi="Times New Roman" w:eastAsia="Times New Roman" w:cs="Times New Roman"/>
          <w:b/>
          <w:color w:val="000000"/>
          <w:sz w:val="24"/>
        </w:rPr>
        <w:t xml:space="preserve">Tài sản 05: </w:t>
      </w:r>
      <w:r>
        <w:rPr>
          <w:rFonts w:ascii="Times New Roman" w:hAnsi="Times New Roman" w:eastAsia="Times New Roman" w:cs="Times New Roman"/>
          <w:color w:val="000000"/>
          <w:sz w:val="24"/>
        </w:rPr>
        <w:t xml:space="preserve">Quyền sử dụng đất và công trình xây dựng tại thửa đất số 223, tờ bản đồ số 8 theo Giấy chứng nhận quyền sử dụng đất quyền sở hữu nhà ở và tài sản khác gắn liền với đất số CD 720649, số vào sổ cấp GCN: CH 04944, có địa chỉ: Thị trấn Thái Hoà, huyện Tân Uyên</w:t>
      </w:r>
      <w:r>
        <w:rPr>
          <w:rFonts w:ascii="Times New Roman" w:hAnsi="Times New Roman" w:eastAsia="Times New Roman" w:cs="Times New Roman"/>
          <w:color w:val="000000"/>
          <w:sz w:val="24"/>
        </w:rPr>
        <w:t xml:space="preserve">, tỉnh Bình Dương </w:t>
      </w:r>
      <w:r>
        <w:rPr>
          <w:rFonts w:ascii="Times New Roman" w:hAnsi="Times New Roman" w:eastAsia="Times New Roman" w:cs="Times New Roman"/>
          <w:i/>
          <w:color w:val="000000"/>
          <w:sz w:val="24"/>
        </w:rPr>
        <w:t xml:space="preserve">(Nay là phường Tân Khánh, Thành phố Hồ Chí Minh)</w:t>
      </w:r>
      <w:r>
        <w:rPr>
          <w:rFonts w:ascii="Times New Roman" w:hAnsi="Times New Roman" w:eastAsia="Times New Roman" w:cs="Times New Roman"/>
          <w:color w:val="000000"/>
          <w:sz w:val="24"/>
        </w:rPr>
        <w:t xml:space="preserve"> do Uỷ ban nhân dân huyện Tân Uyên cấp ngày 13/04/2011; chủ sử dụng đất là Bà Phan Thị Oanh.</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after="120" w:before="120" w:line="312" w:lineRule="auto"/>
        <w:ind w:right="0" w:firstLine="0" w:left="0"/>
        <w:jc w:val="both"/>
        <w:rPr>
          <w:rFonts w:ascii="Times New Roman" w:hAnsi="Times New Roman" w:cs="Times New Roman"/>
        </w:rPr>
      </w:pPr>
      <w:r>
        <w:rPr>
          <w:rFonts w:ascii="Times New Roman" w:hAnsi="Times New Roman" w:eastAsia="Times New Roman" w:cs="Times New Roman"/>
          <w:b/>
          <w:color w:val="000000"/>
          <w:sz w:val="24"/>
        </w:rPr>
        <w:t xml:space="preserve">4. Thời điểm thẩm định giá:</w:t>
      </w:r>
      <w:r>
        <w:rPr>
          <w:rFonts w:ascii="Times New Roman" w:hAnsi="Times New Roman" w:eastAsia="Times New Roman" w:cs="Times New Roman"/>
          <w:color w:val="000000"/>
          <w:sz w:val="24"/>
        </w:rPr>
        <w:t xml:space="preserve"> Tháng 05/2026.</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tabs>
          <w:tab w:val="left" w:leader="none" w:pos="851"/>
        </w:tabs>
        <w:spacing w:after="120" w:before="120" w:line="312" w:lineRule="auto"/>
        <w:ind w:right="0" w:firstLine="0" w:left="0"/>
        <w:jc w:val="both"/>
        <w:rPr>
          <w:rFonts w:ascii="Times New Roman" w:hAnsi="Times New Roman" w:cs="Times New Roman"/>
        </w:rPr>
      </w:pPr>
      <w:r>
        <w:rPr>
          <w:rFonts w:ascii="Times New Roman" w:hAnsi="Times New Roman" w:eastAsia="Times New Roman" w:cs="Times New Roman"/>
          <w:b/>
          <w:color w:val="000000"/>
          <w:sz w:val="24"/>
        </w:rPr>
        <w:t xml:space="preserve">5. Mục đích thẩm định giá: </w:t>
      </w:r>
      <w:r>
        <w:rPr>
          <w:rFonts w:ascii="Times New Roman" w:hAnsi="Times New Roman" w:eastAsia="Times New Roman" w:cs="Times New Roman"/>
          <w:color w:val="000000"/>
          <w:spacing w:val="-4"/>
          <w:sz w:val="24"/>
        </w:rPr>
        <w:t xml:space="preserve">Kết quả thẩm định giá để khách hàng tham khảo giá trị tài sản phục vụ công tác vay vốn tại tổ chức tín dụng</w:t>
      </w: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tabs>
          <w:tab w:val="left" w:leader="none" w:pos="851"/>
        </w:tabs>
        <w:spacing w:after="120" w:before="120" w:line="312" w:lineRule="auto"/>
        <w:ind w:right="0" w:firstLine="0" w:left="0"/>
        <w:jc w:val="both"/>
        <w:rPr>
          <w:rFonts w:ascii="Times New Roman" w:hAnsi="Times New Roman" w:cs="Times New Roman"/>
        </w:rPr>
      </w:pPr>
      <w:r>
        <w:rPr>
          <w:rFonts w:ascii="Times New Roman" w:hAnsi="Times New Roman" w:eastAsia="Times New Roman" w:cs="Times New Roman"/>
          <w:b/>
          <w:color w:val="000000"/>
          <w:sz w:val="24"/>
        </w:rPr>
        <w:t xml:space="preserve">6. Cơ sở giá trị của tài sản thẩm định giá:</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tabs>
          <w:tab w:val="left" w:leader="none" w:pos="5202"/>
        </w:tabs>
        <w:spacing w:after="120" w:before="120" w:line="312" w:lineRule="auto"/>
        <w:ind w:right="0" w:firstLine="432" w:left="0"/>
        <w:jc w:val="both"/>
        <w:rPr>
          <w:rFonts w:ascii="Times New Roman" w:hAnsi="Times New Roman" w:cs="Times New Roman"/>
        </w:rPr>
      </w:pPr>
      <w:r>
        <w:rPr>
          <w:rFonts w:ascii="Times New Roman" w:hAnsi="Times New Roman" w:eastAsia="Times New Roman" w:cs="Times New Roman"/>
          <w:i/>
          <w:color w:val="000000"/>
          <w:sz w:val="24"/>
        </w:rPr>
        <w:t xml:space="preserve">Chi tiết như Báo cáo kèm theo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tabs>
          <w:tab w:val="left" w:leader="none" w:pos="2430"/>
          <w:tab w:val="left" w:leader="none" w:pos="5130"/>
        </w:tabs>
        <w:spacing w:after="120" w:before="120" w:line="312" w:lineRule="auto"/>
        <w:ind w:right="0" w:firstLine="0" w:left="0"/>
        <w:jc w:val="both"/>
        <w:rPr>
          <w:rFonts w:ascii="Times New Roman" w:hAnsi="Times New Roman" w:cs="Times New Roman"/>
        </w:rPr>
      </w:pPr>
      <w:r>
        <w:rPr>
          <w:rFonts w:ascii="Times New Roman" w:hAnsi="Times New Roman" w:eastAsia="Times New Roman" w:cs="Times New Roman"/>
          <w:b/>
          <w:color w:val="000000"/>
          <w:sz w:val="24"/>
        </w:rPr>
        <w:t xml:space="preserve">7. Giả thiết và giả thiết đặc biệt:</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tabs>
          <w:tab w:val="left" w:leader="none" w:pos="5202"/>
        </w:tabs>
        <w:spacing w:after="120" w:before="120" w:line="312" w:lineRule="auto"/>
        <w:ind w:right="0" w:firstLine="432" w:left="0"/>
        <w:jc w:val="both"/>
        <w:rPr>
          <w:rFonts w:ascii="Times New Roman" w:hAnsi="Times New Roman" w:cs="Times New Roman"/>
        </w:rPr>
      </w:pPr>
      <w:r>
        <w:rPr>
          <w:rFonts w:ascii="Times New Roman" w:hAnsi="Times New Roman" w:eastAsia="Times New Roman" w:cs="Times New Roman"/>
          <w:i/>
          <w:color w:val="000000"/>
          <w:sz w:val="24"/>
        </w:rPr>
        <w:t xml:space="preserve">Chi tiết như Báo cáo kèm theo</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tabs>
          <w:tab w:val="left" w:leader="none" w:pos="2430"/>
          <w:tab w:val="left" w:leader="none" w:pos="5130"/>
        </w:tabs>
        <w:spacing w:after="120" w:before="120" w:line="312" w:lineRule="auto"/>
        <w:ind w:right="0" w:firstLine="0" w:left="0"/>
        <w:jc w:val="both"/>
        <w:rPr>
          <w:rFonts w:ascii="Times New Roman" w:hAnsi="Times New Roman" w:cs="Times New Roman"/>
        </w:rPr>
      </w:pPr>
      <w:r>
        <w:rPr>
          <w:rFonts w:ascii="Times New Roman" w:hAnsi="Times New Roman" w:eastAsia="Times New Roman" w:cs="Times New Roman"/>
          <w:b/>
          <w:color w:val="000000"/>
          <w:sz w:val="24"/>
        </w:rPr>
        <w:t xml:space="preserve">8. Cách tiếp cận và phương pháp thẩm định giá:</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tabs>
          <w:tab w:val="left" w:leader="none" w:pos="5202"/>
        </w:tabs>
        <w:spacing w:after="120" w:before="120" w:line="312" w:lineRule="auto"/>
        <w:ind w:right="0" w:firstLine="432" w:left="0"/>
        <w:jc w:val="both"/>
        <w:rPr>
          <w:rFonts w:ascii="Times New Roman" w:hAnsi="Times New Roman" w:cs="Times New Roman"/>
        </w:rPr>
      </w:pPr>
      <w:r>
        <w:rPr>
          <w:rFonts w:ascii="Times New Roman" w:hAnsi="Times New Roman" w:eastAsia="Times New Roman" w:cs="Times New Roman"/>
          <w:i/>
          <w:color w:val="000000"/>
          <w:sz w:val="24"/>
        </w:rPr>
        <w:t xml:space="preserve">Chi tiết như Báo cáo kèm theo</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tabs>
          <w:tab w:val="left" w:leader="none" w:pos="2430"/>
          <w:tab w:val="left" w:leader="none" w:pos="5130"/>
        </w:tabs>
        <w:spacing w:after="120" w:before="120" w:line="312" w:lineRule="auto"/>
        <w:ind w:right="0" w:firstLine="0" w:left="0"/>
        <w:jc w:val="both"/>
        <w:rPr>
          <w:rFonts w:ascii="Times New Roman" w:hAnsi="Times New Roman" w:cs="Times New Roman"/>
        </w:rPr>
      </w:pPr>
      <w:r>
        <w:rPr>
          <w:rFonts w:ascii="Times New Roman" w:hAnsi="Times New Roman" w:eastAsia="Times New Roman" w:cs="Times New Roman"/>
          <w:b/>
          <w:color w:val="000000"/>
          <w:sz w:val="24"/>
        </w:rPr>
        <w:t xml:space="preserve">9. Giá trị tài sản thẩm định giá:</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after="120" w:before="120" w:line="312" w:lineRule="auto"/>
        <w:ind w:right="0" w:firstLine="0" w:left="0"/>
        <w:jc w:val="both"/>
        <w:rPr>
          <w:rFonts w:ascii="Times New Roman" w:hAnsi="Times New Roman" w:cs="Times New Roman"/>
        </w:rPr>
      </w:pPr>
      <w:r>
        <w:rPr>
          <w:rFonts w:ascii="Times New Roman" w:hAnsi="Times New Roman" w:eastAsia="Times New Roman" w:cs="Times New Roman"/>
          <w:color w:val="000000"/>
          <w:sz w:val="24"/>
        </w:rPr>
        <w:t xml:space="preserve">Trên cơ sở các hồ sơ, tài liệu do Khách hàng cung cấp, qua điều tra thông tin thực tế trên thị trường với cách tiếp cận và phương pháp thẩm định được áp dụng trong tính toán, Công ty Cổ phần Thẩm định và Đầu tư Tài chính Hoa Sen thông báo giá trị tài sản c</w:t>
      </w:r>
      <w:r>
        <w:rPr>
          <w:rFonts w:ascii="Times New Roman" w:hAnsi="Times New Roman" w:eastAsia="Times New Roman" w:cs="Times New Roman"/>
          <w:color w:val="000000"/>
          <w:sz w:val="24"/>
        </w:rPr>
        <w:t xml:space="preserve">hưa bao gồm các loại thuế, phí và lệ phí liên quan đến việc chuyển nhượng tài sản của Quý khách hàng tại thời điểm Tháng 05/2026 ước tính như sau:</w:t>
      </w:r>
      <w:r>
        <w:rPr>
          <w:rFonts w:ascii="Times New Roman" w:hAnsi="Times New Roman" w:eastAsia="Times New Roman" w:cs="Times New Roman"/>
        </w:rPr>
      </w:r>
      <w:r>
        <w:rPr>
          <w:rFonts w:ascii="Times New Roman" w:hAnsi="Times New Roman" w:cs="Times New Roman"/>
        </w:rPr>
      </w:r>
    </w:p>
    <w:tbl>
      <w:tblPr>
        <w:tblStyle w:val="986"/>
        <w:tblInd w:w="0" w:type="dxa"/>
        <w:tblW w:w="0" w:type="auto"/>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537"/>
        <w:gridCol w:w="2977"/>
        <w:gridCol w:w="1280"/>
        <w:gridCol w:w="1440"/>
        <w:gridCol w:w="991"/>
        <w:gridCol w:w="1912"/>
      </w:tblGrid>
      <w:tr>
        <w:trPr>
          <w:trHeight w:val="1020"/>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53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b/>
                <w:color w:val="000000"/>
                <w:sz w:val="24"/>
              </w:rPr>
              <w:t xml:space="preserve">TT</w:t>
            </w:r>
            <w:r>
              <w:rPr>
                <w:rFonts w:ascii="Times New Roman" w:hAnsi="Times New Roman" w:eastAsia="Times New Roman" w:cs="Times New Roman"/>
              </w:rPr>
            </w:r>
            <w:r>
              <w:rPr>
                <w:rFonts w:ascii="Times New Roman" w:hAnsi="Times New Roman" w:cs="Times New Roman"/>
              </w:rPr>
            </w:r>
          </w:p>
        </w:tc>
        <w:tc>
          <w:tcPr>
            <w:tcBorders>
              <w:top w:val="single" w:color="000000" w:sz="8" w:space="0"/>
              <w:bottom w:val="single" w:color="000000" w:sz="8" w:space="0"/>
              <w:right w:val="single" w:color="000000" w:sz="8" w:space="0"/>
            </w:tcBorders>
            <w:tcMar>
              <w:left w:w="108" w:type="dxa"/>
              <w:top w:w="0" w:type="dxa"/>
              <w:right w:w="108" w:type="dxa"/>
              <w:bottom w:w="0" w:type="dxa"/>
            </w:tcMar>
            <w:tcW w:w="297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b/>
                <w:color w:val="000000"/>
                <w:sz w:val="24"/>
              </w:rPr>
              <w:t xml:space="preserve">Tài sản</w:t>
            </w:r>
            <w:r>
              <w:rPr>
                <w:rFonts w:ascii="Times New Roman" w:hAnsi="Times New Roman" w:eastAsia="Times New Roman" w:cs="Times New Roman"/>
              </w:rPr>
            </w:r>
            <w:r>
              <w:rPr>
                <w:rFonts w:ascii="Times New Roman" w:hAnsi="Times New Roman" w:cs="Times New Roman"/>
              </w:rPr>
            </w:r>
          </w:p>
        </w:tc>
        <w:tc>
          <w:tcPr>
            <w:tcBorders>
              <w:top w:val="single" w:color="000000" w:sz="8" w:space="0"/>
              <w:bottom w:val="single" w:color="000000" w:sz="8" w:space="0"/>
              <w:right w:val="single" w:color="000000" w:sz="8" w:space="0"/>
            </w:tcBorders>
            <w:tcMar>
              <w:left w:w="108" w:type="dxa"/>
              <w:top w:w="0" w:type="dxa"/>
              <w:right w:w="108" w:type="dxa"/>
              <w:bottom w:w="0" w:type="dxa"/>
            </w:tcMar>
            <w:tcW w:w="128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b/>
                <w:color w:val="000000"/>
                <w:sz w:val="24"/>
              </w:rPr>
              <w:t xml:space="preserve">Diện tích </w:t>
              <w:br/>
              <w:t xml:space="preserve"> (m²)</w:t>
            </w:r>
            <w:r>
              <w:rPr>
                <w:rFonts w:ascii="Times New Roman" w:hAnsi="Times New Roman" w:eastAsia="Times New Roman" w:cs="Times New Roman"/>
              </w:rPr>
            </w:r>
            <w:r>
              <w:rPr>
                <w:rFonts w:ascii="Times New Roman" w:hAnsi="Times New Roman" w:cs="Times New Roman"/>
              </w:rPr>
            </w:r>
          </w:p>
        </w:tc>
        <w:tc>
          <w:tcPr>
            <w:tcBorders>
              <w:top w:val="single" w:color="000000" w:sz="8" w:space="0"/>
              <w:bottom w:val="single" w:color="000000" w:sz="8" w:space="0"/>
              <w:right w:val="single" w:color="000000" w:sz="8" w:space="0"/>
            </w:tcBorders>
            <w:tcMar>
              <w:left w:w="108" w:type="dxa"/>
              <w:top w:w="0" w:type="dxa"/>
              <w:right w:w="108" w:type="dxa"/>
              <w:bottom w:w="0" w:type="dxa"/>
            </w:tcMar>
            <w:tcW w:w="144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b/>
                <w:color w:val="000000"/>
                <w:sz w:val="24"/>
              </w:rPr>
              <w:t xml:space="preserve">Đơn giá </w:t>
              <w:br/>
              <w:t xml:space="preserve"> (đồng/m²)</w:t>
            </w:r>
            <w:r>
              <w:rPr>
                <w:rFonts w:ascii="Times New Roman" w:hAnsi="Times New Roman" w:eastAsia="Times New Roman" w:cs="Times New Roman"/>
              </w:rPr>
            </w:r>
            <w:r>
              <w:rPr>
                <w:rFonts w:ascii="Times New Roman" w:hAnsi="Times New Roman" w:cs="Times New Roman"/>
              </w:rPr>
            </w:r>
          </w:p>
        </w:tc>
        <w:tc>
          <w:tcPr>
            <w:tcBorders>
              <w:top w:val="single" w:color="000000" w:sz="8" w:space="0"/>
              <w:bottom w:val="single" w:color="000000" w:sz="8" w:space="0"/>
              <w:right w:val="single" w:color="000000" w:sz="8" w:space="0"/>
            </w:tcBorders>
            <w:tcMar>
              <w:left w:w="108" w:type="dxa"/>
              <w:top w:w="0" w:type="dxa"/>
              <w:right w:w="108" w:type="dxa"/>
              <w:bottom w:w="0" w:type="dxa"/>
            </w:tcMar>
            <w:tcW w:w="99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b/>
                <w:color w:val="000000"/>
                <w:sz w:val="24"/>
              </w:rPr>
              <w:t xml:space="preserve">CLCL </w:t>
              <w:br/>
              <w:t xml:space="preserve"> (%)</w:t>
            </w:r>
            <w:r>
              <w:rPr>
                <w:rFonts w:ascii="Times New Roman" w:hAnsi="Times New Roman" w:eastAsia="Times New Roman" w:cs="Times New Roman"/>
              </w:rPr>
            </w:r>
            <w:r>
              <w:rPr>
                <w:rFonts w:ascii="Times New Roman" w:hAnsi="Times New Roman" w:cs="Times New Roman"/>
              </w:rPr>
            </w:r>
          </w:p>
        </w:tc>
        <w:tc>
          <w:tcPr>
            <w:tcBorders>
              <w:top w:val="single" w:color="000000" w:sz="8" w:space="0"/>
              <w:bottom w:val="single" w:color="000000" w:sz="8" w:space="0"/>
              <w:right w:val="single" w:color="000000" w:sz="8" w:space="0"/>
            </w:tcBorders>
            <w:tcMar>
              <w:left w:w="108" w:type="dxa"/>
              <w:top w:w="0" w:type="dxa"/>
              <w:right w:w="108" w:type="dxa"/>
              <w:bottom w:w="0" w:type="dxa"/>
            </w:tcMar>
            <w:tcW w:w="191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b/>
                <w:color w:val="000000"/>
                <w:sz w:val="24"/>
              </w:rPr>
              <w:t xml:space="preserve">Thành tiền </w:t>
              <w:br/>
              <w:t xml:space="preserve"> (đồng)</w:t>
            </w:r>
            <w:r>
              <w:rPr>
                <w:rFonts w:ascii="Times New Roman" w:hAnsi="Times New Roman" w:eastAsia="Times New Roman" w:cs="Times New Roman"/>
              </w:rPr>
            </w:r>
            <w:r>
              <w:rPr>
                <w:rFonts w:ascii="Times New Roman" w:hAnsi="Times New Roman" w:cs="Times New Roman"/>
              </w:rPr>
            </w:r>
          </w:p>
        </w:tc>
      </w:tr>
      <w:tr>
        <w:trPr>
          <w:trHeight w:val="2380"/>
        </w:trPr>
        <w:tc>
          <w:tcPr>
            <w:tcBorders>
              <w:left w:val="single" w:color="000000" w:sz="8" w:space="0"/>
              <w:bottom w:val="single" w:color="000000" w:sz="8" w:space="0"/>
              <w:right w:val="single" w:color="000000" w:sz="8" w:space="0"/>
            </w:tcBorders>
            <w:tcMar>
              <w:left w:w="108" w:type="dxa"/>
              <w:top w:w="0" w:type="dxa"/>
              <w:right w:w="108" w:type="dxa"/>
              <w:bottom w:w="0" w:type="dxa"/>
            </w:tcMar>
            <w:tcW w:w="537"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b/>
                <w:color w:val="000000"/>
                <w:sz w:val="24"/>
              </w:rPr>
              <w:t xml:space="preserve">1</w:t>
            </w:r>
            <w:r>
              <w:rPr>
                <w:rFonts w:ascii="Times New Roman" w:hAnsi="Times New Roman" w:eastAsia="Times New Roman" w:cs="Times New Roman"/>
              </w:rPr>
            </w:r>
            <w:r>
              <w:rPr>
                <w:rFonts w:ascii="Times New Roman" w:hAnsi="Times New Roman" w:cs="Times New Roman"/>
              </w:rPr>
            </w:r>
          </w:p>
        </w:tc>
        <w:tc>
          <w:tcPr>
            <w:gridSpan w:val="4"/>
            <w:tcBorders>
              <w:bottom w:val="single" w:color="000000" w:sz="8" w:space="0"/>
              <w:right w:val="single" w:color="000000" w:sz="8" w:space="0"/>
            </w:tcBorders>
            <w:tcMar>
              <w:left w:w="108" w:type="dxa"/>
              <w:top w:w="0" w:type="dxa"/>
              <w:right w:w="108" w:type="dxa"/>
              <w:bottom w:w="0" w:type="dxa"/>
            </w:tcMar>
            <w:tcW w:w="6688"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rFonts w:ascii="Times New Roman" w:hAnsi="Times New Roman" w:cs="Times New Roman"/>
              </w:rPr>
            </w:pPr>
            <w:r>
              <w:rPr>
                <w:rFonts w:ascii="Times New Roman" w:hAnsi="Times New Roman" w:eastAsia="Times New Roman" w:cs="Times New Roman"/>
                <w:b/>
                <w:color w:val="000000"/>
                <w:sz w:val="24"/>
              </w:rPr>
              <w:t xml:space="preserve">Quyền sử dụng đất tại thửa đất số 1, tờ bản đồ số 8 theo Giấy chứng nhận quyền sử dụng đất quyền sở hữu nhà ở và tài sản khác gắn liền với đất số BĐ 119682, số vào sổ cấp GCN: CH 00934, có địa chỉ: Thị trấn Thái Hoà, huyện Tân Uyên, tỉnh Bình Dương (Nay là</w:t>
            </w:r>
            <w:r>
              <w:rPr>
                <w:rFonts w:ascii="Times New Roman" w:hAnsi="Times New Roman" w:eastAsia="Times New Roman" w:cs="Times New Roman"/>
                <w:b/>
                <w:color w:val="000000"/>
                <w:sz w:val="24"/>
              </w:rPr>
              <w:t xml:space="preserve"> phường Tân Khánh, Thành phố Hồ Chí Minh) do Uỷ ban nhân dân huyện Tân Uyên cấp ngày 13/04/2011; chủ sử dụng đất là Bà Phan Thị Oanh.</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912"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 </w:t>
            </w:r>
            <w:r>
              <w:rPr>
                <w:rFonts w:ascii="Times New Roman" w:hAnsi="Times New Roman" w:eastAsia="Times New Roman" w:cs="Times New Roman"/>
              </w:rPr>
            </w:r>
            <w:r>
              <w:rPr>
                <w:rFonts w:ascii="Times New Roman" w:hAnsi="Times New Roman" w:cs="Times New Roman"/>
              </w:rPr>
            </w:r>
          </w:p>
        </w:tc>
      </w:tr>
      <w:tr>
        <w:trPr>
          <w:trHeight w:val="420"/>
        </w:trPr>
        <w:tc>
          <w:tcPr>
            <w:tcBorders>
              <w:left w:val="single" w:color="000000" w:sz="8" w:space="0"/>
              <w:bottom w:val="single" w:color="000000" w:sz="8" w:space="0"/>
              <w:right w:val="single" w:color="000000" w:sz="8" w:space="0"/>
            </w:tcBorders>
            <w:tcMar>
              <w:left w:w="108" w:type="dxa"/>
              <w:top w:w="0" w:type="dxa"/>
              <w:right w:w="108" w:type="dxa"/>
              <w:bottom w:w="0" w:type="dxa"/>
            </w:tcMar>
            <w:tcW w:w="537"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97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Đất trồng cây hàng năm khác </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28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5.463,0</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4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right"/>
              <w:rPr>
                <w:rFonts w:ascii="Times New Roman" w:hAnsi="Times New Roman" w:cs="Times New Roman"/>
              </w:rPr>
            </w:pPr>
            <w:r>
              <w:rPr>
                <w:rFonts w:ascii="Times New Roman" w:hAnsi="Times New Roman" w:eastAsia="Times New Roman" w:cs="Times New Roman"/>
                <w:color w:val="000000"/>
                <w:sz w:val="24"/>
              </w:rPr>
              <w:t xml:space="preserve">8.120.000</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99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912"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right"/>
              <w:rPr>
                <w:rFonts w:ascii="Times New Roman" w:hAnsi="Times New Roman" w:cs="Times New Roman"/>
              </w:rPr>
            </w:pPr>
            <w:r>
              <w:rPr>
                <w:rFonts w:ascii="Times New Roman" w:hAnsi="Times New Roman" w:eastAsia="Times New Roman" w:cs="Times New Roman"/>
                <w:color w:val="000000"/>
                <w:sz w:val="24"/>
              </w:rPr>
              <w:t xml:space="preserve">44.359.560.000</w:t>
            </w:r>
            <w:r>
              <w:rPr>
                <w:rFonts w:ascii="Times New Roman" w:hAnsi="Times New Roman" w:eastAsia="Times New Roman" w:cs="Times New Roman"/>
              </w:rPr>
            </w:r>
            <w:r>
              <w:rPr>
                <w:rFonts w:ascii="Times New Roman" w:hAnsi="Times New Roman" w:cs="Times New Roman"/>
              </w:rPr>
            </w:r>
          </w:p>
        </w:tc>
      </w:tr>
      <w:tr>
        <w:trPr>
          <w:trHeight w:val="680"/>
        </w:trPr>
        <w:tc>
          <w:tcPr>
            <w:tcBorders>
              <w:left w:val="single" w:color="000000" w:sz="8" w:space="0"/>
              <w:bottom w:val="single" w:color="000000" w:sz="8" w:space="0"/>
              <w:right w:val="single" w:color="000000" w:sz="8" w:space="0"/>
            </w:tcBorders>
            <w:tcMar>
              <w:left w:w="108" w:type="dxa"/>
              <w:top w:w="0" w:type="dxa"/>
              <w:right w:w="108" w:type="dxa"/>
              <w:bottom w:w="0" w:type="dxa"/>
            </w:tcMar>
            <w:tcW w:w="537"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97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Đất cơ sở sản xuất phi nông nghiệp</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28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1.000,0</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4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right"/>
              <w:rPr>
                <w:rFonts w:ascii="Times New Roman" w:hAnsi="Times New Roman" w:cs="Times New Roman"/>
              </w:rPr>
            </w:pPr>
            <w:r>
              <w:rPr>
                <w:rFonts w:ascii="Times New Roman" w:hAnsi="Times New Roman" w:eastAsia="Times New Roman" w:cs="Times New Roman"/>
                <w:color w:val="000000"/>
                <w:sz w:val="24"/>
              </w:rPr>
              <w:t xml:space="preserve">3.510.000</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99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912"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right"/>
              <w:rPr>
                <w:rFonts w:ascii="Times New Roman" w:hAnsi="Times New Roman" w:cs="Times New Roman"/>
              </w:rPr>
            </w:pPr>
            <w:r>
              <w:rPr>
                <w:rFonts w:ascii="Times New Roman" w:hAnsi="Times New Roman" w:eastAsia="Times New Roman" w:cs="Times New Roman"/>
                <w:color w:val="000000"/>
                <w:sz w:val="24"/>
              </w:rPr>
              <w:t xml:space="preserve">3.510.000.000</w:t>
            </w:r>
            <w:r>
              <w:rPr>
                <w:rFonts w:ascii="Times New Roman" w:hAnsi="Times New Roman" w:eastAsia="Times New Roman" w:cs="Times New Roman"/>
              </w:rPr>
            </w:r>
            <w:r>
              <w:rPr>
                <w:rFonts w:ascii="Times New Roman" w:hAnsi="Times New Roman" w:cs="Times New Roman"/>
              </w:rPr>
            </w:r>
          </w:p>
        </w:tc>
      </w:tr>
      <w:tr>
        <w:trPr>
          <w:trHeight w:val="2258"/>
        </w:trPr>
        <w:tc>
          <w:tcPr>
            <w:tcBorders>
              <w:left w:val="single" w:color="000000" w:sz="8" w:space="0"/>
              <w:bottom w:val="single" w:color="000000" w:sz="8" w:space="0"/>
              <w:right w:val="single" w:color="000000" w:sz="8" w:space="0"/>
            </w:tcBorders>
            <w:tcMar>
              <w:left w:w="108" w:type="dxa"/>
              <w:top w:w="0" w:type="dxa"/>
              <w:right w:w="108" w:type="dxa"/>
              <w:bottom w:w="0" w:type="dxa"/>
            </w:tcMar>
            <w:tcW w:w="537"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2</w:t>
            </w:r>
            <w:r>
              <w:rPr>
                <w:rFonts w:ascii="Times New Roman" w:hAnsi="Times New Roman" w:eastAsia="Times New Roman" w:cs="Times New Roman"/>
              </w:rPr>
            </w:r>
            <w:r>
              <w:rPr>
                <w:rFonts w:ascii="Times New Roman" w:hAnsi="Times New Roman" w:cs="Times New Roman"/>
              </w:rPr>
            </w:r>
          </w:p>
        </w:tc>
        <w:tc>
          <w:tcPr>
            <w:gridSpan w:val="4"/>
            <w:tcBorders>
              <w:bottom w:val="single" w:color="000000" w:sz="8" w:space="0"/>
              <w:right w:val="single" w:color="000000" w:sz="8" w:space="0"/>
            </w:tcBorders>
            <w:tcMar>
              <w:left w:w="108" w:type="dxa"/>
              <w:top w:w="0" w:type="dxa"/>
              <w:right w:w="108" w:type="dxa"/>
              <w:bottom w:w="0" w:type="dxa"/>
            </w:tcMar>
            <w:tcW w:w="6688"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rFonts w:ascii="Times New Roman" w:hAnsi="Times New Roman" w:cs="Times New Roman"/>
              </w:rPr>
            </w:pPr>
            <w:r>
              <w:rPr>
                <w:rFonts w:ascii="Times New Roman" w:hAnsi="Times New Roman" w:eastAsia="Times New Roman" w:cs="Times New Roman"/>
                <w:b/>
                <w:color w:val="000000"/>
                <w:sz w:val="24"/>
              </w:rPr>
              <w:t xml:space="preserve">Quyền sử dụng đất tại thửa đất số 2, tờ bản đồ số 8 theo Giấy chứng nhận quyền sử dụng đất quyền sở hữu nhà ở và tài sản khác gắn liền với đất số BE 695373, số vào sổ cấp GCN: CH 01255, có địa chỉ: Thị trấn Thái Hoà, huyện Tân Uyên, tỉnh Bình Dương (Nay là</w:t>
            </w:r>
            <w:r>
              <w:rPr>
                <w:rFonts w:ascii="Times New Roman" w:hAnsi="Times New Roman" w:eastAsia="Times New Roman" w:cs="Times New Roman"/>
                <w:b/>
                <w:color w:val="000000"/>
                <w:sz w:val="24"/>
              </w:rPr>
              <w:t xml:space="preserve"> phường Tân Khánh, Thành phố Hồ Chí Minh) do Uỷ ban nhân dân huyện Tân Uyên cấp ngày 13/04/2011; chủ sử dụng đất là Bà Phan Thị Oanh.</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912"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 </w:t>
            </w:r>
            <w:r>
              <w:rPr>
                <w:rFonts w:ascii="Times New Roman" w:hAnsi="Times New Roman" w:eastAsia="Times New Roman" w:cs="Times New Roman"/>
              </w:rPr>
            </w:r>
            <w:r>
              <w:rPr>
                <w:rFonts w:ascii="Times New Roman" w:hAnsi="Times New Roman" w:cs="Times New Roman"/>
              </w:rPr>
            </w:r>
          </w:p>
        </w:tc>
      </w:tr>
      <w:tr>
        <w:trPr>
          <w:trHeight w:val="420"/>
        </w:trPr>
        <w:tc>
          <w:tcPr>
            <w:tcBorders>
              <w:left w:val="single" w:color="000000" w:sz="8" w:space="0"/>
              <w:bottom w:val="single" w:color="000000" w:sz="8" w:space="0"/>
              <w:right w:val="single" w:color="000000" w:sz="8" w:space="0"/>
            </w:tcBorders>
            <w:tcMar>
              <w:left w:w="108" w:type="dxa"/>
              <w:top w:w="0" w:type="dxa"/>
              <w:right w:w="108" w:type="dxa"/>
              <w:bottom w:w="0" w:type="dxa"/>
            </w:tcMar>
            <w:tcW w:w="537"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97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Đất ở tại đô thị </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28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232,54</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4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right"/>
              <w:rPr>
                <w:rFonts w:ascii="Times New Roman" w:hAnsi="Times New Roman" w:cs="Times New Roman"/>
              </w:rPr>
            </w:pPr>
            <w:r>
              <w:rPr>
                <w:rFonts w:ascii="Times New Roman" w:hAnsi="Times New Roman" w:eastAsia="Times New Roman" w:cs="Times New Roman"/>
                <w:color w:val="000000"/>
                <w:sz w:val="24"/>
              </w:rPr>
              <w:t xml:space="preserve">32.000.000</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99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912"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right"/>
              <w:rPr>
                <w:rFonts w:ascii="Times New Roman" w:hAnsi="Times New Roman" w:cs="Times New Roman"/>
              </w:rPr>
            </w:pPr>
            <w:r>
              <w:rPr>
                <w:rFonts w:ascii="Times New Roman" w:hAnsi="Times New Roman" w:eastAsia="Times New Roman" w:cs="Times New Roman"/>
                <w:color w:val="000000"/>
                <w:sz w:val="24"/>
              </w:rPr>
              <w:t xml:space="preserve">7.441.280.000</w:t>
            </w:r>
            <w:r>
              <w:rPr>
                <w:rFonts w:ascii="Times New Roman" w:hAnsi="Times New Roman" w:eastAsia="Times New Roman" w:cs="Times New Roman"/>
              </w:rPr>
            </w:r>
            <w:r>
              <w:rPr>
                <w:rFonts w:ascii="Times New Roman" w:hAnsi="Times New Roman" w:cs="Times New Roman"/>
              </w:rPr>
            </w:r>
          </w:p>
        </w:tc>
      </w:tr>
      <w:tr>
        <w:trPr>
          <w:trHeight w:val="720"/>
        </w:trPr>
        <w:tc>
          <w:tcPr>
            <w:tcBorders>
              <w:left w:val="single" w:color="000000" w:sz="8" w:space="0"/>
              <w:bottom w:val="single" w:color="000000" w:sz="8" w:space="0"/>
              <w:right w:val="single" w:color="000000" w:sz="8" w:space="0"/>
            </w:tcBorders>
            <w:tcMar>
              <w:left w:w="108" w:type="dxa"/>
              <w:top w:w="0" w:type="dxa"/>
              <w:right w:w="108" w:type="dxa"/>
              <w:bottom w:w="0" w:type="dxa"/>
            </w:tcMar>
            <w:tcW w:w="537"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97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Đất trồng cây lâu năm trong quy hoạch giao thông</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28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124,80</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4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right"/>
              <w:rPr>
                <w:rFonts w:ascii="Times New Roman" w:hAnsi="Times New Roman" w:cs="Times New Roman"/>
              </w:rPr>
            </w:pPr>
            <w:r>
              <w:rPr>
                <w:rFonts w:ascii="Times New Roman" w:hAnsi="Times New Roman" w:eastAsia="Times New Roman" w:cs="Times New Roman"/>
                <w:color w:val="000000"/>
                <w:sz w:val="24"/>
              </w:rPr>
              <w:t xml:space="preserve">840.000</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99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912"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right"/>
              <w:rPr>
                <w:rFonts w:ascii="Times New Roman" w:hAnsi="Times New Roman" w:cs="Times New Roman"/>
              </w:rPr>
            </w:pPr>
            <w:r>
              <w:rPr>
                <w:rFonts w:ascii="Times New Roman" w:hAnsi="Times New Roman" w:eastAsia="Times New Roman" w:cs="Times New Roman"/>
                <w:color w:val="000000"/>
                <w:sz w:val="24"/>
              </w:rPr>
              <w:t xml:space="preserve">104.832.000</w:t>
            </w:r>
            <w:r>
              <w:rPr>
                <w:rFonts w:ascii="Times New Roman" w:hAnsi="Times New Roman" w:eastAsia="Times New Roman" w:cs="Times New Roman"/>
              </w:rPr>
            </w:r>
            <w:r>
              <w:rPr>
                <w:rFonts w:ascii="Times New Roman" w:hAnsi="Times New Roman" w:cs="Times New Roman"/>
              </w:rPr>
            </w:r>
          </w:p>
        </w:tc>
      </w:tr>
      <w:tr>
        <w:trPr>
          <w:trHeight w:val="800"/>
        </w:trPr>
        <w:tc>
          <w:tcPr>
            <w:tcBorders>
              <w:left w:val="single" w:color="000000" w:sz="8" w:space="0"/>
              <w:bottom w:val="single" w:color="000000" w:sz="8" w:space="0"/>
              <w:right w:val="single" w:color="000000" w:sz="8" w:space="0"/>
            </w:tcBorders>
            <w:tcMar>
              <w:left w:w="108" w:type="dxa"/>
              <w:top w:w="0" w:type="dxa"/>
              <w:right w:w="108" w:type="dxa"/>
              <w:bottom w:w="0" w:type="dxa"/>
            </w:tcMar>
            <w:tcW w:w="537"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97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Đất ở tại đô thị trong quy hoạch giao thông</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28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30,06</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4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right"/>
              <w:rPr>
                <w:rFonts w:ascii="Times New Roman" w:hAnsi="Times New Roman" w:cs="Times New Roman"/>
              </w:rPr>
            </w:pPr>
            <w:r>
              <w:rPr>
                <w:rFonts w:ascii="Times New Roman" w:hAnsi="Times New Roman" w:eastAsia="Times New Roman" w:cs="Times New Roman"/>
                <w:color w:val="000000"/>
                <w:sz w:val="24"/>
              </w:rPr>
              <w:t xml:space="preserve">14.000.000</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99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912"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right"/>
              <w:rPr>
                <w:rFonts w:ascii="Times New Roman" w:hAnsi="Times New Roman" w:cs="Times New Roman"/>
              </w:rPr>
            </w:pPr>
            <w:r>
              <w:rPr>
                <w:rFonts w:ascii="Times New Roman" w:hAnsi="Times New Roman" w:eastAsia="Times New Roman" w:cs="Times New Roman"/>
                <w:color w:val="000000"/>
                <w:sz w:val="24"/>
              </w:rPr>
              <w:t xml:space="preserve">420.840.000</w:t>
            </w:r>
            <w:r>
              <w:rPr>
                <w:rFonts w:ascii="Times New Roman" w:hAnsi="Times New Roman" w:eastAsia="Times New Roman" w:cs="Times New Roman"/>
              </w:rPr>
            </w:r>
            <w:r>
              <w:rPr>
                <w:rFonts w:ascii="Times New Roman" w:hAnsi="Times New Roman" w:cs="Times New Roman"/>
              </w:rPr>
            </w:r>
          </w:p>
        </w:tc>
      </w:tr>
      <w:tr>
        <w:trPr>
          <w:trHeight w:val="2133"/>
        </w:trPr>
        <w:tc>
          <w:tcPr>
            <w:tcBorders>
              <w:left w:val="single" w:color="000000" w:sz="8" w:space="0"/>
              <w:bottom w:val="single" w:color="000000" w:sz="8" w:space="0"/>
              <w:right w:val="single" w:color="000000" w:sz="8" w:space="0"/>
            </w:tcBorders>
            <w:tcMar>
              <w:left w:w="108" w:type="dxa"/>
              <w:top w:w="0" w:type="dxa"/>
              <w:right w:w="108" w:type="dxa"/>
              <w:bottom w:w="0" w:type="dxa"/>
            </w:tcMar>
            <w:tcW w:w="537"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b/>
                <w:color w:val="000000"/>
                <w:sz w:val="24"/>
              </w:rPr>
              <w:t xml:space="preserve">3</w:t>
            </w:r>
            <w:r>
              <w:rPr>
                <w:rFonts w:ascii="Times New Roman" w:hAnsi="Times New Roman" w:eastAsia="Times New Roman" w:cs="Times New Roman"/>
              </w:rPr>
            </w:r>
            <w:r>
              <w:rPr>
                <w:rFonts w:ascii="Times New Roman" w:hAnsi="Times New Roman" w:cs="Times New Roman"/>
              </w:rPr>
            </w:r>
          </w:p>
        </w:tc>
        <w:tc>
          <w:tcPr>
            <w:gridSpan w:val="4"/>
            <w:tcBorders>
              <w:bottom w:val="single" w:color="000000" w:sz="8" w:space="0"/>
              <w:right w:val="single" w:color="000000" w:sz="8" w:space="0"/>
            </w:tcBorders>
            <w:tcMar>
              <w:left w:w="108" w:type="dxa"/>
              <w:top w:w="0" w:type="dxa"/>
              <w:right w:w="108" w:type="dxa"/>
              <w:bottom w:w="0" w:type="dxa"/>
            </w:tcMar>
            <w:tcW w:w="6688"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rFonts w:ascii="Times New Roman" w:hAnsi="Times New Roman" w:cs="Times New Roman"/>
              </w:rPr>
            </w:pPr>
            <w:r>
              <w:rPr>
                <w:rFonts w:ascii="Times New Roman" w:hAnsi="Times New Roman" w:eastAsia="Times New Roman" w:cs="Times New Roman"/>
                <w:b/>
                <w:color w:val="000000"/>
                <w:sz w:val="24"/>
              </w:rPr>
              <w:t xml:space="preserve">Quyền sử dụng đất tại thửa đất số 249, tờ bản đồ số 8 theo Giấy chứng nhận quyền sử dụng đất quyền sở hữu nhà ở và tài sản khác gắn liền với đất số BT 798255, số vào sổ cấp GCN: CH 03477, có địa chỉ: Thị trấn Thái Hoà, huyện Tân Uyên, tỉnh Bình Dương (Nay </w:t>
            </w:r>
            <w:r>
              <w:rPr>
                <w:rFonts w:ascii="Times New Roman" w:hAnsi="Times New Roman" w:eastAsia="Times New Roman" w:cs="Times New Roman"/>
                <w:b/>
                <w:color w:val="000000"/>
                <w:sz w:val="24"/>
              </w:rPr>
              <w:t xml:space="preserve">là phường Tân Khánh, Thành phố Hồ Chí Minh) do Uỷ ban nhân dân huyện Tân Uyên cấp ngày 13/04/2011; chủ sử dụng đất là Bà Phan Thị Oanh.</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912"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 </w:t>
            </w:r>
            <w:r>
              <w:rPr>
                <w:rFonts w:ascii="Times New Roman" w:hAnsi="Times New Roman" w:eastAsia="Times New Roman" w:cs="Times New Roman"/>
              </w:rPr>
            </w:r>
            <w:r>
              <w:rPr>
                <w:rFonts w:ascii="Times New Roman" w:hAnsi="Times New Roman" w:cs="Times New Roman"/>
              </w:rPr>
            </w:r>
          </w:p>
        </w:tc>
      </w:tr>
      <w:tr>
        <w:trPr>
          <w:trHeight w:val="720"/>
        </w:trPr>
        <w:tc>
          <w:tcPr>
            <w:tcBorders>
              <w:left w:val="single" w:color="000000" w:sz="8" w:space="0"/>
              <w:bottom w:val="single" w:color="000000" w:sz="8" w:space="0"/>
              <w:right w:val="single" w:color="000000" w:sz="8" w:space="0"/>
            </w:tcBorders>
            <w:tcMar>
              <w:left w:w="108" w:type="dxa"/>
              <w:top w:w="0" w:type="dxa"/>
              <w:right w:w="108" w:type="dxa"/>
              <w:bottom w:w="0" w:type="dxa"/>
            </w:tcMar>
            <w:tcW w:w="537"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97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Đất ở tại đô thị ngoài quy hoạch </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28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1.500,00</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4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right"/>
              <w:rPr>
                <w:rFonts w:ascii="Times New Roman" w:hAnsi="Times New Roman" w:cs="Times New Roman"/>
              </w:rPr>
            </w:pPr>
            <w:r>
              <w:rPr>
                <w:rFonts w:ascii="Times New Roman" w:hAnsi="Times New Roman" w:eastAsia="Times New Roman" w:cs="Times New Roman"/>
                <w:color w:val="000000"/>
                <w:sz w:val="24"/>
              </w:rPr>
              <w:t xml:space="preserve">15.016.506</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99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912"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right"/>
              <w:rPr>
                <w:rFonts w:ascii="Times New Roman" w:hAnsi="Times New Roman" w:cs="Times New Roman"/>
              </w:rPr>
            </w:pPr>
            <w:r>
              <w:rPr>
                <w:rFonts w:ascii="Times New Roman" w:hAnsi="Times New Roman" w:eastAsia="Times New Roman" w:cs="Times New Roman"/>
                <w:color w:val="000000"/>
                <w:sz w:val="24"/>
              </w:rPr>
              <w:t xml:space="preserve">22.524.758.822</w:t>
            </w:r>
            <w:r>
              <w:rPr>
                <w:rFonts w:ascii="Times New Roman" w:hAnsi="Times New Roman" w:eastAsia="Times New Roman" w:cs="Times New Roman"/>
              </w:rPr>
            </w:r>
            <w:r>
              <w:rPr>
                <w:rFonts w:ascii="Times New Roman" w:hAnsi="Times New Roman" w:cs="Times New Roman"/>
              </w:rPr>
            </w:r>
          </w:p>
        </w:tc>
      </w:tr>
      <w:tr>
        <w:trPr>
          <w:trHeight w:val="780"/>
        </w:trPr>
        <w:tc>
          <w:tcPr>
            <w:tcBorders>
              <w:left w:val="single" w:color="000000" w:sz="8" w:space="0"/>
              <w:bottom w:val="single" w:color="000000" w:sz="8" w:space="0"/>
              <w:right w:val="single" w:color="000000" w:sz="8" w:space="0"/>
            </w:tcBorders>
            <w:tcMar>
              <w:left w:w="108" w:type="dxa"/>
              <w:top w:w="0" w:type="dxa"/>
              <w:right w:w="108" w:type="dxa"/>
              <w:bottom w:w="0" w:type="dxa"/>
            </w:tcMar>
            <w:tcW w:w="537"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97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Đất trồng cây hàng năm khác ngoài quy hoạch</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28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1.744,08</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4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right"/>
              <w:rPr>
                <w:rFonts w:ascii="Times New Roman" w:hAnsi="Times New Roman" w:cs="Times New Roman"/>
              </w:rPr>
            </w:pPr>
            <w:r>
              <w:rPr>
                <w:rFonts w:ascii="Times New Roman" w:hAnsi="Times New Roman" w:eastAsia="Times New Roman" w:cs="Times New Roman"/>
                <w:color w:val="000000"/>
                <w:sz w:val="24"/>
              </w:rPr>
              <w:t xml:space="preserve">8.686.506</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99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912"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right"/>
              <w:rPr>
                <w:rFonts w:ascii="Times New Roman" w:hAnsi="Times New Roman" w:cs="Times New Roman"/>
              </w:rPr>
            </w:pPr>
            <w:r>
              <w:rPr>
                <w:rFonts w:ascii="Times New Roman" w:hAnsi="Times New Roman" w:eastAsia="Times New Roman" w:cs="Times New Roman"/>
                <w:color w:val="000000"/>
                <w:sz w:val="24"/>
              </w:rPr>
              <w:t xml:space="preserve">15.149.961.178</w:t>
            </w:r>
            <w:r>
              <w:rPr>
                <w:rFonts w:ascii="Times New Roman" w:hAnsi="Times New Roman" w:eastAsia="Times New Roman" w:cs="Times New Roman"/>
              </w:rPr>
            </w:r>
            <w:r>
              <w:rPr>
                <w:rFonts w:ascii="Times New Roman" w:hAnsi="Times New Roman" w:cs="Times New Roman"/>
              </w:rPr>
            </w:r>
          </w:p>
        </w:tc>
      </w:tr>
      <w:tr>
        <w:trPr>
          <w:trHeight w:val="760"/>
        </w:trPr>
        <w:tc>
          <w:tcPr>
            <w:tcBorders>
              <w:left w:val="single" w:color="000000" w:sz="8" w:space="0"/>
              <w:bottom w:val="single" w:color="000000" w:sz="8" w:space="0"/>
              <w:right w:val="single" w:color="000000" w:sz="8" w:space="0"/>
            </w:tcBorders>
            <w:tcMar>
              <w:left w:w="108" w:type="dxa"/>
              <w:top w:w="0" w:type="dxa"/>
              <w:right w:w="108" w:type="dxa"/>
              <w:bottom w:w="0" w:type="dxa"/>
            </w:tcMar>
            <w:tcW w:w="537"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97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Đất trồng cây hàng năm khác trong quy hoạch giao thông</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28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244,32</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4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right"/>
              <w:rPr>
                <w:rFonts w:ascii="Times New Roman" w:hAnsi="Times New Roman" w:cs="Times New Roman"/>
              </w:rPr>
            </w:pPr>
            <w:r>
              <w:rPr>
                <w:rFonts w:ascii="Times New Roman" w:hAnsi="Times New Roman" w:eastAsia="Times New Roman" w:cs="Times New Roman"/>
                <w:color w:val="000000"/>
                <w:sz w:val="24"/>
              </w:rPr>
              <w:t xml:space="preserve">560.000</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99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912"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right"/>
              <w:rPr>
                <w:rFonts w:ascii="Times New Roman" w:hAnsi="Times New Roman" w:cs="Times New Roman"/>
              </w:rPr>
            </w:pPr>
            <w:r>
              <w:rPr>
                <w:rFonts w:ascii="Times New Roman" w:hAnsi="Times New Roman" w:eastAsia="Times New Roman" w:cs="Times New Roman"/>
                <w:color w:val="000000"/>
                <w:sz w:val="24"/>
              </w:rPr>
              <w:t xml:space="preserve">136.819.200</w:t>
            </w:r>
            <w:r>
              <w:rPr>
                <w:rFonts w:ascii="Times New Roman" w:hAnsi="Times New Roman" w:eastAsia="Times New Roman" w:cs="Times New Roman"/>
              </w:rPr>
            </w:r>
            <w:r>
              <w:rPr>
                <w:rFonts w:ascii="Times New Roman" w:hAnsi="Times New Roman" w:cs="Times New Roman"/>
              </w:rPr>
            </w:r>
          </w:p>
        </w:tc>
      </w:tr>
      <w:tr>
        <w:trPr>
          <w:trHeight w:val="2420"/>
        </w:trPr>
        <w:tc>
          <w:tcPr>
            <w:tcBorders>
              <w:left w:val="single" w:color="000000" w:sz="8" w:space="0"/>
              <w:bottom w:val="single" w:color="000000" w:sz="8" w:space="0"/>
              <w:right w:val="single" w:color="000000" w:sz="8" w:space="0"/>
            </w:tcBorders>
            <w:tcMar>
              <w:left w:w="108" w:type="dxa"/>
              <w:top w:w="0" w:type="dxa"/>
              <w:right w:w="108" w:type="dxa"/>
              <w:bottom w:w="0" w:type="dxa"/>
            </w:tcMar>
            <w:tcW w:w="537"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b/>
                <w:color w:val="000000"/>
                <w:sz w:val="24"/>
              </w:rPr>
              <w:t xml:space="preserve">4</w:t>
            </w:r>
            <w:r>
              <w:rPr>
                <w:rFonts w:ascii="Times New Roman" w:hAnsi="Times New Roman" w:eastAsia="Times New Roman" w:cs="Times New Roman"/>
              </w:rPr>
            </w:r>
            <w:r>
              <w:rPr>
                <w:rFonts w:ascii="Times New Roman" w:hAnsi="Times New Roman" w:cs="Times New Roman"/>
              </w:rPr>
            </w:r>
          </w:p>
        </w:tc>
        <w:tc>
          <w:tcPr>
            <w:gridSpan w:val="4"/>
            <w:tcBorders>
              <w:bottom w:val="single" w:color="000000" w:sz="8" w:space="0"/>
              <w:right w:val="single" w:color="000000" w:sz="8" w:space="0"/>
            </w:tcBorders>
            <w:tcMar>
              <w:left w:w="108" w:type="dxa"/>
              <w:top w:w="0" w:type="dxa"/>
              <w:right w:w="108" w:type="dxa"/>
              <w:bottom w:w="0" w:type="dxa"/>
            </w:tcMar>
            <w:tcW w:w="6688"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rFonts w:ascii="Times New Roman" w:hAnsi="Times New Roman" w:cs="Times New Roman"/>
              </w:rPr>
            </w:pPr>
            <w:r>
              <w:rPr>
                <w:rFonts w:ascii="Times New Roman" w:hAnsi="Times New Roman" w:eastAsia="Times New Roman" w:cs="Times New Roman"/>
                <w:b/>
                <w:color w:val="000000"/>
                <w:sz w:val="24"/>
              </w:rPr>
              <w:t xml:space="preserve">Quyền sử dụng đất tại thửa đất số 795, tờ bản đồ số 8 theo Giấy chứng nhận quyền sử dụng đất quyền sở hữu nhà ở và tài sản khác gắn liền với đất số CB 038766, số vào sổ cấp GCN: CS 04365, có địa chỉ: Thị trấn Thái Hoà, huyện Tân Uyên, tỉnh Bình Dương (Nay </w:t>
            </w:r>
            <w:r>
              <w:rPr>
                <w:rFonts w:ascii="Times New Roman" w:hAnsi="Times New Roman" w:eastAsia="Times New Roman" w:cs="Times New Roman"/>
                <w:b/>
                <w:color w:val="000000"/>
                <w:sz w:val="24"/>
              </w:rPr>
              <w:t xml:space="preserve">là phường Tân Khánh, Thành phố Hồ Chí Minh) do Uỷ ban nhân dân huyện Tân Uyên cấp ngày 13/04/2011; chủ sử dụng đất là Bà Phan Thị Oanh.</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912"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 </w:t>
            </w:r>
            <w:r>
              <w:rPr>
                <w:rFonts w:ascii="Times New Roman" w:hAnsi="Times New Roman" w:eastAsia="Times New Roman" w:cs="Times New Roman"/>
              </w:rPr>
            </w:r>
            <w:r>
              <w:rPr>
                <w:rFonts w:ascii="Times New Roman" w:hAnsi="Times New Roman" w:cs="Times New Roman"/>
              </w:rPr>
            </w:r>
          </w:p>
        </w:tc>
      </w:tr>
      <w:tr>
        <w:trPr>
          <w:trHeight w:val="720"/>
        </w:trPr>
        <w:tc>
          <w:tcPr>
            <w:tcBorders>
              <w:left w:val="single" w:color="000000" w:sz="8" w:space="0"/>
              <w:bottom w:val="single" w:color="000000" w:sz="8" w:space="0"/>
              <w:right w:val="single" w:color="000000" w:sz="8" w:space="0"/>
            </w:tcBorders>
            <w:tcMar>
              <w:left w:w="108" w:type="dxa"/>
              <w:top w:w="0" w:type="dxa"/>
              <w:right w:w="108" w:type="dxa"/>
              <w:bottom w:w="0" w:type="dxa"/>
            </w:tcMar>
            <w:tcW w:w="537"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97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Đất trồng cây lâu năm ngoài quy hoạch</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28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187,43</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4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right"/>
              <w:rPr>
                <w:rFonts w:ascii="Times New Roman" w:hAnsi="Times New Roman" w:cs="Times New Roman"/>
              </w:rPr>
            </w:pPr>
            <w:r>
              <w:rPr>
                <w:rFonts w:ascii="Times New Roman" w:hAnsi="Times New Roman" w:eastAsia="Times New Roman" w:cs="Times New Roman"/>
                <w:color w:val="000000"/>
                <w:sz w:val="24"/>
              </w:rPr>
              <w:t xml:space="preserve">12.000.000</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99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912"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right"/>
              <w:rPr>
                <w:rFonts w:ascii="Times New Roman" w:hAnsi="Times New Roman" w:cs="Times New Roman"/>
              </w:rPr>
            </w:pPr>
            <w:r>
              <w:rPr>
                <w:rFonts w:ascii="Times New Roman" w:hAnsi="Times New Roman" w:eastAsia="Times New Roman" w:cs="Times New Roman"/>
                <w:color w:val="000000"/>
                <w:sz w:val="24"/>
              </w:rPr>
              <w:t xml:space="preserve">2.249.160.000</w:t>
            </w:r>
            <w:r>
              <w:rPr>
                <w:rFonts w:ascii="Times New Roman" w:hAnsi="Times New Roman" w:eastAsia="Times New Roman" w:cs="Times New Roman"/>
              </w:rPr>
            </w:r>
            <w:r>
              <w:rPr>
                <w:rFonts w:ascii="Times New Roman" w:hAnsi="Times New Roman" w:cs="Times New Roman"/>
              </w:rPr>
            </w:r>
          </w:p>
        </w:tc>
      </w:tr>
      <w:tr>
        <w:trPr>
          <w:trHeight w:val="720"/>
        </w:trPr>
        <w:tc>
          <w:tcPr>
            <w:tcBorders>
              <w:left w:val="single" w:color="000000" w:sz="8" w:space="0"/>
              <w:bottom w:val="single" w:color="000000" w:sz="8" w:space="0"/>
              <w:right w:val="single" w:color="000000" w:sz="8" w:space="0"/>
            </w:tcBorders>
            <w:tcMar>
              <w:left w:w="108" w:type="dxa"/>
              <w:top w:w="0" w:type="dxa"/>
              <w:right w:w="108" w:type="dxa"/>
              <w:bottom w:w="0" w:type="dxa"/>
            </w:tcMar>
            <w:tcW w:w="537"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97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Đất cơ sở sản xuất phi nông nghiệp ngoài quy hoạch</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28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1.600,0</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4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right"/>
              <w:rPr>
                <w:rFonts w:ascii="Times New Roman" w:hAnsi="Times New Roman" w:cs="Times New Roman"/>
              </w:rPr>
            </w:pPr>
            <w:r>
              <w:rPr>
                <w:rFonts w:ascii="Times New Roman" w:hAnsi="Times New Roman" w:eastAsia="Times New Roman" w:cs="Times New Roman"/>
                <w:color w:val="000000"/>
                <w:sz w:val="24"/>
              </w:rPr>
              <w:t xml:space="preserve">5.670.000</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99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912"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right"/>
              <w:rPr>
                <w:rFonts w:ascii="Times New Roman" w:hAnsi="Times New Roman" w:cs="Times New Roman"/>
              </w:rPr>
            </w:pPr>
            <w:r>
              <w:rPr>
                <w:rFonts w:ascii="Times New Roman" w:hAnsi="Times New Roman" w:eastAsia="Times New Roman" w:cs="Times New Roman"/>
                <w:color w:val="000000"/>
                <w:sz w:val="24"/>
              </w:rPr>
              <w:t xml:space="preserve">9.072.000.000</w:t>
            </w:r>
            <w:r>
              <w:rPr>
                <w:rFonts w:ascii="Times New Roman" w:hAnsi="Times New Roman" w:eastAsia="Times New Roman" w:cs="Times New Roman"/>
              </w:rPr>
            </w:r>
            <w:r>
              <w:rPr>
                <w:rFonts w:ascii="Times New Roman" w:hAnsi="Times New Roman" w:cs="Times New Roman"/>
              </w:rPr>
            </w:r>
          </w:p>
        </w:tc>
      </w:tr>
      <w:tr>
        <w:trPr>
          <w:trHeight w:val="720"/>
        </w:trPr>
        <w:tc>
          <w:tcPr>
            <w:tcBorders>
              <w:left w:val="single" w:color="000000" w:sz="8" w:space="0"/>
              <w:bottom w:val="single" w:color="000000" w:sz="8" w:space="0"/>
              <w:right w:val="single" w:color="000000" w:sz="8" w:space="0"/>
            </w:tcBorders>
            <w:tcMar>
              <w:left w:w="108" w:type="dxa"/>
              <w:top w:w="0" w:type="dxa"/>
              <w:right w:w="108" w:type="dxa"/>
              <w:bottom w:w="0" w:type="dxa"/>
            </w:tcMar>
            <w:tcW w:w="537"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97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Đất ở tại đô thị trong quy hoạch giao thông</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28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38,80</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4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right"/>
              <w:rPr>
                <w:rFonts w:ascii="Times New Roman" w:hAnsi="Times New Roman" w:cs="Times New Roman"/>
              </w:rPr>
            </w:pPr>
            <w:r>
              <w:rPr>
                <w:rFonts w:ascii="Times New Roman" w:hAnsi="Times New Roman" w:eastAsia="Times New Roman" w:cs="Times New Roman"/>
                <w:color w:val="000000"/>
                <w:sz w:val="24"/>
              </w:rPr>
              <w:t xml:space="preserve">14.000.000</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99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912"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right"/>
              <w:rPr>
                <w:rFonts w:ascii="Times New Roman" w:hAnsi="Times New Roman" w:cs="Times New Roman"/>
              </w:rPr>
            </w:pPr>
            <w:r>
              <w:rPr>
                <w:rFonts w:ascii="Times New Roman" w:hAnsi="Times New Roman" w:eastAsia="Times New Roman" w:cs="Times New Roman"/>
                <w:color w:val="000000"/>
                <w:sz w:val="24"/>
              </w:rPr>
              <w:t xml:space="preserve">543.200.000</w:t>
            </w:r>
            <w:r>
              <w:rPr>
                <w:rFonts w:ascii="Times New Roman" w:hAnsi="Times New Roman" w:eastAsia="Times New Roman" w:cs="Times New Roman"/>
              </w:rPr>
            </w:r>
            <w:r>
              <w:rPr>
                <w:rFonts w:ascii="Times New Roman" w:hAnsi="Times New Roman" w:cs="Times New Roman"/>
              </w:rPr>
            </w:r>
          </w:p>
        </w:tc>
      </w:tr>
      <w:tr>
        <w:trPr>
          <w:trHeight w:val="720"/>
        </w:trPr>
        <w:tc>
          <w:tcPr>
            <w:tcBorders>
              <w:left w:val="single" w:color="000000" w:sz="8" w:space="0"/>
              <w:bottom w:val="single" w:color="000000" w:sz="8" w:space="0"/>
              <w:right w:val="single" w:color="000000" w:sz="8" w:space="0"/>
            </w:tcBorders>
            <w:tcMar>
              <w:left w:w="108" w:type="dxa"/>
              <w:top w:w="0" w:type="dxa"/>
              <w:right w:w="108" w:type="dxa"/>
              <w:bottom w:w="0" w:type="dxa"/>
            </w:tcMar>
            <w:tcW w:w="537"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97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Đất trồng cây lâu năm trong quy hoạch giao thông</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28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73,47</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4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right"/>
              <w:rPr>
                <w:rFonts w:ascii="Times New Roman" w:hAnsi="Times New Roman" w:cs="Times New Roman"/>
              </w:rPr>
            </w:pPr>
            <w:r>
              <w:rPr>
                <w:rFonts w:ascii="Times New Roman" w:hAnsi="Times New Roman" w:eastAsia="Times New Roman" w:cs="Times New Roman"/>
                <w:color w:val="000000"/>
                <w:sz w:val="24"/>
              </w:rPr>
              <w:t xml:space="preserve">840.000</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99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912"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right"/>
              <w:rPr>
                <w:rFonts w:ascii="Times New Roman" w:hAnsi="Times New Roman" w:cs="Times New Roman"/>
              </w:rPr>
            </w:pPr>
            <w:r>
              <w:rPr>
                <w:rFonts w:ascii="Times New Roman" w:hAnsi="Times New Roman" w:eastAsia="Times New Roman" w:cs="Times New Roman"/>
                <w:color w:val="000000"/>
                <w:sz w:val="24"/>
              </w:rPr>
              <w:t xml:space="preserve">61.714.800</w:t>
            </w:r>
            <w:r>
              <w:rPr>
                <w:rFonts w:ascii="Times New Roman" w:hAnsi="Times New Roman" w:eastAsia="Times New Roman" w:cs="Times New Roman"/>
              </w:rPr>
            </w:r>
            <w:r>
              <w:rPr>
                <w:rFonts w:ascii="Times New Roman" w:hAnsi="Times New Roman" w:cs="Times New Roman"/>
              </w:rPr>
            </w:r>
          </w:p>
        </w:tc>
      </w:tr>
      <w:tr>
        <w:trPr>
          <w:trHeight w:val="2350"/>
        </w:trPr>
        <w:tc>
          <w:tcPr>
            <w:tcBorders>
              <w:left w:val="single" w:color="000000" w:sz="8" w:space="0"/>
              <w:bottom w:val="single" w:color="000000" w:sz="8" w:space="0"/>
              <w:right w:val="single" w:color="000000" w:sz="8" w:space="0"/>
            </w:tcBorders>
            <w:tcMar>
              <w:left w:w="108" w:type="dxa"/>
              <w:top w:w="0" w:type="dxa"/>
              <w:right w:w="108" w:type="dxa"/>
              <w:bottom w:w="0" w:type="dxa"/>
            </w:tcMar>
            <w:tcW w:w="537"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b/>
                <w:color w:val="000000"/>
                <w:sz w:val="24"/>
              </w:rPr>
              <w:t xml:space="preserve">5</w:t>
            </w:r>
            <w:r>
              <w:rPr>
                <w:rFonts w:ascii="Times New Roman" w:hAnsi="Times New Roman" w:eastAsia="Times New Roman" w:cs="Times New Roman"/>
              </w:rPr>
            </w:r>
            <w:r>
              <w:rPr>
                <w:rFonts w:ascii="Times New Roman" w:hAnsi="Times New Roman" w:cs="Times New Roman"/>
              </w:rPr>
            </w:r>
          </w:p>
        </w:tc>
        <w:tc>
          <w:tcPr>
            <w:gridSpan w:val="4"/>
            <w:tcBorders>
              <w:bottom w:val="single" w:color="000000" w:sz="8" w:space="0"/>
              <w:right w:val="single" w:color="000000" w:sz="8" w:space="0"/>
            </w:tcBorders>
            <w:tcMar>
              <w:left w:w="108" w:type="dxa"/>
              <w:top w:w="0" w:type="dxa"/>
              <w:right w:w="108" w:type="dxa"/>
              <w:bottom w:w="0" w:type="dxa"/>
            </w:tcMar>
            <w:tcW w:w="6688"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rFonts w:ascii="Times New Roman" w:hAnsi="Times New Roman" w:cs="Times New Roman"/>
              </w:rPr>
            </w:pPr>
            <w:r>
              <w:rPr>
                <w:rFonts w:ascii="Times New Roman" w:hAnsi="Times New Roman" w:eastAsia="Times New Roman" w:cs="Times New Roman"/>
                <w:b/>
                <w:color w:val="000000"/>
                <w:sz w:val="24"/>
              </w:rPr>
              <w:t xml:space="preserve">Quyền sử dụng đất và công trình xây dựng tại thửa đất số 223, tờ bản đồ số 8 theo Giấy chứng nhận quyền sử dụng đất quyền sở hữu nhà ở và tài sản khác gắn liền với đất số CD 720649, số vào sổ cấp GCN: CH 04944, có địa chỉ: Thị trấn Thái Hoà, huyện Tân Uyên</w:t>
            </w:r>
            <w:r>
              <w:rPr>
                <w:rFonts w:ascii="Times New Roman" w:hAnsi="Times New Roman" w:eastAsia="Times New Roman" w:cs="Times New Roman"/>
                <w:b/>
                <w:color w:val="000000"/>
                <w:sz w:val="24"/>
              </w:rPr>
              <w:t xml:space="preserve">, tỉnh Bình Dương (Nay là phường Tân Khánh, Thành phố Hồ Chí Minh) do Uỷ ban nhân dân huyện Tân Uyên cấp ngày 13/04/2011; chủ sử dụng đất là Bà Phan Thị Oanh.</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912"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 </w:t>
            </w:r>
            <w:r>
              <w:rPr>
                <w:rFonts w:ascii="Times New Roman" w:hAnsi="Times New Roman" w:eastAsia="Times New Roman" w:cs="Times New Roman"/>
              </w:rPr>
            </w:r>
            <w:r>
              <w:rPr>
                <w:rFonts w:ascii="Times New Roman" w:hAnsi="Times New Roman" w:cs="Times New Roman"/>
              </w:rPr>
            </w:r>
          </w:p>
        </w:tc>
      </w:tr>
      <w:tr>
        <w:trPr>
          <w:trHeight w:val="740"/>
        </w:trPr>
        <w:tc>
          <w:tcPr>
            <w:tcBorders>
              <w:left w:val="single" w:color="000000" w:sz="8" w:space="0"/>
              <w:bottom w:val="single" w:color="000000" w:sz="8" w:space="0"/>
              <w:right w:val="single" w:color="000000" w:sz="8" w:space="0"/>
            </w:tcBorders>
            <w:tcMar>
              <w:left w:w="108" w:type="dxa"/>
              <w:top w:w="0" w:type="dxa"/>
              <w:right w:w="108" w:type="dxa"/>
              <w:bottom w:w="0" w:type="dxa"/>
            </w:tcMar>
            <w:tcW w:w="537"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97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Đất trồng cây hàng năm khác ngoài quy hoạch</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28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1.175,99</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4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right"/>
              <w:rPr>
                <w:rFonts w:ascii="Times New Roman" w:hAnsi="Times New Roman" w:cs="Times New Roman"/>
              </w:rPr>
            </w:pPr>
            <w:r>
              <w:rPr>
                <w:rFonts w:ascii="Times New Roman" w:hAnsi="Times New Roman" w:eastAsia="Times New Roman" w:cs="Times New Roman"/>
                <w:color w:val="000000"/>
                <w:sz w:val="24"/>
              </w:rPr>
              <w:t xml:space="preserve">11.600.000</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99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912"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right"/>
              <w:rPr>
                <w:rFonts w:ascii="Times New Roman" w:hAnsi="Times New Roman" w:cs="Times New Roman"/>
              </w:rPr>
            </w:pPr>
            <w:r>
              <w:rPr>
                <w:rFonts w:ascii="Times New Roman" w:hAnsi="Times New Roman" w:eastAsia="Times New Roman" w:cs="Times New Roman"/>
                <w:color w:val="000000"/>
                <w:sz w:val="24"/>
              </w:rPr>
              <w:t xml:space="preserve">13.641.484.000</w:t>
            </w:r>
            <w:r>
              <w:rPr>
                <w:rFonts w:ascii="Times New Roman" w:hAnsi="Times New Roman" w:eastAsia="Times New Roman" w:cs="Times New Roman"/>
              </w:rPr>
            </w:r>
            <w:r>
              <w:rPr>
                <w:rFonts w:ascii="Times New Roman" w:hAnsi="Times New Roman" w:cs="Times New Roman"/>
              </w:rPr>
            </w:r>
          </w:p>
        </w:tc>
      </w:tr>
      <w:tr>
        <w:trPr>
          <w:trHeight w:val="740"/>
        </w:trPr>
        <w:tc>
          <w:tcPr>
            <w:tcBorders>
              <w:left w:val="single" w:color="000000" w:sz="8" w:space="0"/>
              <w:bottom w:val="single" w:color="000000" w:sz="8" w:space="0"/>
              <w:right w:val="single" w:color="000000" w:sz="8" w:space="0"/>
            </w:tcBorders>
            <w:tcMar>
              <w:left w:w="108" w:type="dxa"/>
              <w:top w:w="0" w:type="dxa"/>
              <w:right w:w="108" w:type="dxa"/>
              <w:bottom w:w="0" w:type="dxa"/>
            </w:tcMar>
            <w:tcW w:w="537"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97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Đất cơ sở sản xuất phi nông nghiệp ngoài quy hoạch</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28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5.504,5</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4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right"/>
              <w:rPr>
                <w:rFonts w:ascii="Times New Roman" w:hAnsi="Times New Roman" w:cs="Times New Roman"/>
              </w:rPr>
            </w:pPr>
            <w:r>
              <w:rPr>
                <w:rFonts w:ascii="Times New Roman" w:hAnsi="Times New Roman" w:eastAsia="Times New Roman" w:cs="Times New Roman"/>
                <w:color w:val="000000"/>
                <w:sz w:val="24"/>
              </w:rPr>
              <w:t xml:space="preserve">5.400.000</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99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912"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right"/>
              <w:rPr>
                <w:rFonts w:ascii="Times New Roman" w:hAnsi="Times New Roman" w:cs="Times New Roman"/>
              </w:rPr>
            </w:pPr>
            <w:r>
              <w:rPr>
                <w:rFonts w:ascii="Times New Roman" w:hAnsi="Times New Roman" w:eastAsia="Times New Roman" w:cs="Times New Roman"/>
                <w:color w:val="000000"/>
                <w:sz w:val="24"/>
              </w:rPr>
              <w:t xml:space="preserve">29.724.300.000</w:t>
            </w:r>
            <w:r>
              <w:rPr>
                <w:rFonts w:ascii="Times New Roman" w:hAnsi="Times New Roman" w:eastAsia="Times New Roman" w:cs="Times New Roman"/>
              </w:rPr>
            </w:r>
            <w:r>
              <w:rPr>
                <w:rFonts w:ascii="Times New Roman" w:hAnsi="Times New Roman" w:cs="Times New Roman"/>
              </w:rPr>
            </w:r>
          </w:p>
        </w:tc>
      </w:tr>
      <w:tr>
        <w:trPr>
          <w:trHeight w:val="740"/>
        </w:trPr>
        <w:tc>
          <w:tcPr>
            <w:tcBorders>
              <w:left w:val="single" w:color="000000" w:sz="8" w:space="0"/>
              <w:bottom w:val="single" w:color="000000" w:sz="8" w:space="0"/>
              <w:right w:val="single" w:color="000000" w:sz="8" w:space="0"/>
            </w:tcBorders>
            <w:tcMar>
              <w:left w:w="108" w:type="dxa"/>
              <w:top w:w="0" w:type="dxa"/>
              <w:right w:w="108" w:type="dxa"/>
              <w:bottom w:w="0" w:type="dxa"/>
            </w:tcMar>
            <w:tcW w:w="537"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97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Đất trồng cây hàng năm khác trong quy hoạch giao thông</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28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100,11</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4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right"/>
              <w:rPr>
                <w:rFonts w:ascii="Times New Roman" w:hAnsi="Times New Roman" w:cs="Times New Roman"/>
              </w:rPr>
            </w:pPr>
            <w:r>
              <w:rPr>
                <w:rFonts w:ascii="Times New Roman" w:hAnsi="Times New Roman" w:eastAsia="Times New Roman" w:cs="Times New Roman"/>
                <w:color w:val="000000"/>
                <w:sz w:val="24"/>
              </w:rPr>
              <w:t xml:space="preserve">700.000</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99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912"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right"/>
              <w:rPr>
                <w:rFonts w:ascii="Times New Roman" w:hAnsi="Times New Roman" w:cs="Times New Roman"/>
              </w:rPr>
            </w:pPr>
            <w:r>
              <w:rPr>
                <w:rFonts w:ascii="Times New Roman" w:hAnsi="Times New Roman" w:eastAsia="Times New Roman" w:cs="Times New Roman"/>
                <w:color w:val="000000"/>
                <w:sz w:val="24"/>
              </w:rPr>
              <w:t xml:space="preserve">70.077.000</w:t>
            </w:r>
            <w:r>
              <w:rPr>
                <w:rFonts w:ascii="Times New Roman" w:hAnsi="Times New Roman" w:eastAsia="Times New Roman" w:cs="Times New Roman"/>
              </w:rPr>
            </w:r>
            <w:r>
              <w:rPr>
                <w:rFonts w:ascii="Times New Roman" w:hAnsi="Times New Roman" w:cs="Times New Roman"/>
              </w:rPr>
            </w:r>
          </w:p>
        </w:tc>
      </w:tr>
      <w:tr>
        <w:trPr>
          <w:trHeight w:val="420"/>
        </w:trPr>
        <w:tc>
          <w:tcPr>
            <w:tcBorders>
              <w:left w:val="single" w:color="000000" w:sz="8" w:space="0"/>
              <w:bottom w:val="single" w:color="000000" w:sz="8" w:space="0"/>
              <w:right w:val="single" w:color="000000" w:sz="8" w:space="0"/>
            </w:tcBorders>
            <w:tcMar>
              <w:left w:w="108" w:type="dxa"/>
              <w:top w:w="0" w:type="dxa"/>
              <w:right w:w="108" w:type="dxa"/>
              <w:bottom w:w="0" w:type="dxa"/>
            </w:tcMar>
            <w:tcW w:w="537"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97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Nhà xưởng</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28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4.512,0</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440"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right"/>
              <w:rPr>
                <w:rFonts w:ascii="Times New Roman" w:hAnsi="Times New Roman" w:cs="Times New Roman"/>
              </w:rPr>
            </w:pPr>
            <w:r>
              <w:rPr>
                <w:rFonts w:ascii="Times New Roman" w:hAnsi="Times New Roman" w:eastAsia="Times New Roman" w:cs="Times New Roman"/>
                <w:color w:val="000000"/>
                <w:sz w:val="24"/>
              </w:rPr>
              <w:t xml:space="preserve">4.906.023</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991"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70%</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912"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right"/>
              <w:rPr>
                <w:rFonts w:ascii="Times New Roman" w:hAnsi="Times New Roman" w:cs="Times New Roman"/>
              </w:rPr>
            </w:pPr>
            <w:r>
              <w:rPr>
                <w:rFonts w:ascii="Times New Roman" w:hAnsi="Times New Roman" w:eastAsia="Times New Roman" w:cs="Times New Roman"/>
                <w:color w:val="000000"/>
                <w:sz w:val="24"/>
              </w:rPr>
              <w:t xml:space="preserve">15.495.182.182</w:t>
            </w:r>
            <w:r>
              <w:rPr>
                <w:rFonts w:ascii="Times New Roman" w:hAnsi="Times New Roman" w:eastAsia="Times New Roman" w:cs="Times New Roman"/>
              </w:rPr>
            </w:r>
            <w:r>
              <w:rPr>
                <w:rFonts w:ascii="Times New Roman" w:hAnsi="Times New Roman" w:cs="Times New Roman"/>
              </w:rPr>
            </w:r>
          </w:p>
        </w:tc>
      </w:tr>
      <w:tr>
        <w:trPr>
          <w:trHeight w:val="440"/>
        </w:trPr>
        <w:tc>
          <w:tcPr>
            <w:tcBorders>
              <w:left w:val="single" w:color="000000" w:sz="8" w:space="0"/>
              <w:bottom w:val="single" w:color="000000" w:sz="8" w:space="0"/>
              <w:right w:val="single" w:color="000000" w:sz="8" w:space="0"/>
            </w:tcBorders>
            <w:tcMar>
              <w:left w:w="108" w:type="dxa"/>
              <w:top w:w="0" w:type="dxa"/>
              <w:right w:w="108" w:type="dxa"/>
              <w:bottom w:w="0" w:type="dxa"/>
            </w:tcMar>
            <w:tcW w:w="537"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 </w:t>
            </w:r>
            <w:r>
              <w:rPr>
                <w:rFonts w:ascii="Times New Roman" w:hAnsi="Times New Roman" w:eastAsia="Times New Roman" w:cs="Times New Roman"/>
              </w:rPr>
            </w:r>
            <w:r>
              <w:rPr>
                <w:rFonts w:ascii="Times New Roman" w:hAnsi="Times New Roman" w:cs="Times New Roman"/>
              </w:rPr>
            </w:r>
          </w:p>
        </w:tc>
        <w:tc>
          <w:tcPr>
            <w:gridSpan w:val="4"/>
            <w:tcBorders>
              <w:bottom w:val="single" w:color="000000" w:sz="8" w:space="0"/>
              <w:right w:val="single" w:color="000000" w:sz="8" w:space="0"/>
            </w:tcBorders>
            <w:tcMar>
              <w:left w:w="108" w:type="dxa"/>
              <w:top w:w="0" w:type="dxa"/>
              <w:right w:w="108" w:type="dxa"/>
              <w:bottom w:w="0" w:type="dxa"/>
            </w:tcMar>
            <w:tcW w:w="6688"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b/>
                <w:color w:val="000000"/>
                <w:sz w:val="24"/>
              </w:rPr>
              <w:t xml:space="preserve">TỔNG CỘNG</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912"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right"/>
              <w:rPr>
                <w:rFonts w:ascii="Times New Roman" w:hAnsi="Times New Roman" w:cs="Times New Roman"/>
              </w:rPr>
            </w:pPr>
            <w:r>
              <w:rPr>
                <w:rFonts w:ascii="Times New Roman" w:hAnsi="Times New Roman" w:eastAsia="Times New Roman" w:cs="Times New Roman"/>
                <w:b/>
                <w:color w:val="000000"/>
                <w:sz w:val="24"/>
              </w:rPr>
              <w:t xml:space="preserve">164.505.169.182</w:t>
            </w:r>
            <w:r>
              <w:rPr>
                <w:rFonts w:ascii="Times New Roman" w:hAnsi="Times New Roman" w:eastAsia="Times New Roman" w:cs="Times New Roman"/>
              </w:rPr>
            </w:r>
            <w:r>
              <w:rPr>
                <w:rFonts w:ascii="Times New Roman" w:hAnsi="Times New Roman" w:cs="Times New Roman"/>
              </w:rPr>
            </w:r>
          </w:p>
        </w:tc>
      </w:tr>
      <w:tr>
        <w:trPr>
          <w:trHeight w:val="420"/>
        </w:trPr>
        <w:tc>
          <w:tcPr>
            <w:tcBorders>
              <w:left w:val="single" w:color="000000" w:sz="8" w:space="0"/>
              <w:bottom w:val="single" w:color="000000" w:sz="8" w:space="0"/>
              <w:right w:val="single" w:color="000000" w:sz="8" w:space="0"/>
            </w:tcBorders>
            <w:tcMar>
              <w:left w:w="108" w:type="dxa"/>
              <w:top w:w="0" w:type="dxa"/>
              <w:right w:w="108" w:type="dxa"/>
              <w:bottom w:w="0" w:type="dxa"/>
            </w:tcMar>
            <w:tcW w:w="537"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 </w:t>
            </w:r>
            <w:r>
              <w:rPr>
                <w:rFonts w:ascii="Times New Roman" w:hAnsi="Times New Roman" w:eastAsia="Times New Roman" w:cs="Times New Roman"/>
              </w:rPr>
            </w:r>
            <w:r>
              <w:rPr>
                <w:rFonts w:ascii="Times New Roman" w:hAnsi="Times New Roman" w:cs="Times New Roman"/>
              </w:rPr>
            </w:r>
          </w:p>
        </w:tc>
        <w:tc>
          <w:tcPr>
            <w:gridSpan w:val="4"/>
            <w:tcBorders>
              <w:bottom w:val="single" w:color="000000" w:sz="8" w:space="0"/>
              <w:right w:val="single" w:color="000000" w:sz="8" w:space="0"/>
            </w:tcBorders>
            <w:tcMar>
              <w:left w:w="108" w:type="dxa"/>
              <w:top w:w="0" w:type="dxa"/>
              <w:right w:w="108" w:type="dxa"/>
              <w:bottom w:w="0" w:type="dxa"/>
            </w:tcMar>
            <w:tcW w:w="6688"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b/>
                <w:color w:val="000000"/>
                <w:sz w:val="24"/>
              </w:rPr>
              <w:t xml:space="preserve">LÀM TRÒN</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912" w:type="dxa"/>
            <w:vAlign w:val="center"/>
            <w:textDirection w:val="lrTb"/>
            <w:noWrap/>
          </w:tcPr>
          <w:p>
            <w:pPr>
              <w:pBdr>
                <w:top w:val="none" w:color="000000" w:sz="4" w:space="0"/>
                <w:left w:val="none" w:color="000000" w:sz="4" w:space="0"/>
                <w:bottom w:val="none" w:color="000000" w:sz="4" w:space="0"/>
                <w:right w:val="none" w:color="000000" w:sz="4" w:space="0"/>
              </w:pBdr>
              <w:spacing/>
              <w:ind w:right="0" w:firstLine="0" w:left="0"/>
              <w:jc w:val="right"/>
              <w:rPr>
                <w:rFonts w:ascii="Times New Roman" w:hAnsi="Times New Roman" w:cs="Times New Roman"/>
              </w:rPr>
            </w:pPr>
            <w:r>
              <w:rPr>
                <w:rFonts w:ascii="Times New Roman" w:hAnsi="Times New Roman" w:eastAsia="Times New Roman" w:cs="Times New Roman"/>
                <w:b/>
                <w:color w:val="000000"/>
                <w:sz w:val="24"/>
              </w:rPr>
              <w:t xml:space="preserve">164.505.000.000</w:t>
            </w:r>
            <w:r>
              <w:rPr>
                <w:rFonts w:ascii="Times New Roman" w:hAnsi="Times New Roman" w:eastAsia="Times New Roman" w:cs="Times New Roman"/>
              </w:rPr>
            </w:r>
            <w:r>
              <w:rPr>
                <w:rFonts w:ascii="Times New Roman" w:hAnsi="Times New Roman" w:cs="Times New Roman"/>
              </w:rPr>
            </w:r>
          </w:p>
        </w:tc>
      </w:tr>
      <w:tr>
        <w:trPr>
          <w:trHeight w:val="465"/>
        </w:trPr>
        <w:tc>
          <w:tcPr>
            <w:tcBorders>
              <w:left w:val="single" w:color="000000" w:sz="8" w:space="0"/>
              <w:bottom w:val="single" w:color="000000" w:sz="8" w:space="0"/>
              <w:right w:val="single" w:color="000000" w:sz="8" w:space="0"/>
            </w:tcBorders>
            <w:tcMar>
              <w:left w:w="108" w:type="dxa"/>
              <w:top w:w="0" w:type="dxa"/>
              <w:right w:w="108" w:type="dxa"/>
              <w:bottom w:w="0" w:type="dxa"/>
            </w:tcMar>
            <w:tcW w:w="537" w:type="dxa"/>
            <w:vAlign w:val="bottom"/>
            <w:textDirection w:val="lrTb"/>
            <w:noWrap/>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 </w:t>
            </w:r>
            <w:r>
              <w:rPr>
                <w:rFonts w:ascii="Times New Roman" w:hAnsi="Times New Roman" w:eastAsia="Times New Roman" w:cs="Times New Roman"/>
              </w:rPr>
            </w:r>
            <w:r>
              <w:rPr>
                <w:rFonts w:ascii="Times New Roman" w:hAnsi="Times New Roman" w:cs="Times New Roman"/>
              </w:rPr>
            </w:r>
          </w:p>
        </w:tc>
        <w:tc>
          <w:tcPr>
            <w:gridSpan w:val="5"/>
            <w:tcBorders>
              <w:bottom w:val="single" w:color="000000" w:sz="8" w:space="0"/>
              <w:right w:val="single" w:color="000000" w:sz="8" w:space="0"/>
            </w:tcBorders>
            <w:tcMar>
              <w:left w:w="108" w:type="dxa"/>
              <w:top w:w="0" w:type="dxa"/>
              <w:right w:w="108" w:type="dxa"/>
              <w:bottom w:w="0" w:type="dxa"/>
            </w:tcMar>
            <w:tcW w:w="8600" w:type="dxa"/>
            <w:vAlign w:val="bottom"/>
            <w:textDirection w:val="lrTb"/>
            <w:noWrap/>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b/>
                <w:i/>
                <w:color w:val="000000"/>
                <w:sz w:val="24"/>
              </w:rPr>
              <w:t xml:space="preserve">Bằng chữ: Một trăm sáu mươi tư tỷ năm trăm linh năm triệu đồng./.</w:t>
            </w:r>
            <w:r>
              <w:rPr>
                <w:rFonts w:ascii="Times New Roman" w:hAnsi="Times New Roman" w:eastAsia="Times New Roman" w:cs="Times New Roman"/>
              </w:rPr>
            </w:r>
            <w:r>
              <w:rPr>
                <w:rFonts w:ascii="Times New Roman" w:hAnsi="Times New Roman" w:cs="Times New Roman"/>
              </w:rPr>
            </w:r>
          </w:p>
        </w:tc>
      </w:tr>
    </w:tbl>
    <w:p>
      <w:pPr>
        <w:pBdr>
          <w:top w:val="none" w:color="000000" w:sz="4" w:space="0"/>
          <w:left w:val="none" w:color="000000" w:sz="4" w:space="0"/>
          <w:bottom w:val="none" w:color="000000" w:sz="4" w:space="0"/>
          <w:right w:val="none" w:color="000000" w:sz="4" w:space="0"/>
        </w:pBdr>
        <w:spacing w:after="120" w:before="120" w:line="312" w:lineRule="auto"/>
        <w:ind w:right="0" w:firstLine="0" w:left="0"/>
        <w:jc w:val="both"/>
        <w:rPr>
          <w:rFonts w:ascii="Times New Roman" w:hAnsi="Times New Roman" w:cs="Times New Roman"/>
        </w:rPr>
      </w:pPr>
      <w:r>
        <w:rPr>
          <w:rFonts w:ascii="Times New Roman" w:hAnsi="Times New Roman" w:eastAsia="Times New Roman" w:cs="Times New Roman"/>
          <w:b/>
          <w:color w:val="000000"/>
          <w:sz w:val="24"/>
        </w:rPr>
        <w:t xml:space="preserve">10. Thời hạn hiệu lực của kết quả thẩm định giá:</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after="120" w:before="120" w:line="312" w:lineRule="auto"/>
        <w:ind w:right="0" w:firstLine="360" w:left="0"/>
        <w:jc w:val="both"/>
        <w:rPr>
          <w:rFonts w:ascii="Times New Roman" w:hAnsi="Times New Roman" w:cs="Times New Roman"/>
        </w:rPr>
      </w:pPr>
      <w:r>
        <w:rPr>
          <w:rFonts w:ascii="Times New Roman" w:hAnsi="Times New Roman" w:eastAsia="Times New Roman" w:cs="Times New Roman"/>
          <w:color w:val="000000"/>
          <w:sz w:val="24"/>
        </w:rPr>
        <w:t xml:space="preserve">- Tối đa 06 (sáu) tháng tính từ ngày ký đối với tài sản là Bất động sản.</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after="120" w:before="120" w:line="312" w:lineRule="auto"/>
        <w:ind w:right="0" w:firstLine="0" w:left="0"/>
        <w:rPr>
          <w:rFonts w:ascii="Times New Roman" w:hAnsi="Times New Roman" w:cs="Times New Roman"/>
        </w:rPr>
      </w:pPr>
      <w:r>
        <w:rPr>
          <w:rFonts w:ascii="Times New Roman" w:hAnsi="Times New Roman" w:eastAsia="Times New Roman" w:cs="Times New Roman"/>
          <w:b/>
          <w:color w:val="000000"/>
          <w:sz w:val="24"/>
        </w:rPr>
        <w:t xml:space="preserve">11. Những điều khoản loại trừ và hạn chế của kết quả thẩm định giá:</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after="120" w:before="120" w:line="312" w:lineRule="auto"/>
        <w:ind w:right="0" w:firstLine="360" w:left="0"/>
        <w:rPr>
          <w:rFonts w:ascii="Times New Roman" w:hAnsi="Times New Roman" w:cs="Times New Roman"/>
        </w:rPr>
      </w:pPr>
      <w:r>
        <w:rPr>
          <w:rFonts w:ascii="Times New Roman" w:hAnsi="Times New Roman" w:eastAsia="Times New Roman" w:cs="Times New Roman"/>
          <w:color w:val="000000"/>
          <w:sz w:val="24"/>
        </w:rPr>
        <w:t xml:space="preserve">- Chi tiết như Báo cáo kèm theo.</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after="120" w:before="120" w:line="312" w:lineRule="auto"/>
        <w:ind w:right="0" w:firstLine="0" w:left="0"/>
        <w:rPr>
          <w:rFonts w:ascii="Times New Roman" w:hAnsi="Times New Roman" w:cs="Times New Roman"/>
        </w:rPr>
      </w:pPr>
      <w:r>
        <w:rPr>
          <w:rFonts w:ascii="Times New Roman" w:hAnsi="Times New Roman" w:eastAsia="Times New Roman" w:cs="Times New Roman"/>
          <w:b/>
          <w:color w:val="000000"/>
          <w:spacing w:val="-4"/>
          <w:sz w:val="24"/>
        </w:rPr>
        <w:t xml:space="preserve">12. Các tài liệu kèm theo:</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tabs>
          <w:tab w:val="left" w:leader="none" w:pos="5202"/>
        </w:tabs>
        <w:spacing w:after="120" w:before="120" w:line="276" w:lineRule="auto"/>
        <w:ind w:right="0" w:firstLine="431" w:left="0"/>
        <w:jc w:val="both"/>
        <w:rPr>
          <w:rFonts w:ascii="Times New Roman" w:hAnsi="Times New Roman" w:cs="Times New Roman"/>
        </w:rPr>
      </w:pPr>
      <w:r>
        <w:rPr>
          <w:rFonts w:ascii="Times New Roman" w:hAnsi="Times New Roman" w:eastAsia="Times New Roman" w:cs="Times New Roman"/>
          <w:color w:val="000000"/>
          <w:spacing w:val="-6"/>
          <w:sz w:val="24"/>
        </w:rPr>
        <w:t xml:space="preserve">- Báo cáo kết quả thẩm định giá.</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tabs>
          <w:tab w:val="left" w:leader="none" w:pos="5202"/>
        </w:tabs>
        <w:spacing w:after="120" w:before="120" w:line="276" w:lineRule="auto"/>
        <w:ind w:right="0" w:firstLine="431" w:left="0"/>
        <w:jc w:val="both"/>
        <w:rPr>
          <w:rFonts w:ascii="Times New Roman" w:hAnsi="Times New Roman" w:cs="Times New Roman"/>
        </w:rPr>
      </w:pPr>
      <w:r>
        <w:rPr>
          <w:rFonts w:ascii="Times New Roman" w:hAnsi="Times New Roman" w:eastAsia="Times New Roman" w:cs="Times New Roman"/>
          <w:color w:val="000000"/>
          <w:spacing w:val="-6"/>
          <w:sz w:val="24"/>
        </w:rPr>
        <w:t xml:space="preserve">- Các phụ lục chi tiết kèm theo.</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tabs>
          <w:tab w:val="left" w:leader="none" w:pos="5202"/>
        </w:tabs>
        <w:spacing w:after="120" w:before="120" w:line="276" w:lineRule="auto"/>
        <w:ind w:right="0" w:firstLine="431" w:left="0"/>
        <w:jc w:val="both"/>
        <w:rPr>
          <w:rFonts w:ascii="Times New Roman" w:hAnsi="Times New Roman" w:cs="Times New Roman"/>
        </w:rPr>
      </w:pPr>
      <w:r>
        <w:rPr>
          <w:rFonts w:ascii="Times New Roman" w:hAnsi="Times New Roman" w:eastAsia="Times New Roman" w:cs="Times New Roman"/>
          <w:color w:val="000000"/>
          <w:spacing w:val="-6"/>
          <w:sz w:val="24"/>
        </w:rPr>
        <w:t xml:space="preserve">- Chứng thư thẩm định giá được phát hành 03 (ba) bản chính bằng tiếng Việt, cấp cho quý khách hàng 02 (hai) bản, lưu lại Công ty Cổ phần Thẩm định và Đầu tư Tài chính Hoa Sen 01 (một) bản có giá trị pháp lý như nhau.</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tabs>
          <w:tab w:val="left" w:leader="none" w:pos="5202"/>
        </w:tabs>
        <w:spacing w:after="120" w:before="120" w:line="276" w:lineRule="auto"/>
        <w:ind w:right="0" w:firstLine="431" w:left="0"/>
        <w:jc w:val="both"/>
        <w:rPr>
          <w:rFonts w:ascii="Times New Roman" w:hAnsi="Times New Roman" w:cs="Times New Roman"/>
        </w:rPr>
      </w:pPr>
      <w:r>
        <w:rPr>
          <w:rFonts w:ascii="Times New Roman" w:hAnsi="Times New Roman" w:eastAsia="Times New Roman" w:cs="Times New Roman"/>
          <w:color w:val="000000"/>
          <w:spacing w:val="-6"/>
          <w:sz w:val="24"/>
        </w:rPr>
        <w:t xml:space="preserve"> - Mọi hình thức sao chép báo cáo và chứng thư thẩm định giá không có sự đồng ý bằng văn bản của Công ty Cổ phần Thẩm định và Đầu tư Tài chính Hoa Sen đều là hành vi vi phạm pháp luật.</w:t>
      </w:r>
      <w:r>
        <w:rPr>
          <w:rFonts w:ascii="Times New Roman" w:hAnsi="Times New Roman" w:eastAsia="Times New Roman" w:cs="Times New Roman"/>
        </w:rPr>
      </w:r>
      <w:r>
        <w:rPr>
          <w:rFonts w:ascii="Times New Roman" w:hAnsi="Times New Roman" w:cs="Times New Roman"/>
        </w:rPr>
      </w:r>
    </w:p>
    <w:tbl>
      <w:tblPr>
        <w:tblStyle w:val="986"/>
        <w:tblInd w:w="0" w:type="dxa"/>
        <w:tblW w:w="4800" w:type="pct"/>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4677"/>
        <w:gridCol w:w="4677"/>
      </w:tblGrid>
      <w:tr>
        <w:trPr>
          <w:trHeight w:val="20"/>
        </w:trPr>
        <w:tc>
          <w:tcPr>
            <w:tcBorders/>
            <w:tcMar>
              <w:left w:w="108" w:type="dxa"/>
              <w:top w:w="0" w:type="dxa"/>
              <w:right w:w="108" w:type="dxa"/>
              <w:bottom w:w="0" w:type="dxa"/>
            </w:tcMar>
            <w:tcW w:w="4677" w:type="dxa"/>
            <w:vAlign w:val="bottom"/>
            <w:textDirection w:val="lrTb"/>
            <w:noWrap w:val="false"/>
          </w:tcPr>
          <w:p>
            <w:pPr>
              <w:pBdr>
                <w:top w:val="none" w:color="000000" w:sz="4" w:space="0"/>
                <w:left w:val="none" w:color="000000" w:sz="4" w:space="0"/>
                <w:bottom w:val="none" w:color="000000" w:sz="4" w:space="0"/>
                <w:right w:val="none" w:color="000000" w:sz="4" w:space="0"/>
              </w:pBdr>
              <w:spacing w:line="276" w:lineRule="auto"/>
              <w:ind w:right="0" w:firstLine="0" w:left="0"/>
              <w:jc w:val="center"/>
              <w:rPr>
                <w:rFonts w:ascii="Times New Roman" w:hAnsi="Times New Roman" w:cs="Times New Roman"/>
              </w:rPr>
            </w:pPr>
            <w:r>
              <w:rPr>
                <w:rFonts w:ascii="Times New Roman" w:hAnsi="Times New Roman" w:eastAsia="Times New Roman" w:cs="Times New Roman"/>
                <w:b/>
                <w:color w:val="000000"/>
                <w:sz w:val="24"/>
              </w:rPr>
              <w:t xml:space="preserve">THẨM ĐỊNH VIÊN VỀ GIÁ</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4677" w:type="dxa"/>
            <w:vAlign w:val="bottom"/>
            <w:textDirection w:val="lrTb"/>
            <w:noWrap w:val="false"/>
          </w:tcPr>
          <w:p>
            <w:pPr>
              <w:pBdr>
                <w:top w:val="none" w:color="000000" w:sz="4" w:space="0"/>
                <w:left w:val="none" w:color="000000" w:sz="4" w:space="0"/>
                <w:bottom w:val="none" w:color="000000" w:sz="4" w:space="0"/>
                <w:right w:val="none" w:color="000000" w:sz="4" w:space="0"/>
              </w:pBdr>
              <w:spacing w:line="276" w:lineRule="auto"/>
              <w:ind w:right="0" w:firstLine="0" w:left="0"/>
              <w:jc w:val="center"/>
              <w:rPr>
                <w:rFonts w:ascii="Times New Roman" w:hAnsi="Times New Roman" w:cs="Times New Roman"/>
              </w:rPr>
            </w:pPr>
            <w:r>
              <w:rPr>
                <w:rFonts w:ascii="Times New Roman" w:hAnsi="Times New Roman" w:eastAsia="Times New Roman" w:cs="Times New Roman"/>
                <w:b/>
                <w:color w:val="000000"/>
                <w:sz w:val="24"/>
              </w:rPr>
              <w:t xml:space="preserve">CÔNG TY CỔ PHẦN THẨM ĐỊNH VÀ ĐẦU TƯ TÀI CHÍNH HOA SEN</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line="276" w:lineRule="auto"/>
              <w:ind w:right="0" w:firstLine="0" w:left="0"/>
              <w:jc w:val="center"/>
              <w:rPr>
                <w:rFonts w:ascii="Times New Roman" w:hAnsi="Times New Roman" w:cs="Times New Roman"/>
              </w:rPr>
            </w:pPr>
            <w:r>
              <w:rPr>
                <w:rFonts w:ascii="Times New Roman" w:hAnsi="Times New Roman" w:eastAsia="Times New Roman" w:cs="Times New Roman"/>
                <w:b/>
                <w:color w:val="000000"/>
                <w:sz w:val="24"/>
              </w:rPr>
              <w:t xml:space="preserve">CHỦ TỊCH HĐQT KIÊM TỔNG GIÁM ĐỐC</w:t>
            </w:r>
            <w:r>
              <w:rPr>
                <w:rFonts w:ascii="Times New Roman" w:hAnsi="Times New Roman" w:eastAsia="Times New Roman" w:cs="Times New Roman"/>
              </w:rPr>
            </w:r>
            <w:r>
              <w:rPr>
                <w:rFonts w:ascii="Times New Roman" w:hAnsi="Times New Roman" w:cs="Times New Roman"/>
              </w:rPr>
            </w:r>
          </w:p>
        </w:tc>
      </w:tr>
      <w:tr>
        <w:trPr>
          <w:trHeight w:val="1430"/>
        </w:trPr>
        <w:tc>
          <w:tcPr>
            <w:tcBorders/>
            <w:tcMar>
              <w:left w:w="108" w:type="dxa"/>
              <w:top w:w="0" w:type="dxa"/>
              <w:right w:w="108" w:type="dxa"/>
              <w:bottom w:w="0" w:type="dxa"/>
            </w:tcMar>
            <w:tcW w:w="4677" w:type="dxa"/>
            <w:vAlign w:val="center"/>
            <w:textDirection w:val="lrTb"/>
            <w:noWrap w:val="false"/>
          </w:tcPr>
          <w:p>
            <w:pPr>
              <w:pBdr>
                <w:top w:val="none" w:color="000000" w:sz="4" w:space="0"/>
                <w:left w:val="none" w:color="000000" w:sz="4" w:space="0"/>
                <w:bottom w:val="none" w:color="000000" w:sz="4" w:space="0"/>
                <w:right w:val="none" w:color="000000" w:sz="4" w:space="0"/>
              </w:pBdr>
              <w:spacing w:line="276" w:lineRule="auto"/>
              <w:ind w:right="0" w:firstLine="0" w:left="0"/>
              <w:rPr>
                <w:rFonts w:ascii="Times New Roman" w:hAnsi="Times New Roman" w:cs="Times New Roman"/>
              </w:rPr>
            </w:pPr>
            <w:r>
              <w:rPr>
                <w:rFonts w:ascii="Times New Roman" w:hAnsi="Times New Roman" w:eastAsia="Times New Roman" w:cs="Times New Roman"/>
                <w:b/>
                <w:color w:val="000000"/>
                <w:sz w:val="24"/>
              </w:rPr>
              <w:t xml:space="preserve"> </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4677" w:type="dxa"/>
            <w:vAlign w:val="bottom"/>
            <w:textDirection w:val="lrTb"/>
            <w:noWrap w:val="false"/>
          </w:tcPr>
          <w:p>
            <w:pPr>
              <w:pBdr>
                <w:top w:val="none" w:color="000000" w:sz="4" w:space="0"/>
                <w:left w:val="none" w:color="000000" w:sz="4" w:space="0"/>
                <w:bottom w:val="none" w:color="000000" w:sz="4" w:space="0"/>
                <w:right w:val="none" w:color="000000" w:sz="4" w:space="0"/>
              </w:pBdr>
              <w:spacing w:line="276" w:lineRule="auto"/>
              <w:ind w:right="0" w:firstLine="0" w:left="0"/>
              <w:jc w:val="center"/>
              <w:rPr>
                <w:rFonts w:ascii="Times New Roman" w:hAnsi="Times New Roman" w:cs="Times New Roman"/>
              </w:rPr>
            </w:pPr>
            <w:r>
              <w:rPr>
                <w:rFonts w:ascii="Times New Roman" w:hAnsi="Times New Roman" w:eastAsia="Times New Roman" w:cs="Times New Roman"/>
                <w:b/>
                <w:color w:val="000000"/>
                <w:sz w:val="24"/>
              </w:rPr>
              <w:t xml:space="preserve"> </w:t>
            </w:r>
            <w:r>
              <w:rPr>
                <w:rFonts w:ascii="Times New Roman" w:hAnsi="Times New Roman" w:eastAsia="Times New Roman" w:cs="Times New Roman"/>
              </w:rPr>
            </w:r>
            <w:r>
              <w:rPr>
                <w:rFonts w:ascii="Times New Roman" w:hAnsi="Times New Roman" w:cs="Times New Roman"/>
              </w:rPr>
            </w:r>
          </w:p>
        </w:tc>
      </w:tr>
      <w:tr>
        <w:trPr>
          <w:trHeight w:val="20"/>
        </w:trPr>
        <w:tc>
          <w:tcPr>
            <w:tcBorders/>
            <w:tcMar>
              <w:left w:w="108" w:type="dxa"/>
              <w:top w:w="0" w:type="dxa"/>
              <w:right w:w="108" w:type="dxa"/>
              <w:bottom w:w="0" w:type="dxa"/>
            </w:tcMar>
            <w:tcW w:w="4677" w:type="dxa"/>
            <w:vAlign w:val="center"/>
            <w:textDirection w:val="lrTb"/>
            <w:noWrap w:val="false"/>
          </w:tcPr>
          <w:p>
            <w:pPr>
              <w:pBdr>
                <w:top w:val="none" w:color="000000" w:sz="4" w:space="0"/>
                <w:left w:val="none" w:color="000000" w:sz="4" w:space="0"/>
                <w:bottom w:val="none" w:color="000000" w:sz="4" w:space="0"/>
                <w:right w:val="none" w:color="000000" w:sz="4" w:space="0"/>
              </w:pBdr>
              <w:spacing w:line="239" w:lineRule="atLeast"/>
              <w:ind w:right="0" w:firstLine="0" w:left="0"/>
              <w:jc w:val="center"/>
              <w:rPr>
                <w:rFonts w:ascii="Times New Roman" w:hAnsi="Times New Roman" w:cs="Times New Roman"/>
              </w:rPr>
            </w:pPr>
            <w:r>
              <w:rPr>
                <w:rFonts w:ascii="Times New Roman" w:hAnsi="Times New Roman" w:eastAsia="Times New Roman" w:cs="Times New Roman"/>
                <w:b/>
                <w:color w:val="000000"/>
                <w:sz w:val="24"/>
              </w:rPr>
              <w:t xml:space="preserve">Đỗ Thanh Thảo</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line="239" w:lineRule="atLeast"/>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Số thẻ thẩm định viên về giá: XV23.2485</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4677" w:type="dxa"/>
            <w:vAlign w:val="center"/>
            <w:textDirection w:val="lrTb"/>
            <w:noWrap w:val="false"/>
          </w:tcPr>
          <w:p>
            <w:pPr>
              <w:pBdr>
                <w:top w:val="none" w:color="000000" w:sz="4" w:space="0"/>
                <w:left w:val="none" w:color="000000" w:sz="4" w:space="0"/>
                <w:bottom w:val="none" w:color="000000" w:sz="4" w:space="0"/>
                <w:right w:val="none" w:color="000000" w:sz="4" w:space="0"/>
              </w:pBdr>
              <w:spacing w:line="239" w:lineRule="atLeast"/>
              <w:ind w:right="0" w:firstLine="0" w:left="0"/>
              <w:jc w:val="center"/>
              <w:rPr>
                <w:rFonts w:ascii="Times New Roman" w:hAnsi="Times New Roman" w:cs="Times New Roman"/>
              </w:rPr>
            </w:pPr>
            <w:r>
              <w:rPr>
                <w:rFonts w:ascii="Times New Roman" w:hAnsi="Times New Roman" w:eastAsia="Times New Roman" w:cs="Times New Roman"/>
                <w:b/>
                <w:color w:val="000000"/>
                <w:sz w:val="24"/>
              </w:rPr>
              <w:t xml:space="preserve">Vũ Văn Quân</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line="276" w:lineRule="auto"/>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Số thẻ thẩm định viên về giá: XII17.1825</w:t>
            </w:r>
            <w:r>
              <w:rPr>
                <w:rFonts w:ascii="Times New Roman" w:hAnsi="Times New Roman" w:eastAsia="Times New Roman" w:cs="Times New Roman"/>
              </w:rPr>
            </w:r>
            <w:r>
              <w:rPr>
                <w:rFonts w:ascii="Times New Roman" w:hAnsi="Times New Roman" w:cs="Times New Roman"/>
              </w:rPr>
            </w:r>
          </w:p>
        </w:tc>
      </w:tr>
    </w:tbl>
    <w:p>
      <w:pPr>
        <w:pBdr/>
        <w:shd w:val="nil" w:color="auto"/>
        <w:spacing/>
        <w:ind/>
        <w:rPr>
          <w:rFonts w:ascii="Times New Roman" w:hAnsi="Times New Roman" w:cs="Times New Roman"/>
          <w:highlight w:val="none"/>
        </w:rPr>
      </w:pPr>
      <w:r>
        <w:rPr>
          <w:rFonts w:ascii="Times New Roman" w:hAnsi="Times New Roman" w:eastAsia="Times New Roman" w:cs="Times New Roman"/>
        </w:rPr>
        <w:br w:type="page" w:clear="all"/>
      </w:r>
      <w:r>
        <w:rPr>
          <w:rFonts w:ascii="Times New Roman" w:hAnsi="Times New Roman" w:eastAsia="Times New Roman" w:cs="Times New Roman"/>
        </w:rPr>
      </w:r>
      <w:r>
        <w:rPr>
          <w:rFonts w:ascii="Times New Roman" w:hAnsi="Times New Roman" w:cs="Times New Roman"/>
          <w:highlight w:val="none"/>
        </w:rPr>
      </w:r>
    </w:p>
    <w:p>
      <w:pPr>
        <w:pBdr>
          <w:top w:val="none" w:color="000000" w:sz="4" w:space="0"/>
          <w:left w:val="none" w:color="000000" w:sz="4" w:space="0"/>
          <w:bottom w:val="none" w:color="000000" w:sz="4" w:space="0"/>
          <w:right w:val="none" w:color="000000" w:sz="4" w:space="0"/>
        </w:pBdr>
        <w:spacing w:after="20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 </w:t>
      </w:r>
      <w:r>
        <w:rPr>
          <w:rFonts w:ascii="Times New Roman" w:hAnsi="Times New Roman" w:eastAsia="Times New Roman" w:cs="Times New Roman"/>
        </w:rPr>
      </w:r>
      <w:r>
        <w:rPr>
          <w:rFonts w:ascii="Times New Roman" w:hAnsi="Times New Roman" w:cs="Times New Roman"/>
        </w:rPr>
      </w:r>
    </w:p>
    <w:tbl>
      <w:tblPr>
        <w:tblStyle w:val="986"/>
        <w:tblInd w:w="-284" w:type="dxa"/>
        <w:tblW w:w="0" w:type="auto"/>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3714"/>
        <w:gridCol w:w="6378"/>
      </w:tblGrid>
      <w:tr>
        <w:trPr>
          <w:trHeight w:val="1843"/>
        </w:trPr>
        <w:tc>
          <w:tcPr>
            <w:tcBorders/>
            <w:tcMar>
              <w:left w:w="108" w:type="dxa"/>
              <w:top w:w="0" w:type="dxa"/>
              <w:right w:w="108" w:type="dxa"/>
              <w:bottom w:w="0" w:type="dxa"/>
            </w:tcMar>
            <w:tcW w:w="371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hanging="108" w:left="0"/>
              <w:rPr>
                <w:rFonts w:ascii="Times New Roman" w:hAnsi="Times New Roman" w:cs="Times New Roman"/>
              </w:rPr>
            </w:pPr>
            <w:r>
              <w:rPr>
                <w:rFonts w:ascii="Times New Roman" w:hAnsi="Times New Roman" w:eastAsia="Times New Roman" w:cs="Times New Roman"/>
              </w:rPr>
              <mc:AlternateContent>
                <mc:Choice Requires="wpg">
                  <w:drawing>
                    <wp:inline xmlns:wp="http://schemas.openxmlformats.org/drawingml/2006/wordprocessingDrawing" distT="0" distB="0" distL="0" distR="0">
                      <wp:extent cx="762000" cy="695325"/>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310020" name=""/>
                              <pic:cNvPicPr>
                                <a:picLocks noChangeAspect="1"/>
                              </pic:cNvPicPr>
                              <pic:nvPr/>
                            </pic:nvPicPr>
                            <pic:blipFill rotWithShape="1">
                              <a:blip r:embed="rId11"/>
                              <a:stretch/>
                            </pic:blipFill>
                            <pic:spPr bwMode="auto">
                              <a:xfrm>
                                <a:off x="0" y="0"/>
                                <a:ext cx="761999" cy="695323"/>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60.00pt;height:54.75pt;mso-wrap-distance-left:0.00pt;mso-wrap-distance-top:0.00pt;mso-wrap-distance-right:0.00pt;mso-wrap-distance-bottom:0.00pt;z-index:1;" stroked="false">
                      <v:imagedata r:id="rId11" o:title=""/>
                      <o:lock v:ext="edit" rotation="t"/>
                    </v:shape>
                  </w:pict>
                </mc:Fallback>
              </mc:AlternateConten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6378" w:type="dxa"/>
            <w:vAlign w:val="top"/>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both"/>
              <w:rPr>
                <w:rFonts w:ascii="Times New Roman" w:hAnsi="Times New Roman" w:cs="Times New Roman"/>
              </w:rPr>
            </w:pPr>
            <w:r>
              <w:rPr>
                <w:rFonts w:ascii="Times New Roman" w:hAnsi="Times New Roman" w:eastAsia="Times New Roman" w:cs="Times New Roman"/>
                <w:b/>
                <w:color w:val="000000"/>
                <w:sz w:val="24"/>
              </w:rPr>
              <w:t xml:space="preserve">CÔNG TY CỔ PHẦN THẨM ĐỊNH VÀ ĐẦU TƯ TÀI CHÍNH HOA SEN</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line="312" w:lineRule="auto"/>
              <w:ind w:right="0" w:firstLine="0" w:left="0"/>
              <w:jc w:val="both"/>
              <w:rPr>
                <w:rFonts w:ascii="Times New Roman" w:hAnsi="Times New Roman" w:cs="Times New Roman"/>
              </w:rPr>
            </w:pPr>
            <w:r>
              <w:rPr>
                <w:rFonts w:ascii="Times New Roman" w:hAnsi="Times New Roman" w:eastAsia="Times New Roman" w:cs="Times New Roman"/>
                <w:color w:val="000000"/>
                <w:sz w:val="24"/>
              </w:rPr>
              <w:t xml:space="preserve">Trụ sở: BT5 - 23, Khu đô thị mới Văn Phú, Phường Kiến Hưng, Thành phố Hà Nội</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line="312" w:lineRule="auto"/>
              <w:ind w:right="0" w:firstLine="0" w:left="0"/>
              <w:jc w:val="both"/>
              <w:rPr>
                <w:rFonts w:ascii="Times New Roman" w:hAnsi="Times New Roman" w:cs="Times New Roman"/>
              </w:rPr>
            </w:pPr>
            <w:r>
              <w:rPr>
                <w:rFonts w:ascii="Times New Roman" w:hAnsi="Times New Roman" w:eastAsia="Times New Roman" w:cs="Times New Roman"/>
                <w:color w:val="000000"/>
                <w:sz w:val="24"/>
              </w:rPr>
              <w:t xml:space="preserve">Điện thoại:  085 329 3333/ 024 2264 4333</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line="276" w:lineRule="auto"/>
              <w:ind w:right="0" w:firstLine="0" w:left="0"/>
              <w:jc w:val="both"/>
              <w:rPr>
                <w:rFonts w:ascii="Times New Roman" w:hAnsi="Times New Roman" w:cs="Times New Roman"/>
              </w:rPr>
            </w:pPr>
            <w:r>
              <w:rPr>
                <w:rFonts w:ascii="Times New Roman" w:hAnsi="Times New Roman" w:eastAsia="Times New Roman" w:cs="Times New Roman"/>
                <w:color w:val="000000"/>
                <w:sz w:val="24"/>
              </w:rPr>
              <w:t xml:space="preserve">Email: </w:t>
              <w:tab/>
            </w:r>
            <w:hyperlink r:id="rId13" w:tooltip="mailto:ilotus.contact@gmail.com" w:history="1">
              <w:r>
                <w:rPr>
                  <w:rStyle w:val="972"/>
                  <w:rFonts w:ascii="Times New Roman" w:hAnsi="Times New Roman" w:eastAsia="Times New Roman" w:cs="Times New Roman"/>
                  <w:color w:val="000000"/>
                  <w:sz w:val="24"/>
                  <w:u w:val="none"/>
                </w:rPr>
                <w:t xml:space="preserve">ilotus.contact@gmail.com</w:t>
              </w:r>
            </w:hyperlink>
            <w:r>
              <w:rPr>
                <w:rFonts w:ascii="Times New Roman" w:hAnsi="Times New Roman" w:eastAsia="Times New Roman" w:cs="Times New Roman"/>
                <w:color w:val="000000"/>
                <w:sz w:val="24"/>
              </w:rPr>
              <w:t xml:space="preserve">          Website: ilotus.com.vn</w:t>
            </w:r>
            <w:r>
              <w:rPr>
                <w:rFonts w:ascii="Times New Roman" w:hAnsi="Times New Roman" w:eastAsia="Times New Roman" w:cs="Times New Roman"/>
              </w:rPr>
            </w:r>
            <w:r>
              <w:rPr>
                <w:rFonts w:ascii="Times New Roman" w:hAnsi="Times New Roman" w:cs="Times New Roman"/>
              </w:rPr>
            </w:r>
          </w:p>
        </w:tc>
      </w:tr>
      <w:tr>
        <w:trPr>
          <w:trHeight w:val="84"/>
        </w:trPr>
        <w:tc>
          <w:tcPr>
            <w:tcBorders/>
            <w:tcMar>
              <w:left w:w="108" w:type="dxa"/>
              <w:top w:w="0" w:type="dxa"/>
              <w:right w:w="108" w:type="dxa"/>
              <w:bottom w:w="0" w:type="dxa"/>
            </w:tcMar>
            <w:tcW w:w="3714" w:type="dxa"/>
            <w:vAlign w:val="top"/>
            <w:textDirection w:val="lrTb"/>
            <w:noWrap w:val="false"/>
          </w:tcPr>
          <w:p>
            <w:pPr>
              <w:pBdr>
                <w:top w:val="none" w:color="000000" w:sz="4" w:space="0"/>
                <w:left w:val="none" w:color="000000" w:sz="4" w:space="0"/>
                <w:bottom w:val="none" w:color="000000" w:sz="4" w:space="0"/>
                <w:right w:val="none" w:color="000000" w:sz="4" w:space="0"/>
              </w:pBdr>
              <w:spacing w:after="60"/>
              <w:ind w:right="0" w:firstLine="0" w:left="0"/>
              <w:jc w:val="both"/>
              <w:rPr>
                <w:rFonts w:ascii="Times New Roman" w:hAnsi="Times New Roman" w:cs="Times New Roman"/>
                <w:sz w:val="24"/>
                <w:szCs w:val="24"/>
              </w:rPr>
            </w:pPr>
            <w:r>
              <w:rPr>
                <w:rFonts w:ascii="Times New Roman" w:hAnsi="Times New Roman" w:eastAsia="Times New Roman" w:cs="Times New Roman"/>
                <w:color w:val="000000"/>
                <w:sz w:val="24"/>
                <w:szCs w:val="24"/>
              </w:rPr>
              <w:t xml:space="preserve">Số: 275/2026/0751/VFI-BC.69.A</w:t>
            </w:r>
            <w:r>
              <w:rPr>
                <w:rFonts w:ascii="Times New Roman" w:hAnsi="Times New Roman" w:eastAsia="Times New Roman" w:cs="Times New Roman"/>
                <w:sz w:val="24"/>
                <w:szCs w:val="24"/>
              </w:rPr>
            </w:r>
            <w:r>
              <w:rPr>
                <w:rFonts w:ascii="Times New Roman" w:hAnsi="Times New Roman" w:cs="Times New Roman"/>
                <w:sz w:val="24"/>
                <w:szCs w:val="24"/>
              </w:rPr>
            </w:r>
          </w:p>
        </w:tc>
        <w:tc>
          <w:tcPr>
            <w:tcBorders/>
            <w:tcMar>
              <w:left w:w="108" w:type="dxa"/>
              <w:top w:w="0" w:type="dxa"/>
              <w:right w:w="108" w:type="dxa"/>
              <w:bottom w:w="0" w:type="dxa"/>
            </w:tcMar>
            <w:tcW w:w="6378" w:type="dxa"/>
            <w:vAlign w:val="top"/>
            <w:textDirection w:val="lrTb"/>
            <w:noWrap w:val="false"/>
          </w:tcPr>
          <w:p>
            <w:pPr>
              <w:pBdr>
                <w:top w:val="none" w:color="000000" w:sz="4" w:space="0"/>
                <w:left w:val="none" w:color="000000" w:sz="4" w:space="0"/>
                <w:bottom w:val="none" w:color="000000" w:sz="4" w:space="0"/>
                <w:right w:val="none" w:color="000000" w:sz="4" w:space="0"/>
              </w:pBdr>
              <w:spacing w:after="60" w:before="0"/>
              <w:ind w:right="-56" w:firstLine="0" w:left="0"/>
              <w:jc w:val="right"/>
              <w:rPr>
                <w:rFonts w:ascii="Times New Roman" w:hAnsi="Times New Roman" w:cs="Times New Roman"/>
              </w:rPr>
            </w:pPr>
            <w:r>
              <w:rPr>
                <w:rFonts w:ascii="Times New Roman" w:hAnsi="Times New Roman" w:eastAsia="Times New Roman" w:cs="Times New Roman"/>
                <w:i/>
                <w:color w:val="000000"/>
                <w:sz w:val="24"/>
              </w:rPr>
              <w:t xml:space="preserve">TP. Hà Nội, ngày 18 tháng 5 năm 2026</w:t>
            </w:r>
            <w:r>
              <w:rPr>
                <w:rFonts w:ascii="Times New Roman" w:hAnsi="Times New Roman" w:eastAsia="Times New Roman" w:cs="Times New Roman"/>
              </w:rPr>
            </w:r>
            <w:r>
              <w:rPr>
                <w:rFonts w:ascii="Times New Roman" w:hAnsi="Times New Roman" w:cs="Times New Roman"/>
              </w:rPr>
            </w:r>
          </w:p>
        </w:tc>
      </w:tr>
      <w:tr>
        <w:trPr>
          <w:trHeight w:val="84"/>
        </w:trPr>
        <w:tc>
          <w:tcPr>
            <w:tcBorders/>
            <w:tcMar>
              <w:left w:w="108" w:type="dxa"/>
              <w:top w:w="0" w:type="dxa"/>
              <w:right w:w="108" w:type="dxa"/>
              <w:bottom w:w="0" w:type="dxa"/>
            </w:tcMar>
            <w:tcW w:w="3714" w:type="dxa"/>
            <w:vAlign w:val="top"/>
            <w:textDirection w:val="lrTb"/>
            <w:noWrap w:val="false"/>
          </w:tcPr>
          <w:p>
            <w:pPr>
              <w:pBdr>
                <w:top w:val="none" w:color="000000" w:sz="4" w:space="0"/>
                <w:left w:val="none" w:color="000000" w:sz="4" w:space="0"/>
                <w:bottom w:val="none" w:color="000000" w:sz="4" w:space="0"/>
                <w:right w:val="none" w:color="000000" w:sz="4" w:space="0"/>
              </w:pBdr>
              <w:spacing w:after="60"/>
              <w:ind w:right="0" w:firstLine="0" w:left="0"/>
              <w:jc w:val="both"/>
              <w:rPr>
                <w:rFonts w:ascii="Times New Roman" w:hAnsi="Times New Roman" w:cs="Times New Roman"/>
              </w:rPr>
            </w:pPr>
            <w:r>
              <w:rPr>
                <w:rFonts w:ascii="Times New Roman" w:hAnsi="Times New Roman" w:eastAsia="Times New Roman" w:cs="Times New Roman"/>
                <w:color w:val="000000"/>
                <w:sz w:val="24"/>
              </w:rPr>
              <w:t xml:space="preserve"> </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6378" w:type="dxa"/>
            <w:vAlign w:val="top"/>
            <w:textDirection w:val="lrTb"/>
            <w:noWrap w:val="false"/>
          </w:tcPr>
          <w:p>
            <w:pPr>
              <w:pBdr>
                <w:top w:val="none" w:color="000000" w:sz="4" w:space="0"/>
                <w:left w:val="none" w:color="000000" w:sz="4" w:space="0"/>
                <w:bottom w:val="none" w:color="000000" w:sz="4" w:space="0"/>
                <w:right w:val="none" w:color="000000" w:sz="4" w:space="0"/>
              </w:pBdr>
              <w:spacing w:after="60" w:before="0"/>
              <w:ind w:right="-56" w:firstLine="0" w:left="0"/>
              <w:jc w:val="both"/>
              <w:rPr>
                <w:rFonts w:ascii="Times New Roman" w:hAnsi="Times New Roman" w:cs="Times New Roman"/>
              </w:rPr>
            </w:pPr>
            <w:r>
              <w:rPr>
                <w:rFonts w:ascii="Times New Roman" w:hAnsi="Times New Roman" w:eastAsia="Times New Roman" w:cs="Times New Roman"/>
                <w:i/>
                <w:color w:val="000000"/>
                <w:sz w:val="24"/>
              </w:rPr>
              <w:t xml:space="preserve"> </w:t>
            </w:r>
            <w:r>
              <w:rPr>
                <w:rFonts w:ascii="Times New Roman" w:hAnsi="Times New Roman" w:eastAsia="Times New Roman" w:cs="Times New Roman"/>
              </w:rPr>
            </w:r>
            <w:r>
              <w:rPr>
                <w:rFonts w:ascii="Times New Roman" w:hAnsi="Times New Roman" w:cs="Times New Roman"/>
              </w:rPr>
            </w:r>
          </w:p>
        </w:tc>
      </w:tr>
    </w:tbl>
    <w:p>
      <w:pPr>
        <w:pBdr>
          <w:top w:val="none" w:color="000000" w:sz="4" w:space="0"/>
          <w:left w:val="none" w:color="000000" w:sz="4" w:space="0"/>
          <w:bottom w:val="none" w:color="000000" w:sz="4" w:space="0"/>
          <w:right w:val="none" w:color="000000" w:sz="4" w:space="0"/>
        </w:pBdr>
        <w:tabs>
          <w:tab w:val="left" w:leader="none" w:pos="5102"/>
        </w:tabs>
        <w:spacing w:before="200" w:line="340" w:lineRule="atLeast"/>
        <w:ind w:right="0" w:firstLine="0" w:left="0"/>
        <w:jc w:val="center"/>
        <w:rPr>
          <w:rFonts w:ascii="Times New Roman" w:hAnsi="Times New Roman" w:cs="Times New Roman"/>
        </w:rPr>
      </w:pPr>
      <w:r>
        <w:rPr>
          <w:rFonts w:ascii="Times New Roman" w:hAnsi="Times New Roman" w:eastAsia="Times New Roman" w:cs="Times New Roman"/>
          <w:b/>
          <w:color w:val="000000"/>
          <w:sz w:val="30"/>
        </w:rPr>
        <w:t xml:space="preserve">BÁO CÁO KẾT QUẢ THẨM ĐỊNH GIÁ</w:t>
      </w:r>
      <w:r>
        <w:rPr>
          <w:rFonts w:ascii="Times New Roman" w:hAnsi="Times New Roman" w:eastAsia="Times New Roman" w:cs="Times New Roman"/>
        </w:rPr>
      </w:r>
      <w:r>
        <w:rPr>
          <w:rFonts w:ascii="Times New Roman" w:hAnsi="Times New Roman" w:cs="Times New Roman"/>
        </w:rPr>
      </w:r>
    </w:p>
    <w:p>
      <w:pPr>
        <w:pStyle w:val="961"/>
        <w:pBdr>
          <w:top w:val="none" w:color="000000" w:sz="4" w:space="0"/>
          <w:left w:val="none" w:color="000000" w:sz="4" w:space="0"/>
          <w:bottom w:val="none" w:color="000000" w:sz="4" w:space="0"/>
          <w:right w:val="none" w:color="000000" w:sz="4" w:space="0"/>
        </w:pBdr>
        <w:tabs>
          <w:tab w:val="left" w:leader="none" w:pos="4820"/>
        </w:tabs>
        <w:spacing w:after="200" w:before="100" w:line="340" w:lineRule="atLeast"/>
        <w:ind w:right="0" w:hanging="180" w:left="0"/>
        <w:jc w:val="center"/>
        <w:rPr>
          <w:rFonts w:ascii="Times New Roman" w:hAnsi="Times New Roman" w:cs="Times New Roman"/>
          <w:b w:val="0"/>
          <w:bCs w:val="0"/>
          <w:i/>
        </w:rPr>
      </w:pPr>
      <w:r>
        <w:rPr>
          <w:rFonts w:ascii="Times New Roman" w:hAnsi="Times New Roman" w:eastAsia="Times New Roman" w:cs="Times New Roman"/>
          <w:b w:val="0"/>
          <w:bCs w:val="0"/>
          <w:i/>
          <w:iCs/>
          <w:color w:val="000000"/>
          <w:spacing w:val="-6"/>
          <w:sz w:val="24"/>
        </w:rPr>
        <w:t xml:space="preserve">(Kèm theo Chứng thư thẩm định giá số: 275/2026/0751/VFI-CT.69.A ngày 18 tháng 5 năm 2026)</w:t>
      </w:r>
      <w:r>
        <w:rPr>
          <w:rFonts w:ascii="Times New Roman" w:hAnsi="Times New Roman" w:eastAsia="Times New Roman" w:cs="Times New Roman"/>
          <w:b w:val="0"/>
          <w:bCs w:val="0"/>
          <w:i/>
          <w:iCs/>
        </w:rPr>
      </w:r>
      <w:r>
        <w:rPr>
          <w:rFonts w:ascii="Times New Roman" w:hAnsi="Times New Roman" w:cs="Times New Roman"/>
          <w:b w:val="0"/>
          <w:bCs w:val="0"/>
          <w:i/>
        </w:rPr>
      </w:r>
    </w:p>
    <w:p>
      <w:pPr>
        <w:pStyle w:val="961"/>
        <w:pBdr>
          <w:top w:val="none" w:color="000000" w:sz="4" w:space="0"/>
          <w:left w:val="none" w:color="000000" w:sz="4" w:space="0"/>
          <w:bottom w:val="none" w:color="000000" w:sz="4" w:space="0"/>
          <w:right w:val="none" w:color="000000" w:sz="4" w:space="0"/>
        </w:pBdr>
        <w:tabs>
          <w:tab w:val="left" w:leader="none" w:pos="4820"/>
        </w:tabs>
        <w:spacing w:after="200" w:before="0" w:line="340" w:lineRule="atLeast"/>
        <w:ind w:right="0" w:firstLine="0" w:left="0"/>
        <w:jc w:val="both"/>
        <w:rPr>
          <w:rFonts w:ascii="Times New Roman" w:hAnsi="Times New Roman" w:cs="Times New Roman"/>
        </w:rPr>
      </w:pPr>
      <w:r>
        <w:rPr>
          <w:rFonts w:ascii="Times New Roman" w:hAnsi="Times New Roman" w:eastAsia="Times New Roman" w:cs="Times New Roman"/>
          <w:b/>
          <w:color w:val="000000"/>
          <w:sz w:val="24"/>
        </w:rPr>
        <w:t xml:space="preserve">I. THÔNG TIN VỀ DOANH NGHIỆP THẨM ĐỊNH GIÁ </w:t>
      </w:r>
      <w:r>
        <w:rPr>
          <w:rFonts w:ascii="Times New Roman" w:hAnsi="Times New Roman" w:eastAsia="Times New Roman" w:cs="Times New Roman"/>
        </w:rPr>
      </w:r>
      <w:r>
        <w:rPr>
          <w:rFonts w:ascii="Times New Roman" w:hAnsi="Times New Roman" w:cs="Times New Roman"/>
        </w:rPr>
      </w:r>
    </w:p>
    <w:tbl>
      <w:tblPr>
        <w:tblStyle w:val="986"/>
        <w:tblInd w:w="-34" w:type="dxa"/>
        <w:tblW w:w="0" w:type="auto"/>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552"/>
        <w:gridCol w:w="289"/>
        <w:gridCol w:w="6940"/>
      </w:tblGrid>
      <w:tr>
        <w:trPr>
          <w:trHeight w:val="20"/>
        </w:trPr>
        <w:tc>
          <w:tcPr>
            <w:tcBorders/>
            <w:tcMar>
              <w:left w:w="108" w:type="dxa"/>
              <w:top w:w="0" w:type="dxa"/>
              <w:right w:w="108" w:type="dxa"/>
              <w:bottom w:w="0" w:type="dxa"/>
            </w:tcMar>
            <w:tcW w:w="2552"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Đơn vị thẩm định</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289"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6940"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jc w:val="both"/>
              <w:rPr>
                <w:rFonts w:ascii="Times New Roman" w:hAnsi="Times New Roman" w:cs="Times New Roman"/>
              </w:rPr>
            </w:pPr>
            <w:r>
              <w:rPr>
                <w:rFonts w:ascii="Times New Roman" w:hAnsi="Times New Roman" w:eastAsia="Times New Roman" w:cs="Times New Roman"/>
                <w:b/>
                <w:color w:val="000000"/>
                <w:spacing w:val="-4"/>
                <w:sz w:val="24"/>
              </w:rPr>
              <w:t xml:space="preserve">CÔNG TY CỔ PHẦN THẨM ĐỊNH VÀ ĐẦU TƯ TÀI CHÍNH HOA SEN</w:t>
            </w:r>
            <w:r>
              <w:rPr>
                <w:rFonts w:ascii="Times New Roman" w:hAnsi="Times New Roman" w:eastAsia="Times New Roman" w:cs="Times New Roman"/>
              </w:rPr>
            </w:r>
            <w:r>
              <w:rPr>
                <w:rFonts w:ascii="Times New Roman" w:hAnsi="Times New Roman" w:cs="Times New Roman"/>
              </w:rPr>
            </w:r>
          </w:p>
        </w:tc>
      </w:tr>
      <w:tr>
        <w:trPr>
          <w:trHeight w:val="20"/>
        </w:trPr>
        <w:tc>
          <w:tcPr>
            <w:tcBorders/>
            <w:tcMar>
              <w:left w:w="108" w:type="dxa"/>
              <w:top w:w="0" w:type="dxa"/>
              <w:right w:w="108" w:type="dxa"/>
              <w:bottom w:w="0" w:type="dxa"/>
            </w:tcMar>
            <w:tcW w:w="2552"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Địa chỉ trụ sở</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289"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6940"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jc w:val="both"/>
              <w:rPr>
                <w:rFonts w:ascii="Times New Roman" w:hAnsi="Times New Roman" w:cs="Times New Roman"/>
              </w:rPr>
            </w:pPr>
            <w:r>
              <w:rPr>
                <w:rFonts w:ascii="Times New Roman" w:hAnsi="Times New Roman" w:eastAsia="Times New Roman" w:cs="Times New Roman"/>
                <w:color w:val="000000"/>
                <w:spacing w:val="-2"/>
                <w:sz w:val="24"/>
              </w:rPr>
              <w:t xml:space="preserve">BT5 - 23, Khu đô thị mới Văn Phú, Phường Kiến Hưng, Thành phố Hà Nội</w:t>
            </w:r>
            <w:r>
              <w:rPr>
                <w:rFonts w:ascii="Times New Roman" w:hAnsi="Times New Roman" w:eastAsia="Times New Roman" w:cs="Times New Roman"/>
              </w:rPr>
            </w:r>
            <w:r>
              <w:rPr>
                <w:rFonts w:ascii="Times New Roman" w:hAnsi="Times New Roman" w:cs="Times New Roman"/>
              </w:rPr>
            </w:r>
          </w:p>
        </w:tc>
      </w:tr>
      <w:tr>
        <w:trPr>
          <w:trHeight w:val="20"/>
        </w:trPr>
        <w:tc>
          <w:tcPr>
            <w:tcBorders/>
            <w:tcMar>
              <w:left w:w="108" w:type="dxa"/>
              <w:top w:w="0" w:type="dxa"/>
              <w:right w:w="108" w:type="dxa"/>
              <w:bottom w:w="0" w:type="dxa"/>
            </w:tcMar>
            <w:tcW w:w="2552"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Điện thoại</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289"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 </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6940"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3382"/>
              </w:tabs>
              <w:spacing w:after="60" w:before="6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024 2264 4333</w:t>
            </w:r>
            <w:r>
              <w:rPr>
                <w:rFonts w:ascii="Times New Roman" w:hAnsi="Times New Roman" w:eastAsia="Times New Roman" w:cs="Times New Roman"/>
              </w:rPr>
            </w:r>
            <w:r>
              <w:rPr>
                <w:rFonts w:ascii="Times New Roman" w:hAnsi="Times New Roman" w:cs="Times New Roman"/>
              </w:rPr>
            </w:r>
          </w:p>
        </w:tc>
      </w:tr>
      <w:tr>
        <w:trPr>
          <w:trHeight w:val="20"/>
        </w:trPr>
        <w:tc>
          <w:tcPr>
            <w:tcBorders/>
            <w:tcMar>
              <w:left w:w="108" w:type="dxa"/>
              <w:top w:w="0" w:type="dxa"/>
              <w:right w:w="108" w:type="dxa"/>
              <w:bottom w:w="0" w:type="dxa"/>
            </w:tcMar>
            <w:tcW w:w="2552"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Mã số thuế</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289"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6940"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0102708994</w:t>
            </w:r>
            <w:r>
              <w:rPr>
                <w:rFonts w:ascii="Times New Roman" w:hAnsi="Times New Roman" w:eastAsia="Times New Roman" w:cs="Times New Roman"/>
              </w:rPr>
            </w:r>
            <w:r>
              <w:rPr>
                <w:rFonts w:ascii="Times New Roman" w:hAnsi="Times New Roman" w:cs="Times New Roman"/>
              </w:rPr>
            </w:r>
          </w:p>
        </w:tc>
      </w:tr>
      <w:tr>
        <w:trPr>
          <w:trHeight w:val="20"/>
        </w:trPr>
        <w:tc>
          <w:tcPr>
            <w:tcBorders/>
            <w:tcMar>
              <w:left w:w="108" w:type="dxa"/>
              <w:top w:w="0" w:type="dxa"/>
              <w:right w:w="108" w:type="dxa"/>
              <w:bottom w:w="0" w:type="dxa"/>
            </w:tcMar>
            <w:tcW w:w="2552"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GCN đủ điều kiện hành nghề</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289"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6940"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275/TĐG</w:t>
            </w:r>
            <w:r>
              <w:rPr>
                <w:rFonts w:ascii="Times New Roman" w:hAnsi="Times New Roman" w:eastAsia="Times New Roman" w:cs="Times New Roman"/>
              </w:rPr>
            </w:r>
            <w:r>
              <w:rPr>
                <w:rFonts w:ascii="Times New Roman" w:hAnsi="Times New Roman" w:cs="Times New Roman"/>
              </w:rPr>
            </w:r>
          </w:p>
        </w:tc>
      </w:tr>
      <w:tr>
        <w:trPr>
          <w:trHeight w:val="20"/>
        </w:trPr>
        <w:tc>
          <w:tcPr>
            <w:tcBorders/>
            <w:tcMar>
              <w:left w:w="108" w:type="dxa"/>
              <w:top w:w="0" w:type="dxa"/>
              <w:right w:w="108" w:type="dxa"/>
              <w:bottom w:w="0" w:type="dxa"/>
            </w:tcMar>
            <w:tcW w:w="2552"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Tài khoản số</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289"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6940"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rFonts w:ascii="Times New Roman" w:hAnsi="Times New Roman" w:cs="Times New Roman"/>
              </w:rPr>
            </w:pPr>
            <w:r>
              <w:rPr>
                <w:rFonts w:ascii="Times New Roman" w:hAnsi="Times New Roman" w:eastAsia="Times New Roman" w:cs="Times New Roman"/>
                <w:color w:val="000000"/>
                <w:spacing w:val="-4"/>
                <w:sz w:val="24"/>
              </w:rPr>
              <w:t xml:space="preserve">1505112366666 tại Agribank Chi nhánh Hà Nội II</w:t>
            </w:r>
            <w:r>
              <w:rPr>
                <w:rFonts w:ascii="Times New Roman" w:hAnsi="Times New Roman" w:eastAsia="Times New Roman" w:cs="Times New Roman"/>
              </w:rPr>
            </w:r>
            <w:r>
              <w:rPr>
                <w:rFonts w:ascii="Times New Roman" w:hAnsi="Times New Roman" w:cs="Times New Roman"/>
              </w:rPr>
            </w:r>
          </w:p>
        </w:tc>
      </w:tr>
      <w:tr>
        <w:trPr>
          <w:trHeight w:val="20"/>
        </w:trPr>
        <w:tc>
          <w:tcPr>
            <w:tcBorders/>
            <w:tcMar>
              <w:left w:w="108" w:type="dxa"/>
              <w:top w:w="0" w:type="dxa"/>
              <w:right w:w="108" w:type="dxa"/>
              <w:bottom w:w="0" w:type="dxa"/>
            </w:tcMar>
            <w:tcW w:w="2552"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Đại diện</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289"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6940"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rFonts w:ascii="Times New Roman" w:hAnsi="Times New Roman" w:cs="Times New Roman"/>
              </w:rPr>
            </w:pPr>
            <w:r>
              <w:rPr>
                <w:rFonts w:ascii="Times New Roman" w:hAnsi="Times New Roman" w:eastAsia="Times New Roman" w:cs="Times New Roman"/>
                <w:b/>
                <w:color w:val="000000"/>
                <w:sz w:val="24"/>
              </w:rPr>
              <w:t xml:space="preserve">Ông Vũ Văn Quân </w:t>
              <w:tab/>
              <w:t xml:space="preserve">Chức vụ: Chủ tịch HĐQT kiêm Tổng Giám Đốc</w:t>
            </w:r>
            <w:r>
              <w:rPr>
                <w:rFonts w:ascii="Times New Roman" w:hAnsi="Times New Roman" w:eastAsia="Times New Roman" w:cs="Times New Roman"/>
              </w:rPr>
            </w:r>
            <w:r>
              <w:rPr>
                <w:rFonts w:ascii="Times New Roman" w:hAnsi="Times New Roman" w:cs="Times New Roman"/>
              </w:rPr>
            </w:r>
          </w:p>
        </w:tc>
      </w:tr>
    </w:tbl>
    <w:p>
      <w:pPr>
        <w:pBdr>
          <w:top w:val="none" w:color="000000" w:sz="4" w:space="0"/>
          <w:left w:val="none" w:color="000000" w:sz="4" w:space="0"/>
          <w:bottom w:val="none" w:color="000000" w:sz="4" w:space="0"/>
          <w:right w:val="none" w:color="000000" w:sz="4" w:space="0"/>
        </w:pBdr>
        <w:tabs>
          <w:tab w:val="left" w:leader="none" w:pos="284"/>
        </w:tabs>
        <w:spacing w:after="120" w:before="0" w:line="320" w:lineRule="atLeast"/>
        <w:ind w:right="0" w:firstLine="0" w:left="0"/>
        <w:jc w:val="both"/>
        <w:rPr>
          <w:rFonts w:ascii="Times New Roman" w:hAnsi="Times New Roman" w:cs="Times New Roman"/>
        </w:rPr>
      </w:pPr>
      <w:r>
        <w:rPr>
          <w:rFonts w:ascii="Times New Roman" w:hAnsi="Times New Roman" w:eastAsia="Times New Roman" w:cs="Times New Roman"/>
          <w:b/>
          <w:color w:val="000000"/>
          <w:sz w:val="24"/>
        </w:rPr>
        <w:t xml:space="preserve">II. THÔNG TIN CƠ BẢN VỀ CUỘC THẨM ĐỊNH GIÁ</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tabs>
          <w:tab w:val="left" w:leader="none" w:pos="284"/>
        </w:tabs>
        <w:spacing w:after="120" w:before="120" w:line="320" w:lineRule="atLeast"/>
        <w:ind w:right="0" w:firstLine="0" w:left="0"/>
        <w:jc w:val="both"/>
        <w:rPr>
          <w:rFonts w:ascii="Times New Roman" w:hAnsi="Times New Roman" w:cs="Times New Roman"/>
        </w:rPr>
      </w:pPr>
      <w:r>
        <w:rPr>
          <w:rFonts w:ascii="Times New Roman" w:hAnsi="Times New Roman" w:eastAsia="Times New Roman" w:cs="Times New Roman"/>
          <w:b/>
          <w:color w:val="000000"/>
          <w:sz w:val="24"/>
        </w:rPr>
        <w:t xml:space="preserve">1. Thông tin cơ bản về cuộc thẩm định giá:</w:t>
      </w:r>
      <w:r>
        <w:rPr>
          <w:rFonts w:ascii="Times New Roman" w:hAnsi="Times New Roman" w:eastAsia="Times New Roman" w:cs="Times New Roman"/>
        </w:rPr>
      </w:r>
      <w:r>
        <w:rPr>
          <w:rFonts w:ascii="Times New Roman" w:hAnsi="Times New Roman" w:cs="Times New Roman"/>
        </w:rPr>
      </w:r>
    </w:p>
    <w:tbl>
      <w:tblPr>
        <w:tblStyle w:val="986"/>
        <w:tblInd w:w="0" w:type="dxa"/>
        <w:tblW w:w="0" w:type="auto"/>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518"/>
        <w:gridCol w:w="284"/>
        <w:gridCol w:w="6945"/>
      </w:tblGrid>
      <w:tr>
        <w:trPr>
          <w:trHeight w:val="20"/>
        </w:trPr>
        <w:tc>
          <w:tcPr>
            <w:tcBorders/>
            <w:tcMar>
              <w:left w:w="108" w:type="dxa"/>
              <w:top w:w="0" w:type="dxa"/>
              <w:right w:w="108" w:type="dxa"/>
              <w:bottom w:w="0" w:type="dxa"/>
            </w:tcMar>
            <w:tcW w:w="2518"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Tên khách hàng</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284"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6945"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b/>
                <w:color w:val="000000"/>
                <w:sz w:val="24"/>
              </w:rPr>
              <w:t xml:space="preserve">CÔNG TY TNHH SẢN XUẤT THƯƠNG MẠI NHÔM C&amp;T</w:t>
            </w:r>
            <w:r>
              <w:rPr>
                <w:rFonts w:ascii="Times New Roman" w:hAnsi="Times New Roman" w:eastAsia="Times New Roman" w:cs="Times New Roman"/>
              </w:rPr>
            </w:r>
            <w:r>
              <w:rPr>
                <w:rFonts w:ascii="Times New Roman" w:hAnsi="Times New Roman" w:cs="Times New Roman"/>
              </w:rPr>
            </w:r>
          </w:p>
        </w:tc>
      </w:tr>
      <w:tr>
        <w:trPr>
          <w:trHeight w:val="20"/>
        </w:trPr>
        <w:tc>
          <w:tcPr>
            <w:tcBorders/>
            <w:tcMar>
              <w:left w:w="108" w:type="dxa"/>
              <w:top w:w="0" w:type="dxa"/>
              <w:right w:w="108" w:type="dxa"/>
              <w:bottom w:w="0" w:type="dxa"/>
            </w:tcMar>
            <w:tcW w:w="2518"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MST:</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284"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6945"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3702291348</w:t>
            </w:r>
            <w:r>
              <w:rPr>
                <w:rFonts w:ascii="Times New Roman" w:hAnsi="Times New Roman" w:eastAsia="Times New Roman" w:cs="Times New Roman"/>
              </w:rPr>
            </w:r>
            <w:r>
              <w:rPr>
                <w:rFonts w:ascii="Times New Roman" w:hAnsi="Times New Roman" w:cs="Times New Roman"/>
              </w:rPr>
            </w:r>
          </w:p>
        </w:tc>
      </w:tr>
      <w:tr>
        <w:trPr>
          <w:trHeight w:val="20"/>
        </w:trPr>
        <w:tc>
          <w:tcPr>
            <w:tcBorders/>
            <w:tcMar>
              <w:left w:w="108" w:type="dxa"/>
              <w:top w:w="0" w:type="dxa"/>
              <w:right w:w="108" w:type="dxa"/>
              <w:bottom w:w="0" w:type="dxa"/>
            </w:tcMar>
            <w:tcW w:w="2518"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Địa chỉ</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284"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6945"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Thửa đất số 223, 249, 795, 1, tờ bản đồ số 8, khu phố Phước Hải, phường Tân Khánh, Thành phố Hồ Chí Minh.</w:t>
            </w:r>
            <w:r>
              <w:rPr>
                <w:rFonts w:ascii="Times New Roman" w:hAnsi="Times New Roman" w:eastAsia="Times New Roman" w:cs="Times New Roman"/>
              </w:rPr>
            </w:r>
            <w:r>
              <w:rPr>
                <w:rFonts w:ascii="Times New Roman" w:hAnsi="Times New Roman" w:cs="Times New Roman"/>
              </w:rPr>
            </w:r>
          </w:p>
        </w:tc>
      </w:tr>
      <w:tr>
        <w:trPr>
          <w:trHeight w:val="20"/>
        </w:trPr>
        <w:tc>
          <w:tcPr>
            <w:tcBorders/>
            <w:tcMar>
              <w:left w:w="108" w:type="dxa"/>
              <w:top w:w="0" w:type="dxa"/>
              <w:right w:w="108" w:type="dxa"/>
              <w:bottom w:w="0" w:type="dxa"/>
            </w:tcMar>
            <w:tcW w:w="2518"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Người đại diện</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284"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6945"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rFonts w:ascii="Times New Roman" w:hAnsi="Times New Roman" w:cs="Times New Roman"/>
              </w:rPr>
            </w:pPr>
            <w:r>
              <w:rPr>
                <w:rFonts w:ascii="Times New Roman" w:hAnsi="Times New Roman" w:eastAsia="Times New Roman" w:cs="Times New Roman"/>
                <w:b/>
                <w:color w:val="000000"/>
                <w:sz w:val="24"/>
              </w:rPr>
              <w:t xml:space="preserve">Bà Phan Thị Oanh – Chức vụ: Chủ tịch Công ty kiêm Giám đốc</w:t>
            </w:r>
            <w:r>
              <w:rPr>
                <w:rFonts w:ascii="Times New Roman" w:hAnsi="Times New Roman" w:eastAsia="Times New Roman" w:cs="Times New Roman"/>
              </w:rPr>
            </w:r>
            <w:r>
              <w:rPr>
                <w:rFonts w:ascii="Times New Roman" w:hAnsi="Times New Roman" w:cs="Times New Roman"/>
              </w:rPr>
            </w:r>
          </w:p>
        </w:tc>
      </w:tr>
      <w:tr>
        <w:trPr>
          <w:trHeight w:val="20"/>
        </w:trPr>
        <w:tc>
          <w:tcPr>
            <w:tcBorders/>
            <w:tcMar>
              <w:left w:w="108" w:type="dxa"/>
              <w:top w:w="0" w:type="dxa"/>
              <w:right w:w="108" w:type="dxa"/>
              <w:bottom w:w="0" w:type="dxa"/>
            </w:tcMar>
            <w:tcW w:w="2518"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Tài sản thẩm định giá</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284"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6945" w:type="dxa"/>
            <w:vAlign w:val="center"/>
            <w:textDirection w:val="lrTb"/>
            <w:noWrap w:val="false"/>
          </w:tcPr>
          <w:p>
            <w:pPr>
              <w:pBdr>
                <w:top w:val="none" w:color="000000" w:sz="4" w:space="0"/>
                <w:left w:val="none" w:color="000000" w:sz="4" w:space="0"/>
                <w:bottom w:val="none" w:color="000000" w:sz="4" w:space="0"/>
                <w:right w:val="none" w:color="000000" w:sz="4" w:space="0"/>
              </w:pBdr>
              <w:spacing w:after="120" w:line="360" w:lineRule="atLeast"/>
              <w:ind w:right="0" w:firstLine="0" w:left="0"/>
              <w:jc w:val="both"/>
              <w:rPr>
                <w:rFonts w:ascii="Times New Roman" w:hAnsi="Times New Roman" w:cs="Times New Roman"/>
              </w:rPr>
            </w:pPr>
            <w:r>
              <w:rPr>
                <w:rFonts w:ascii="Times New Roman" w:hAnsi="Times New Roman" w:eastAsia="Times New Roman" w:cs="Times New Roman"/>
                <w:b/>
                <w:color w:val="000000"/>
                <w:sz w:val="24"/>
              </w:rPr>
              <w:t xml:space="preserve">Tài sản 01:</w:t>
            </w:r>
            <w:r>
              <w:rPr>
                <w:rFonts w:ascii="Times New Roman" w:hAnsi="Times New Roman" w:eastAsia="Times New Roman" w:cs="Times New Roman"/>
                <w:color w:val="000000"/>
                <w:sz w:val="24"/>
              </w:rPr>
              <w:t xml:space="preserve"> Quyền sử dụng đất tại thửa đất số 1, tờ bản đồ số 8 theo Giấy chứng nhận quyền sử dụng đất quyền sở hữu nhà ở và tài sản khác gắn liền với đất số BĐ 119682, số vào sổ cấp GCN: CH 00934, có địa chỉ: Thị trấn Thái Hoà, huyện Tân Uyên, tỉnh Bình Dương </w:t>
            </w:r>
            <w:r>
              <w:rPr>
                <w:rFonts w:ascii="Times New Roman" w:hAnsi="Times New Roman" w:eastAsia="Times New Roman" w:cs="Times New Roman"/>
                <w:i/>
                <w:color w:val="000000"/>
                <w:sz w:val="24"/>
              </w:rPr>
              <w:t xml:space="preserve">(Nay là phường Tân Khánh, Thành phố Hồ Chí Minh)</w:t>
            </w:r>
            <w:r>
              <w:rPr>
                <w:rFonts w:ascii="Times New Roman" w:hAnsi="Times New Roman" w:eastAsia="Times New Roman" w:cs="Times New Roman"/>
                <w:color w:val="000000"/>
                <w:sz w:val="24"/>
              </w:rPr>
              <w:t xml:space="preserve"> do Uỷ ban nhân dân huyện Tân Uyên cấp ngày 13/04/2011; chủ sử dụng đất là Bà Phan Thị Oanh.</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after="120" w:line="360" w:lineRule="atLeast"/>
              <w:ind w:right="0" w:firstLine="0" w:left="0"/>
              <w:jc w:val="both"/>
              <w:rPr>
                <w:rFonts w:ascii="Times New Roman" w:hAnsi="Times New Roman" w:cs="Times New Roman"/>
              </w:rPr>
            </w:pPr>
            <w:r>
              <w:rPr>
                <w:rFonts w:ascii="Times New Roman" w:hAnsi="Times New Roman" w:eastAsia="Times New Roman" w:cs="Times New Roman"/>
                <w:b/>
                <w:color w:val="000000"/>
                <w:sz w:val="24"/>
              </w:rPr>
              <w:t xml:space="preserve">Tài sản 02: </w:t>
            </w:r>
            <w:r>
              <w:rPr>
                <w:rFonts w:ascii="Times New Roman" w:hAnsi="Times New Roman" w:eastAsia="Times New Roman" w:cs="Times New Roman"/>
                <w:color w:val="000000"/>
                <w:sz w:val="24"/>
              </w:rPr>
              <w:t xml:space="preserve">Quyền sử dụng đất tại thửa đất số 2, tờ bản đồ số 8 theo Giấy chứng nhận quyền sử dụng đất quyền sở hữu nhà ở và tài sản khác gắn liền với đất số BE 695373, số vào sổ cấp GCN: CH 01255, có địa chỉ: Thị trấn Thái Hoà, huyện Tân Uyên, tỉnh Bình Dương </w:t>
            </w:r>
            <w:r>
              <w:rPr>
                <w:rFonts w:ascii="Times New Roman" w:hAnsi="Times New Roman" w:eastAsia="Times New Roman" w:cs="Times New Roman"/>
                <w:i/>
                <w:color w:val="000000"/>
                <w:sz w:val="24"/>
              </w:rPr>
              <w:t xml:space="preserve">(Nay là phường Tân Khánh, Thành phố Hồ Chí Minh)</w:t>
            </w:r>
            <w:r>
              <w:rPr>
                <w:rFonts w:ascii="Times New Roman" w:hAnsi="Times New Roman" w:eastAsia="Times New Roman" w:cs="Times New Roman"/>
                <w:color w:val="000000"/>
                <w:sz w:val="24"/>
              </w:rPr>
              <w:t xml:space="preserve"> do Uỷ ban nhân dân huyện Tân Uyên cấp ngày 13/04/2011; chủ sử dụng đất là Bà Phan Thị Oanh.</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after="120" w:line="360" w:lineRule="atLeast"/>
              <w:ind w:right="0" w:firstLine="0" w:left="0"/>
              <w:jc w:val="both"/>
              <w:rPr>
                <w:rFonts w:ascii="Times New Roman" w:hAnsi="Times New Roman" w:cs="Times New Roman"/>
              </w:rPr>
            </w:pPr>
            <w:r>
              <w:rPr>
                <w:rFonts w:ascii="Times New Roman" w:hAnsi="Times New Roman" w:eastAsia="Times New Roman" w:cs="Times New Roman"/>
                <w:b/>
                <w:color w:val="000000"/>
                <w:sz w:val="24"/>
              </w:rPr>
              <w:t xml:space="preserve">Tài sản 03: </w:t>
            </w:r>
            <w:r>
              <w:rPr>
                <w:rFonts w:ascii="Times New Roman" w:hAnsi="Times New Roman" w:eastAsia="Times New Roman" w:cs="Times New Roman"/>
                <w:color w:val="000000"/>
                <w:sz w:val="24"/>
              </w:rPr>
              <w:t xml:space="preserve">Quyền sử dụng đất tại thửa đất số 249, tờ bản đồ số 8 theo Giấy chứng nhận quyền sử dụng đất quyền sở hữu nhà ở và tài sản khác gắn liền với đất số BT 798255, số vào sổ cấp GCN: CH 03477, có địa chỉ: Thị trấn Thái Hoà, huyện Tân Uyên, tỉnh Bình Dương </w:t>
            </w:r>
            <w:r>
              <w:rPr>
                <w:rFonts w:ascii="Times New Roman" w:hAnsi="Times New Roman" w:eastAsia="Times New Roman" w:cs="Times New Roman"/>
                <w:i/>
                <w:color w:val="000000"/>
                <w:sz w:val="24"/>
              </w:rPr>
              <w:t xml:space="preserve">(Nay là phường Tân Khánh, Thành phố Hồ Chí Minh)</w:t>
            </w:r>
            <w:r>
              <w:rPr>
                <w:rFonts w:ascii="Times New Roman" w:hAnsi="Times New Roman" w:eastAsia="Times New Roman" w:cs="Times New Roman"/>
                <w:color w:val="000000"/>
                <w:sz w:val="24"/>
              </w:rPr>
              <w:t xml:space="preserve"> do Uỷ ban nhân dân huyện Tân Uyên cấp ngày 13/04/2011; chủ sử dụng đất là Bà Phan Thị Oanh.</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after="120" w:line="360" w:lineRule="atLeast"/>
              <w:ind w:right="0" w:firstLine="0" w:left="0"/>
              <w:jc w:val="both"/>
              <w:rPr>
                <w:rFonts w:ascii="Times New Roman" w:hAnsi="Times New Roman" w:cs="Times New Roman"/>
              </w:rPr>
            </w:pPr>
            <w:r>
              <w:rPr>
                <w:rFonts w:ascii="Times New Roman" w:hAnsi="Times New Roman" w:eastAsia="Times New Roman" w:cs="Times New Roman"/>
                <w:b/>
                <w:color w:val="000000"/>
                <w:sz w:val="24"/>
              </w:rPr>
              <w:t xml:space="preserve">Tài sản 04: </w:t>
            </w:r>
            <w:r>
              <w:rPr>
                <w:rFonts w:ascii="Times New Roman" w:hAnsi="Times New Roman" w:eastAsia="Times New Roman" w:cs="Times New Roman"/>
                <w:color w:val="000000"/>
                <w:sz w:val="24"/>
              </w:rPr>
              <w:t xml:space="preserve">Quyền sử dụng đất tại thửa đất số 795, tờ bản đồ số 8 theo Giấy chứng nhận quyền sử dụng đất quyền sở hữu nhà ở và tài sản khác gắn liền với đất số CB 038766, số vào sổ cấp GCN: CS 04365, có địa chỉ: Thị trấn Thái Hoà, huyện Tân Uyên, tỉnh Bình Dương </w:t>
            </w:r>
            <w:r>
              <w:rPr>
                <w:rFonts w:ascii="Times New Roman" w:hAnsi="Times New Roman" w:eastAsia="Times New Roman" w:cs="Times New Roman"/>
                <w:i/>
                <w:color w:val="000000"/>
                <w:sz w:val="24"/>
              </w:rPr>
              <w:t xml:space="preserve">(Nay là phường Tân Khánh, Thành phố Hồ Chí Minh)</w:t>
            </w:r>
            <w:r>
              <w:rPr>
                <w:rFonts w:ascii="Times New Roman" w:hAnsi="Times New Roman" w:eastAsia="Times New Roman" w:cs="Times New Roman"/>
                <w:color w:val="000000"/>
                <w:sz w:val="24"/>
              </w:rPr>
              <w:t xml:space="preserve"> do Uỷ ban nhân dân huyện Tân Uyên cấp ngày 13/04/2011; chủ sử dụng đất là Bà Phan Thị Oanh.</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after="120" w:line="360" w:lineRule="atLeast"/>
              <w:ind w:right="0" w:firstLine="0" w:left="0"/>
              <w:jc w:val="both"/>
              <w:rPr>
                <w:rFonts w:ascii="Times New Roman" w:hAnsi="Times New Roman" w:cs="Times New Roman"/>
              </w:rPr>
            </w:pPr>
            <w:r>
              <w:rPr>
                <w:rFonts w:ascii="Times New Roman" w:hAnsi="Times New Roman" w:eastAsia="Times New Roman" w:cs="Times New Roman"/>
                <w:b/>
                <w:color w:val="000000"/>
                <w:sz w:val="24"/>
              </w:rPr>
              <w:t xml:space="preserve">Tài sản 05: </w:t>
            </w:r>
            <w:r>
              <w:rPr>
                <w:rFonts w:ascii="Times New Roman" w:hAnsi="Times New Roman" w:eastAsia="Times New Roman" w:cs="Times New Roman"/>
                <w:color w:val="000000"/>
                <w:sz w:val="24"/>
              </w:rPr>
              <w:t xml:space="preserve">Quyền sử dụng đất và công trình xây dựng tại thửa đất số 223, tờ bản đồ số 8 theo Giấy chứng nhận quyền sử dụng đất quyền sở hữu nhà ở và tài sản khác gắn liền với đất số CD 720649, số vào sổ cấp GCN: CH 04944, có địa chỉ: Thị trấn Thái Hoà, huyện Tân Uyên</w:t>
            </w:r>
            <w:r>
              <w:rPr>
                <w:rFonts w:ascii="Times New Roman" w:hAnsi="Times New Roman" w:eastAsia="Times New Roman" w:cs="Times New Roman"/>
                <w:color w:val="000000"/>
                <w:sz w:val="24"/>
              </w:rPr>
              <w:t xml:space="preserve">, tỉnh Bình Dương </w:t>
            </w:r>
            <w:r>
              <w:rPr>
                <w:rFonts w:ascii="Times New Roman" w:hAnsi="Times New Roman" w:eastAsia="Times New Roman" w:cs="Times New Roman"/>
                <w:i/>
                <w:color w:val="000000"/>
                <w:sz w:val="24"/>
              </w:rPr>
              <w:t xml:space="preserve">(Nay là phường Tân Khánh, Thành phố Hồ Chí Minh)</w:t>
            </w:r>
            <w:r>
              <w:rPr>
                <w:rFonts w:ascii="Times New Roman" w:hAnsi="Times New Roman" w:eastAsia="Times New Roman" w:cs="Times New Roman"/>
                <w:color w:val="000000"/>
                <w:sz w:val="24"/>
              </w:rPr>
              <w:t xml:space="preserve"> do Uỷ ban nhân dân huyện Tân Uyên cấp ngày 13/04/2011; chủ sử dụng đất là Bà Phan Thị Oanh.</w:t>
            </w:r>
            <w:r>
              <w:rPr>
                <w:rFonts w:ascii="Times New Roman" w:hAnsi="Times New Roman" w:eastAsia="Times New Roman" w:cs="Times New Roman"/>
              </w:rPr>
            </w:r>
            <w:r>
              <w:rPr>
                <w:rFonts w:ascii="Times New Roman" w:hAnsi="Times New Roman" w:cs="Times New Roman"/>
              </w:rPr>
            </w:r>
          </w:p>
        </w:tc>
      </w:tr>
      <w:tr>
        <w:trPr>
          <w:trHeight w:val="20"/>
        </w:trPr>
        <w:tc>
          <w:tcPr>
            <w:tcBorders/>
            <w:tcMar>
              <w:left w:w="108" w:type="dxa"/>
              <w:top w:w="0" w:type="dxa"/>
              <w:right w:w="108" w:type="dxa"/>
              <w:bottom w:w="0" w:type="dxa"/>
            </w:tcMar>
            <w:tcW w:w="2518"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Mục đích thẩm định giá</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284"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6945"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851"/>
              </w:tabs>
              <w:spacing w:after="60" w:before="60" w:line="276" w:lineRule="auto"/>
              <w:ind w:right="0" w:firstLine="0" w:left="0"/>
              <w:jc w:val="both"/>
              <w:rPr>
                <w:rFonts w:ascii="Times New Roman" w:hAnsi="Times New Roman" w:cs="Times New Roman"/>
              </w:rPr>
            </w:pPr>
            <w:r>
              <w:rPr>
                <w:rFonts w:ascii="Times New Roman" w:hAnsi="Times New Roman" w:eastAsia="Times New Roman" w:cs="Times New Roman"/>
                <w:color w:val="000000"/>
                <w:spacing w:val="-4"/>
                <w:sz w:val="24"/>
              </w:rPr>
              <w:t xml:space="preserve">Kết quả thẩm định giá để khách hàng tham khảo giá trị tài sản phục vụ công tác  vay vốn tại tổ chức tín dụng.</w:t>
            </w:r>
            <w:r>
              <w:rPr>
                <w:rFonts w:ascii="Times New Roman" w:hAnsi="Times New Roman" w:eastAsia="Times New Roman" w:cs="Times New Roman"/>
              </w:rPr>
            </w:r>
            <w:r>
              <w:rPr>
                <w:rFonts w:ascii="Times New Roman" w:hAnsi="Times New Roman" w:cs="Times New Roman"/>
              </w:rPr>
            </w:r>
          </w:p>
        </w:tc>
      </w:tr>
      <w:tr>
        <w:trPr>
          <w:trHeight w:val="20"/>
        </w:trPr>
        <w:tc>
          <w:tcPr>
            <w:tcBorders/>
            <w:tcMar>
              <w:left w:w="108" w:type="dxa"/>
              <w:top w:w="0" w:type="dxa"/>
              <w:right w:w="108" w:type="dxa"/>
              <w:bottom w:w="0" w:type="dxa"/>
            </w:tcMar>
            <w:tcW w:w="2518"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rFonts w:ascii="Times New Roman" w:hAnsi="Times New Roman" w:cs="Times New Roman"/>
              </w:rPr>
            </w:pPr>
            <w:r>
              <w:rPr>
                <w:rFonts w:ascii="Times New Roman" w:hAnsi="Times New Roman" w:eastAsia="Times New Roman" w:cs="Times New Roman"/>
                <w:color w:val="000000"/>
                <w:spacing w:val="-12"/>
                <w:sz w:val="24"/>
              </w:rPr>
              <w:t xml:space="preserve">Cơ sở giá trị thẩm định giá</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284"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6945" w:type="dxa"/>
            <w:vAlign w:val="center"/>
            <w:textDirection w:val="lrTb"/>
            <w:noWrap w:val="false"/>
          </w:tcPr>
          <w:p>
            <w:pPr>
              <w:pBdr>
                <w:top w:val="none" w:color="000000" w:sz="4" w:space="0"/>
                <w:left w:val="none" w:color="000000" w:sz="4" w:space="0"/>
                <w:bottom w:val="none" w:color="000000" w:sz="4" w:space="0"/>
                <w:right w:val="none" w:color="000000" w:sz="4" w:space="0"/>
              </w:pBdr>
              <w:tabs>
                <w:tab w:val="left" w:leader="none" w:pos="851"/>
              </w:tabs>
              <w:spacing w:after="60" w:before="60" w:line="276" w:lineRule="auto"/>
              <w:ind w:right="0" w:firstLine="0" w:left="0"/>
              <w:jc w:val="both"/>
              <w:rPr>
                <w:rFonts w:ascii="Times New Roman" w:hAnsi="Times New Roman" w:cs="Times New Roman"/>
              </w:rPr>
            </w:pPr>
            <w:r>
              <w:rPr>
                <w:rFonts w:ascii="Times New Roman" w:hAnsi="Times New Roman" w:eastAsia="Times New Roman" w:cs="Times New Roman"/>
                <w:color w:val="000000"/>
                <w:spacing w:val="-4"/>
                <w:sz w:val="24"/>
              </w:rPr>
              <w:t xml:space="preserve">Giá trị thị trường.</w:t>
            </w:r>
            <w:r>
              <w:rPr>
                <w:rFonts w:ascii="Times New Roman" w:hAnsi="Times New Roman" w:eastAsia="Times New Roman" w:cs="Times New Roman"/>
              </w:rPr>
            </w:r>
            <w:r>
              <w:rPr>
                <w:rFonts w:ascii="Times New Roman" w:hAnsi="Times New Roman" w:cs="Times New Roman"/>
              </w:rPr>
            </w:r>
          </w:p>
        </w:tc>
      </w:tr>
      <w:tr>
        <w:trPr>
          <w:trHeight w:val="20"/>
        </w:trPr>
        <w:tc>
          <w:tcPr>
            <w:tcBorders/>
            <w:tcMar>
              <w:left w:w="108" w:type="dxa"/>
              <w:top w:w="0" w:type="dxa"/>
              <w:right w:w="108" w:type="dxa"/>
              <w:bottom w:w="0" w:type="dxa"/>
            </w:tcMar>
            <w:tcW w:w="2518"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rFonts w:ascii="Times New Roman" w:hAnsi="Times New Roman" w:cs="Times New Roman"/>
              </w:rPr>
            </w:pPr>
            <w:r>
              <w:rPr>
                <w:rFonts w:ascii="Times New Roman" w:hAnsi="Times New Roman" w:eastAsia="Times New Roman" w:cs="Times New Roman"/>
                <w:color w:val="000000"/>
                <w:spacing w:val="-6"/>
                <w:sz w:val="24"/>
              </w:rPr>
              <w:t xml:space="preserve">Thời điểm thẩm định giá</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284"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6945"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jc w:val="both"/>
              <w:rPr>
                <w:rFonts w:ascii="Times New Roman" w:hAnsi="Times New Roman" w:cs="Times New Roman"/>
              </w:rPr>
            </w:pPr>
            <w:r>
              <w:rPr>
                <w:rFonts w:ascii="Times New Roman" w:hAnsi="Times New Roman" w:eastAsia="Times New Roman" w:cs="Times New Roman"/>
                <w:color w:val="000000"/>
                <w:sz w:val="24"/>
              </w:rPr>
              <w:t xml:space="preserve">Tháng 05/2026.</w:t>
            </w:r>
            <w:r>
              <w:rPr>
                <w:rFonts w:ascii="Times New Roman" w:hAnsi="Times New Roman" w:eastAsia="Times New Roman" w:cs="Times New Roman"/>
              </w:rPr>
            </w:r>
            <w:r>
              <w:rPr>
                <w:rFonts w:ascii="Times New Roman" w:hAnsi="Times New Roman" w:cs="Times New Roman"/>
              </w:rPr>
            </w:r>
          </w:p>
        </w:tc>
      </w:tr>
      <w:tr>
        <w:trPr>
          <w:trHeight w:val="20"/>
        </w:trPr>
        <w:tc>
          <w:tcPr>
            <w:tcBorders/>
            <w:tcMar>
              <w:left w:w="108" w:type="dxa"/>
              <w:top w:w="0" w:type="dxa"/>
              <w:right w:w="108" w:type="dxa"/>
              <w:bottom w:w="0" w:type="dxa"/>
            </w:tcMar>
            <w:tcW w:w="2518"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rFonts w:ascii="Times New Roman" w:hAnsi="Times New Roman" w:cs="Times New Roman"/>
              </w:rPr>
            </w:pPr>
            <w:r>
              <w:rPr>
                <w:rFonts w:ascii="Times New Roman" w:hAnsi="Times New Roman" w:eastAsia="Times New Roman" w:cs="Times New Roman"/>
                <w:color w:val="000000"/>
                <w:spacing w:val="-6"/>
                <w:sz w:val="24"/>
              </w:rPr>
              <w:t xml:space="preserve">Địa điểm thẩm định giá</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284"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6945"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jc w:val="both"/>
              <w:rPr>
                <w:rFonts w:ascii="Times New Roman" w:hAnsi="Times New Roman" w:cs="Times New Roman"/>
              </w:rPr>
            </w:pPr>
            <w:r>
              <w:rPr>
                <w:rFonts w:ascii="Times New Roman" w:hAnsi="Times New Roman" w:eastAsia="Times New Roman" w:cs="Times New Roman"/>
                <w:color w:val="000000"/>
                <w:sz w:val="24"/>
              </w:rPr>
              <w:t xml:space="preserve">Đường DT747B, Phường Tân Khánh, Thành phố Hồ Chí Minh) </w:t>
            </w:r>
            <w:r>
              <w:rPr>
                <w:rFonts w:ascii="Times New Roman" w:hAnsi="Times New Roman" w:eastAsia="Times New Roman" w:cs="Times New Roman"/>
              </w:rPr>
            </w:r>
            <w:r>
              <w:rPr>
                <w:rFonts w:ascii="Times New Roman" w:hAnsi="Times New Roman" w:cs="Times New Roman"/>
              </w:rPr>
            </w:r>
          </w:p>
        </w:tc>
      </w:tr>
      <w:tr>
        <w:trPr>
          <w:trHeight w:val="20"/>
        </w:trPr>
        <w:tc>
          <w:tcPr>
            <w:tcBorders/>
            <w:tcMar>
              <w:left w:w="108" w:type="dxa"/>
              <w:top w:w="0" w:type="dxa"/>
              <w:right w:w="108" w:type="dxa"/>
              <w:bottom w:w="0" w:type="dxa"/>
            </w:tcMar>
            <w:tcW w:w="2518"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rFonts w:ascii="Times New Roman" w:hAnsi="Times New Roman" w:cs="Times New Roman"/>
              </w:rPr>
            </w:pPr>
            <w:r>
              <w:rPr>
                <w:rFonts w:ascii="Times New Roman" w:hAnsi="Times New Roman" w:eastAsia="Times New Roman" w:cs="Times New Roman"/>
                <w:color w:val="000000"/>
                <w:spacing w:val="-6"/>
                <w:sz w:val="24"/>
              </w:rPr>
              <w:t xml:space="preserve">Vị trí tài sản thẩm định </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284"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6945" w:type="dxa"/>
            <w:vAlign w:val="center"/>
            <w:textDirection w:val="lrTb"/>
            <w:noWrap w:val="false"/>
          </w:tcPr>
          <w:p>
            <w:pPr>
              <w:pBdr>
                <w:top w:val="none" w:color="000000" w:sz="4" w:space="0"/>
                <w:left w:val="none" w:color="000000" w:sz="4" w:space="0"/>
                <w:bottom w:val="none" w:color="000000" w:sz="4" w:space="0"/>
                <w:right w:val="none" w:color="000000" w:sz="4" w:space="0"/>
              </w:pBdr>
              <w:spacing w:before="60"/>
              <w:ind w:right="0" w:firstLine="0" w:left="0"/>
              <w:rPr>
                <w:rFonts w:ascii="Times New Roman" w:hAnsi="Times New Roman" w:cs="Times New Roman"/>
              </w:rPr>
            </w:pPr>
            <w:r>
              <w:rPr>
                <w:rFonts w:ascii="Times New Roman" w:hAnsi="Times New Roman" w:eastAsia="Times New Roman" w:cs="Times New Roman"/>
                <w:color w:val="000000"/>
                <w:sz w:val="24"/>
              </w:rPr>
              <w:t xml:space="preserve">Tài sản 1: Thửa số 1, tờ bản đồ 8 (10.99428, 106.74212)</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Tài sản 2: Thửa số 2, tờ bản đồ 8 (10.99447, 106.74278)</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Tài sản 3: Thửa số 249, tờ bản đồ 8 (10.99308, 106.74153)</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Tài sản 4: Thửa 795, tờ bản đồ 8 (10.99317, 106.74266)</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Tài sản 5: Thửa 223, tờ bản đồ 8 (10.99374, 106.74236) </w:t>
            </w:r>
            <w:r>
              <w:rPr>
                <w:rFonts w:ascii="Times New Roman" w:hAnsi="Times New Roman" w:eastAsia="Times New Roman" w:cs="Times New Roman"/>
              </w:rPr>
            </w:r>
            <w:r>
              <w:rPr>
                <w:rFonts w:ascii="Times New Roman" w:hAnsi="Times New Roman" w:cs="Times New Roman"/>
              </w:rPr>
            </w:r>
          </w:p>
        </w:tc>
      </w:tr>
      <w:tr>
        <w:trPr>
          <w:trHeight w:val="20"/>
        </w:trPr>
        <w:tc>
          <w:tcPr>
            <w:tcBorders/>
            <w:tcMar>
              <w:left w:w="108" w:type="dxa"/>
              <w:top w:w="0" w:type="dxa"/>
              <w:right w:w="108" w:type="dxa"/>
              <w:bottom w:w="0" w:type="dxa"/>
            </w:tcMar>
            <w:tcW w:w="2518"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rFonts w:ascii="Times New Roman" w:hAnsi="Times New Roman" w:cs="Times New Roman"/>
              </w:rPr>
            </w:pPr>
            <w:r>
              <w:rPr>
                <w:rFonts w:ascii="Times New Roman" w:hAnsi="Times New Roman" w:eastAsia="Times New Roman" w:cs="Times New Roman"/>
                <w:color w:val="000000"/>
                <w:spacing w:val="-6"/>
                <w:sz w:val="24"/>
              </w:rPr>
              <w:t xml:space="preserve">Thời điểm khảo sát</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284"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tcMar>
              <w:left w:w="108" w:type="dxa"/>
              <w:top w:w="0" w:type="dxa"/>
              <w:right w:w="108" w:type="dxa"/>
              <w:bottom w:w="0" w:type="dxa"/>
            </w:tcMar>
            <w:tcW w:w="6945"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jc w:val="both"/>
              <w:rPr>
                <w:rFonts w:ascii="Times New Roman" w:hAnsi="Times New Roman" w:cs="Times New Roman"/>
              </w:rPr>
            </w:pPr>
            <w:r>
              <w:rPr>
                <w:rFonts w:ascii="Times New Roman" w:hAnsi="Times New Roman" w:eastAsia="Times New Roman" w:cs="Times New Roman"/>
                <w:color w:val="000000"/>
                <w:sz w:val="24"/>
              </w:rPr>
              <w:t xml:space="preserve">Tháng 05/2026.</w:t>
            </w:r>
            <w:r>
              <w:rPr>
                <w:rFonts w:ascii="Times New Roman" w:hAnsi="Times New Roman" w:eastAsia="Times New Roman" w:cs="Times New Roman"/>
              </w:rPr>
            </w:r>
            <w:r>
              <w:rPr>
                <w:rFonts w:ascii="Times New Roman" w:hAnsi="Times New Roman" w:cs="Times New Roman"/>
              </w:rPr>
            </w:r>
          </w:p>
        </w:tc>
      </w:tr>
    </w:tbl>
    <w:p>
      <w:pPr>
        <w:pBdr>
          <w:top w:val="none" w:color="000000" w:sz="4" w:space="0"/>
          <w:left w:val="none" w:color="000000" w:sz="4" w:space="0"/>
          <w:bottom w:val="none" w:color="000000" w:sz="4" w:space="0"/>
          <w:right w:val="none" w:color="000000" w:sz="4" w:space="0"/>
        </w:pBdr>
        <w:spacing w:after="120" w:before="120" w:line="276" w:lineRule="auto"/>
        <w:ind w:right="0" w:firstLine="0" w:left="0"/>
        <w:rPr>
          <w:rFonts w:ascii="Times New Roman" w:hAnsi="Times New Roman" w:cs="Times New Roman"/>
        </w:rPr>
      </w:pPr>
      <w:r>
        <w:rPr>
          <w:rFonts w:ascii="Times New Roman" w:hAnsi="Times New Roman" w:eastAsia="Times New Roman" w:cs="Times New Roman"/>
          <w:b/>
          <w:color w:val="000000"/>
          <w:spacing w:val="-6"/>
          <w:sz w:val="24"/>
        </w:rPr>
        <w:t xml:space="preserve">2. Các nguồn thông tin được sử dụng trong quá trình thẩm định giá và xem xét đánh giá các thông tin thu thập</w:t>
      </w:r>
      <w:r>
        <w:rPr>
          <w:rFonts w:ascii="Times New Roman" w:hAnsi="Times New Roman" w:eastAsia="Times New Roman" w:cs="Times New Roman"/>
        </w:rPr>
      </w:r>
      <w:r>
        <w:rPr>
          <w:rFonts w:ascii="Times New Roman" w:hAnsi="Times New Roman" w:cs="Times New Roman"/>
        </w:rPr>
      </w:r>
    </w:p>
    <w:p>
      <w:pPr>
        <w:numPr>
          <w:ilvl w:val="0"/>
          <w:numId w:val="39"/>
        </w:numPr>
        <w:pBdr>
          <w:top w:val="none" w:color="000000" w:sz="4" w:space="0"/>
          <w:left w:val="none" w:color="000000" w:sz="4" w:space="0"/>
          <w:bottom w:val="none" w:color="000000" w:sz="4" w:space="0"/>
          <w:right w:val="none" w:color="000000" w:sz="4" w:space="0"/>
        </w:pBdr>
        <w:tabs>
          <w:tab w:val="left" w:leader="none" w:pos="993"/>
        </w:tabs>
        <w:spacing w:after="120" w:before="120" w:line="276" w:lineRule="auto"/>
        <w:ind/>
        <w:jc w:val="both"/>
        <w:rPr>
          <w:rFonts w:ascii="Times New Roman" w:hAnsi="Times New Roman" w:cs="Times New Roman"/>
        </w:rPr>
      </w:pPr>
      <w:r>
        <w:rPr>
          <w:rFonts w:ascii="Times New Roman" w:hAnsi="Times New Roman" w:eastAsia="Times New Roman" w:cs="Times New Roman"/>
          <w:color w:val="000000"/>
          <w:spacing w:val="-6"/>
          <w:sz w:val="24"/>
        </w:rPr>
        <w:t xml:space="preserve">Tham khảo nguồn thông tin từ các trang giao bán bất động sản qua mạng Internet, gọi điện trực tiếp</w:t>
      </w: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p>
      <w:pPr>
        <w:numPr>
          <w:ilvl w:val="0"/>
          <w:numId w:val="39"/>
        </w:numPr>
        <w:pBdr>
          <w:top w:val="none" w:color="000000" w:sz="4" w:space="0"/>
          <w:left w:val="none" w:color="000000" w:sz="4" w:space="0"/>
          <w:bottom w:val="none" w:color="000000" w:sz="4" w:space="0"/>
          <w:right w:val="none" w:color="000000" w:sz="4" w:space="0"/>
        </w:pBdr>
        <w:tabs>
          <w:tab w:val="left" w:leader="none" w:pos="993"/>
        </w:tabs>
        <w:spacing w:after="120" w:before="120" w:line="276" w:lineRule="auto"/>
        <w:ind/>
        <w:jc w:val="both"/>
        <w:rPr>
          <w:rFonts w:ascii="Times New Roman" w:hAnsi="Times New Roman" w:cs="Times New Roman"/>
        </w:rPr>
      </w:pPr>
      <w:r>
        <w:rPr>
          <w:rFonts w:ascii="Times New Roman" w:hAnsi="Times New Roman" w:eastAsia="Times New Roman" w:cs="Times New Roman"/>
          <w:color w:val="000000"/>
          <w:sz w:val="24"/>
        </w:rPr>
        <w:t xml:space="preserve">Tham khảo nguồn thông tin trực tiếp từ những người dân sinh sống xung quanh trên địa bàn.</w:t>
      </w:r>
      <w:r>
        <w:rPr>
          <w:rFonts w:ascii="Times New Roman" w:hAnsi="Times New Roman" w:eastAsia="Times New Roman" w:cs="Times New Roman"/>
        </w:rPr>
      </w:r>
      <w:r>
        <w:rPr>
          <w:rFonts w:ascii="Times New Roman" w:hAnsi="Times New Roman" w:cs="Times New Roman"/>
        </w:rPr>
      </w:r>
    </w:p>
    <w:p>
      <w:pPr>
        <w:numPr>
          <w:ilvl w:val="0"/>
          <w:numId w:val="39"/>
        </w:numPr>
        <w:pBdr>
          <w:top w:val="none" w:color="000000" w:sz="4" w:space="0"/>
          <w:left w:val="none" w:color="000000" w:sz="4" w:space="0"/>
          <w:bottom w:val="none" w:color="000000" w:sz="4" w:space="0"/>
          <w:right w:val="none" w:color="000000" w:sz="4" w:space="0"/>
        </w:pBdr>
        <w:tabs>
          <w:tab w:val="left" w:leader="none" w:pos="993"/>
        </w:tabs>
        <w:spacing w:after="120" w:before="120" w:line="276" w:lineRule="auto"/>
        <w:ind/>
        <w:jc w:val="both"/>
        <w:rPr>
          <w:rFonts w:ascii="Times New Roman" w:hAnsi="Times New Roman" w:cs="Times New Roman"/>
        </w:rPr>
      </w:pPr>
      <w:r>
        <w:rPr>
          <w:rFonts w:ascii="Times New Roman" w:hAnsi="Times New Roman" w:eastAsia="Times New Roman" w:cs="Times New Roman"/>
          <w:color w:val="000000"/>
          <w:sz w:val="24"/>
        </w:rPr>
        <w:t xml:space="preserve">Đánh giá nguồn thông tin thu thập: Nguồn thông tin thu thập khách quan và phổ biến trên thị trường.</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tabs>
          <w:tab w:val="left" w:leader="none" w:pos="993"/>
        </w:tabs>
        <w:spacing w:after="120" w:before="120" w:line="276" w:lineRule="auto"/>
        <w:ind w:right="0" w:firstLine="0" w:left="0"/>
        <w:jc w:val="both"/>
        <w:rPr>
          <w:rFonts w:ascii="Times New Roman" w:hAnsi="Times New Roman" w:cs="Times New Roman"/>
        </w:rPr>
      </w:pPr>
      <w:r>
        <w:rPr>
          <w:rFonts w:ascii="Times New Roman" w:hAnsi="Times New Roman" w:eastAsia="Times New Roman" w:cs="Times New Roman"/>
          <w:b/>
          <w:color w:val="000000"/>
          <w:sz w:val="24"/>
        </w:rPr>
        <w:t xml:space="preserve">3. Căn cứ pháp lý</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tabs>
          <w:tab w:val="left" w:leader="none" w:pos="993"/>
        </w:tabs>
        <w:spacing w:after="120" w:before="120" w:line="276" w:lineRule="auto"/>
        <w:ind w:right="0" w:firstLine="0" w:left="0"/>
        <w:jc w:val="both"/>
        <w:rPr>
          <w:rFonts w:ascii="Times New Roman" w:hAnsi="Times New Roman" w:cs="Times New Roman"/>
        </w:rPr>
      </w:pPr>
      <w:r>
        <w:rPr>
          <w:rFonts w:ascii="Times New Roman" w:hAnsi="Times New Roman" w:eastAsia="Times New Roman" w:cs="Times New Roman"/>
          <w:b/>
          <w:color w:val="000000"/>
          <w:sz w:val="24"/>
        </w:rPr>
        <w:t xml:space="preserve">3.1. Văn bản quy phạm pháp luật:</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tabs>
          <w:tab w:val="left" w:leader="none" w:pos="993"/>
        </w:tabs>
        <w:spacing w:after="120" w:before="120" w:line="276" w:lineRule="auto"/>
        <w:ind w:right="0" w:firstLine="0" w:left="0"/>
        <w:jc w:val="both"/>
        <w:rPr>
          <w:rFonts w:ascii="Times New Roman" w:hAnsi="Times New Roman" w:cs="Times New Roman"/>
        </w:rPr>
      </w:pPr>
      <w:r>
        <w:rPr>
          <w:rFonts w:ascii="Times New Roman" w:hAnsi="Times New Roman" w:eastAsia="Times New Roman" w:cs="Times New Roman"/>
          <w:color w:val="000000"/>
          <w:sz w:val="24"/>
        </w:rPr>
        <w:t xml:space="preserve">-    Luật Giá số 16/2023/QH15 ngày 19/6/2023;</w:t>
      </w:r>
      <w:r>
        <w:rPr>
          <w:rFonts w:ascii="Times New Roman" w:hAnsi="Times New Roman" w:eastAsia="Times New Roman" w:cs="Times New Roman"/>
        </w:rPr>
      </w:r>
      <w:r>
        <w:rPr>
          <w:rFonts w:ascii="Times New Roman" w:hAnsi="Times New Roman" w:cs="Times New Roman"/>
        </w:rPr>
      </w:r>
    </w:p>
    <w:p>
      <w:pPr>
        <w:numPr>
          <w:ilvl w:val="0"/>
          <w:numId w:val="39"/>
        </w:numPr>
        <w:pBdr>
          <w:top w:val="none" w:color="000000" w:sz="4" w:space="0"/>
          <w:left w:val="none" w:color="000000" w:sz="4" w:space="0"/>
          <w:bottom w:val="none" w:color="000000" w:sz="4" w:space="0"/>
          <w:right w:val="none" w:color="000000" w:sz="4" w:space="0"/>
        </w:pBdr>
        <w:tabs>
          <w:tab w:val="left" w:leader="none" w:pos="993"/>
        </w:tabs>
        <w:spacing w:after="120" w:before="120" w:line="276" w:lineRule="auto"/>
        <w:ind/>
        <w:jc w:val="both"/>
        <w:rPr>
          <w:rFonts w:ascii="Times New Roman" w:hAnsi="Times New Roman" w:cs="Times New Roman"/>
        </w:rPr>
      </w:pPr>
      <w:r>
        <w:rPr>
          <w:rFonts w:ascii="Times New Roman" w:hAnsi="Times New Roman" w:eastAsia="Times New Roman" w:cs="Times New Roman"/>
          <w:color w:val="000000"/>
          <w:sz w:val="24"/>
        </w:rPr>
        <w:t xml:space="preserve">Luật Đất đai số 31/2024/QH15 đã được Quốc hội nước Cộng hòa xã hội chủ nghĩa Việt Nam khóa XV, kỳ họp bất thường lần thứ 5 thông qua ngày 18 tháng 01 năm 2024;</w:t>
      </w:r>
      <w:r>
        <w:rPr>
          <w:rFonts w:ascii="Times New Roman" w:hAnsi="Times New Roman" w:eastAsia="Times New Roman" w:cs="Times New Roman"/>
        </w:rPr>
      </w:r>
      <w:r>
        <w:rPr>
          <w:rFonts w:ascii="Times New Roman" w:hAnsi="Times New Roman" w:cs="Times New Roman"/>
        </w:rPr>
      </w:r>
    </w:p>
    <w:p>
      <w:pPr>
        <w:numPr>
          <w:ilvl w:val="0"/>
          <w:numId w:val="39"/>
        </w:numPr>
        <w:pBdr>
          <w:top w:val="none" w:color="000000" w:sz="4" w:space="0"/>
          <w:left w:val="none" w:color="000000" w:sz="4" w:space="0"/>
          <w:bottom w:val="none" w:color="000000" w:sz="4" w:space="0"/>
          <w:right w:val="none" w:color="000000" w:sz="4" w:space="0"/>
        </w:pBdr>
        <w:tabs>
          <w:tab w:val="left" w:leader="none" w:pos="993"/>
        </w:tabs>
        <w:spacing w:after="120" w:before="120" w:line="276" w:lineRule="auto"/>
        <w:ind/>
        <w:jc w:val="both"/>
        <w:rPr>
          <w:rFonts w:ascii="Times New Roman" w:hAnsi="Times New Roman" w:cs="Times New Roman"/>
        </w:rPr>
      </w:pPr>
      <w:r>
        <w:rPr>
          <w:rFonts w:ascii="Times New Roman" w:hAnsi="Times New Roman" w:eastAsia="Times New Roman" w:cs="Times New Roman"/>
          <w:color w:val="000000"/>
          <w:sz w:val="24"/>
        </w:rPr>
        <w:t xml:space="preserve">Luật Xây dựng số 50/2014/QH13 đã được Quốc hội nước Cộng hòa xã hội chủ nghĩa Việt Nam khóa XIII, kỳ họp thứ 7 thông qua ngày 18 tháng 6 năm 2014;</w:t>
      </w:r>
      <w:r>
        <w:rPr>
          <w:rFonts w:ascii="Times New Roman" w:hAnsi="Times New Roman" w:eastAsia="Times New Roman" w:cs="Times New Roman"/>
        </w:rPr>
      </w:r>
      <w:r>
        <w:rPr>
          <w:rFonts w:ascii="Times New Roman" w:hAnsi="Times New Roman" w:cs="Times New Roman"/>
        </w:rPr>
      </w:r>
    </w:p>
    <w:p>
      <w:pPr>
        <w:numPr>
          <w:ilvl w:val="0"/>
          <w:numId w:val="39"/>
        </w:numPr>
        <w:pBdr>
          <w:top w:val="none" w:color="000000" w:sz="4" w:space="0"/>
          <w:left w:val="none" w:color="000000" w:sz="4" w:space="0"/>
          <w:bottom w:val="none" w:color="000000" w:sz="4" w:space="0"/>
          <w:right w:val="none" w:color="000000" w:sz="4" w:space="0"/>
        </w:pBdr>
        <w:tabs>
          <w:tab w:val="left" w:leader="none" w:pos="993"/>
        </w:tabs>
        <w:spacing w:after="120" w:before="120" w:line="276" w:lineRule="auto"/>
        <w:ind/>
        <w:jc w:val="both"/>
        <w:rPr>
          <w:rFonts w:ascii="Times New Roman" w:hAnsi="Times New Roman" w:cs="Times New Roman"/>
        </w:rPr>
      </w:pPr>
      <w:r>
        <w:rPr>
          <w:rFonts w:ascii="Times New Roman" w:hAnsi="Times New Roman" w:eastAsia="Times New Roman" w:cs="Times New Roman"/>
          <w:color w:val="000000"/>
          <w:sz w:val="24"/>
        </w:rPr>
        <w:t xml:space="preserve">Luật số 62/2020/QH14 đã được Quốc hội nước Cộng hòa xã hội chủ nghĩa Việt Nam khóa XIV, kỳ họp thứ 9 thông qua ngày 17 tháng 6 năm 2020 về việc Sửa đổi, bổ sung một số điều của Luật Xây dựng;</w:t>
      </w:r>
      <w:r>
        <w:rPr>
          <w:rFonts w:ascii="Times New Roman" w:hAnsi="Times New Roman" w:eastAsia="Times New Roman" w:cs="Times New Roman"/>
        </w:rPr>
      </w:r>
      <w:r>
        <w:rPr>
          <w:rFonts w:ascii="Times New Roman" w:hAnsi="Times New Roman" w:cs="Times New Roman"/>
        </w:rPr>
      </w:r>
    </w:p>
    <w:p>
      <w:pPr>
        <w:numPr>
          <w:ilvl w:val="0"/>
          <w:numId w:val="39"/>
        </w:numPr>
        <w:pBdr>
          <w:top w:val="none" w:color="000000" w:sz="4" w:space="0"/>
          <w:left w:val="none" w:color="000000" w:sz="4" w:space="0"/>
          <w:bottom w:val="none" w:color="000000" w:sz="4" w:space="0"/>
          <w:right w:val="none" w:color="000000" w:sz="4" w:space="0"/>
        </w:pBdr>
        <w:tabs>
          <w:tab w:val="left" w:leader="none" w:pos="993"/>
        </w:tabs>
        <w:spacing w:after="120" w:before="120" w:line="276" w:lineRule="auto"/>
        <w:ind/>
        <w:jc w:val="both"/>
        <w:rPr>
          <w:rFonts w:ascii="Times New Roman" w:hAnsi="Times New Roman" w:cs="Times New Roman"/>
        </w:rPr>
      </w:pPr>
      <w:r>
        <w:rPr>
          <w:rFonts w:ascii="Times New Roman" w:hAnsi="Times New Roman" w:eastAsia="Times New Roman" w:cs="Times New Roman"/>
          <w:color w:val="000000"/>
          <w:sz w:val="24"/>
        </w:rPr>
        <w:t xml:space="preserve">Luật Nhà ở số 27/2023/QH15 đã được Quốc hội nước Cộng hòa xã hội chủ nghĩa Việt Nam khóa XV, kỳ họp thứ 6 thông qua ngày 27 tháng 11 năm 2023;</w:t>
      </w:r>
      <w:r>
        <w:rPr>
          <w:rFonts w:ascii="Times New Roman" w:hAnsi="Times New Roman" w:eastAsia="Times New Roman" w:cs="Times New Roman"/>
        </w:rPr>
      </w:r>
      <w:r>
        <w:rPr>
          <w:rFonts w:ascii="Times New Roman" w:hAnsi="Times New Roman" w:cs="Times New Roman"/>
        </w:rPr>
      </w:r>
    </w:p>
    <w:p>
      <w:pPr>
        <w:numPr>
          <w:ilvl w:val="0"/>
          <w:numId w:val="39"/>
        </w:numPr>
        <w:pBdr>
          <w:top w:val="none" w:color="000000" w:sz="4" w:space="0"/>
          <w:left w:val="none" w:color="000000" w:sz="4" w:space="0"/>
          <w:bottom w:val="none" w:color="000000" w:sz="4" w:space="0"/>
          <w:right w:val="none" w:color="000000" w:sz="4" w:space="0"/>
        </w:pBdr>
        <w:spacing w:after="120" w:before="120" w:line="276" w:lineRule="auto"/>
        <w:ind/>
        <w:rPr>
          <w:rFonts w:ascii="Times New Roman" w:hAnsi="Times New Roman" w:cs="Times New Roman"/>
        </w:rPr>
      </w:pPr>
      <w:r>
        <w:rPr>
          <w:rFonts w:ascii="Times New Roman" w:hAnsi="Times New Roman" w:eastAsia="Times New Roman" w:cs="Times New Roman"/>
          <w:color w:val="000000"/>
          <w:sz w:val="24"/>
        </w:rPr>
        <w:t xml:space="preserve">Nghị định số 71/2024/NĐ-CP ngày 27/6/2024 của Chính phủ Quy định về giá đất.</w:t>
      </w:r>
      <w:r>
        <w:rPr>
          <w:rFonts w:ascii="Times New Roman" w:hAnsi="Times New Roman" w:eastAsia="Times New Roman" w:cs="Times New Roman"/>
        </w:rPr>
      </w:r>
      <w:r>
        <w:rPr>
          <w:rFonts w:ascii="Times New Roman" w:hAnsi="Times New Roman" w:cs="Times New Roman"/>
        </w:rPr>
      </w:r>
    </w:p>
    <w:p>
      <w:pPr>
        <w:numPr>
          <w:ilvl w:val="0"/>
          <w:numId w:val="39"/>
        </w:numPr>
        <w:pBdr>
          <w:top w:val="none" w:color="000000" w:sz="4" w:space="0"/>
          <w:left w:val="none" w:color="000000" w:sz="4" w:space="0"/>
          <w:bottom w:val="none" w:color="000000" w:sz="4" w:space="0"/>
          <w:right w:val="none" w:color="000000" w:sz="4" w:space="0"/>
        </w:pBdr>
        <w:tabs>
          <w:tab w:val="left" w:leader="none" w:pos="993"/>
        </w:tabs>
        <w:spacing w:after="120" w:before="120" w:line="276" w:lineRule="auto"/>
        <w:ind/>
        <w:jc w:val="both"/>
        <w:rPr>
          <w:rFonts w:ascii="Times New Roman" w:hAnsi="Times New Roman" w:cs="Times New Roman"/>
        </w:rPr>
      </w:pPr>
      <w:r>
        <w:rPr>
          <w:rFonts w:ascii="Times New Roman" w:hAnsi="Times New Roman" w:eastAsia="Times New Roman" w:cs="Times New Roman"/>
          <w:color w:val="000000"/>
          <w:sz w:val="24"/>
        </w:rPr>
        <w:t xml:space="preserve">Nghị định số 103/2024/NĐ-CP ngày 30/7/2024 của Chính phủ quy định về thu tiền sử dụng đất, tiền thuê đất;</w:t>
      </w:r>
      <w:r>
        <w:rPr>
          <w:rFonts w:ascii="Times New Roman" w:hAnsi="Times New Roman" w:eastAsia="Times New Roman" w:cs="Times New Roman"/>
        </w:rPr>
      </w:r>
      <w:r>
        <w:rPr>
          <w:rFonts w:ascii="Times New Roman" w:hAnsi="Times New Roman" w:cs="Times New Roman"/>
        </w:rPr>
      </w:r>
    </w:p>
    <w:p>
      <w:pPr>
        <w:numPr>
          <w:ilvl w:val="0"/>
          <w:numId w:val="39"/>
        </w:numPr>
        <w:pBdr>
          <w:top w:val="none" w:color="000000" w:sz="4" w:space="0"/>
          <w:left w:val="none" w:color="000000" w:sz="4" w:space="0"/>
          <w:bottom w:val="none" w:color="000000" w:sz="4" w:space="0"/>
          <w:right w:val="none" w:color="000000" w:sz="4" w:space="0"/>
        </w:pBdr>
        <w:tabs>
          <w:tab w:val="left" w:leader="none" w:pos="993"/>
        </w:tabs>
        <w:spacing w:after="120" w:before="120" w:line="276" w:lineRule="auto"/>
        <w:ind/>
        <w:jc w:val="both"/>
        <w:rPr>
          <w:rFonts w:ascii="Times New Roman" w:hAnsi="Times New Roman" w:cs="Times New Roman"/>
        </w:rPr>
      </w:pPr>
      <w:r>
        <w:rPr>
          <w:rFonts w:ascii="Times New Roman" w:hAnsi="Times New Roman" w:eastAsia="Times New Roman" w:cs="Times New Roman"/>
          <w:color w:val="000000"/>
          <w:sz w:val="24"/>
        </w:rPr>
        <w:t xml:space="preserve">Thông tư số 28/2024/TT-BTC ngày 16/5/2024 của Bộ Tài chính Quy định về trình tự, thủ tục kiểm tra việc chấp hành pháp luật về giá, thẩm định giá do Bộ trưởng Bộ Tài chính ban hành;</w:t>
      </w:r>
      <w:r>
        <w:rPr>
          <w:rFonts w:ascii="Times New Roman" w:hAnsi="Times New Roman" w:eastAsia="Times New Roman" w:cs="Times New Roman"/>
        </w:rPr>
      </w:r>
      <w:r>
        <w:rPr>
          <w:rFonts w:ascii="Times New Roman" w:hAnsi="Times New Roman" w:cs="Times New Roman"/>
        </w:rPr>
      </w:r>
    </w:p>
    <w:p>
      <w:pPr>
        <w:numPr>
          <w:ilvl w:val="0"/>
          <w:numId w:val="39"/>
        </w:numPr>
        <w:pBdr>
          <w:top w:val="none" w:color="000000" w:sz="4" w:space="0"/>
          <w:left w:val="none" w:color="000000" w:sz="4" w:space="0"/>
          <w:bottom w:val="none" w:color="000000" w:sz="4" w:space="0"/>
          <w:right w:val="none" w:color="000000" w:sz="4" w:space="0"/>
        </w:pBdr>
        <w:tabs>
          <w:tab w:val="left" w:leader="none" w:pos="993"/>
        </w:tabs>
        <w:spacing w:after="120" w:before="120" w:line="276" w:lineRule="auto"/>
        <w:ind/>
        <w:jc w:val="both"/>
        <w:rPr>
          <w:rFonts w:ascii="Times New Roman" w:hAnsi="Times New Roman" w:cs="Times New Roman"/>
        </w:rPr>
      </w:pPr>
      <w:r>
        <w:rPr>
          <w:rFonts w:ascii="Times New Roman" w:hAnsi="Times New Roman" w:eastAsia="Times New Roman" w:cs="Times New Roman"/>
          <w:color w:val="000000"/>
          <w:sz w:val="24"/>
        </w:rPr>
        <w:t xml:space="preserve">Thông tư số 30/2024/TT-BTC ngày 16/5/2024 của Bộ Tài chính ban hành các chuẩn mực thẩm định giá Việt Nam về quy tắc đạo đức nghề nghiệp thẩm định giá, phạm vi công việc thẩm định giá, cơ sở giá trị thẩm định giá, hồ sơ thẩm định giá;</w:t>
      </w:r>
      <w:r>
        <w:rPr>
          <w:rFonts w:ascii="Times New Roman" w:hAnsi="Times New Roman" w:eastAsia="Times New Roman" w:cs="Times New Roman"/>
        </w:rPr>
      </w:r>
      <w:r>
        <w:rPr>
          <w:rFonts w:ascii="Times New Roman" w:hAnsi="Times New Roman" w:cs="Times New Roman"/>
        </w:rPr>
      </w:r>
    </w:p>
    <w:p>
      <w:pPr>
        <w:numPr>
          <w:ilvl w:val="0"/>
          <w:numId w:val="39"/>
        </w:numPr>
        <w:pBdr>
          <w:top w:val="none" w:color="000000" w:sz="4" w:space="0"/>
          <w:left w:val="none" w:color="000000" w:sz="4" w:space="0"/>
          <w:bottom w:val="none" w:color="000000" w:sz="4" w:space="0"/>
          <w:right w:val="none" w:color="000000" w:sz="4" w:space="0"/>
        </w:pBdr>
        <w:tabs>
          <w:tab w:val="left" w:leader="none" w:pos="993"/>
        </w:tabs>
        <w:spacing w:after="120" w:before="120" w:line="276" w:lineRule="auto"/>
        <w:ind/>
        <w:jc w:val="both"/>
        <w:rPr>
          <w:rFonts w:ascii="Times New Roman" w:hAnsi="Times New Roman" w:cs="Times New Roman"/>
        </w:rPr>
      </w:pPr>
      <w:r>
        <w:rPr>
          <w:rFonts w:ascii="Times New Roman" w:hAnsi="Times New Roman" w:eastAsia="Times New Roman" w:cs="Times New Roman"/>
          <w:color w:val="000000"/>
          <w:sz w:val="24"/>
        </w:rPr>
        <w:t xml:space="preserve">Thông tư số 31/2024/TT-BTC ngày 16/5/2024 của Bộ Tài chính ban hành chuẩn mực thẩm định giá Việt Nam về thu thập và phân tích thông tin về tài sản thẩm định giá;</w:t>
      </w:r>
      <w:r>
        <w:rPr>
          <w:rFonts w:ascii="Times New Roman" w:hAnsi="Times New Roman" w:eastAsia="Times New Roman" w:cs="Times New Roman"/>
        </w:rPr>
      </w:r>
      <w:r>
        <w:rPr>
          <w:rFonts w:ascii="Times New Roman" w:hAnsi="Times New Roman" w:cs="Times New Roman"/>
        </w:rPr>
      </w:r>
    </w:p>
    <w:p>
      <w:pPr>
        <w:numPr>
          <w:ilvl w:val="0"/>
          <w:numId w:val="39"/>
        </w:numPr>
        <w:pBdr>
          <w:top w:val="none" w:color="000000" w:sz="4" w:space="0"/>
          <w:left w:val="none" w:color="000000" w:sz="4" w:space="0"/>
          <w:bottom w:val="none" w:color="000000" w:sz="4" w:space="0"/>
          <w:right w:val="none" w:color="000000" w:sz="4" w:space="0"/>
        </w:pBdr>
        <w:tabs>
          <w:tab w:val="left" w:leader="none" w:pos="993"/>
        </w:tabs>
        <w:spacing w:after="120" w:before="120" w:line="276" w:lineRule="auto"/>
        <w:ind/>
        <w:jc w:val="both"/>
        <w:rPr>
          <w:rFonts w:ascii="Times New Roman" w:hAnsi="Times New Roman" w:cs="Times New Roman"/>
        </w:rPr>
      </w:pPr>
      <w:r>
        <w:rPr>
          <w:rFonts w:ascii="Times New Roman" w:hAnsi="Times New Roman" w:eastAsia="Times New Roman" w:cs="Times New Roman"/>
          <w:color w:val="000000"/>
          <w:sz w:val="24"/>
        </w:rPr>
        <w:t xml:space="preserve">Thông tư số 32/2024/TT-BTC ngày 16/5/2024 của Bộ Tài chính ban hành các chuẩn mực thẩm định giá Việt Nam về cách tiếp cận từ thị trường, cách tiếp cận từ chi phí, cách tiếp cận từ thu nhập;</w:t>
      </w:r>
      <w:r>
        <w:rPr>
          <w:rFonts w:ascii="Times New Roman" w:hAnsi="Times New Roman" w:eastAsia="Times New Roman" w:cs="Times New Roman"/>
        </w:rPr>
      </w:r>
      <w:r>
        <w:rPr>
          <w:rFonts w:ascii="Times New Roman" w:hAnsi="Times New Roman" w:cs="Times New Roman"/>
        </w:rPr>
      </w:r>
    </w:p>
    <w:p>
      <w:pPr>
        <w:numPr>
          <w:ilvl w:val="0"/>
          <w:numId w:val="39"/>
        </w:numPr>
        <w:pBdr>
          <w:top w:val="none" w:color="000000" w:sz="4" w:space="0"/>
          <w:left w:val="none" w:color="000000" w:sz="4" w:space="0"/>
          <w:bottom w:val="none" w:color="000000" w:sz="4" w:space="0"/>
          <w:right w:val="none" w:color="000000" w:sz="4" w:space="0"/>
        </w:pBdr>
        <w:tabs>
          <w:tab w:val="left" w:leader="none" w:pos="993"/>
        </w:tabs>
        <w:spacing w:after="120" w:before="120" w:line="276" w:lineRule="auto"/>
        <w:ind/>
        <w:jc w:val="both"/>
        <w:rPr>
          <w:rFonts w:ascii="Times New Roman" w:hAnsi="Times New Roman" w:cs="Times New Roman"/>
        </w:rPr>
      </w:pPr>
      <w:r>
        <w:rPr>
          <w:rFonts w:ascii="Times New Roman" w:hAnsi="Times New Roman" w:eastAsia="Times New Roman" w:cs="Times New Roman"/>
          <w:color w:val="000000"/>
          <w:sz w:val="24"/>
        </w:rPr>
        <w:t xml:space="preserve">Thông tư số 36/2024/TT-BTC ngày 16/5/2024 của Bộ Tài chính ban hành chuẩn mực thẩm định giá Việt Nam về thẩm định giá doanh nghiệp;</w:t>
      </w:r>
      <w:r>
        <w:rPr>
          <w:rFonts w:ascii="Times New Roman" w:hAnsi="Times New Roman" w:eastAsia="Times New Roman" w:cs="Times New Roman"/>
        </w:rPr>
      </w:r>
      <w:r>
        <w:rPr>
          <w:rFonts w:ascii="Times New Roman" w:hAnsi="Times New Roman" w:cs="Times New Roman"/>
        </w:rPr>
      </w:r>
    </w:p>
    <w:p>
      <w:pPr>
        <w:numPr>
          <w:ilvl w:val="0"/>
          <w:numId w:val="39"/>
        </w:numPr>
        <w:pBdr>
          <w:top w:val="none" w:color="000000" w:sz="4" w:space="0"/>
          <w:left w:val="none" w:color="000000" w:sz="4" w:space="0"/>
          <w:bottom w:val="none" w:color="000000" w:sz="4" w:space="0"/>
          <w:right w:val="none" w:color="000000" w:sz="4" w:space="0"/>
        </w:pBdr>
        <w:tabs>
          <w:tab w:val="left" w:leader="none" w:pos="993"/>
        </w:tabs>
        <w:spacing w:after="120" w:before="120" w:line="276" w:lineRule="auto"/>
        <w:ind/>
        <w:jc w:val="both"/>
        <w:rPr>
          <w:rFonts w:ascii="Times New Roman" w:hAnsi="Times New Roman" w:cs="Times New Roman"/>
        </w:rPr>
      </w:pPr>
      <w:r>
        <w:rPr>
          <w:rFonts w:ascii="Times New Roman" w:hAnsi="Times New Roman" w:eastAsia="Times New Roman" w:cs="Times New Roman"/>
          <w:color w:val="000000"/>
          <w:sz w:val="24"/>
        </w:rPr>
        <w:t xml:space="preserve">Thông tư số 37/2024/TT-BTC ngày 16/5/2024 của Bộ Tài chính ban hành chuẩn mực thẩm định giá Việt Nam về thẩm định giá tài sản vô hình;</w:t>
      </w:r>
      <w:r>
        <w:rPr>
          <w:rFonts w:ascii="Times New Roman" w:hAnsi="Times New Roman" w:eastAsia="Times New Roman" w:cs="Times New Roman"/>
        </w:rPr>
      </w:r>
      <w:r>
        <w:rPr>
          <w:rFonts w:ascii="Times New Roman" w:hAnsi="Times New Roman" w:cs="Times New Roman"/>
        </w:rPr>
      </w:r>
    </w:p>
    <w:p>
      <w:pPr>
        <w:numPr>
          <w:ilvl w:val="0"/>
          <w:numId w:val="39"/>
        </w:numPr>
        <w:pBdr>
          <w:top w:val="none" w:color="000000" w:sz="4" w:space="0"/>
          <w:left w:val="none" w:color="000000" w:sz="4" w:space="0"/>
          <w:bottom w:val="none" w:color="000000" w:sz="4" w:space="0"/>
          <w:right w:val="none" w:color="000000" w:sz="4" w:space="0"/>
        </w:pBdr>
        <w:tabs>
          <w:tab w:val="left" w:leader="none" w:pos="993"/>
        </w:tabs>
        <w:spacing w:after="120" w:before="120" w:line="276" w:lineRule="auto"/>
        <w:ind/>
        <w:jc w:val="both"/>
        <w:rPr>
          <w:rFonts w:ascii="Times New Roman" w:hAnsi="Times New Roman" w:cs="Times New Roman"/>
        </w:rPr>
      </w:pPr>
      <w:r>
        <w:rPr>
          <w:rFonts w:ascii="Times New Roman" w:hAnsi="Times New Roman" w:eastAsia="Times New Roman" w:cs="Times New Roman"/>
          <w:color w:val="000000"/>
          <w:sz w:val="24"/>
        </w:rPr>
        <w:t xml:space="preserve">Thông tư số 42/2024/TT-BTC ngày 20/6/2024 của Bộ Tài chính ban hành chuẩn mực thẩm định giá Việt Nam về thẩm định giá bất động sản;</w:t>
      </w:r>
      <w:r>
        <w:rPr>
          <w:rFonts w:ascii="Times New Roman" w:hAnsi="Times New Roman" w:eastAsia="Times New Roman" w:cs="Times New Roman"/>
        </w:rPr>
      </w:r>
      <w:r>
        <w:rPr>
          <w:rFonts w:ascii="Times New Roman" w:hAnsi="Times New Roman" w:cs="Times New Roman"/>
        </w:rPr>
      </w:r>
    </w:p>
    <w:p>
      <w:pPr>
        <w:numPr>
          <w:ilvl w:val="0"/>
          <w:numId w:val="39"/>
        </w:numPr>
        <w:pBdr>
          <w:top w:val="none" w:color="000000" w:sz="4" w:space="0"/>
          <w:left w:val="none" w:color="000000" w:sz="4" w:space="0"/>
          <w:bottom w:val="none" w:color="000000" w:sz="4" w:space="0"/>
          <w:right w:val="none" w:color="000000" w:sz="4" w:space="0"/>
        </w:pBdr>
        <w:tabs>
          <w:tab w:val="left" w:leader="none" w:pos="993"/>
        </w:tabs>
        <w:spacing w:after="120" w:before="120" w:line="276" w:lineRule="auto"/>
        <w:ind/>
        <w:jc w:val="both"/>
        <w:rPr>
          <w:rFonts w:ascii="Times New Roman" w:hAnsi="Times New Roman" w:cs="Times New Roman"/>
        </w:rPr>
      </w:pPr>
      <w:r>
        <w:rPr>
          <w:rFonts w:ascii="Times New Roman" w:hAnsi="Times New Roman" w:eastAsia="Times New Roman" w:cs="Times New Roman"/>
          <w:color w:val="000000"/>
          <w:sz w:val="24"/>
        </w:rPr>
        <w:t xml:space="preserve">Thông tư số 45/2013/TT-BTC ngày 24/5/2013 của Bộ Tài chính về việc hướng dẫn chế độ quản lý, sử dụng và trích khấu hao tài sản cố định;</w:t>
      </w:r>
      <w:r>
        <w:rPr>
          <w:rFonts w:ascii="Times New Roman" w:hAnsi="Times New Roman" w:eastAsia="Times New Roman" w:cs="Times New Roman"/>
        </w:rPr>
      </w:r>
      <w:r>
        <w:rPr>
          <w:rFonts w:ascii="Times New Roman" w:hAnsi="Times New Roman" w:cs="Times New Roman"/>
        </w:rPr>
      </w:r>
    </w:p>
    <w:p>
      <w:pPr>
        <w:numPr>
          <w:ilvl w:val="0"/>
          <w:numId w:val="39"/>
        </w:numPr>
        <w:pBdr>
          <w:top w:val="none" w:color="000000" w:sz="4" w:space="0"/>
          <w:left w:val="none" w:color="000000" w:sz="4" w:space="0"/>
          <w:bottom w:val="none" w:color="000000" w:sz="4" w:space="0"/>
          <w:right w:val="none" w:color="000000" w:sz="4" w:space="0"/>
        </w:pBdr>
        <w:tabs>
          <w:tab w:val="left" w:leader="none" w:pos="993"/>
        </w:tabs>
        <w:spacing w:after="120" w:before="120" w:line="276" w:lineRule="auto"/>
        <w:ind/>
        <w:jc w:val="both"/>
        <w:rPr>
          <w:rFonts w:ascii="Times New Roman" w:hAnsi="Times New Roman" w:cs="Times New Roman"/>
        </w:rPr>
      </w:pPr>
      <w:r>
        <w:rPr>
          <w:rFonts w:ascii="Times New Roman" w:hAnsi="Times New Roman" w:eastAsia="Times New Roman" w:cs="Times New Roman"/>
          <w:color w:val="000000"/>
          <w:sz w:val="24"/>
        </w:rPr>
        <w:t xml:space="preserve">Thông tư 147/2016/TT-BTC ngày 13 tháng 10 năm 2016 sửa đổi bổ sung một số điều của Thông tư số 45/2013/TT-BTC ngày 25/4/2013 của Bộ Tài chính hướng dẫn chế độ quản lý, sử dụng và trích khấu hao tài sản cố định;</w:t>
      </w:r>
      <w:r>
        <w:rPr>
          <w:rFonts w:ascii="Times New Roman" w:hAnsi="Times New Roman" w:eastAsia="Times New Roman" w:cs="Times New Roman"/>
        </w:rPr>
      </w:r>
      <w:r>
        <w:rPr>
          <w:rFonts w:ascii="Times New Roman" w:hAnsi="Times New Roman" w:cs="Times New Roman"/>
        </w:rPr>
      </w:r>
    </w:p>
    <w:p>
      <w:pPr>
        <w:numPr>
          <w:ilvl w:val="0"/>
          <w:numId w:val="39"/>
        </w:numPr>
        <w:pBdr>
          <w:top w:val="none" w:color="000000" w:sz="4" w:space="0"/>
          <w:left w:val="none" w:color="000000" w:sz="4" w:space="0"/>
          <w:bottom w:val="none" w:color="000000" w:sz="4" w:space="0"/>
          <w:right w:val="none" w:color="000000" w:sz="4" w:space="0"/>
        </w:pBdr>
        <w:tabs>
          <w:tab w:val="left" w:leader="none" w:pos="993"/>
        </w:tabs>
        <w:spacing w:after="120" w:before="120" w:line="276" w:lineRule="auto"/>
        <w:ind/>
        <w:jc w:val="both"/>
        <w:rPr>
          <w:rFonts w:ascii="Times New Roman" w:hAnsi="Times New Roman" w:cs="Times New Roman"/>
        </w:rPr>
      </w:pPr>
      <w:r>
        <w:rPr>
          <w:rFonts w:ascii="Times New Roman" w:hAnsi="Times New Roman" w:eastAsia="Times New Roman" w:cs="Times New Roman"/>
          <w:color w:val="000000"/>
          <w:spacing w:val="-4"/>
          <w:sz w:val="24"/>
        </w:rPr>
        <w:t xml:space="preserve">Thông tư số 28/2017/TT-BTC ngày 12/4/2017 của Bộ Tài chính về việc sửa đổi, bổ sung một số điều của Thông tư 45/2013/TT-BTC ngày 25/4/2013 và Thông tư số 147/2016/TT-BTC ngày 13/10/2016 của Bộ Tài chính hướng dẫn chế độ quản lý, sử dụng và trích khấu hao t</w:t>
      </w:r>
      <w:r>
        <w:rPr>
          <w:rFonts w:ascii="Times New Roman" w:hAnsi="Times New Roman" w:eastAsia="Times New Roman" w:cs="Times New Roman"/>
          <w:color w:val="000000"/>
          <w:spacing w:val="-4"/>
          <w:sz w:val="24"/>
        </w:rPr>
        <w:t xml:space="preserve">ài sản cố định;</w:t>
      </w:r>
      <w:r>
        <w:rPr>
          <w:rFonts w:ascii="Times New Roman" w:hAnsi="Times New Roman" w:eastAsia="Times New Roman" w:cs="Times New Roman"/>
        </w:rPr>
      </w:r>
      <w:r>
        <w:rPr>
          <w:rFonts w:ascii="Times New Roman" w:hAnsi="Times New Roman" w:cs="Times New Roman"/>
        </w:rPr>
      </w:r>
    </w:p>
    <w:p>
      <w:pPr>
        <w:numPr>
          <w:ilvl w:val="0"/>
          <w:numId w:val="39"/>
        </w:numPr>
        <w:pBdr>
          <w:top w:val="none" w:color="000000" w:sz="4" w:space="0"/>
          <w:left w:val="none" w:color="000000" w:sz="4" w:space="0"/>
          <w:bottom w:val="none" w:color="000000" w:sz="4" w:space="0"/>
          <w:right w:val="none" w:color="000000" w:sz="4" w:space="0"/>
        </w:pBdr>
        <w:spacing w:after="120" w:before="120" w:line="276" w:lineRule="auto"/>
        <w:ind/>
        <w:jc w:val="both"/>
        <w:rPr>
          <w:rFonts w:ascii="Times New Roman" w:hAnsi="Times New Roman" w:cs="Times New Roman"/>
        </w:rPr>
      </w:pPr>
      <w:r>
        <w:rPr>
          <w:rFonts w:ascii="Times New Roman" w:hAnsi="Times New Roman" w:eastAsia="Times New Roman" w:cs="Times New Roman"/>
          <w:color w:val="000000"/>
          <w:spacing w:val="-4"/>
          <w:sz w:val="24"/>
        </w:rPr>
        <w:t xml:space="preserve">Quyết định số 425/QĐ-BXD ngày 31/02/2026 của Bộ Xây dựng về việc Công bố suất vốn đầu tư xây dựng công trình và giá xây dựng tổng hợp bộ phận kết cấu công trình năm 2025;</w:t>
      </w:r>
      <w:r>
        <w:rPr>
          <w:rFonts w:ascii="Times New Roman" w:hAnsi="Times New Roman" w:eastAsia="Times New Roman" w:cs="Times New Roman"/>
        </w:rPr>
      </w:r>
      <w:r>
        <w:rPr>
          <w:rFonts w:ascii="Times New Roman" w:hAnsi="Times New Roman" w:cs="Times New Roman"/>
        </w:rPr>
      </w:r>
    </w:p>
    <w:p>
      <w:pPr>
        <w:numPr>
          <w:ilvl w:val="0"/>
          <w:numId w:val="39"/>
        </w:numPr>
        <w:pBdr>
          <w:top w:val="none" w:color="000000" w:sz="4" w:space="0"/>
          <w:left w:val="none" w:color="000000" w:sz="4" w:space="0"/>
          <w:bottom w:val="none" w:color="000000" w:sz="4" w:space="0"/>
          <w:right w:val="none" w:color="000000" w:sz="4" w:space="0"/>
        </w:pBdr>
        <w:tabs>
          <w:tab w:val="left" w:leader="none" w:pos="993"/>
        </w:tabs>
        <w:spacing w:after="120" w:before="120" w:line="276" w:lineRule="auto"/>
        <w:ind/>
        <w:jc w:val="both"/>
        <w:rPr>
          <w:rFonts w:ascii="Times New Roman" w:hAnsi="Times New Roman" w:cs="Times New Roman"/>
        </w:rPr>
      </w:pPr>
      <w:r>
        <w:rPr>
          <w:rFonts w:ascii="Times New Roman" w:hAnsi="Times New Roman" w:eastAsia="Times New Roman" w:cs="Times New Roman"/>
          <w:color w:val="000000"/>
          <w:sz w:val="24"/>
        </w:rPr>
        <w:t xml:space="preserve">Công văn số 1326/BXD-QLN của Bộ Xây dựng ban hành ngày 08/8/2011 về việc hướng dẫn kiểm kê, đánh giá lại giá trị tài sản cố định là nhà, vật kiến trúc;</w:t>
      </w:r>
      <w:r>
        <w:rPr>
          <w:rFonts w:ascii="Times New Roman" w:hAnsi="Times New Roman" w:eastAsia="Times New Roman" w:cs="Times New Roman"/>
        </w:rPr>
      </w:r>
      <w:r>
        <w:rPr>
          <w:rFonts w:ascii="Times New Roman" w:hAnsi="Times New Roman" w:cs="Times New Roman"/>
        </w:rPr>
      </w:r>
    </w:p>
    <w:p>
      <w:pPr>
        <w:numPr>
          <w:ilvl w:val="0"/>
          <w:numId w:val="40"/>
        </w:numPr>
        <w:pBdr>
          <w:top w:val="none" w:color="000000" w:sz="4" w:space="0"/>
          <w:left w:val="none" w:color="000000" w:sz="4" w:space="0"/>
          <w:bottom w:val="none" w:color="000000" w:sz="4" w:space="0"/>
          <w:right w:val="none" w:color="000000" w:sz="4" w:space="0"/>
        </w:pBdr>
        <w:tabs>
          <w:tab w:val="left" w:leader="none" w:pos="993"/>
        </w:tabs>
        <w:spacing w:after="120" w:before="120" w:line="276" w:lineRule="auto"/>
        <w:ind/>
        <w:jc w:val="both"/>
        <w:rPr>
          <w:rFonts w:ascii="Times New Roman" w:hAnsi="Times New Roman" w:cs="Times New Roman"/>
        </w:rPr>
      </w:pPr>
      <w:r>
        <w:rPr>
          <w:rFonts w:ascii="Times New Roman" w:hAnsi="Times New Roman" w:eastAsia="Times New Roman" w:cs="Times New Roman"/>
          <w:color w:val="000000"/>
          <w:sz w:val="24"/>
        </w:rPr>
        <w:t xml:space="preserve">Và các văn bản pháp luật có liên quan khác.</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tabs>
          <w:tab w:val="left" w:leader="none" w:pos="993"/>
        </w:tabs>
        <w:spacing w:after="120" w:before="120" w:line="276" w:lineRule="auto"/>
        <w:ind w:right="0" w:firstLine="0" w:left="0"/>
        <w:jc w:val="both"/>
        <w:rPr>
          <w:rFonts w:ascii="Times New Roman" w:hAnsi="Times New Roman" w:cs="Times New Roman"/>
        </w:rPr>
      </w:pPr>
      <w:r>
        <w:rPr>
          <w:rFonts w:ascii="Times New Roman" w:hAnsi="Times New Roman" w:eastAsia="Times New Roman" w:cs="Times New Roman"/>
          <w:b/>
          <w:color w:val="000000"/>
          <w:sz w:val="24"/>
        </w:rPr>
        <w:t xml:space="preserve">3.2. Các văn bản liên quan khác:</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tabs>
          <w:tab w:val="left" w:leader="none" w:pos="993"/>
        </w:tabs>
        <w:spacing w:after="120" w:before="120" w:line="276" w:lineRule="auto"/>
        <w:ind w:right="0" w:firstLine="0" w:left="0"/>
        <w:jc w:val="both"/>
        <w:rPr>
          <w:rFonts w:ascii="Times New Roman" w:hAnsi="Times New Roman" w:cs="Times New Roman"/>
        </w:rPr>
      </w:pPr>
      <w:r>
        <w:rPr>
          <w:rFonts w:ascii="Times New Roman" w:hAnsi="Times New Roman" w:eastAsia="Times New Roman" w:cs="Times New Roman"/>
          <w:b/>
          <w:color w:val="000000"/>
          <w:sz w:val="24"/>
        </w:rPr>
        <w:t xml:space="preserve">a. Hồ sơ pháp lý của tài sản: </w:t>
      </w:r>
      <w:r>
        <w:rPr>
          <w:rFonts w:ascii="Times New Roman" w:hAnsi="Times New Roman" w:eastAsia="Times New Roman" w:cs="Times New Roman"/>
        </w:rPr>
      </w:r>
      <w:r>
        <w:rPr>
          <w:rFonts w:ascii="Times New Roman" w:hAnsi="Times New Roman" w:cs="Times New Roman"/>
        </w:rPr>
      </w:r>
    </w:p>
    <w:p>
      <w:pPr>
        <w:numPr>
          <w:ilvl w:val="0"/>
          <w:numId w:val="41"/>
        </w:numPr>
        <w:pBdr>
          <w:top w:val="none" w:color="000000" w:sz="4" w:space="0"/>
          <w:left w:val="none" w:color="000000" w:sz="4" w:space="0"/>
          <w:bottom w:val="none" w:color="000000" w:sz="4" w:space="0"/>
          <w:right w:val="none" w:color="000000" w:sz="4" w:space="0"/>
        </w:pBdr>
        <w:tabs>
          <w:tab w:val="left" w:leader="none" w:pos="993"/>
        </w:tabs>
        <w:spacing w:after="120" w:before="120" w:line="276" w:lineRule="auto"/>
        <w:ind/>
        <w:jc w:val="both"/>
        <w:rPr>
          <w:rFonts w:ascii="Times New Roman" w:hAnsi="Times New Roman" w:cs="Times New Roman"/>
        </w:rPr>
      </w:pPr>
      <w:r>
        <w:rPr>
          <w:rFonts w:ascii="Times New Roman" w:hAnsi="Times New Roman" w:eastAsia="Times New Roman" w:cs="Times New Roman"/>
          <w:color w:val="000000"/>
          <w:sz w:val="24"/>
        </w:rPr>
        <w:t xml:space="preserve">Giấy chứng nhận quyền sử dụng đất quyền sở hữu nhà ở và tài sản khác gắn liền với đất số BĐ 119682, số vào sổ cấp GCN: CH 00934, có địa chỉ: Thị trấn Thái Hoà, huyện Tân Uyên, tỉnh Bình Dương </w:t>
      </w:r>
      <w:r>
        <w:rPr>
          <w:rFonts w:ascii="Times New Roman" w:hAnsi="Times New Roman" w:eastAsia="Times New Roman" w:cs="Times New Roman"/>
          <w:i/>
          <w:color w:val="000000"/>
          <w:sz w:val="24"/>
        </w:rPr>
        <w:t xml:space="preserve">(Nay là phường Tân Khánh, Thành phố Hồ Chí Minh)</w:t>
      </w:r>
      <w:r>
        <w:rPr>
          <w:rFonts w:ascii="Times New Roman" w:hAnsi="Times New Roman" w:eastAsia="Times New Roman" w:cs="Times New Roman"/>
          <w:color w:val="000000"/>
          <w:sz w:val="24"/>
        </w:rPr>
        <w:t xml:space="preserve"> do Uỷ ban nhân dân huyện Tân Uyên cấp ngày 13/04/2011; chủ sử dụng đất là Bà Phan Thị Oanh.</w:t>
      </w:r>
      <w:r>
        <w:rPr>
          <w:rFonts w:ascii="Times New Roman" w:hAnsi="Times New Roman" w:eastAsia="Times New Roman" w:cs="Times New Roman"/>
        </w:rPr>
      </w:r>
      <w:r>
        <w:rPr>
          <w:rFonts w:ascii="Times New Roman" w:hAnsi="Times New Roman" w:cs="Times New Roman"/>
        </w:rPr>
      </w:r>
    </w:p>
    <w:p>
      <w:pPr>
        <w:numPr>
          <w:ilvl w:val="0"/>
          <w:numId w:val="41"/>
        </w:numPr>
        <w:pBdr>
          <w:top w:val="none" w:color="000000" w:sz="4" w:space="0"/>
          <w:left w:val="none" w:color="000000" w:sz="4" w:space="0"/>
          <w:bottom w:val="none" w:color="000000" w:sz="4" w:space="0"/>
          <w:right w:val="none" w:color="000000" w:sz="4" w:space="0"/>
        </w:pBdr>
        <w:spacing w:after="120" w:line="360" w:lineRule="atLeast"/>
        <w:ind/>
        <w:jc w:val="both"/>
        <w:rPr>
          <w:rFonts w:ascii="Times New Roman" w:hAnsi="Times New Roman" w:cs="Times New Roman"/>
        </w:rPr>
      </w:pPr>
      <w:r>
        <w:rPr>
          <w:rFonts w:ascii="Times New Roman" w:hAnsi="Times New Roman" w:eastAsia="Times New Roman" w:cs="Times New Roman"/>
          <w:color w:val="000000"/>
          <w:sz w:val="24"/>
        </w:rPr>
        <w:t xml:space="preserve">Giấy chứng nhận quyền sử dụng đất quyền sở hữu nhà ở và tài sản khác gắn liền với đất số BE 695373, số vào sổ cấp GCN: CH 01255, có địa chỉ: Thị trấn Thái Hoà, huyện Tân Uyên, tỉnh Bình Dương </w:t>
      </w:r>
      <w:r>
        <w:rPr>
          <w:rFonts w:ascii="Times New Roman" w:hAnsi="Times New Roman" w:eastAsia="Times New Roman" w:cs="Times New Roman"/>
          <w:i/>
          <w:color w:val="000000"/>
          <w:sz w:val="24"/>
        </w:rPr>
        <w:t xml:space="preserve">(Nay là phường Tân Khánh, Thành phố Hồ Chí Minh)</w:t>
      </w:r>
      <w:r>
        <w:rPr>
          <w:rFonts w:ascii="Times New Roman" w:hAnsi="Times New Roman" w:eastAsia="Times New Roman" w:cs="Times New Roman"/>
          <w:color w:val="000000"/>
          <w:sz w:val="24"/>
        </w:rPr>
        <w:t xml:space="preserve"> do Uỷ ban nhân dân huyện Tân Uyên cấp ngày 13/04/2011; chủ sử dụng đất là Bà Phan Thị Oanh.</w:t>
      </w:r>
      <w:r>
        <w:rPr>
          <w:rFonts w:ascii="Times New Roman" w:hAnsi="Times New Roman" w:eastAsia="Times New Roman" w:cs="Times New Roman"/>
        </w:rPr>
      </w:r>
      <w:r>
        <w:rPr>
          <w:rFonts w:ascii="Times New Roman" w:hAnsi="Times New Roman" w:cs="Times New Roman"/>
        </w:rPr>
      </w:r>
    </w:p>
    <w:p>
      <w:pPr>
        <w:numPr>
          <w:ilvl w:val="0"/>
          <w:numId w:val="41"/>
        </w:numPr>
        <w:pBdr>
          <w:top w:val="none" w:color="000000" w:sz="4" w:space="0"/>
          <w:left w:val="none" w:color="000000" w:sz="4" w:space="0"/>
          <w:bottom w:val="none" w:color="000000" w:sz="4" w:space="0"/>
          <w:right w:val="none" w:color="000000" w:sz="4" w:space="0"/>
        </w:pBdr>
        <w:spacing w:after="120" w:line="360" w:lineRule="atLeast"/>
        <w:ind/>
        <w:jc w:val="both"/>
        <w:rPr>
          <w:rFonts w:ascii="Times New Roman" w:hAnsi="Times New Roman" w:cs="Times New Roman"/>
        </w:rPr>
      </w:pPr>
      <w:r>
        <w:rPr>
          <w:rFonts w:ascii="Times New Roman" w:hAnsi="Times New Roman" w:eastAsia="Times New Roman" w:cs="Times New Roman"/>
          <w:color w:val="000000"/>
          <w:sz w:val="24"/>
        </w:rPr>
        <w:t xml:space="preserve">Giấy chứng nhận quyền sử dụng đất quyền sở hữu nhà ở và tài sản khác gắn liền với đất số BT 798255, số vào sổ cấp GCN: CH 03477, có địa chỉ: Thị trấn Thái Hoà, huyện Tân Uyên, tỉnh Bình Dương </w:t>
      </w:r>
      <w:r>
        <w:rPr>
          <w:rFonts w:ascii="Times New Roman" w:hAnsi="Times New Roman" w:eastAsia="Times New Roman" w:cs="Times New Roman"/>
          <w:i/>
          <w:color w:val="000000"/>
          <w:sz w:val="24"/>
        </w:rPr>
        <w:t xml:space="preserve">(Nay là phường Tân Khánh, Thành phố Hồ Chí Minh)</w:t>
      </w:r>
      <w:r>
        <w:rPr>
          <w:rFonts w:ascii="Times New Roman" w:hAnsi="Times New Roman" w:eastAsia="Times New Roman" w:cs="Times New Roman"/>
          <w:color w:val="000000"/>
          <w:sz w:val="24"/>
        </w:rPr>
        <w:t xml:space="preserve"> do Uỷ ban nhân dân huyện Tân Uyên cấp ngày 13/04/2011; chủ sử dụng đất là Bà Phan Thị Oanh.</w:t>
      </w:r>
      <w:r>
        <w:rPr>
          <w:rFonts w:ascii="Times New Roman" w:hAnsi="Times New Roman" w:eastAsia="Times New Roman" w:cs="Times New Roman"/>
        </w:rPr>
      </w:r>
      <w:r>
        <w:rPr>
          <w:rFonts w:ascii="Times New Roman" w:hAnsi="Times New Roman" w:cs="Times New Roman"/>
        </w:rPr>
      </w:r>
    </w:p>
    <w:p>
      <w:pPr>
        <w:numPr>
          <w:ilvl w:val="0"/>
          <w:numId w:val="41"/>
        </w:numPr>
        <w:pBdr>
          <w:top w:val="none" w:color="000000" w:sz="4" w:space="0"/>
          <w:left w:val="none" w:color="000000" w:sz="4" w:space="0"/>
          <w:bottom w:val="none" w:color="000000" w:sz="4" w:space="0"/>
          <w:right w:val="none" w:color="000000" w:sz="4" w:space="0"/>
        </w:pBdr>
        <w:spacing w:after="120" w:line="360" w:lineRule="atLeast"/>
        <w:ind/>
        <w:jc w:val="both"/>
        <w:rPr>
          <w:rFonts w:ascii="Times New Roman" w:hAnsi="Times New Roman" w:cs="Times New Roman"/>
        </w:rPr>
      </w:pPr>
      <w:r>
        <w:rPr>
          <w:rFonts w:ascii="Times New Roman" w:hAnsi="Times New Roman" w:eastAsia="Times New Roman" w:cs="Times New Roman"/>
          <w:color w:val="000000"/>
          <w:sz w:val="24"/>
        </w:rPr>
        <w:t xml:space="preserve">Giấy chứng nhận quyền sử dụng đất quyền sở hữu nhà ở và tài sản khác gắn liền với đất số CB 038766, số vào sổ cấp GCN: CS 04365, có địa chỉ: Thị trấn Thái Hoà, huyện Tân Uyên, tỉnh Bình Dương </w:t>
      </w:r>
      <w:r>
        <w:rPr>
          <w:rFonts w:ascii="Times New Roman" w:hAnsi="Times New Roman" w:eastAsia="Times New Roman" w:cs="Times New Roman"/>
          <w:i/>
          <w:color w:val="000000"/>
          <w:sz w:val="24"/>
        </w:rPr>
        <w:t xml:space="preserve">(Nay là phường Tân Khánh, Thành phố Hồ Chí Minh)</w:t>
      </w:r>
      <w:r>
        <w:rPr>
          <w:rFonts w:ascii="Times New Roman" w:hAnsi="Times New Roman" w:eastAsia="Times New Roman" w:cs="Times New Roman"/>
          <w:color w:val="000000"/>
          <w:sz w:val="24"/>
        </w:rPr>
        <w:t xml:space="preserve"> do Uỷ ban nhân dân huyện Tân Uyên cấp ngày 13/04/2011; chủ sử dụng đất là Bà Phan Thị Oanh.</w:t>
      </w:r>
      <w:r>
        <w:rPr>
          <w:rFonts w:ascii="Times New Roman" w:hAnsi="Times New Roman" w:eastAsia="Times New Roman" w:cs="Times New Roman"/>
        </w:rPr>
      </w:r>
      <w:r>
        <w:rPr>
          <w:rFonts w:ascii="Times New Roman" w:hAnsi="Times New Roman" w:cs="Times New Roman"/>
        </w:rPr>
      </w:r>
    </w:p>
    <w:p>
      <w:pPr>
        <w:numPr>
          <w:ilvl w:val="0"/>
          <w:numId w:val="41"/>
        </w:numPr>
        <w:pBdr>
          <w:top w:val="none" w:color="000000" w:sz="4" w:space="0"/>
          <w:left w:val="none" w:color="000000" w:sz="4" w:space="0"/>
          <w:bottom w:val="none" w:color="000000" w:sz="4" w:space="0"/>
          <w:right w:val="none" w:color="000000" w:sz="4" w:space="0"/>
        </w:pBdr>
        <w:spacing w:after="120" w:line="360" w:lineRule="atLeast"/>
        <w:ind/>
        <w:jc w:val="both"/>
        <w:rPr>
          <w:rFonts w:ascii="Times New Roman" w:hAnsi="Times New Roman" w:cs="Times New Roman"/>
        </w:rPr>
      </w:pPr>
      <w:r>
        <w:rPr>
          <w:rFonts w:ascii="Times New Roman" w:hAnsi="Times New Roman" w:eastAsia="Times New Roman" w:cs="Times New Roman"/>
          <w:color w:val="000000"/>
          <w:sz w:val="24"/>
        </w:rPr>
        <w:t xml:space="preserve">Giấy chứng nhận quyền sử dụng đất quyền sở hữu nhà ở và tài sản khác gắn liền với đất số CD 720649, số vào sổ cấp GCN: CH 04944, có địa chỉ: Thị trấn Thái Hoà, huyện Tân Uyên, tỉnh Bình Dương </w:t>
      </w:r>
      <w:r>
        <w:rPr>
          <w:rFonts w:ascii="Times New Roman" w:hAnsi="Times New Roman" w:eastAsia="Times New Roman" w:cs="Times New Roman"/>
          <w:i/>
          <w:color w:val="000000"/>
          <w:sz w:val="24"/>
        </w:rPr>
        <w:t xml:space="preserve">(Nay là phường Tân Khánh, Thành phố Hồ Chí Minh)</w:t>
      </w:r>
      <w:r>
        <w:rPr>
          <w:rFonts w:ascii="Times New Roman" w:hAnsi="Times New Roman" w:eastAsia="Times New Roman" w:cs="Times New Roman"/>
          <w:color w:val="000000"/>
          <w:sz w:val="24"/>
        </w:rPr>
        <w:t xml:space="preserve"> do Uỷ ban nhân dân huyện Tân Uyên cấp ngày 13/04/2011; chủ sử dụng đất là Bà Phan Thị Oanh.</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tabs>
          <w:tab w:val="left" w:leader="none" w:pos="993"/>
        </w:tabs>
        <w:spacing w:after="120" w:before="120" w:line="276" w:lineRule="auto"/>
        <w:ind w:right="0" w:firstLine="0" w:left="0"/>
        <w:jc w:val="both"/>
        <w:rPr>
          <w:rFonts w:ascii="Times New Roman" w:hAnsi="Times New Roman" w:cs="Times New Roman"/>
        </w:rPr>
      </w:pPr>
      <w:r>
        <w:rPr>
          <w:rFonts w:ascii="Times New Roman" w:hAnsi="Times New Roman" w:eastAsia="Times New Roman" w:cs="Times New Roman"/>
          <w:b/>
          <w:color w:val="000000"/>
          <w:sz w:val="24"/>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both"/>
        <w:rPr>
          <w:rFonts w:ascii="Times New Roman" w:hAnsi="Times New Roman" w:cs="Times New Roman"/>
        </w:rPr>
      </w:pPr>
      <w:r>
        <w:rPr>
          <w:rFonts w:ascii="Times New Roman" w:hAnsi="Times New Roman" w:eastAsia="Times New Roman" w:cs="Times New Roman"/>
          <w:b/>
          <w:color w:val="000000"/>
          <w:sz w:val="24"/>
        </w:rPr>
        <w:t xml:space="preserve">b. Hồ sơ khác:</w:t>
      </w:r>
      <w:r>
        <w:rPr>
          <w:rFonts w:ascii="Times New Roman" w:hAnsi="Times New Roman" w:eastAsia="Times New Roman" w:cs="Times New Roman"/>
        </w:rPr>
      </w:r>
      <w:r>
        <w:rPr>
          <w:rFonts w:ascii="Times New Roman" w:hAnsi="Times New Roman" w:cs="Times New Roman"/>
        </w:rPr>
      </w:r>
    </w:p>
    <w:p>
      <w:pPr>
        <w:numPr>
          <w:ilvl w:val="0"/>
          <w:numId w:val="42"/>
        </w:numPr>
        <w:pBdr>
          <w:top w:val="none" w:color="000000" w:sz="4" w:space="0"/>
          <w:left w:val="none" w:color="000000" w:sz="4" w:space="0"/>
          <w:bottom w:val="none" w:color="000000" w:sz="4" w:space="0"/>
          <w:right w:val="none" w:color="000000" w:sz="4" w:space="0"/>
        </w:pBdr>
        <w:tabs>
          <w:tab w:val="left" w:leader="none" w:pos="993"/>
        </w:tabs>
        <w:spacing w:after="120" w:before="120" w:line="276" w:lineRule="auto"/>
        <w:ind/>
        <w:jc w:val="both"/>
        <w:rPr>
          <w:rFonts w:ascii="Times New Roman" w:hAnsi="Times New Roman" w:cs="Times New Roman"/>
        </w:rPr>
      </w:pPr>
      <w:r>
        <w:rPr>
          <w:rFonts w:ascii="Times New Roman" w:hAnsi="Times New Roman" w:eastAsia="Times New Roman" w:cs="Times New Roman"/>
          <w:color w:val="000000"/>
          <w:sz w:val="24"/>
        </w:rPr>
        <w:t xml:space="preserve">Hợp đồng số 275/2026/0751/VFI-HĐTĐ.69.A ký ngày 26/05/2026 giữa Công ty TNHH Sản xuất Thương mại Nhôm C&amp;Tvới Công ty Cổ phần Thẩm định và Đầu tư Tài chính Hoa Sen.</w:t>
      </w:r>
      <w:r>
        <w:rPr>
          <w:rFonts w:ascii="Times New Roman" w:hAnsi="Times New Roman" w:eastAsia="Times New Roman" w:cs="Times New Roman"/>
        </w:rPr>
      </w:r>
      <w:r>
        <w:rPr>
          <w:rFonts w:ascii="Times New Roman" w:hAnsi="Times New Roman" w:cs="Times New Roman"/>
        </w:rPr>
      </w:r>
    </w:p>
    <w:p>
      <w:pPr>
        <w:numPr>
          <w:ilvl w:val="0"/>
          <w:numId w:val="42"/>
        </w:numPr>
        <w:pBdr>
          <w:top w:val="none" w:color="000000" w:sz="4" w:space="0"/>
          <w:left w:val="none" w:color="000000" w:sz="4" w:space="0"/>
          <w:bottom w:val="none" w:color="000000" w:sz="4" w:space="0"/>
          <w:right w:val="none" w:color="000000" w:sz="4" w:space="0"/>
        </w:pBdr>
        <w:tabs>
          <w:tab w:val="left" w:leader="none" w:pos="993"/>
        </w:tabs>
        <w:spacing w:after="120" w:before="120" w:line="276" w:lineRule="auto"/>
        <w:ind/>
        <w:jc w:val="both"/>
        <w:rPr>
          <w:rFonts w:ascii="Times New Roman" w:hAnsi="Times New Roman" w:cs="Times New Roman"/>
        </w:rPr>
      </w:pPr>
      <w:r>
        <w:rPr>
          <w:rFonts w:ascii="Times New Roman" w:hAnsi="Times New Roman" w:eastAsia="Times New Roman" w:cs="Times New Roman"/>
          <w:color w:val="000000"/>
          <w:sz w:val="24"/>
        </w:rPr>
        <w:t xml:space="preserve">Hồ sơ, tài liệu, chứng từ liên quan đến tài sản thẩm định giá.</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tabs>
          <w:tab w:val="left" w:leader="none" w:pos="993"/>
        </w:tabs>
        <w:spacing w:after="120" w:before="120" w:line="380" w:lineRule="atLeast"/>
        <w:ind w:right="0" w:firstLine="0" w:left="0"/>
        <w:jc w:val="both"/>
        <w:rPr>
          <w:rFonts w:ascii="Times New Roman" w:hAnsi="Times New Roman" w:cs="Times New Roman"/>
        </w:rPr>
      </w:pPr>
      <w:r>
        <w:rPr>
          <w:rFonts w:ascii="Times New Roman" w:hAnsi="Times New Roman" w:eastAsia="Times New Roman" w:cs="Times New Roman"/>
          <w:b/>
          <w:color w:val="000000"/>
          <w:sz w:val="24"/>
        </w:rPr>
        <w:t xml:space="preserve">III. TỔNG QUAN VỀ THỊ TRƯỜNG CỦA TÀI SẢN THẨM ĐỊNH GIÁ</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tabs>
          <w:tab w:val="left" w:leader="none" w:pos="426"/>
        </w:tabs>
        <w:spacing w:after="120" w:before="120" w:line="276" w:lineRule="auto"/>
        <w:ind w:right="0" w:firstLine="0" w:left="0"/>
        <w:jc w:val="center"/>
        <w:rPr>
          <w:rFonts w:ascii="Times New Roman" w:hAnsi="Times New Roman" w:cs="Times New Roman"/>
        </w:rPr>
      </w:pPr>
      <w:r>
        <w:rPr>
          <w:rFonts w:ascii="Times New Roman" w:hAnsi="Times New Roman" w:eastAsia="Times New Roman" w:cs="Times New Roman"/>
          <w:b/>
          <w:color w:val="000000"/>
          <w:sz w:val="24"/>
          <w:highlight w:val="white"/>
        </w:rPr>
        <w:t xml:space="preserve">Bất động sản Bình Dương bước vào chu kỳ tăng trưởng mới</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tabs>
          <w:tab w:val="left" w:leader="none" w:pos="426"/>
        </w:tabs>
        <w:spacing w:after="120" w:before="120" w:line="276" w:lineRule="auto"/>
        <w:ind w:right="0" w:firstLine="0" w:left="0"/>
        <w:jc w:val="both"/>
        <w:rPr>
          <w:rFonts w:ascii="Times New Roman" w:hAnsi="Times New Roman" w:cs="Times New Roman"/>
        </w:rPr>
      </w:pPr>
      <w:r>
        <w:rPr>
          <w:rFonts w:ascii="Times New Roman" w:hAnsi="Times New Roman" w:eastAsia="Times New Roman" w:cs="Times New Roman"/>
          <w:color w:val="000000"/>
          <w:sz w:val="24"/>
          <w:highlight w:val="white"/>
        </w:rPr>
        <w:t xml:space="preserve">Từ một tỉnh công nghiệp phát triển theo mô hình truyền thống, Bình Dương bước vào giai đoạn chuyển đổi sang hệ sinh thái công nghệ cao, logistics và dịch vụ hiện đại.</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tabs>
          <w:tab w:val="left" w:leader="none" w:pos="426"/>
        </w:tabs>
        <w:spacing w:after="120" w:before="120" w:line="276" w:lineRule="auto"/>
        <w:ind w:right="0" w:firstLine="0" w:left="0"/>
        <w:jc w:val="both"/>
        <w:rPr>
          <w:rFonts w:ascii="Times New Roman" w:hAnsi="Times New Roman" w:cs="Times New Roman"/>
        </w:rPr>
      </w:pPr>
      <w:r>
        <w:rPr>
          <w:rFonts w:ascii="Times New Roman" w:hAnsi="Times New Roman" w:eastAsia="Times New Roman" w:cs="Times New Roman"/>
          <w:color w:val="000000"/>
          <w:sz w:val="24"/>
          <w:highlight w:val="white"/>
        </w:rPr>
        <w:t xml:space="preserve">Bất động sản Bình Dương bước vào chu kỳ tăng trưởng mới</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tabs>
          <w:tab w:val="left" w:leader="none" w:pos="426"/>
        </w:tabs>
        <w:spacing w:after="120" w:before="120" w:line="276" w:lineRule="auto"/>
        <w:ind w:right="0" w:firstLine="0" w:left="0"/>
        <w:jc w:val="both"/>
        <w:rPr>
          <w:rFonts w:ascii="Times New Roman" w:hAnsi="Times New Roman" w:cs="Times New Roman"/>
        </w:rPr>
      </w:pPr>
      <w:r>
        <w:rPr>
          <w:rFonts w:ascii="Times New Roman" w:hAnsi="Times New Roman" w:eastAsia="Times New Roman" w:cs="Times New Roman"/>
          <w:color w:val="000000"/>
          <w:sz w:val="24"/>
          <w:highlight w:val="white"/>
        </w:rPr>
        <w:t xml:space="preserve">Trọng tâm của chiến lược này là dịch chuyển các nhà máy, khu sản xuất và cụm công nghiệp từ khu vực phía Nam lên phía Bắc nhằm tái lập cân bằng phát triển đô thị. Không chỉ tác động đến hoạt động sản xuất, làn sóng dịch chuyển còn mở ra một trật tự giá trị</w:t>
      </w:r>
      <w:r>
        <w:rPr>
          <w:rFonts w:ascii="Times New Roman" w:hAnsi="Times New Roman" w:eastAsia="Times New Roman" w:cs="Times New Roman"/>
          <w:color w:val="000000"/>
          <w:sz w:val="24"/>
          <w:highlight w:val="white"/>
        </w:rPr>
        <w:t xml:space="preserve"> hoàn toàn mới cho thị trường bất động sản.</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tabs>
          <w:tab w:val="left" w:leader="none" w:pos="426"/>
        </w:tabs>
        <w:spacing w:after="120" w:before="120" w:line="276" w:lineRule="auto"/>
        <w:ind w:right="0" w:firstLine="0" w:left="0"/>
        <w:jc w:val="both"/>
        <w:rPr>
          <w:rFonts w:ascii="Times New Roman" w:hAnsi="Times New Roman" w:cs="Times New Roman"/>
        </w:rPr>
      </w:pPr>
      <w:r>
        <w:rPr>
          <w:rFonts w:ascii="Times New Roman" w:hAnsi="Times New Roman" w:eastAsia="Times New Roman" w:cs="Times New Roman"/>
          <w:color w:val="000000"/>
          <w:sz w:val="24"/>
          <w:highlight w:val="white"/>
        </w:rPr>
        <w:t xml:space="preserve">Từ áp lực đô thị đến yêu cầu tái cấu trúc</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tabs>
          <w:tab w:val="left" w:leader="none" w:pos="426"/>
        </w:tabs>
        <w:spacing w:after="120" w:before="120" w:line="276" w:lineRule="auto"/>
        <w:ind w:right="0" w:firstLine="0" w:left="0"/>
        <w:jc w:val="both"/>
        <w:rPr>
          <w:rFonts w:ascii="Times New Roman" w:hAnsi="Times New Roman" w:cs="Times New Roman"/>
        </w:rPr>
      </w:pPr>
      <w:r>
        <w:rPr>
          <w:rFonts w:ascii="Times New Roman" w:hAnsi="Times New Roman" w:eastAsia="Times New Roman" w:cs="Times New Roman"/>
          <w:color w:val="000000"/>
          <w:sz w:val="24"/>
          <w:highlight w:val="white"/>
        </w:rPr>
        <w:t xml:space="preserve">Trong hơn hai mươi năm qua, Thuận An và Dĩ An là động lực công nghiệp lớn nhất Bình Dương. Tuy nhiên, tốc độ đô thị hóa nhanh khiến nhiều khu công nghiệp đời đầu rơi vào tình trạng xen cài trong khu dân cư, gây áp lực giao thông và hạ tầng xã hội. Mô hình </w:t>
      </w:r>
      <w:r>
        <w:rPr>
          <w:rFonts w:ascii="Times New Roman" w:hAnsi="Times New Roman" w:eastAsia="Times New Roman" w:cs="Times New Roman"/>
          <w:color w:val="000000"/>
          <w:sz w:val="24"/>
          <w:highlight w:val="white"/>
        </w:rPr>
        <w:t xml:space="preserve">sản xuất thâm dụng lao động cũng bộc lộ giới hạn khi chi phí nhân công tăng mạnh và sức cạnh tranh giảm dần. Bình Dương vì vậy phải chuyển sang mô hình công nghiệp có giá trị gia tăng cao hơn. Theo định hướng mới, khu vực phía Nam sẽ phát triển thành trung</w:t>
      </w:r>
      <w:r>
        <w:rPr>
          <w:rFonts w:ascii="Times New Roman" w:hAnsi="Times New Roman" w:eastAsia="Times New Roman" w:cs="Times New Roman"/>
          <w:color w:val="000000"/>
          <w:sz w:val="24"/>
          <w:highlight w:val="white"/>
        </w:rPr>
        <w:t xml:space="preserve"> tâm thương mại, tài chính và dịch vụ chất lượng cao. Trong khi đó, phía Bắc được quy hoạch thành thủ phủ công nghiệp công nghệ cao, tập trung thu hút doanh nghiệp sản xuất chip bán dẫn, điện tử, tự động hóa và logistics. Đây được xem là bước chuyển mang t</w:t>
      </w:r>
      <w:r>
        <w:rPr>
          <w:rFonts w:ascii="Times New Roman" w:hAnsi="Times New Roman" w:eastAsia="Times New Roman" w:cs="Times New Roman"/>
          <w:color w:val="000000"/>
          <w:sz w:val="24"/>
          <w:highlight w:val="white"/>
        </w:rPr>
        <w:t xml:space="preserve">ính chiến lược nhằm định hình lại vai trò của Bình Dương trong vùng kinh tế trọng điểm phía Nam.</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tabs>
          <w:tab w:val="left" w:leader="none" w:pos="426"/>
        </w:tabs>
        <w:spacing w:after="120" w:before="120" w:line="276" w:lineRule="auto"/>
        <w:ind w:right="0" w:firstLine="0" w:left="0"/>
        <w:jc w:val="both"/>
        <w:rPr>
          <w:rFonts w:ascii="Times New Roman" w:hAnsi="Times New Roman" w:cs="Times New Roman"/>
        </w:rPr>
      </w:pPr>
      <w:r>
        <w:rPr>
          <w:rFonts w:ascii="Times New Roman" w:hAnsi="Times New Roman" w:eastAsia="Times New Roman" w:cs="Times New Roman"/>
          <w:color w:val="000000"/>
          <w:sz w:val="24"/>
          <w:highlight w:val="white"/>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tabs>
          <w:tab w:val="left" w:leader="none" w:pos="426"/>
        </w:tabs>
        <w:spacing w:after="120" w:before="120" w:line="276" w:lineRule="auto"/>
        <w:ind w:right="0" w:firstLine="0" w:left="0"/>
        <w:jc w:val="both"/>
        <w:rPr>
          <w:rFonts w:ascii="Times New Roman" w:hAnsi="Times New Roman" w:cs="Times New Roman"/>
        </w:rPr>
      </w:pPr>
      <w:r>
        <w:rPr>
          <w:rFonts w:ascii="Times New Roman" w:hAnsi="Times New Roman" w:eastAsia="Times New Roman" w:cs="Times New Roman"/>
          <w:color w:val="000000"/>
          <w:sz w:val="24"/>
          <w:highlight w:val="white"/>
        </w:rPr>
        <w:t xml:space="preserve">Hạ tầng mở đường cho dòng dịch chuyển mới</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tabs>
          <w:tab w:val="left" w:leader="none" w:pos="426"/>
        </w:tabs>
        <w:spacing w:after="120" w:before="120" w:line="276" w:lineRule="auto"/>
        <w:ind w:right="0" w:firstLine="0" w:left="0"/>
        <w:jc w:val="both"/>
        <w:rPr>
          <w:rFonts w:ascii="Times New Roman" w:hAnsi="Times New Roman" w:cs="Times New Roman"/>
        </w:rPr>
      </w:pPr>
      <w:r>
        <w:rPr>
          <w:rFonts w:ascii="Times New Roman" w:hAnsi="Times New Roman" w:eastAsia="Times New Roman" w:cs="Times New Roman"/>
          <w:color w:val="000000"/>
          <w:sz w:val="24"/>
          <w:highlight w:val="white"/>
        </w:rPr>
        <w:t xml:space="preserve">Sau quá trình sáp nhập địa giới với TP.HCM, chiến lược tái cấu trúc công nghiệp được thúc đẩy nhanh hơn nhằm hoàn thành mục tiêu phát triển đến năm 2030. Chính quyền địa phương triển khai phương thức di dời cuốn chiếu, ưu tiên các cơ sở nằm ngoài khu và cụ</w:t>
      </w:r>
      <w:r>
        <w:rPr>
          <w:rFonts w:ascii="Times New Roman" w:hAnsi="Times New Roman" w:eastAsia="Times New Roman" w:cs="Times New Roman"/>
          <w:color w:val="000000"/>
          <w:sz w:val="24"/>
          <w:highlight w:val="white"/>
        </w:rPr>
        <w:t xml:space="preserve">m công nghiệp. Đồng thời, nhiều chính sách hỗ trợ về quỹ đất, tài chính và đào tạo lao động được áp dụng để khuyến khích doanh nghiệp chuyển dịch lên phía Bắc. Động lực lớn nhất của cuộc dịch chuyển nằm ở hệ thống hạ tầng liên vùng đang dần hoàn thiện. Cao</w:t>
      </w:r>
      <w:r>
        <w:rPr>
          <w:rFonts w:ascii="Times New Roman" w:hAnsi="Times New Roman" w:eastAsia="Times New Roman" w:cs="Times New Roman"/>
          <w:color w:val="000000"/>
          <w:sz w:val="24"/>
          <w:highlight w:val="white"/>
        </w:rPr>
        <w:t xml:space="preserve"> tốc TP.HCM - Thủ Dầu Một - Chơn Thành, Vành đai 3, Vành đai 4 cùng trục ĐT741 tạo nên mạng lưới kết nối giữa các khu công nghiệp mới với cảng biển và sân bay quốc tế Long Thành.</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tabs>
          <w:tab w:val="left" w:leader="none" w:pos="426"/>
        </w:tabs>
        <w:spacing w:after="120" w:before="120" w:line="276" w:lineRule="auto"/>
        <w:ind w:right="0" w:firstLine="0" w:left="0"/>
        <w:jc w:val="both"/>
        <w:rPr>
          <w:rFonts w:ascii="Times New Roman" w:hAnsi="Times New Roman" w:cs="Times New Roman"/>
        </w:rPr>
      </w:pPr>
      <w:r>
        <w:rPr>
          <w:rFonts w:ascii="Times New Roman" w:hAnsi="Times New Roman" w:eastAsia="Times New Roman" w:cs="Times New Roman"/>
          <w:color w:val="000000"/>
          <w:sz w:val="24"/>
          <w:highlight w:val="white"/>
        </w:rPr>
        <w:t xml:space="preserve">Nhờ hạ tầng đồng bộ, "Bắc TP.HCM" đang dần trở thành trung tâm sản xuất mới của vùng Đông Nam Bộ, giúp doanh nghiệp FDI tăng tốc dịch chuyển lên phía Bắc Bình Dương. Khu đô thị Bắc Sài Gòn đón đầu tâm điểm công nghiệp. Làn sóng công nghiệp dịch chuyển đang</w:t>
      </w:r>
      <w:r>
        <w:rPr>
          <w:rFonts w:ascii="Times New Roman" w:hAnsi="Times New Roman" w:eastAsia="Times New Roman" w:cs="Times New Roman"/>
          <w:color w:val="000000"/>
          <w:sz w:val="24"/>
          <w:highlight w:val="white"/>
        </w:rPr>
        <w:t xml:space="preserve"> tạo ra sự phân hóa mạnh trên thị trường bất động sản. Nếu khu vực phía Nam tập trung vào căn hộ, thương mại và dịch vụ cao cấp thì phía Bắc nổi lên như tâm điểm của dòng vốn công nghiệp và đô thị vệ tinh.</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tabs>
          <w:tab w:val="left" w:leader="none" w:pos="426"/>
        </w:tabs>
        <w:spacing w:after="120" w:before="120" w:line="276" w:lineRule="auto"/>
        <w:ind w:right="0" w:firstLine="0" w:left="0"/>
        <w:jc w:val="both"/>
        <w:rPr>
          <w:rFonts w:ascii="Times New Roman" w:hAnsi="Times New Roman" w:cs="Times New Roman"/>
        </w:rPr>
      </w:pPr>
      <w:r>
        <w:rPr>
          <w:rFonts w:ascii="Times New Roman" w:hAnsi="Times New Roman" w:eastAsia="Times New Roman" w:cs="Times New Roman"/>
          <w:color w:val="000000"/>
          <w:sz w:val="24"/>
          <w:highlight w:val="white"/>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tabs>
          <w:tab w:val="left" w:leader="none" w:pos="426"/>
        </w:tabs>
        <w:spacing w:after="120" w:before="120" w:line="276" w:lineRule="auto"/>
        <w:ind w:right="0" w:firstLine="0" w:left="0"/>
        <w:jc w:val="both"/>
        <w:rPr>
          <w:rFonts w:ascii="Times New Roman" w:hAnsi="Times New Roman" w:cs="Times New Roman"/>
        </w:rPr>
      </w:pPr>
      <w:r>
        <w:rPr>
          <w:rFonts w:ascii="Times New Roman" w:hAnsi="Times New Roman" w:eastAsia="Times New Roman" w:cs="Times New Roman"/>
          <w:color w:val="000000"/>
          <w:sz w:val="24"/>
          <w:highlight w:val="white"/>
        </w:rPr>
        <w:t xml:space="preserve">Hiện khu vực Bắc Tân Uyên, Phước Hòa và Bàu Bàng đang sở hữu quỹ đất công nghiệp quy mô lớn với tổng diện tích hơn 18.600 ha. Nhiều khu công nghiệp thế hệ mới liên tiếp hình thành như VSIP III rộng khoảng 1.000 ha, KCN Tân Bình hơn 1.000 ha, KCN Đất Cuốc h</w:t>
      </w:r>
      <w:r>
        <w:rPr>
          <w:rFonts w:ascii="Times New Roman" w:hAnsi="Times New Roman" w:eastAsia="Times New Roman" w:cs="Times New Roman"/>
          <w:color w:val="000000"/>
          <w:sz w:val="24"/>
          <w:highlight w:val="white"/>
        </w:rPr>
        <w:t xml:space="preserve">ơn 523 ha hay KCN Tân Lập khoảng 400 ha.</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tabs>
          <w:tab w:val="left" w:leader="none" w:pos="426"/>
        </w:tabs>
        <w:spacing w:after="120" w:before="120" w:line="276" w:lineRule="auto"/>
        <w:ind w:right="0" w:firstLine="0" w:left="0"/>
        <w:jc w:val="both"/>
        <w:rPr>
          <w:rFonts w:ascii="Times New Roman" w:hAnsi="Times New Roman" w:cs="Times New Roman"/>
        </w:rPr>
      </w:pPr>
      <w:r>
        <w:rPr>
          <w:rFonts w:ascii="Times New Roman" w:hAnsi="Times New Roman" w:eastAsia="Times New Roman" w:cs="Times New Roman"/>
          <w:color w:val="000000"/>
          <w:sz w:val="24"/>
          <w:highlight w:val="white"/>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tabs>
          <w:tab w:val="left" w:leader="none" w:pos="426"/>
        </w:tabs>
        <w:spacing w:after="120" w:before="120" w:line="276" w:lineRule="auto"/>
        <w:ind w:right="0" w:firstLine="0" w:left="0"/>
        <w:jc w:val="both"/>
        <w:rPr>
          <w:rFonts w:ascii="Times New Roman" w:hAnsi="Times New Roman" w:cs="Times New Roman"/>
        </w:rPr>
      </w:pPr>
      <w:r>
        <w:rPr>
          <w:rFonts w:ascii="Times New Roman" w:hAnsi="Times New Roman" w:eastAsia="Times New Roman" w:cs="Times New Roman"/>
          <w:color w:val="000000"/>
          <w:sz w:val="24"/>
          <w:highlight w:val="white"/>
        </w:rPr>
        <w:t xml:space="preserve">Phước Hòa được xem là quỹ đất chiến lược khi quy hoạch nhiều khu và cụm công nghiệp quy mô lớn như KCN Vĩnh Lập và chuỗi cụm công nghiệp Tam Lập. Sự xuất hiện của hàng loạt khu công nghiệp mới đồng nghĩa với việc hàng trăm nghìn chuyên gia, kỹ sư và lao độ</w:t>
      </w:r>
      <w:r>
        <w:rPr>
          <w:rFonts w:ascii="Times New Roman" w:hAnsi="Times New Roman" w:eastAsia="Times New Roman" w:cs="Times New Roman"/>
          <w:color w:val="000000"/>
          <w:sz w:val="24"/>
          <w:highlight w:val="white"/>
        </w:rPr>
        <w:t xml:space="preserve">ng kỹ thuật cao sẽ dịch chuyển về phía Bắc sinh sống và làm việc. Đây chính là nền tảng thúc đẩy nhu cầu nhà ở, thương mại và dịch vụ tăng trưởng mạnh trong nhiều năm tới.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tabs>
          <w:tab w:val="left" w:leader="none" w:pos="426"/>
        </w:tabs>
        <w:spacing w:after="120" w:before="120" w:line="276" w:lineRule="auto"/>
        <w:ind w:right="0" w:firstLine="0" w:left="0"/>
        <w:jc w:val="both"/>
        <w:rPr>
          <w:rFonts w:ascii="Times New Roman" w:hAnsi="Times New Roman" w:cs="Times New Roman"/>
        </w:rPr>
      </w:pPr>
      <w:r>
        <w:rPr>
          <w:rFonts w:ascii="Times New Roman" w:hAnsi="Times New Roman" w:eastAsia="Times New Roman" w:cs="Times New Roman"/>
          <w:color w:val="000000"/>
          <w:sz w:val="24"/>
          <w:highlight w:val="white"/>
        </w:rPr>
        <w:t xml:space="preserve">Theo các chuyên gia, những dự án đô thị được quy hoạch đồng bộ quanh các khu công nghiệp sẽ hưởng lợi lớn nhất. Các phân khúc đất nền, nhà phố thương mại, căn hộ dịch vụ và bất động sản khai thác dòng tiền được dự báo tiếp tục tăng sức hút nhờ khả năng cho</w:t>
      </w:r>
      <w:r>
        <w:rPr>
          <w:rFonts w:ascii="Times New Roman" w:hAnsi="Times New Roman" w:eastAsia="Times New Roman" w:cs="Times New Roman"/>
          <w:color w:val="000000"/>
          <w:sz w:val="24"/>
          <w:highlight w:val="white"/>
        </w:rPr>
        <w:t xml:space="preserve"> thuê ổn định. Trong bối cảnh đó, Khu đô thị Bắc Sài Gòn (tên pháp lý: Khu nhà ở Phương Trường An 6) của Tập đoàn Phương Trường An nổi lên như một điểm đến đáng chú ý khi nằm giữa trung tâm thủ phủ công nghiệp mới phía Bắc. Dự án tọa lạc tại khu vực tiếp g</w:t>
      </w:r>
      <w:r>
        <w:rPr>
          <w:rFonts w:ascii="Times New Roman" w:hAnsi="Times New Roman" w:eastAsia="Times New Roman" w:cs="Times New Roman"/>
          <w:color w:val="000000"/>
          <w:sz w:val="24"/>
          <w:highlight w:val="white"/>
        </w:rPr>
        <w:t xml:space="preserve">iáp Bắc Tân Uyên và Phước Hòa, đồng thời liền kề KCN Tân Bình quy mô khoảng 1.000 ha.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tabs>
          <w:tab w:val="left" w:leader="none" w:pos="426"/>
        </w:tabs>
        <w:spacing w:after="120" w:before="120" w:line="276" w:lineRule="auto"/>
        <w:ind w:right="0" w:firstLine="0" w:left="0"/>
        <w:jc w:val="both"/>
        <w:rPr>
          <w:rFonts w:ascii="Times New Roman" w:hAnsi="Times New Roman" w:cs="Times New Roman"/>
        </w:rPr>
      </w:pPr>
      <w:r>
        <w:rPr>
          <w:rFonts w:ascii="Times New Roman" w:hAnsi="Times New Roman" w:eastAsia="Times New Roman" w:cs="Times New Roman"/>
          <w:color w:val="000000"/>
          <w:sz w:val="24"/>
          <w:highlight w:val="white"/>
        </w:rPr>
        <w:t xml:space="preserve">Từ dự án, cư dân chỉ mất khoảng 5 đến 15 phút để kết nối với chuỗi khu công nghiệp lớn như VSIP II, VSIP III, VSIP IV, Bàu Bàng hay Bình Mỹ. Lợi thế vị trí giúp khu đô thị này có tiềm năng đón dòng chuyên gia và lao động chất lượng cao đến sinh sống lâu dà</w:t>
      </w:r>
      <w:r>
        <w:rPr>
          <w:rFonts w:ascii="Times New Roman" w:hAnsi="Times New Roman" w:eastAsia="Times New Roman" w:cs="Times New Roman"/>
          <w:color w:val="000000"/>
          <w:sz w:val="24"/>
          <w:highlight w:val="white"/>
        </w:rPr>
        <w:t xml:space="preserve">i. Dự án được quy hoạch theo mô hình compound khép kín với hệ thống tiện ích đồng bộ như công viên trung tâm, hồ bơi, khu thể thao và trường học. Trong bối cảnh hạ tầng và công nghiệp tăng tốc, Bắc Sài Gòn được kỳ vọng hưởng lợi lớn từ làn sóng dịch chuyển</w:t>
      </w:r>
      <w:r>
        <w:rPr>
          <w:rFonts w:ascii="Times New Roman" w:hAnsi="Times New Roman" w:eastAsia="Times New Roman" w:cs="Times New Roman"/>
          <w:color w:val="000000"/>
          <w:sz w:val="24"/>
          <w:highlight w:val="white"/>
        </w:rPr>
        <w:t xml:space="preserve"> dân cư và dòng vốn đầu tư.</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tabs>
          <w:tab w:val="left" w:leader="none" w:pos="426"/>
        </w:tabs>
        <w:spacing w:after="120" w:before="120" w:line="276" w:lineRule="auto"/>
        <w:ind w:right="0" w:firstLine="0" w:left="0"/>
        <w:jc w:val="center"/>
        <w:rPr>
          <w:rFonts w:ascii="Times New Roman" w:hAnsi="Times New Roman" w:cs="Times New Roman"/>
        </w:rPr>
      </w:pPr>
      <w:r>
        <w:rPr>
          <w:rFonts w:ascii="Times New Roman" w:hAnsi="Times New Roman" w:eastAsia="Times New Roman" w:cs="Times New Roman"/>
          <w:i/>
          <w:color w:val="000000"/>
          <w:sz w:val="24"/>
          <w:highlight w:val="white"/>
        </w:rPr>
        <w:t xml:space="preserve">(Nguồn tham khảo: https://tuoitre.vn/bat-dong-san-binh-duong-buoc-vao-chu-ky-tang-truong-moi-20260520105848607.html)</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tabs>
          <w:tab w:val="left" w:leader="none" w:pos="993"/>
        </w:tabs>
        <w:spacing w:after="120" w:before="120" w:line="276" w:lineRule="auto"/>
        <w:ind w:right="0" w:firstLine="0" w:left="0"/>
        <w:jc w:val="both"/>
        <w:rPr>
          <w:rFonts w:ascii="Times New Roman" w:hAnsi="Times New Roman" w:cs="Times New Roman"/>
        </w:rPr>
      </w:pPr>
      <w:r>
        <w:rPr>
          <w:rFonts w:ascii="Times New Roman" w:hAnsi="Times New Roman" w:eastAsia="Times New Roman" w:cs="Times New Roman"/>
          <w:b/>
          <w:color w:val="000000"/>
          <w:sz w:val="24"/>
        </w:rPr>
        <w:t xml:space="preserve">IV. THÔNG TIN VỀ TÀI SẢN THẨM ĐỊNH GIÁ</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tabs>
          <w:tab w:val="left" w:leader="none" w:pos="993"/>
        </w:tabs>
        <w:spacing w:after="120" w:before="120" w:line="276" w:lineRule="auto"/>
        <w:ind w:right="0" w:firstLine="0" w:left="0"/>
        <w:jc w:val="both"/>
        <w:rPr>
          <w:rFonts w:ascii="Times New Roman" w:hAnsi="Times New Roman" w:cs="Times New Roman"/>
        </w:rPr>
      </w:pPr>
      <w:r>
        <w:rPr>
          <w:rFonts w:ascii="Times New Roman" w:hAnsi="Times New Roman" w:eastAsia="Times New Roman" w:cs="Times New Roman"/>
          <w:b/>
          <w:color w:val="000000"/>
          <w:sz w:val="24"/>
        </w:rPr>
        <w:t xml:space="preserve">Tài sản 1: </w:t>
      </w:r>
      <w:r>
        <w:rPr>
          <w:rFonts w:ascii="Times New Roman" w:hAnsi="Times New Roman" w:eastAsia="Times New Roman" w:cs="Times New Roman"/>
        </w:rPr>
      </w:r>
      <w:r>
        <w:rPr>
          <w:rFonts w:ascii="Times New Roman" w:hAnsi="Times New Roman" w:cs="Times New Roman"/>
        </w:rPr>
      </w:r>
    </w:p>
    <w:tbl>
      <w:tblPr>
        <w:tblStyle w:val="986"/>
        <w:tblInd w:w="0" w:type="dxa"/>
        <w:tblW w:w="0" w:type="auto"/>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single" w:color="000000" w:sz="4" w:space="0"/>
          <w:insideV w:val="single" w:color="000000" w:sz="4" w:space="0"/>
        </w:tblBorders>
        <w:tblLayout w:type="autofit"/>
        <w:tblLook w:val="04A0" w:firstRow="1" w:lastRow="0" w:firstColumn="1" w:lastColumn="0" w:noHBand="0" w:noVBand="1"/>
      </w:tblPr>
      <w:tblGrid>
        <w:gridCol w:w="734"/>
        <w:gridCol w:w="2522"/>
        <w:gridCol w:w="2126"/>
        <w:gridCol w:w="2126"/>
        <w:gridCol w:w="2007"/>
      </w:tblGrid>
      <w:tr>
        <w:trPr>
          <w:trHeight w:val="1513"/>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73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b/>
                <w:color w:val="000000"/>
                <w:sz w:val="24"/>
              </w:rPr>
              <w:t xml:space="preserve">Tên tài sản</w:t>
            </w:r>
            <w:r>
              <w:rPr>
                <w:rFonts w:ascii="Times New Roman" w:hAnsi="Times New Roman" w:eastAsia="Times New Roman" w:cs="Times New Roman"/>
              </w:rPr>
            </w:r>
            <w:r>
              <w:rPr>
                <w:rFonts w:ascii="Times New Roman" w:hAnsi="Times New Roman" w:cs="Times New Roman"/>
              </w:rPr>
            </w:r>
          </w:p>
        </w:tc>
        <w:tc>
          <w:tcPr>
            <w:gridSpan w:val="4"/>
            <w:tcBorders>
              <w:top w:val="single" w:color="000000" w:sz="8" w:space="0"/>
              <w:bottom w:val="single" w:color="000000" w:sz="8" w:space="0"/>
              <w:right w:val="single" w:color="000000" w:sz="8" w:space="0"/>
            </w:tcBorders>
            <w:tcMar>
              <w:left w:w="108" w:type="dxa"/>
              <w:top w:w="0" w:type="dxa"/>
              <w:right w:w="108" w:type="dxa"/>
              <w:bottom w:w="0" w:type="dxa"/>
            </w:tcMar>
            <w:tcW w:w="878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rFonts w:ascii="Times New Roman" w:hAnsi="Times New Roman" w:cs="Times New Roman"/>
              </w:rPr>
            </w:pPr>
            <w:r>
              <w:rPr>
                <w:rFonts w:ascii="Times New Roman" w:hAnsi="Times New Roman" w:eastAsia="Times New Roman" w:cs="Times New Roman"/>
                <w:b/>
                <w:color w:val="000000"/>
                <w:sz w:val="24"/>
              </w:rPr>
              <w:t xml:space="preserve">Quyền sử dụng đất tại thửa đất số 1, tờ bản đồ số 8 theo Giấy chứng nhận quyền sử dụng đất quyền sở hữu nhà ở và tài sản khác gắn liền với đất số BĐ 119682, số vào sổ cấp GCN: CH 00934, có địa chỉ: Thị trấn Thái Hoà, huyện Tân Uyên, tỉnh Bình Dương </w:t>
            </w:r>
            <w:r>
              <w:rPr>
                <w:rFonts w:ascii="Times New Roman" w:hAnsi="Times New Roman" w:eastAsia="Times New Roman" w:cs="Times New Roman"/>
                <w:b/>
                <w:i/>
                <w:color w:val="000000"/>
                <w:sz w:val="24"/>
              </w:rPr>
              <w:t xml:space="preserve">(Nay là phường Tân Khánh, Thành phố Hồ Chí Minh)</w:t>
            </w:r>
            <w:r>
              <w:rPr>
                <w:rFonts w:ascii="Times New Roman" w:hAnsi="Times New Roman" w:eastAsia="Times New Roman" w:cs="Times New Roman"/>
                <w:b/>
                <w:color w:val="000000"/>
                <w:sz w:val="24"/>
              </w:rPr>
              <w:t xml:space="preserve"> do Uỷ ban nhân dân huyện Tân Uyên cấp ngày 13/04/2011; chủ sử dụng đất là Bà Phan Thị Oanh.</w:t>
            </w:r>
            <w:r>
              <w:rPr>
                <w:rFonts w:ascii="Times New Roman" w:hAnsi="Times New Roman" w:eastAsia="Times New Roman" w:cs="Times New Roman"/>
              </w:rPr>
            </w:r>
            <w:r>
              <w:rPr>
                <w:rFonts w:ascii="Times New Roman" w:hAnsi="Times New Roman" w:cs="Times New Roman"/>
              </w:rPr>
            </w:r>
          </w:p>
        </w:tc>
      </w:tr>
      <w:tr>
        <w:trPr>
          <w:trHeight w:val="20"/>
        </w:trPr>
        <w:tc>
          <w:tcPr>
            <w:tcBorders>
              <w:left w:val="single" w:color="000000" w:sz="8" w:space="0"/>
              <w:bottom w:val="single" w:color="000000" w:sz="8" w:space="0"/>
              <w:right w:val="single" w:color="000000" w:sz="8" w:space="0"/>
            </w:tcBorders>
            <w:tcMar>
              <w:left w:w="108" w:type="dxa"/>
              <w:top w:w="0" w:type="dxa"/>
              <w:right w:w="108" w:type="dxa"/>
              <w:bottom w:w="0" w:type="dxa"/>
            </w:tcMar>
            <w:tcW w:w="73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b/>
                <w:color w:val="000000"/>
                <w:sz w:val="24"/>
              </w:rPr>
              <w:t xml:space="preserve">1.</w:t>
            </w:r>
            <w:r>
              <w:rPr>
                <w:rFonts w:ascii="Times New Roman" w:hAnsi="Times New Roman" w:eastAsia="Times New Roman" w:cs="Times New Roman"/>
              </w:rPr>
            </w:r>
            <w:r>
              <w:rPr>
                <w:rFonts w:ascii="Times New Roman" w:hAnsi="Times New Roman" w:cs="Times New Roman"/>
              </w:rPr>
            </w:r>
          </w:p>
        </w:tc>
        <w:tc>
          <w:tcPr>
            <w:gridSpan w:val="4"/>
            <w:tcBorders>
              <w:bottom w:val="single" w:color="000000" w:sz="8" w:space="0"/>
              <w:right w:val="single" w:color="000000" w:sz="8" w:space="0"/>
            </w:tcBorders>
            <w:tcMar>
              <w:left w:w="108" w:type="dxa"/>
              <w:top w:w="0" w:type="dxa"/>
              <w:right w:w="108" w:type="dxa"/>
              <w:bottom w:w="0" w:type="dxa"/>
            </w:tcMar>
            <w:tcW w:w="878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b/>
                <w:color w:val="000000"/>
                <w:sz w:val="24"/>
              </w:rPr>
              <w:t xml:space="preserve">Nội dung Thửa đất theo Hồ sơ pháp lý</w:t>
            </w:r>
            <w:r>
              <w:rPr>
                <w:rFonts w:ascii="Times New Roman" w:hAnsi="Times New Roman" w:eastAsia="Times New Roman" w:cs="Times New Roman"/>
              </w:rPr>
            </w:r>
            <w:r>
              <w:rPr>
                <w:rFonts w:ascii="Times New Roman" w:hAnsi="Times New Roman" w:cs="Times New Roman"/>
              </w:rPr>
            </w:r>
          </w:p>
        </w:tc>
      </w:tr>
      <w:tr>
        <w:trPr>
          <w:trHeight w:val="20"/>
        </w:trPr>
        <w:tc>
          <w:tcPr>
            <w:tcBorders>
              <w:left w:val="single" w:color="000000" w:sz="8" w:space="0"/>
              <w:bottom w:val="single" w:color="000000" w:sz="8" w:space="0"/>
              <w:right w:val="single" w:color="000000" w:sz="8" w:space="0"/>
            </w:tcBorders>
            <w:tcMar>
              <w:left w:w="108" w:type="dxa"/>
              <w:top w:w="0" w:type="dxa"/>
              <w:right w:w="108" w:type="dxa"/>
              <w:bottom w:w="0" w:type="dxa"/>
            </w:tcMar>
            <w:tcW w:w="73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52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Thửa đất số:</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12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1</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12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Tờ bản đồ số:</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00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8</w:t>
            </w:r>
            <w:r>
              <w:rPr>
                <w:rFonts w:ascii="Times New Roman" w:hAnsi="Times New Roman" w:eastAsia="Times New Roman" w:cs="Times New Roman"/>
              </w:rPr>
            </w:r>
            <w:r>
              <w:rPr>
                <w:rFonts w:ascii="Times New Roman" w:hAnsi="Times New Roman" w:cs="Times New Roman"/>
              </w:rPr>
            </w:r>
          </w:p>
        </w:tc>
      </w:tr>
      <w:tr>
        <w:trPr>
          <w:trHeight w:val="20"/>
        </w:trPr>
        <w:tc>
          <w:tcPr>
            <w:tcBorders>
              <w:left w:val="single" w:color="000000" w:sz="8" w:space="0"/>
              <w:bottom w:val="single" w:color="000000" w:sz="8" w:space="0"/>
              <w:right w:val="single" w:color="000000" w:sz="8" w:space="0"/>
            </w:tcBorders>
            <w:tcMar>
              <w:left w:w="108" w:type="dxa"/>
              <w:top w:w="0" w:type="dxa"/>
              <w:right w:w="108" w:type="dxa"/>
              <w:bottom w:w="0" w:type="dxa"/>
            </w:tcMar>
            <w:tcW w:w="73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52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Địa chỉ:</w:t>
            </w:r>
            <w:r>
              <w:rPr>
                <w:rFonts w:ascii="Times New Roman" w:hAnsi="Times New Roman" w:eastAsia="Times New Roman" w:cs="Times New Roman"/>
              </w:rPr>
            </w:r>
            <w:r>
              <w:rPr>
                <w:rFonts w:ascii="Times New Roman" w:hAnsi="Times New Roman" w:cs="Times New Roman"/>
              </w:rPr>
            </w:r>
          </w:p>
        </w:tc>
        <w:tc>
          <w:tcPr>
            <w:gridSpan w:val="3"/>
            <w:tcBorders>
              <w:bottom w:val="single" w:color="000000" w:sz="8" w:space="0"/>
              <w:right w:val="single" w:color="000000" w:sz="8" w:space="0"/>
            </w:tcBorders>
            <w:tcMar>
              <w:left w:w="108" w:type="dxa"/>
              <w:top w:w="0" w:type="dxa"/>
              <w:right w:w="108" w:type="dxa"/>
              <w:bottom w:w="0" w:type="dxa"/>
            </w:tcMar>
            <w:tcW w:w="62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rFonts w:ascii="Times New Roman" w:hAnsi="Times New Roman" w:cs="Times New Roman"/>
              </w:rPr>
            </w:pPr>
            <w:r>
              <w:rPr>
                <w:rFonts w:ascii="Times New Roman" w:hAnsi="Times New Roman" w:eastAsia="Times New Roman" w:cs="Times New Roman"/>
                <w:color w:val="000000"/>
                <w:sz w:val="24"/>
              </w:rPr>
              <w:t xml:space="preserve">Thị trấn Thái Hoà, huyện Tân Uyên, Tỉnh Bình Dương (Nay là phường Tân Khánh, thành phố Hồ Chí Minh) </w:t>
            </w:r>
            <w:r>
              <w:rPr>
                <w:rFonts w:ascii="Times New Roman" w:hAnsi="Times New Roman" w:eastAsia="Times New Roman" w:cs="Times New Roman"/>
              </w:rPr>
            </w:r>
            <w:r>
              <w:rPr>
                <w:rFonts w:ascii="Times New Roman" w:hAnsi="Times New Roman" w:cs="Times New Roman"/>
              </w:rPr>
            </w:r>
          </w:p>
        </w:tc>
      </w:tr>
      <w:tr>
        <w:trPr>
          <w:trHeight w:val="20"/>
        </w:trPr>
        <w:tc>
          <w:tcPr>
            <w:tcBorders>
              <w:left w:val="single" w:color="000000" w:sz="8" w:space="0"/>
              <w:bottom w:val="single" w:color="000000" w:sz="8" w:space="0"/>
              <w:right w:val="single" w:color="000000" w:sz="8" w:space="0"/>
            </w:tcBorders>
            <w:tcMar>
              <w:left w:w="108" w:type="dxa"/>
              <w:top w:w="0" w:type="dxa"/>
              <w:right w:w="108" w:type="dxa"/>
              <w:bottom w:w="0" w:type="dxa"/>
            </w:tcMar>
            <w:tcW w:w="73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52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Diện tích (m²):</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12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6.463</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12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Hình thức sử dụng:</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00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Sử dụng riêng: 6.463 m²</w:t>
            </w:r>
            <w:r>
              <w:rPr>
                <w:rFonts w:ascii="Times New Roman" w:hAnsi="Times New Roman" w:eastAsia="Times New Roman" w:cs="Times New Roman"/>
              </w:rPr>
            </w:r>
            <w:r>
              <w:rPr>
                <w:rFonts w:ascii="Times New Roman" w:hAnsi="Times New Roman" w:cs="Times New Roman"/>
              </w:rPr>
            </w:r>
          </w:p>
        </w:tc>
      </w:tr>
      <w:tr>
        <w:trPr>
          <w:trHeight w:val="20"/>
        </w:trPr>
        <w:tc>
          <w:tcPr>
            <w:tcBorders>
              <w:left w:val="single" w:color="000000" w:sz="8" w:space="0"/>
              <w:bottom w:val="single" w:color="000000" w:sz="8" w:space="0"/>
              <w:right w:val="single" w:color="000000" w:sz="8" w:space="0"/>
            </w:tcBorders>
            <w:tcMar>
              <w:left w:w="108" w:type="dxa"/>
              <w:top w:w="0" w:type="dxa"/>
              <w:right w:w="108" w:type="dxa"/>
              <w:bottom w:w="0" w:type="dxa"/>
            </w:tcMar>
            <w:tcW w:w="73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52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Mục đích sử dụng:</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12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Đất trồng cây hàng năm khác (5.463  m²), Đất cơ sở sản xuất phi nông nghiệp (1.000 m²)</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12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Thời hạn sử dụng:</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00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BHK: Đến tháng 6/2070; SKC: Đến ngày 01/01/2030</w:t>
            </w:r>
            <w:r>
              <w:rPr>
                <w:rFonts w:ascii="Times New Roman" w:hAnsi="Times New Roman" w:eastAsia="Times New Roman" w:cs="Times New Roman"/>
              </w:rPr>
            </w:r>
            <w:r>
              <w:rPr>
                <w:rFonts w:ascii="Times New Roman" w:hAnsi="Times New Roman" w:cs="Times New Roman"/>
              </w:rPr>
            </w:r>
          </w:p>
        </w:tc>
      </w:tr>
      <w:tr>
        <w:trPr>
          <w:trHeight w:val="20"/>
        </w:trPr>
        <w:tc>
          <w:tcPr>
            <w:tcBorders>
              <w:left w:val="single" w:color="000000" w:sz="8" w:space="0"/>
              <w:bottom w:val="single" w:color="000000" w:sz="8" w:space="0"/>
              <w:right w:val="single" w:color="000000" w:sz="8" w:space="0"/>
            </w:tcBorders>
            <w:tcMar>
              <w:left w:w="108" w:type="dxa"/>
              <w:top w:w="0" w:type="dxa"/>
              <w:right w:w="108" w:type="dxa"/>
              <w:bottom w:w="0" w:type="dxa"/>
            </w:tcMar>
            <w:tcW w:w="73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52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Nguồn gốc sử dụng đất:</w:t>
            </w:r>
            <w:r>
              <w:rPr>
                <w:rFonts w:ascii="Times New Roman" w:hAnsi="Times New Roman" w:eastAsia="Times New Roman" w:cs="Times New Roman"/>
              </w:rPr>
            </w:r>
            <w:r>
              <w:rPr>
                <w:rFonts w:ascii="Times New Roman" w:hAnsi="Times New Roman" w:cs="Times New Roman"/>
              </w:rPr>
            </w:r>
          </w:p>
        </w:tc>
        <w:tc>
          <w:tcPr>
            <w:gridSpan w:val="3"/>
            <w:tcBorders>
              <w:bottom w:val="single" w:color="000000" w:sz="8" w:space="0"/>
              <w:right w:val="single" w:color="000000" w:sz="8" w:space="0"/>
            </w:tcBorders>
            <w:tcMar>
              <w:left w:w="108" w:type="dxa"/>
              <w:top w:w="0" w:type="dxa"/>
              <w:right w:w="108" w:type="dxa"/>
              <w:bottom w:w="0" w:type="dxa"/>
            </w:tcMar>
            <w:tcW w:w="62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rFonts w:ascii="Times New Roman" w:hAnsi="Times New Roman" w:cs="Times New Roman"/>
              </w:rPr>
            </w:pPr>
            <w:r>
              <w:rPr>
                <w:rFonts w:ascii="Times New Roman" w:hAnsi="Times New Roman" w:eastAsia="Times New Roman" w:cs="Times New Roman"/>
                <w:color w:val="000000"/>
                <w:sz w:val="24"/>
              </w:rPr>
              <w:t xml:space="preserve">Công nhận QSDĐ như giao đất không thu tiền sử dụng đất.  </w:t>
            </w:r>
            <w:r>
              <w:rPr>
                <w:rFonts w:ascii="Times New Roman" w:hAnsi="Times New Roman" w:eastAsia="Times New Roman" w:cs="Times New Roman"/>
              </w:rPr>
            </w:r>
            <w:r>
              <w:rPr>
                <w:rFonts w:ascii="Times New Roman" w:hAnsi="Times New Roman" w:cs="Times New Roman"/>
              </w:rPr>
            </w:r>
          </w:p>
        </w:tc>
      </w:tr>
      <w:tr>
        <w:trPr>
          <w:trHeight w:val="20"/>
        </w:trPr>
        <w:tc>
          <w:tcPr>
            <w:tcBorders>
              <w:left w:val="single" w:color="000000" w:sz="8" w:space="0"/>
              <w:bottom w:val="single" w:color="000000" w:sz="8" w:space="0"/>
              <w:right w:val="single" w:color="000000" w:sz="8" w:space="0"/>
            </w:tcBorders>
            <w:tcMar>
              <w:left w:w="108" w:type="dxa"/>
              <w:top w:w="0" w:type="dxa"/>
              <w:right w:w="108" w:type="dxa"/>
              <w:bottom w:w="0" w:type="dxa"/>
            </w:tcMar>
            <w:tcW w:w="73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52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Thông tin quy hoạch:</w:t>
            </w:r>
            <w:r>
              <w:rPr>
                <w:rFonts w:ascii="Times New Roman" w:hAnsi="Times New Roman" w:eastAsia="Times New Roman" w:cs="Times New Roman"/>
              </w:rPr>
            </w:r>
            <w:r>
              <w:rPr>
                <w:rFonts w:ascii="Times New Roman" w:hAnsi="Times New Roman" w:cs="Times New Roman"/>
              </w:rPr>
            </w:r>
          </w:p>
        </w:tc>
        <w:tc>
          <w:tcPr>
            <w:gridSpan w:val="3"/>
            <w:tcBorders>
              <w:bottom w:val="single" w:color="000000" w:sz="8" w:space="0"/>
              <w:right w:val="single" w:color="000000" w:sz="8" w:space="0"/>
            </w:tcBorders>
            <w:tcMar>
              <w:left w:w="108" w:type="dxa"/>
              <w:top w:w="0" w:type="dxa"/>
              <w:right w:w="108" w:type="dxa"/>
              <w:bottom w:w="0" w:type="dxa"/>
            </w:tcMar>
            <w:tcW w:w="62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rFonts w:ascii="Times New Roman" w:hAnsi="Times New Roman" w:cs="Times New Roman"/>
              </w:rPr>
            </w:pPr>
            <w:r>
              <w:rPr>
                <w:rFonts w:ascii="Times New Roman" w:hAnsi="Times New Roman" w:eastAsia="Times New Roman" w:cs="Times New Roman"/>
                <w:color w:val="000000"/>
                <w:sz w:val="24"/>
              </w:rPr>
              <w:t xml:space="preserve">Tổ thẩm định tra cứu thông tin website Meeymap và nhận thấy tài sản nằm trong quy hoạch đất ở đô thị.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0" w:firstLine="0" w:left="0"/>
              <w:jc w:val="both"/>
              <w:rPr>
                <w:rFonts w:ascii="Times New Roman" w:hAnsi="Times New Roman" w:cs="Times New Roman"/>
              </w:rPr>
            </w:pPr>
            <w:r>
              <w:rPr>
                <w:rFonts w:ascii="Times New Roman" w:hAnsi="Times New Roman" w:eastAsia="Times New Roman" w:cs="Times New Roman"/>
              </w:rPr>
              <mc:AlternateContent>
                <mc:Choice Requires="wpg">
                  <w:drawing>
                    <wp:inline xmlns:wp="http://schemas.openxmlformats.org/drawingml/2006/wordprocessingDrawing" distT="0" distB="0" distL="0" distR="0">
                      <wp:extent cx="2876550" cy="1495425"/>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759665" name=""/>
                              <pic:cNvPicPr>
                                <a:picLocks noChangeAspect="1"/>
                              </pic:cNvPicPr>
                              <pic:nvPr/>
                            </pic:nvPicPr>
                            <pic:blipFill rotWithShape="1">
                              <a:blip r:embed="rId11"/>
                              <a:stretch/>
                            </pic:blipFill>
                            <pic:spPr bwMode="auto">
                              <a:xfrm>
                                <a:off x="0" y="0"/>
                                <a:ext cx="2876549" cy="1495424"/>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226.50pt;height:117.75pt;mso-wrap-distance-left:0.00pt;mso-wrap-distance-top:0.00pt;mso-wrap-distance-right:0.00pt;mso-wrap-distance-bottom:0.00pt;z-index:1;" stroked="false">
                      <v:imagedata r:id="rId11" o:title=""/>
                      <o:lock v:ext="edit" rotation="t"/>
                    </v:shape>
                  </w:pict>
                </mc:Fallback>
              </mc:AlternateContent>
            </w:r>
            <w:r>
              <w:rPr>
                <w:rFonts w:ascii="Times New Roman" w:hAnsi="Times New Roman" w:eastAsia="Times New Roman" w:cs="Times New Roman"/>
              </w:rPr>
            </w:r>
            <w:r>
              <w:rPr>
                <w:rFonts w:ascii="Times New Roman" w:hAnsi="Times New Roman" w:cs="Times New Roman"/>
              </w:rPr>
            </w:r>
          </w:p>
        </w:tc>
      </w:tr>
      <w:tr>
        <w:trPr>
          <w:trHeight w:val="20"/>
        </w:trPr>
        <w:tc>
          <w:tcPr>
            <w:tcBorders>
              <w:left w:val="single" w:color="000000" w:sz="8" w:space="0"/>
              <w:bottom w:val="single" w:color="000000" w:sz="8" w:space="0"/>
              <w:right w:val="single" w:color="000000" w:sz="8" w:space="0"/>
            </w:tcBorders>
            <w:tcMar>
              <w:left w:w="108" w:type="dxa"/>
              <w:top w:w="0" w:type="dxa"/>
              <w:right w:w="108" w:type="dxa"/>
              <w:bottom w:w="0" w:type="dxa"/>
            </w:tcMar>
            <w:tcW w:w="73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b/>
                <w:color w:val="000000"/>
                <w:sz w:val="24"/>
              </w:rPr>
              <w:t xml:space="preserve">2.</w:t>
            </w:r>
            <w:r>
              <w:rPr>
                <w:rFonts w:ascii="Times New Roman" w:hAnsi="Times New Roman" w:eastAsia="Times New Roman" w:cs="Times New Roman"/>
              </w:rPr>
            </w:r>
            <w:r>
              <w:rPr>
                <w:rFonts w:ascii="Times New Roman" w:hAnsi="Times New Roman" w:cs="Times New Roman"/>
              </w:rPr>
            </w:r>
          </w:p>
        </w:tc>
        <w:tc>
          <w:tcPr>
            <w:gridSpan w:val="4"/>
            <w:tcBorders>
              <w:bottom w:val="single" w:color="000000" w:sz="8" w:space="0"/>
              <w:right w:val="single" w:color="000000" w:sz="8" w:space="0"/>
            </w:tcBorders>
            <w:tcMar>
              <w:left w:w="108" w:type="dxa"/>
              <w:top w:w="0" w:type="dxa"/>
              <w:right w:w="108" w:type="dxa"/>
              <w:bottom w:w="0" w:type="dxa"/>
            </w:tcMar>
            <w:tcW w:w="878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b/>
                <w:color w:val="000000"/>
                <w:sz w:val="24"/>
              </w:rPr>
              <w:t xml:space="preserve">Về đất:</w:t>
            </w:r>
            <w:r>
              <w:rPr>
                <w:rFonts w:ascii="Times New Roman" w:hAnsi="Times New Roman" w:eastAsia="Times New Roman" w:cs="Times New Roman"/>
              </w:rPr>
            </w:r>
            <w:r>
              <w:rPr>
                <w:rFonts w:ascii="Times New Roman" w:hAnsi="Times New Roman" w:cs="Times New Roman"/>
              </w:rPr>
            </w:r>
          </w:p>
        </w:tc>
      </w:tr>
      <w:tr>
        <w:trPr>
          <w:trHeight w:val="20"/>
        </w:trPr>
        <w:tc>
          <w:tcPr>
            <w:tcBorders>
              <w:left w:val="single" w:color="000000" w:sz="8" w:space="0"/>
              <w:bottom w:val="single" w:color="000000" w:sz="8" w:space="0"/>
              <w:right w:val="single" w:color="000000" w:sz="8" w:space="0"/>
            </w:tcBorders>
            <w:tcMar>
              <w:left w:w="108" w:type="dxa"/>
              <w:top w:w="0" w:type="dxa"/>
              <w:right w:w="108" w:type="dxa"/>
              <w:bottom w:w="0" w:type="dxa"/>
            </w:tcMar>
            <w:tcW w:w="73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b/>
                <w:color w:val="000000"/>
                <w:sz w:val="24"/>
              </w:rPr>
              <w:t xml:space="preserve">2.1</w:t>
            </w:r>
            <w:r>
              <w:rPr>
                <w:rFonts w:ascii="Times New Roman" w:hAnsi="Times New Roman" w:eastAsia="Times New Roman" w:cs="Times New Roman"/>
              </w:rPr>
            </w:r>
            <w:r>
              <w:rPr>
                <w:rFonts w:ascii="Times New Roman" w:hAnsi="Times New Roman" w:cs="Times New Roman"/>
              </w:rPr>
            </w:r>
          </w:p>
        </w:tc>
        <w:tc>
          <w:tcPr>
            <w:gridSpan w:val="4"/>
            <w:tcBorders>
              <w:bottom w:val="single" w:color="000000" w:sz="8" w:space="0"/>
              <w:right w:val="single" w:color="000000" w:sz="8" w:space="0"/>
            </w:tcBorders>
            <w:tcMar>
              <w:left w:w="108" w:type="dxa"/>
              <w:top w:w="0" w:type="dxa"/>
              <w:right w:w="108" w:type="dxa"/>
              <w:bottom w:w="0" w:type="dxa"/>
            </w:tcMar>
            <w:tcW w:w="878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b/>
                <w:color w:val="000000"/>
                <w:sz w:val="24"/>
              </w:rPr>
              <w:t xml:space="preserve">Vị trí; Giao thông;</w:t>
            </w:r>
            <w:r>
              <w:rPr>
                <w:rFonts w:ascii="Times New Roman" w:hAnsi="Times New Roman" w:eastAsia="Times New Roman" w:cs="Times New Roman"/>
              </w:rPr>
            </w:r>
            <w:r>
              <w:rPr>
                <w:rFonts w:ascii="Times New Roman" w:hAnsi="Times New Roman" w:cs="Times New Roman"/>
              </w:rPr>
            </w:r>
          </w:p>
        </w:tc>
      </w:tr>
      <w:tr>
        <w:trPr>
          <w:trHeight w:val="20"/>
        </w:trPr>
        <w:tc>
          <w:tcPr>
            <w:tcBorders>
              <w:left w:val="single" w:color="000000" w:sz="8" w:space="0"/>
              <w:bottom w:val="single" w:color="000000" w:sz="8" w:space="0"/>
              <w:right w:val="single" w:color="000000" w:sz="8" w:space="0"/>
            </w:tcBorders>
            <w:tcMar>
              <w:left w:w="108" w:type="dxa"/>
              <w:top w:w="0" w:type="dxa"/>
              <w:right w:w="108" w:type="dxa"/>
              <w:bottom w:w="0" w:type="dxa"/>
            </w:tcMar>
            <w:tcW w:w="73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52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Đường tiếp giáp chính:</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12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Thửa đất không tiếp giáp đường giao thông</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12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Số mặt tiền:</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00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r>
      <w:tr>
        <w:trPr>
          <w:trHeight w:val="20"/>
        </w:trPr>
        <w:tc>
          <w:tcPr>
            <w:tcBorders>
              <w:left w:val="single" w:color="000000" w:sz="8" w:space="0"/>
              <w:bottom w:val="single" w:color="000000" w:sz="8" w:space="0"/>
              <w:right w:val="single" w:color="000000" w:sz="8" w:space="0"/>
            </w:tcBorders>
            <w:tcMar>
              <w:left w:w="108" w:type="dxa"/>
              <w:top w:w="0" w:type="dxa"/>
              <w:right w:w="108" w:type="dxa"/>
              <w:bottom w:w="0" w:type="dxa"/>
            </w:tcMar>
            <w:tcW w:w="73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52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rFonts w:ascii="Times New Roman" w:hAnsi="Times New Roman" w:cs="Times New Roman"/>
              </w:rPr>
            </w:pPr>
            <w:r>
              <w:rPr>
                <w:rFonts w:ascii="Times New Roman" w:hAnsi="Times New Roman" w:eastAsia="Times New Roman" w:cs="Times New Roman"/>
                <w:color w:val="000000"/>
                <w:sz w:val="24"/>
              </w:rPr>
              <w:t xml:space="preserve">Mặt cắt đường/ngõ nhỏ nhất từ đường chính dẫn đến tài sản thẩm định giá (m):</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12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12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rFonts w:ascii="Times New Roman" w:hAnsi="Times New Roman" w:cs="Times New Roman"/>
              </w:rPr>
            </w:pPr>
            <w:r>
              <w:rPr>
                <w:rFonts w:ascii="Times New Roman" w:hAnsi="Times New Roman" w:eastAsia="Times New Roman" w:cs="Times New Roman"/>
                <w:color w:val="000000"/>
                <w:sz w:val="24"/>
              </w:rPr>
              <w:t xml:space="preserve">Mặt cắt đường/ngõ trước mặt tài sản thẩm định giá (m):</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00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r>
      <w:tr>
        <w:trPr>
          <w:trHeight w:val="20"/>
        </w:trPr>
        <w:tc>
          <w:tcPr>
            <w:tcBorders>
              <w:left w:val="single" w:color="000000" w:sz="8" w:space="0"/>
              <w:bottom w:val="single" w:color="000000" w:sz="8" w:space="0"/>
              <w:right w:val="single" w:color="000000" w:sz="8" w:space="0"/>
            </w:tcBorders>
            <w:tcMar>
              <w:left w:w="108" w:type="dxa"/>
              <w:top w:w="0" w:type="dxa"/>
              <w:right w:w="108" w:type="dxa"/>
              <w:bottom w:w="0" w:type="dxa"/>
            </w:tcMar>
            <w:tcW w:w="73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52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Khoảng cách đến trục đường chính (m):</w:t>
            </w:r>
            <w:r>
              <w:rPr>
                <w:rFonts w:ascii="Times New Roman" w:hAnsi="Times New Roman" w:eastAsia="Times New Roman" w:cs="Times New Roman"/>
              </w:rPr>
            </w:r>
            <w:r>
              <w:rPr>
                <w:rFonts w:ascii="Times New Roman" w:hAnsi="Times New Roman" w:cs="Times New Roman"/>
              </w:rPr>
            </w:r>
          </w:p>
        </w:tc>
        <w:tc>
          <w:tcPr>
            <w:gridSpan w:val="3"/>
            <w:tcBorders>
              <w:bottom w:val="single" w:color="000000" w:sz="8" w:space="0"/>
              <w:right w:val="single" w:color="000000" w:sz="8" w:space="0"/>
            </w:tcBorders>
            <w:tcMar>
              <w:left w:w="108" w:type="dxa"/>
              <w:top w:w="0" w:type="dxa"/>
              <w:right w:w="108" w:type="dxa"/>
              <w:bottom w:w="0" w:type="dxa"/>
            </w:tcMar>
            <w:tcW w:w="62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rFonts w:ascii="Times New Roman" w:hAnsi="Times New Roman" w:cs="Times New Roman"/>
              </w:rPr>
            </w:pPr>
            <w:r>
              <w:rPr>
                <w:rFonts w:ascii="Times New Roman" w:hAnsi="Times New Roman" w:eastAsia="Times New Roman" w:cs="Times New Roman"/>
                <w:color w:val="000000"/>
                <w:sz w:val="24"/>
              </w:rPr>
              <w:t xml:space="preserve">Tài sản không tiếp giáp đường giao thông. </w:t>
            </w:r>
            <w:r>
              <w:rPr>
                <w:rFonts w:ascii="Times New Roman" w:hAnsi="Times New Roman" w:eastAsia="Times New Roman" w:cs="Times New Roman"/>
              </w:rPr>
            </w:r>
            <w:r>
              <w:rPr>
                <w:rFonts w:ascii="Times New Roman" w:hAnsi="Times New Roman" w:cs="Times New Roman"/>
              </w:rPr>
            </w:r>
          </w:p>
        </w:tc>
      </w:tr>
      <w:tr>
        <w:trPr>
          <w:trHeight w:val="20"/>
        </w:trPr>
        <w:tc>
          <w:tcPr>
            <w:tcBorders>
              <w:left w:val="single" w:color="000000" w:sz="8" w:space="0"/>
              <w:bottom w:val="single" w:color="000000" w:sz="8" w:space="0"/>
              <w:right w:val="single" w:color="000000" w:sz="8" w:space="0"/>
            </w:tcBorders>
            <w:tcMar>
              <w:left w:w="108" w:type="dxa"/>
              <w:top w:w="0" w:type="dxa"/>
              <w:right w:w="108" w:type="dxa"/>
              <w:bottom w:w="0" w:type="dxa"/>
            </w:tcMar>
            <w:tcW w:w="73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52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Các hướng tiếp giáp:</w:t>
            </w:r>
            <w:r>
              <w:rPr>
                <w:rFonts w:ascii="Times New Roman" w:hAnsi="Times New Roman" w:eastAsia="Times New Roman" w:cs="Times New Roman"/>
              </w:rPr>
            </w:r>
            <w:r>
              <w:rPr>
                <w:rFonts w:ascii="Times New Roman" w:hAnsi="Times New Roman" w:cs="Times New Roman"/>
              </w:rPr>
            </w:r>
          </w:p>
        </w:tc>
        <w:tc>
          <w:tcPr>
            <w:gridSpan w:val="3"/>
            <w:tcBorders>
              <w:bottom w:val="single" w:color="000000" w:sz="8" w:space="0"/>
              <w:right w:val="single" w:color="000000" w:sz="8" w:space="0"/>
            </w:tcBorders>
            <w:tcMar>
              <w:left w:w="108" w:type="dxa"/>
              <w:top w:w="0" w:type="dxa"/>
              <w:right w:w="108" w:type="dxa"/>
              <w:bottom w:w="0" w:type="dxa"/>
            </w:tcMar>
            <w:tcW w:w="62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Các hướng đều tiếp giáp các thửa đất khác. </w:t>
            </w:r>
            <w:r>
              <w:rPr>
                <w:rFonts w:ascii="Times New Roman" w:hAnsi="Times New Roman" w:eastAsia="Times New Roman" w:cs="Times New Roman"/>
              </w:rPr>
            </w:r>
            <w:r>
              <w:rPr>
                <w:rFonts w:ascii="Times New Roman" w:hAnsi="Times New Roman" w:cs="Times New Roman"/>
              </w:rPr>
            </w:r>
          </w:p>
        </w:tc>
      </w:tr>
      <w:tr>
        <w:trPr>
          <w:trHeight w:val="20"/>
        </w:trPr>
        <w:tc>
          <w:tcPr>
            <w:tcBorders>
              <w:left w:val="single" w:color="000000" w:sz="8" w:space="0"/>
              <w:bottom w:val="single" w:color="000000" w:sz="8" w:space="0"/>
              <w:right w:val="single" w:color="000000" w:sz="8" w:space="0"/>
            </w:tcBorders>
            <w:tcMar>
              <w:left w:w="108" w:type="dxa"/>
              <w:top w:w="0" w:type="dxa"/>
              <w:right w:w="108" w:type="dxa"/>
              <w:bottom w:w="0" w:type="dxa"/>
            </w:tcMar>
            <w:tcW w:w="73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gridSpan w:val="4"/>
            <w:tcBorders>
              <w:bottom w:val="single" w:color="000000" w:sz="8" w:space="0"/>
              <w:right w:val="single" w:color="000000" w:sz="8" w:space="0"/>
            </w:tcBorders>
            <w:tcMar>
              <w:left w:w="108" w:type="dxa"/>
              <w:top w:w="0" w:type="dxa"/>
              <w:right w:w="108" w:type="dxa"/>
              <w:bottom w:w="0" w:type="dxa"/>
            </w:tcMar>
            <w:tcW w:w="8781"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before="60" w:line="298" w:lineRule="atLeast"/>
              <w:ind w:right="0" w:firstLine="0" w:left="0"/>
              <w:rPr>
                <w:rFonts w:ascii="Times New Roman" w:hAnsi="Times New Roman" w:cs="Times New Roman"/>
              </w:rPr>
            </w:pPr>
            <w:r>
              <w:rPr>
                <w:rFonts w:ascii="Times New Roman" w:hAnsi="Times New Roman" w:eastAsia="Times New Roman" w:cs="Times New Roman"/>
                <w:color w:val="000000"/>
                <w:sz w:val="24"/>
              </w:rPr>
              <w:t xml:space="preserve">Vị trí trên bản đồ vệ tinh: (10.99428, 106.74212)</w:t>
            </w:r>
            <w:r>
              <w:rPr>
                <w:rFonts w:ascii="Times New Roman" w:hAnsi="Times New Roman" w:eastAsia="Times New Roman" w:cs="Times New Roman"/>
              </w:rPr>
            </w:r>
            <w:r>
              <w:rPr>
                <w:rFonts w:ascii="Times New Roman" w:hAnsi="Times New Roman" w:cs="Times New Roman"/>
              </w:rPr>
            </w:r>
          </w:p>
        </w:tc>
      </w:tr>
      <w:tr>
        <w:trPr>
          <w:trHeight w:val="20"/>
        </w:trPr>
        <w:tc>
          <w:tcPr>
            <w:tcBorders>
              <w:left w:val="single" w:color="000000" w:sz="8" w:space="0"/>
              <w:bottom w:val="single" w:color="000000" w:sz="8" w:space="0"/>
              <w:right w:val="single" w:color="000000" w:sz="8" w:space="0"/>
            </w:tcBorders>
            <w:tcMar>
              <w:left w:w="108" w:type="dxa"/>
              <w:top w:w="0" w:type="dxa"/>
              <w:right w:w="108" w:type="dxa"/>
              <w:bottom w:w="0" w:type="dxa"/>
            </w:tcMar>
            <w:tcW w:w="73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gridSpan w:val="4"/>
            <w:tcBorders>
              <w:bottom w:val="single" w:color="000000" w:sz="8" w:space="0"/>
              <w:right w:val="single" w:color="000000" w:sz="8" w:space="0"/>
            </w:tcBorders>
            <w:tcMar>
              <w:left w:w="108" w:type="dxa"/>
              <w:top w:w="0" w:type="dxa"/>
              <w:right w:w="108" w:type="dxa"/>
              <w:bottom w:w="0" w:type="dxa"/>
            </w:tcMar>
            <w:tcW w:w="878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rPr>
              <mc:AlternateContent>
                <mc:Choice Requires="wpg">
                  <w:drawing>
                    <wp:inline xmlns:wp="http://schemas.openxmlformats.org/drawingml/2006/wordprocessingDrawing" distT="0" distB="0" distL="0" distR="0">
                      <wp:extent cx="4076700" cy="2219325"/>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15299" name=""/>
                              <pic:cNvPicPr>
                                <a:picLocks noChangeAspect="1"/>
                              </pic:cNvPicPr>
                              <pic:nvPr/>
                            </pic:nvPicPr>
                            <pic:blipFill rotWithShape="1">
                              <a:blip r:embed="rId11"/>
                              <a:stretch/>
                            </pic:blipFill>
                            <pic:spPr bwMode="auto">
                              <a:xfrm>
                                <a:off x="0" y="0"/>
                                <a:ext cx="4076699" cy="2219324"/>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321.00pt;height:174.75pt;mso-wrap-distance-left:0.00pt;mso-wrap-distance-top:0.00pt;mso-wrap-distance-right:0.00pt;mso-wrap-distance-bottom:0.00pt;z-index:1;" stroked="false">
                      <v:imagedata r:id="rId11" o:title=""/>
                      <o:lock v:ext="edit" rotation="t"/>
                    </v:shape>
                  </w:pict>
                </mc:Fallback>
              </mc:AlternateContent>
            </w:r>
            <w:r>
              <w:rPr>
                <w:rFonts w:ascii="Times New Roman" w:hAnsi="Times New Roman" w:eastAsia="Times New Roman" w:cs="Times New Roman"/>
              </w:rPr>
            </w:r>
            <w:r>
              <w:rPr>
                <w:rFonts w:ascii="Times New Roman" w:hAnsi="Times New Roman" w:cs="Times New Roman"/>
              </w:rPr>
            </w:r>
          </w:p>
        </w:tc>
      </w:tr>
      <w:tr>
        <w:trPr>
          <w:trHeight w:val="20"/>
        </w:trPr>
        <w:tc>
          <w:tcPr>
            <w:tcBorders>
              <w:left w:val="single" w:color="000000" w:sz="8" w:space="0"/>
              <w:bottom w:val="single" w:color="000000" w:sz="8" w:space="0"/>
              <w:right w:val="single" w:color="000000" w:sz="8" w:space="0"/>
            </w:tcBorders>
            <w:tcMar>
              <w:left w:w="108" w:type="dxa"/>
              <w:top w:w="0" w:type="dxa"/>
              <w:right w:w="108" w:type="dxa"/>
              <w:bottom w:w="0" w:type="dxa"/>
            </w:tcMar>
            <w:tcW w:w="73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b/>
                <w:color w:val="000000"/>
                <w:sz w:val="24"/>
              </w:rPr>
              <w:t xml:space="preserve">2.2.</w:t>
            </w:r>
            <w:r>
              <w:rPr>
                <w:rFonts w:ascii="Times New Roman" w:hAnsi="Times New Roman" w:eastAsia="Times New Roman" w:cs="Times New Roman"/>
              </w:rPr>
            </w:r>
            <w:r>
              <w:rPr>
                <w:rFonts w:ascii="Times New Roman" w:hAnsi="Times New Roman" w:cs="Times New Roman"/>
              </w:rPr>
            </w:r>
          </w:p>
        </w:tc>
        <w:tc>
          <w:tcPr>
            <w:gridSpan w:val="4"/>
            <w:tcBorders>
              <w:bottom w:val="single" w:color="000000" w:sz="8" w:space="0"/>
              <w:right w:val="single" w:color="000000" w:sz="8" w:space="0"/>
            </w:tcBorders>
            <w:tcMar>
              <w:left w:w="108" w:type="dxa"/>
              <w:top w:w="0" w:type="dxa"/>
              <w:right w:w="108" w:type="dxa"/>
              <w:bottom w:w="0" w:type="dxa"/>
            </w:tcMar>
            <w:tcW w:w="878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b/>
                <w:color w:val="000000"/>
                <w:sz w:val="24"/>
              </w:rPr>
              <w:t xml:space="preserve">Diện tích; Kích thước; Hình dáng</w:t>
            </w:r>
            <w:r>
              <w:rPr>
                <w:rFonts w:ascii="Times New Roman" w:hAnsi="Times New Roman" w:eastAsia="Times New Roman" w:cs="Times New Roman"/>
              </w:rPr>
            </w:r>
            <w:r>
              <w:rPr>
                <w:rFonts w:ascii="Times New Roman" w:hAnsi="Times New Roman" w:cs="Times New Roman"/>
              </w:rPr>
            </w:r>
          </w:p>
        </w:tc>
      </w:tr>
      <w:tr>
        <w:trPr>
          <w:trHeight w:val="20"/>
        </w:trPr>
        <w:tc>
          <w:tcPr>
            <w:tcBorders>
              <w:left w:val="single" w:color="000000" w:sz="8" w:space="0"/>
              <w:bottom w:val="single" w:color="000000" w:sz="8" w:space="0"/>
              <w:right w:val="single" w:color="000000" w:sz="8" w:space="0"/>
            </w:tcBorders>
            <w:tcMar>
              <w:left w:w="108" w:type="dxa"/>
              <w:top w:w="0" w:type="dxa"/>
              <w:right w:w="108" w:type="dxa"/>
              <w:bottom w:w="0" w:type="dxa"/>
            </w:tcMar>
            <w:tcW w:w="73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52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Diện tích sử dụng riêng thực tế (m²):</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12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6463</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12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Diện tích sử dụng chung thực tế (m²):</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00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r>
      <w:tr>
        <w:trPr>
          <w:trHeight w:val="20"/>
        </w:trPr>
        <w:tc>
          <w:tcPr>
            <w:tcBorders>
              <w:left w:val="single" w:color="000000" w:sz="8" w:space="0"/>
              <w:bottom w:val="single" w:color="000000" w:sz="8" w:space="0"/>
              <w:right w:val="single" w:color="000000" w:sz="8" w:space="0"/>
            </w:tcBorders>
            <w:tcMar>
              <w:left w:w="108" w:type="dxa"/>
              <w:top w:w="0" w:type="dxa"/>
              <w:right w:w="108" w:type="dxa"/>
              <w:bottom w:w="0" w:type="dxa"/>
            </w:tcMar>
            <w:tcW w:w="73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52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Mặt tiền (m):</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12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12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Chiều sâu (m): </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00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r>
      <w:tr>
        <w:trPr>
          <w:trHeight w:val="20"/>
        </w:trPr>
        <w:tc>
          <w:tcPr>
            <w:tcBorders>
              <w:left w:val="single" w:color="000000" w:sz="8" w:space="0"/>
              <w:bottom w:val="single" w:color="000000" w:sz="8" w:space="0"/>
              <w:right w:val="single" w:color="000000" w:sz="8" w:space="0"/>
            </w:tcBorders>
            <w:tcMar>
              <w:left w:w="108" w:type="dxa"/>
              <w:top w:w="0" w:type="dxa"/>
              <w:right w:w="108" w:type="dxa"/>
              <w:bottom w:w="0" w:type="dxa"/>
            </w:tcMar>
            <w:tcW w:w="73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52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Hình dáng:</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12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Tương đối vuông vức</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12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Hướng:</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00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Đông</w:t>
            </w:r>
            <w:r>
              <w:rPr>
                <w:rFonts w:ascii="Times New Roman" w:hAnsi="Times New Roman" w:eastAsia="Times New Roman" w:cs="Times New Roman"/>
              </w:rPr>
            </w:r>
            <w:r>
              <w:rPr>
                <w:rFonts w:ascii="Times New Roman" w:hAnsi="Times New Roman" w:cs="Times New Roman"/>
              </w:rPr>
            </w:r>
          </w:p>
        </w:tc>
      </w:tr>
      <w:tr>
        <w:trPr>
          <w:trHeight w:val="20"/>
        </w:trPr>
        <w:tc>
          <w:tcPr>
            <w:tcBorders>
              <w:left w:val="single" w:color="000000" w:sz="8" w:space="0"/>
              <w:bottom w:val="single" w:color="000000" w:sz="8" w:space="0"/>
              <w:right w:val="single" w:color="000000" w:sz="8" w:space="0"/>
            </w:tcBorders>
            <w:tcMar>
              <w:left w:w="108" w:type="dxa"/>
              <w:top w:w="0" w:type="dxa"/>
              <w:right w:w="108" w:type="dxa"/>
              <w:bottom w:w="0" w:type="dxa"/>
            </w:tcMar>
            <w:tcW w:w="73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b/>
                <w:color w:val="000000"/>
                <w:sz w:val="24"/>
              </w:rPr>
              <w:t xml:space="preserve">2.3.</w:t>
            </w:r>
            <w:r>
              <w:rPr>
                <w:rFonts w:ascii="Times New Roman" w:hAnsi="Times New Roman" w:eastAsia="Times New Roman" w:cs="Times New Roman"/>
              </w:rPr>
            </w:r>
            <w:r>
              <w:rPr>
                <w:rFonts w:ascii="Times New Roman" w:hAnsi="Times New Roman" w:cs="Times New Roman"/>
              </w:rPr>
            </w:r>
          </w:p>
        </w:tc>
        <w:tc>
          <w:tcPr>
            <w:gridSpan w:val="4"/>
            <w:tcBorders>
              <w:bottom w:val="single" w:color="000000" w:sz="8" w:space="0"/>
              <w:right w:val="single" w:color="000000" w:sz="8" w:space="0"/>
            </w:tcBorders>
            <w:tcMar>
              <w:left w:w="108" w:type="dxa"/>
              <w:top w:w="0" w:type="dxa"/>
              <w:right w:w="108" w:type="dxa"/>
              <w:bottom w:w="0" w:type="dxa"/>
            </w:tcMar>
            <w:tcW w:w="878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b/>
                <w:color w:val="000000"/>
                <w:sz w:val="24"/>
              </w:rPr>
              <w:t xml:space="preserve">Điều kiện kinh doanh; Hạ tầng nội bộ; Hạ tầng xung quanh</w:t>
            </w:r>
            <w:r>
              <w:rPr>
                <w:rFonts w:ascii="Times New Roman" w:hAnsi="Times New Roman" w:eastAsia="Times New Roman" w:cs="Times New Roman"/>
              </w:rPr>
            </w:r>
            <w:r>
              <w:rPr>
                <w:rFonts w:ascii="Times New Roman" w:hAnsi="Times New Roman" w:cs="Times New Roman"/>
              </w:rPr>
            </w:r>
          </w:p>
        </w:tc>
      </w:tr>
      <w:tr>
        <w:trPr>
          <w:trHeight w:val="20"/>
        </w:trPr>
        <w:tc>
          <w:tcPr>
            <w:tcBorders>
              <w:left w:val="single" w:color="000000" w:sz="8" w:space="0"/>
              <w:bottom w:val="single" w:color="000000" w:sz="8" w:space="0"/>
              <w:right w:val="single" w:color="000000" w:sz="8" w:space="0"/>
            </w:tcBorders>
            <w:tcMar>
              <w:left w:w="108" w:type="dxa"/>
              <w:top w:w="0" w:type="dxa"/>
              <w:right w:w="108" w:type="dxa"/>
              <w:bottom w:w="0" w:type="dxa"/>
            </w:tcMar>
            <w:tcW w:w="73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52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Hạ tầng nội bộ:</w:t>
            </w:r>
            <w:r>
              <w:rPr>
                <w:rFonts w:ascii="Times New Roman" w:hAnsi="Times New Roman" w:eastAsia="Times New Roman" w:cs="Times New Roman"/>
              </w:rPr>
            </w:r>
            <w:r>
              <w:rPr>
                <w:rFonts w:ascii="Times New Roman" w:hAnsi="Times New Roman" w:cs="Times New Roman"/>
              </w:rPr>
            </w:r>
          </w:p>
        </w:tc>
        <w:tc>
          <w:tcPr>
            <w:gridSpan w:val="3"/>
            <w:tcBorders>
              <w:bottom w:val="single" w:color="000000" w:sz="8" w:space="0"/>
              <w:right w:val="single" w:color="000000" w:sz="8" w:space="0"/>
            </w:tcBorders>
            <w:tcMar>
              <w:left w:w="108" w:type="dxa"/>
              <w:top w:w="0" w:type="dxa"/>
              <w:right w:w="108" w:type="dxa"/>
              <w:bottom w:w="0" w:type="dxa"/>
            </w:tcMar>
            <w:tcW w:w="62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Hạ tầng cấp nước: Nước máy, Hạ tầng thoát nước: Rãnh có nắp, Hạ tầng cấp điện: Điện lưới, Hạ tầng thông tin liên lạc: Điện thoại, Mạng internet, Truyền hình cáp</w:t>
            </w:r>
            <w:r>
              <w:rPr>
                <w:rFonts w:ascii="Times New Roman" w:hAnsi="Times New Roman" w:eastAsia="Times New Roman" w:cs="Times New Roman"/>
              </w:rPr>
            </w:r>
            <w:r>
              <w:rPr>
                <w:rFonts w:ascii="Times New Roman" w:hAnsi="Times New Roman" w:cs="Times New Roman"/>
              </w:rPr>
            </w:r>
          </w:p>
        </w:tc>
      </w:tr>
      <w:tr>
        <w:trPr>
          <w:trHeight w:val="20"/>
        </w:trPr>
        <w:tc>
          <w:tcPr>
            <w:tcBorders>
              <w:left w:val="single" w:color="000000" w:sz="8" w:space="0"/>
              <w:bottom w:val="single" w:color="000000" w:sz="8" w:space="0"/>
              <w:right w:val="single" w:color="000000" w:sz="8" w:space="0"/>
            </w:tcBorders>
            <w:tcMar>
              <w:left w:w="108" w:type="dxa"/>
              <w:top w:w="0" w:type="dxa"/>
              <w:right w:w="108" w:type="dxa"/>
              <w:bottom w:w="0" w:type="dxa"/>
            </w:tcMar>
            <w:tcW w:w="73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52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Hạ tầng xung quanh:</w:t>
            </w:r>
            <w:r>
              <w:rPr>
                <w:rFonts w:ascii="Times New Roman" w:hAnsi="Times New Roman" w:eastAsia="Times New Roman" w:cs="Times New Roman"/>
              </w:rPr>
            </w:r>
            <w:r>
              <w:rPr>
                <w:rFonts w:ascii="Times New Roman" w:hAnsi="Times New Roman" w:cs="Times New Roman"/>
              </w:rPr>
            </w:r>
          </w:p>
        </w:tc>
        <w:tc>
          <w:tcPr>
            <w:gridSpan w:val="3"/>
            <w:tcBorders>
              <w:bottom w:val="single" w:color="000000" w:sz="8" w:space="0"/>
              <w:right w:val="single" w:color="000000" w:sz="8" w:space="0"/>
            </w:tcBorders>
            <w:tcMar>
              <w:left w:w="108" w:type="dxa"/>
              <w:top w:w="0" w:type="dxa"/>
              <w:right w:w="108" w:type="dxa"/>
              <w:bottom w:w="0" w:type="dxa"/>
            </w:tcMar>
            <w:tcW w:w="625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Hạ tầng khu dân cư thông thường </w:t>
            </w:r>
            <w:r>
              <w:rPr>
                <w:rFonts w:ascii="Times New Roman" w:hAnsi="Times New Roman" w:eastAsia="Times New Roman" w:cs="Times New Roman"/>
              </w:rPr>
            </w:r>
            <w:r>
              <w:rPr>
                <w:rFonts w:ascii="Times New Roman" w:hAnsi="Times New Roman" w:cs="Times New Roman"/>
              </w:rPr>
            </w:r>
          </w:p>
        </w:tc>
      </w:tr>
      <w:tr>
        <w:trPr>
          <w:trHeight w:val="20"/>
        </w:trPr>
        <w:tc>
          <w:tcPr>
            <w:tcBorders>
              <w:left w:val="single" w:color="000000" w:sz="8" w:space="0"/>
              <w:bottom w:val="single" w:color="000000" w:sz="8" w:space="0"/>
              <w:right w:val="single" w:color="000000" w:sz="8" w:space="0"/>
            </w:tcBorders>
            <w:tcMar>
              <w:left w:w="108" w:type="dxa"/>
              <w:top w:w="0" w:type="dxa"/>
              <w:right w:w="108" w:type="dxa"/>
              <w:bottom w:w="0" w:type="dxa"/>
            </w:tcMar>
            <w:tcW w:w="73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52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Mật độ dân cư:</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12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Cao/đông đúc</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12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Đời sống dân cư:</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00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Cao</w:t>
            </w:r>
            <w:r>
              <w:rPr>
                <w:rFonts w:ascii="Times New Roman" w:hAnsi="Times New Roman" w:eastAsia="Times New Roman" w:cs="Times New Roman"/>
              </w:rPr>
            </w:r>
            <w:r>
              <w:rPr>
                <w:rFonts w:ascii="Times New Roman" w:hAnsi="Times New Roman" w:cs="Times New Roman"/>
              </w:rPr>
            </w:r>
          </w:p>
        </w:tc>
      </w:tr>
      <w:tr>
        <w:trPr>
          <w:trHeight w:val="20"/>
        </w:trPr>
        <w:tc>
          <w:tcPr>
            <w:tcBorders>
              <w:left w:val="single" w:color="000000" w:sz="8" w:space="0"/>
              <w:bottom w:val="single" w:color="000000" w:sz="8" w:space="0"/>
              <w:right w:val="single" w:color="000000" w:sz="8" w:space="0"/>
            </w:tcBorders>
            <w:tcMar>
              <w:left w:w="108" w:type="dxa"/>
              <w:top w:w="0" w:type="dxa"/>
              <w:right w:w="108" w:type="dxa"/>
              <w:bottom w:w="0" w:type="dxa"/>
            </w:tcMar>
            <w:tcW w:w="73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52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Lợi thế kinh doanh:</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12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Tốt</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12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Khả năng chuyển nhượng:</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00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Tốt</w:t>
            </w:r>
            <w:r>
              <w:rPr>
                <w:rFonts w:ascii="Times New Roman" w:hAnsi="Times New Roman" w:eastAsia="Times New Roman" w:cs="Times New Roman"/>
              </w:rPr>
            </w:r>
            <w:r>
              <w:rPr>
                <w:rFonts w:ascii="Times New Roman" w:hAnsi="Times New Roman" w:cs="Times New Roman"/>
              </w:rPr>
            </w:r>
          </w:p>
        </w:tc>
      </w:tr>
      <w:tr>
        <w:trPr>
          <w:trHeight w:val="20"/>
        </w:trPr>
        <w:tc>
          <w:tcPr>
            <w:tcBorders>
              <w:left w:val="single" w:color="000000" w:sz="8" w:space="0"/>
              <w:bottom w:val="single" w:color="000000" w:sz="8" w:space="0"/>
              <w:right w:val="single" w:color="000000" w:sz="8" w:space="0"/>
            </w:tcBorders>
            <w:tcMar>
              <w:left w:w="108" w:type="dxa"/>
              <w:top w:w="0" w:type="dxa"/>
              <w:right w:w="108" w:type="dxa"/>
              <w:bottom w:w="0" w:type="dxa"/>
            </w:tcMar>
            <w:tcW w:w="73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b/>
                <w:color w:val="000000"/>
                <w:sz w:val="24"/>
              </w:rPr>
              <w:t xml:space="preserve">3.</w:t>
            </w:r>
            <w:r>
              <w:rPr>
                <w:rFonts w:ascii="Times New Roman" w:hAnsi="Times New Roman" w:eastAsia="Times New Roman" w:cs="Times New Roman"/>
              </w:rPr>
            </w:r>
            <w:r>
              <w:rPr>
                <w:rFonts w:ascii="Times New Roman" w:hAnsi="Times New Roman" w:cs="Times New Roman"/>
              </w:rPr>
            </w:r>
          </w:p>
        </w:tc>
        <w:tc>
          <w:tcPr>
            <w:gridSpan w:val="4"/>
            <w:tcBorders>
              <w:bottom w:val="single" w:color="000000" w:sz="8" w:space="0"/>
              <w:right w:val="single" w:color="000000" w:sz="8" w:space="0"/>
            </w:tcBorders>
            <w:tcMar>
              <w:left w:w="108" w:type="dxa"/>
              <w:top w:w="0" w:type="dxa"/>
              <w:right w:w="108" w:type="dxa"/>
              <w:bottom w:w="0" w:type="dxa"/>
            </w:tcMar>
            <w:tcW w:w="878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b/>
                <w:color w:val="000000"/>
                <w:sz w:val="24"/>
              </w:rPr>
              <w:t xml:space="preserve">Tài sản gắn liền với đất</w:t>
            </w:r>
            <w:r>
              <w:rPr>
                <w:rFonts w:ascii="Times New Roman" w:hAnsi="Times New Roman" w:eastAsia="Times New Roman" w:cs="Times New Roman"/>
              </w:rPr>
            </w:r>
            <w:r>
              <w:rPr>
                <w:rFonts w:ascii="Times New Roman" w:hAnsi="Times New Roman" w:cs="Times New Roman"/>
              </w:rPr>
            </w:r>
          </w:p>
        </w:tc>
      </w:tr>
      <w:tr>
        <w:trPr>
          <w:trHeight w:val="714"/>
        </w:trPr>
        <w:tc>
          <w:tcPr>
            <w:tcBorders>
              <w:left w:val="single" w:color="000000" w:sz="8" w:space="0"/>
              <w:bottom w:val="single" w:color="000000" w:sz="8" w:space="0"/>
              <w:right w:val="single" w:color="000000" w:sz="8" w:space="0"/>
            </w:tcBorders>
            <w:tcMar>
              <w:left w:w="108" w:type="dxa"/>
              <w:top w:w="0" w:type="dxa"/>
              <w:right w:w="108" w:type="dxa"/>
              <w:bottom w:w="0" w:type="dxa"/>
            </w:tcMar>
            <w:tcW w:w="73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 </w:t>
            </w:r>
            <w:r>
              <w:rPr>
                <w:rFonts w:ascii="Times New Roman" w:hAnsi="Times New Roman" w:eastAsia="Times New Roman" w:cs="Times New Roman"/>
              </w:rPr>
            </w:r>
            <w:r>
              <w:rPr>
                <w:rFonts w:ascii="Times New Roman" w:hAnsi="Times New Roman" w:cs="Times New Roman"/>
              </w:rPr>
            </w:r>
          </w:p>
        </w:tc>
        <w:tc>
          <w:tcPr>
            <w:gridSpan w:val="4"/>
            <w:tcBorders>
              <w:bottom w:val="single" w:color="000000" w:sz="8" w:space="0"/>
              <w:right w:val="single" w:color="000000" w:sz="8" w:space="0"/>
            </w:tcBorders>
            <w:tcMar>
              <w:left w:w="108" w:type="dxa"/>
              <w:top w:w="0" w:type="dxa"/>
              <w:right w:w="108" w:type="dxa"/>
              <w:bottom w:w="0" w:type="dxa"/>
            </w:tcMar>
            <w:tcW w:w="8781"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rFonts w:ascii="Times New Roman" w:hAnsi="Times New Roman" w:cs="Times New Roman"/>
              </w:rPr>
            </w:pPr>
            <w:r>
              <w:rPr>
                <w:rFonts w:ascii="Times New Roman" w:hAnsi="Times New Roman" w:eastAsia="Times New Roman" w:cs="Times New Roman"/>
                <w:color w:val="000000"/>
                <w:sz w:val="24"/>
              </w:rPr>
              <w:t xml:space="preserve">+ Tại thời điểm khảo sát, dưới sự hướng dẫn của Khách hàng, công trình xây dựng trên đất là Nhà biệt thự 4 tầng, đang được sử dụng để ở và làm văn phòng công ty.</w:t>
            </w:r>
            <w:r>
              <w:rPr>
                <w:rFonts w:ascii="Times New Roman" w:hAnsi="Times New Roman" w:eastAsia="Times New Roman" w:cs="Times New Roman"/>
              </w:rPr>
            </w:r>
            <w:r>
              <w:rPr>
                <w:rFonts w:ascii="Times New Roman" w:hAnsi="Times New Roman" w:cs="Times New Roman"/>
              </w:rPr>
            </w:r>
          </w:p>
        </w:tc>
      </w:tr>
    </w:tbl>
    <w:p>
      <w:pPr>
        <w:pBdr>
          <w:top w:val="none" w:color="000000" w:sz="4" w:space="0"/>
          <w:left w:val="none" w:color="000000" w:sz="4" w:space="0"/>
          <w:bottom w:val="none" w:color="000000" w:sz="4" w:space="0"/>
          <w:right w:val="none" w:color="000000" w:sz="4" w:space="0"/>
        </w:pBdr>
        <w:spacing w:line="233" w:lineRule="auto"/>
        <w:ind w:right="0" w:firstLine="0" w:left="646"/>
        <w:jc w:val="both"/>
        <w:rPr>
          <w:rFonts w:ascii="Times New Roman" w:hAnsi="Times New Roman" w:cs="Times New Roman"/>
        </w:rPr>
      </w:pPr>
      <w:r>
        <w:rPr>
          <w:rFonts w:ascii="Times New Roman" w:hAnsi="Times New Roman" w:eastAsia="Times New Roman" w:cs="Times New Roman"/>
          <w:color w:val="000000"/>
          <w:sz w:val="24"/>
          <w:u w:val="none"/>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line="233" w:lineRule="auto"/>
        <w:ind w:right="0" w:firstLine="0" w:left="646"/>
        <w:jc w:val="both"/>
        <w:rPr>
          <w:rFonts w:ascii="Times New Roman" w:hAnsi="Times New Roman" w:cs="Times New Roman"/>
        </w:rPr>
      </w:pPr>
      <w:r>
        <w:rPr>
          <w:rFonts w:ascii="Times New Roman" w:hAnsi="Times New Roman" w:eastAsia="Times New Roman" w:cs="Times New Roman"/>
          <w:color w:val="000000"/>
          <w:sz w:val="24"/>
          <w:u w:val="none"/>
        </w:rPr>
        <w:t xml:space="preserve"> </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b/>
          <w:color w:val="000000"/>
          <w:sz w:val="24"/>
          <w:highlight w:val="white"/>
        </w:rPr>
        <w:t xml:space="preserve">Bảng ghi chú thay đổi giữa khảo sát thực trạng và pháp lý tài sản:</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b/>
          <w:color w:val="000000"/>
          <w:sz w:val="24"/>
          <w:highlight w:val="white"/>
        </w:rPr>
        <w:t xml:space="preserve"> </w:t>
      </w:r>
      <w:r>
        <w:rPr>
          <w:rFonts w:ascii="Times New Roman" w:hAnsi="Times New Roman" w:eastAsia="Times New Roman" w:cs="Times New Roman"/>
        </w:rPr>
      </w:r>
      <w:r>
        <w:rPr>
          <w:rFonts w:ascii="Times New Roman" w:hAnsi="Times New Roman" w:cs="Times New Roman"/>
        </w:rPr>
      </w:r>
    </w:p>
    <w:tbl>
      <w:tblPr>
        <w:tblStyle w:val="986"/>
        <w:tblInd w:w="0" w:type="dxa"/>
        <w:tblW w:w="0" w:type="auto"/>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167"/>
        <w:gridCol w:w="1663"/>
        <w:gridCol w:w="1560"/>
        <w:gridCol w:w="1605"/>
        <w:gridCol w:w="1371"/>
        <w:gridCol w:w="2149"/>
      </w:tblGrid>
      <w:t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16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b/>
                <w:color w:val="000000"/>
                <w:sz w:val="24"/>
              </w:rPr>
              <w:t xml:space="preserve">STT</w:t>
            </w:r>
            <w:r>
              <w:rPr>
                <w:rFonts w:ascii="Times New Roman" w:hAnsi="Times New Roman" w:eastAsia="Times New Roman" w:cs="Times New Roman"/>
              </w:rPr>
            </w:r>
            <w:r>
              <w:rPr>
                <w:rFonts w:ascii="Times New Roman" w:hAnsi="Times New Roman" w:cs="Times New Roman"/>
              </w:rPr>
            </w:r>
          </w:p>
        </w:tc>
        <w:tc>
          <w:tcPr>
            <w:tcBorders>
              <w:top w:val="single" w:color="000000" w:sz="8" w:space="0"/>
              <w:bottom w:val="single" w:color="000000" w:sz="8" w:space="0"/>
              <w:right w:val="single" w:color="000000" w:sz="8" w:space="0"/>
            </w:tcBorders>
            <w:tcMar>
              <w:left w:w="108" w:type="dxa"/>
              <w:top w:w="0" w:type="dxa"/>
              <w:right w:w="108" w:type="dxa"/>
              <w:bottom w:w="0" w:type="dxa"/>
            </w:tcMar>
            <w:tcW w:w="166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b/>
                <w:color w:val="000000"/>
                <w:sz w:val="24"/>
              </w:rPr>
              <w:t xml:space="preserve">Các yếu tố</w:t>
            </w:r>
            <w:r>
              <w:rPr>
                <w:rFonts w:ascii="Times New Roman" w:hAnsi="Times New Roman" w:eastAsia="Times New Roman" w:cs="Times New Roman"/>
              </w:rPr>
            </w:r>
            <w:r>
              <w:rPr>
                <w:rFonts w:ascii="Times New Roman" w:hAnsi="Times New Roman" w:cs="Times New Roman"/>
              </w:rPr>
            </w:r>
          </w:p>
        </w:tc>
        <w:tc>
          <w:tcPr>
            <w:tcBorders>
              <w:top w:val="single" w:color="000000" w:sz="8" w:space="0"/>
              <w:bottom w:val="single" w:color="000000" w:sz="8" w:space="0"/>
              <w:right w:val="single" w:color="000000" w:sz="8" w:space="0"/>
            </w:tcBorders>
            <w:tcMar>
              <w:left w:w="108" w:type="dxa"/>
              <w:top w:w="0" w:type="dxa"/>
              <w:right w:w="108" w:type="dxa"/>
              <w:bottom w:w="0" w:type="dxa"/>
            </w:tcMar>
            <w:tcW w:w="156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b/>
                <w:color w:val="000000"/>
                <w:sz w:val="24"/>
              </w:rPr>
              <w:t xml:space="preserve">Thông tin TSTĐ</w:t>
            </w:r>
            <w:r>
              <w:rPr>
                <w:rFonts w:ascii="Times New Roman" w:hAnsi="Times New Roman" w:eastAsia="Times New Roman" w:cs="Times New Roman"/>
              </w:rPr>
            </w:r>
            <w:r>
              <w:rPr>
                <w:rFonts w:ascii="Times New Roman" w:hAnsi="Times New Roman" w:cs="Times New Roman"/>
              </w:rPr>
            </w:r>
          </w:p>
        </w:tc>
        <w:tc>
          <w:tcPr>
            <w:tcBorders>
              <w:top w:val="single" w:color="000000" w:sz="8" w:space="0"/>
              <w:bottom w:val="single" w:color="000000" w:sz="8" w:space="0"/>
              <w:right w:val="single" w:color="000000" w:sz="8" w:space="0"/>
            </w:tcBorders>
            <w:tcMar>
              <w:left w:w="108" w:type="dxa"/>
              <w:top w:w="0" w:type="dxa"/>
              <w:right w:w="108" w:type="dxa"/>
              <w:bottom w:w="0" w:type="dxa"/>
            </w:tcMar>
            <w:tcW w:w="1605"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b/>
                <w:color w:val="000000"/>
                <w:sz w:val="24"/>
              </w:rPr>
              <w:t xml:space="preserve">Thông tin khảo sát</w:t>
            </w:r>
            <w:r>
              <w:rPr>
                <w:rFonts w:ascii="Times New Roman" w:hAnsi="Times New Roman" w:eastAsia="Times New Roman" w:cs="Times New Roman"/>
              </w:rPr>
            </w:r>
            <w:r>
              <w:rPr>
                <w:rFonts w:ascii="Times New Roman" w:hAnsi="Times New Roman" w:cs="Times New Roman"/>
              </w:rPr>
            </w:r>
          </w:p>
        </w:tc>
        <w:tc>
          <w:tcPr>
            <w:tcBorders>
              <w:top w:val="single" w:color="000000" w:sz="8" w:space="0"/>
              <w:bottom w:val="single" w:color="000000" w:sz="8" w:space="0"/>
              <w:right w:val="single" w:color="000000" w:sz="8" w:space="0"/>
            </w:tcBorders>
            <w:tcMar>
              <w:left w:w="108" w:type="dxa"/>
              <w:top w:w="0" w:type="dxa"/>
              <w:right w:w="108" w:type="dxa"/>
              <w:bottom w:w="0" w:type="dxa"/>
            </w:tcMar>
            <w:tcW w:w="13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b/>
                <w:color w:val="000000"/>
                <w:sz w:val="24"/>
              </w:rPr>
              <w:t xml:space="preserve">Chênh lệch</w:t>
            </w:r>
            <w:r>
              <w:rPr>
                <w:rFonts w:ascii="Times New Roman" w:hAnsi="Times New Roman" w:eastAsia="Times New Roman" w:cs="Times New Roman"/>
              </w:rPr>
            </w:r>
            <w:r>
              <w:rPr>
                <w:rFonts w:ascii="Times New Roman" w:hAnsi="Times New Roman" w:cs="Times New Roman"/>
              </w:rPr>
            </w:r>
          </w:p>
        </w:tc>
        <w:tc>
          <w:tcPr>
            <w:tcBorders>
              <w:top w:val="single" w:color="000000" w:sz="8" w:space="0"/>
              <w:bottom w:val="single" w:color="000000" w:sz="8" w:space="0"/>
              <w:right w:val="single" w:color="000000" w:sz="8" w:space="0"/>
            </w:tcBorders>
            <w:tcMar>
              <w:left w:w="108" w:type="dxa"/>
              <w:top w:w="0" w:type="dxa"/>
              <w:right w:w="108" w:type="dxa"/>
              <w:bottom w:w="0" w:type="dxa"/>
            </w:tcMar>
            <w:tcW w:w="214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b/>
                <w:color w:val="000000"/>
                <w:sz w:val="24"/>
              </w:rPr>
              <w:t xml:space="preserve">Nguyên nhân</w:t>
            </w:r>
            <w:r>
              <w:rPr>
                <w:rFonts w:ascii="Times New Roman" w:hAnsi="Times New Roman" w:eastAsia="Times New Roman" w:cs="Times New Roman"/>
              </w:rPr>
            </w:r>
            <w:r>
              <w:rPr>
                <w:rFonts w:ascii="Times New Roman" w:hAnsi="Times New Roman" w:cs="Times New Roman"/>
              </w:rPr>
            </w:r>
          </w:p>
        </w:tc>
      </w:tr>
      <w:tr>
        <w:trPr/>
        <w:tc>
          <w:tcPr>
            <w:tcBorders>
              <w:left w:val="single" w:color="000000" w:sz="8" w:space="0"/>
              <w:bottom w:val="single" w:color="000000" w:sz="8" w:space="0"/>
              <w:right w:val="single" w:color="000000" w:sz="8" w:space="0"/>
            </w:tcBorders>
            <w:tcMar>
              <w:left w:w="108" w:type="dxa"/>
              <w:top w:w="0" w:type="dxa"/>
              <w:right w:w="108" w:type="dxa"/>
              <w:bottom w:w="0" w:type="dxa"/>
            </w:tcMar>
            <w:tcW w:w="116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1</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66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Địa chỉ trên sổ</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56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Thị trấn Thái Hoà, huyện Tân Uyên, tỉnh Bình Dương</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605"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Phường Tân Khánh, Thành phố Hồ Chí Minh ✔</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3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Có</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14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Sáp nhập địa giới hành chính</w:t>
            </w:r>
            <w:r>
              <w:rPr>
                <w:rFonts w:ascii="Times New Roman" w:hAnsi="Times New Roman" w:eastAsia="Times New Roman" w:cs="Times New Roman"/>
              </w:rPr>
            </w:r>
            <w:r>
              <w:rPr>
                <w:rFonts w:ascii="Times New Roman" w:hAnsi="Times New Roman" w:cs="Times New Roman"/>
              </w:rPr>
            </w:r>
          </w:p>
        </w:tc>
      </w:tr>
      <w:tr>
        <w:trPr/>
        <w:tc>
          <w:tcPr>
            <w:tcBorders>
              <w:left w:val="single" w:color="000000" w:sz="8" w:space="0"/>
              <w:bottom w:val="single" w:color="000000" w:sz="8" w:space="0"/>
              <w:right w:val="single" w:color="000000" w:sz="8" w:space="0"/>
            </w:tcBorders>
            <w:tcMar>
              <w:left w:w="108" w:type="dxa"/>
              <w:top w:w="0" w:type="dxa"/>
              <w:right w:w="108" w:type="dxa"/>
              <w:bottom w:w="0" w:type="dxa"/>
            </w:tcMar>
            <w:tcW w:w="116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2</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66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Pháp lý</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56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Giấy chứng nhận quyền sử dụng đất, quyền sở hữu nhà ở và tài sản gắn liền với đất</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605"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Giấy chứng nhận quyền sử dụng đất, quyền sở hữu nhà ở và tài sản gắn liền với đất ✔</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3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Không</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14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 </w:t>
            </w:r>
            <w:r>
              <w:rPr>
                <w:rFonts w:ascii="Times New Roman" w:hAnsi="Times New Roman" w:eastAsia="Times New Roman" w:cs="Times New Roman"/>
              </w:rPr>
            </w:r>
            <w:r>
              <w:rPr>
                <w:rFonts w:ascii="Times New Roman" w:hAnsi="Times New Roman" w:cs="Times New Roman"/>
              </w:rPr>
            </w:r>
          </w:p>
        </w:tc>
      </w:tr>
      <w:tr>
        <w:trPr/>
        <w:tc>
          <w:tcPr>
            <w:tcBorders>
              <w:left w:val="single" w:color="000000" w:sz="8" w:space="0"/>
              <w:bottom w:val="single" w:color="000000" w:sz="8" w:space="0"/>
              <w:right w:val="single" w:color="000000" w:sz="8" w:space="0"/>
            </w:tcBorders>
            <w:tcMar>
              <w:left w:w="108" w:type="dxa"/>
              <w:top w:w="0" w:type="dxa"/>
              <w:right w:w="108" w:type="dxa"/>
              <w:bottom w:w="0" w:type="dxa"/>
            </w:tcMar>
            <w:tcW w:w="116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3</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66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Loại đất</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56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Đất trồng cây hàng năm khác (5.463  m²), Đất cơ sở sản xuất phi nông nghiệp (1.000 m²)</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605"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Đất trồng cây hàng năm khác (5.463  m²), Đất cơ sở sản xuất phi nông nghiệp (1.000 m²)</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3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Không</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14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 </w:t>
            </w:r>
            <w:r>
              <w:rPr>
                <w:rFonts w:ascii="Times New Roman" w:hAnsi="Times New Roman" w:eastAsia="Times New Roman" w:cs="Times New Roman"/>
              </w:rPr>
            </w:r>
            <w:r>
              <w:rPr>
                <w:rFonts w:ascii="Times New Roman" w:hAnsi="Times New Roman" w:cs="Times New Roman"/>
              </w:rPr>
            </w:r>
          </w:p>
        </w:tc>
      </w:tr>
      <w:tr>
        <w:trPr/>
        <w:tc>
          <w:tcPr>
            <w:tcBorders>
              <w:left w:val="single" w:color="000000" w:sz="8" w:space="0"/>
              <w:bottom w:val="single" w:color="000000" w:sz="8" w:space="0"/>
              <w:right w:val="single" w:color="000000" w:sz="8" w:space="0"/>
            </w:tcBorders>
            <w:tcMar>
              <w:left w:w="108" w:type="dxa"/>
              <w:top w:w="0" w:type="dxa"/>
              <w:right w:w="108" w:type="dxa"/>
              <w:bottom w:w="0" w:type="dxa"/>
            </w:tcMar>
            <w:tcW w:w="116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4</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66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Thời hạn sử dụng</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56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BHK: Đến tháng 6/2070; SKC: Đến ngày 01/01/2030</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605"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BHK: Đến tháng 6/2070; SKC: Đến ngày 01/01/2030✔</w:t>
            </w:r>
            <w:r>
              <w:rPr>
                <w:rFonts w:ascii="Times New Roman" w:hAnsi="Times New Roman" w:eastAsia="Times New Roman" w:cs="Times New Roman"/>
              </w:rPr>
            </w:r>
            <w:r>
              <w:rPr>
                <w:rFonts w:ascii="Times New Roman" w:hAnsi="Times New Roman" w:cs="Times New Roman"/>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rPr>
            </w:pPr>
            <w:r>
              <w:rPr>
                <w:rFonts w:ascii="Times New Roman" w:hAnsi="Times New Roman" w:eastAsia="Times New Roman" w:cs="Times New Roman"/>
                <w:color w:val="000000"/>
                <w:sz w:val="24"/>
              </w:rPr>
              <w:t xml:space="preserve"> </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3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Không</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14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 </w:t>
            </w:r>
            <w:r>
              <w:rPr>
                <w:rFonts w:ascii="Times New Roman" w:hAnsi="Times New Roman" w:eastAsia="Times New Roman" w:cs="Times New Roman"/>
              </w:rPr>
            </w:r>
            <w:r>
              <w:rPr>
                <w:rFonts w:ascii="Times New Roman" w:hAnsi="Times New Roman" w:cs="Times New Roman"/>
              </w:rPr>
            </w:r>
          </w:p>
        </w:tc>
      </w:tr>
      <w:tr>
        <w:trPr/>
        <w:tc>
          <w:tcPr>
            <w:tcBorders>
              <w:left w:val="single" w:color="000000" w:sz="8" w:space="0"/>
              <w:bottom w:val="single" w:color="000000" w:sz="8" w:space="0"/>
              <w:right w:val="single" w:color="000000" w:sz="8" w:space="0"/>
            </w:tcBorders>
            <w:tcMar>
              <w:left w:w="108" w:type="dxa"/>
              <w:top w:w="0" w:type="dxa"/>
              <w:right w:w="108" w:type="dxa"/>
              <w:bottom w:w="0" w:type="dxa"/>
            </w:tcMar>
            <w:tcW w:w="116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5</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66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Diện tích</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56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6.463 </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605"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6.463 ✔</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3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0</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14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 </w:t>
            </w:r>
            <w:r>
              <w:rPr>
                <w:rFonts w:ascii="Times New Roman" w:hAnsi="Times New Roman" w:eastAsia="Times New Roman" w:cs="Times New Roman"/>
              </w:rPr>
            </w:r>
            <w:r>
              <w:rPr>
                <w:rFonts w:ascii="Times New Roman" w:hAnsi="Times New Roman" w:cs="Times New Roman"/>
              </w:rPr>
            </w:r>
          </w:p>
        </w:tc>
      </w:tr>
      <w:tr>
        <w:trPr/>
        <w:tc>
          <w:tcPr>
            <w:tcBorders>
              <w:left w:val="single" w:color="000000" w:sz="8" w:space="0"/>
              <w:bottom w:val="single" w:color="000000" w:sz="8" w:space="0"/>
              <w:right w:val="single" w:color="000000" w:sz="8" w:space="0"/>
            </w:tcBorders>
            <w:tcMar>
              <w:left w:w="108" w:type="dxa"/>
              <w:top w:w="0" w:type="dxa"/>
              <w:right w:w="108" w:type="dxa"/>
              <w:bottom w:w="0" w:type="dxa"/>
            </w:tcMar>
            <w:tcW w:w="116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6</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66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Hình dạng thửa đất</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56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Tương đối vuông vức</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605"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Tương đối vuông vức ✔</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137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Không</w:t>
            </w:r>
            <w:r>
              <w:rPr>
                <w:rFonts w:ascii="Times New Roman" w:hAnsi="Times New Roman" w:eastAsia="Times New Roman" w:cs="Times New Roman"/>
              </w:rPr>
            </w:r>
            <w:r>
              <w:rPr>
                <w:rFonts w:ascii="Times New Roman" w:hAnsi="Times New Roman" w:cs="Times New Roman"/>
              </w:rPr>
            </w:r>
          </w:p>
        </w:tc>
        <w:tc>
          <w:tcPr>
            <w:tcBorders>
              <w:bottom w:val="single" w:color="000000" w:sz="8" w:space="0"/>
              <w:right w:val="single" w:color="000000" w:sz="8" w:space="0"/>
            </w:tcBorders>
            <w:tcMar>
              <w:left w:w="108" w:type="dxa"/>
              <w:top w:w="0" w:type="dxa"/>
              <w:right w:w="108" w:type="dxa"/>
              <w:bottom w:w="0" w:type="dxa"/>
            </w:tcMar>
            <w:tcW w:w="214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rFonts w:ascii="Times New Roman" w:hAnsi="Times New Roman" w:cs="Times New Roman"/>
              </w:rPr>
            </w:pPr>
            <w:r>
              <w:rPr>
                <w:rFonts w:ascii="Times New Roman" w:hAnsi="Times New Roman" w:eastAsia="Times New Roman" w:cs="Times New Roman"/>
                <w:color w:val="000000"/>
                <w:sz w:val="24"/>
              </w:rPr>
              <w:t xml:space="preserve"> </w:t>
            </w:r>
            <w:r>
              <w:rPr>
                <w:rFonts w:ascii="Times New Roman" w:hAnsi="Times New Roman" w:eastAsia="Times New Roman" w:cs="Times New Roman"/>
              </w:rPr>
            </w:r>
            <w:r>
              <w:rPr>
                <w:rFonts w:ascii="Times New Roman" w:hAnsi="Times New Roman" w:cs="Times New Roman"/>
              </w:rPr>
            </w:r>
          </w:p>
        </w:tc>
      </w:tr>
    </w:tbl>
    <w:p>
      <w:pPr>
        <w:pBdr>
          <w:top w:val="none" w:color="000000" w:sz="4" w:space="0"/>
          <w:left w:val="none" w:color="000000" w:sz="4" w:space="0"/>
          <w:bottom w:val="none" w:color="000000" w:sz="4" w:space="0"/>
          <w:right w:val="none" w:color="000000" w:sz="4" w:space="0"/>
        </w:pBdr>
        <w:tabs>
          <w:tab w:val="left" w:leader="none" w:pos="993"/>
        </w:tabs>
        <w:spacing w:after="120" w:before="120" w:line="276" w:lineRule="auto"/>
        <w:ind w:right="0" w:firstLine="0" w:left="0"/>
        <w:jc w:val="both"/>
        <w:rPr>
          <w:rFonts w:ascii="Times New Roman" w:hAnsi="Times New Roman" w:cs="Times New Roman"/>
        </w:rPr>
      </w:pPr>
      <w:r>
        <w:rPr>
          <w:rFonts w:ascii="Times New Roman" w:hAnsi="Times New Roman" w:eastAsia="Times New Roman" w:cs="Times New Roman"/>
          <w:b/>
          <w:color w:val="000000"/>
          <w:sz w:val="24"/>
        </w:rPr>
        <w:t xml:space="preserve">Tài sản 2: </w:t>
      </w:r>
      <w:r>
        <w:rPr>
          <w:rFonts w:ascii="Times New Roman" w:hAnsi="Times New Roman" w:eastAsia="Times New Roman" w:cs="Times New Roman"/>
        </w:rPr>
      </w:r>
      <w:r>
        <w:rPr>
          <w:rFonts w:ascii="Times New Roman" w:hAnsi="Times New Roman" w:cs="Times New Roman"/>
        </w:rPr>
      </w:r>
    </w:p>
    <w:p>
      <w:pPr>
        <w:pBdr/>
        <w:shd w:val="nil" w:color="000000"/>
        <w:spacing/>
        <w:ind/>
        <w:rPr>
          <w:rFonts w:ascii="Times New Roman" w:hAnsi="Times New Roman" w:cs="Times New Roman"/>
        </w:rPr>
      </w:pPr>
      <w:r>
        <w:rPr>
          <w:rFonts w:ascii="Times New Roman" w:hAnsi="Times New Roman" w:eastAsia="Times New Roman" w:cs="Times New Roman"/>
          <w:highlight w:val="none"/>
        </w:rPr>
      </w:r>
      <w:r>
        <w:rPr>
          <w:rFonts w:ascii="Times New Roman" w:hAnsi="Times New Roman" w:eastAsia="Times New Roman" w:cs="Times New Roman"/>
          <w:highlight w:val="none"/>
        </w:rPr>
      </w:r>
      <w:r>
        <w:rPr>
          <w:rFonts w:ascii="Times New Roman" w:hAnsi="Times New Roman" w:cs="Times New Roman"/>
        </w:rPr>
      </w:r>
    </w:p>
    <w:p>
      <w:pPr>
        <w:pBdr/>
        <w:spacing/>
        <w:ind/>
        <w:rPr>
          <w:rFonts w:ascii="Times New Roman" w:hAnsi="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cs="Times New Roman"/>
        </w:rPr>
      </w:r>
    </w:p>
    <w:sectPr>
      <w:footerReference w:type="first" r:id="rId9"/>
      <w:footnotePr/>
      <w:endnotePr/>
      <w:type w:val="nextPage"/>
      <w:pgSz w:h="16838" w:orient="portrait"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urier New">
    <w:panose1 w:val="02070309020205020404"/>
  </w:font>
  <w:font w:name=".VnTime">
    <w:panose1 w:val="020B0603030804020204"/>
  </w:font>
  <w:font w:name="Tahoma">
    <w:panose1 w:val="020B06040305040402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8"/>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4699A"/>
    <w:lvl w:ilvl="0">
      <w:isLgl w:val="false"/>
      <w:lvlJc w:val="left"/>
      <w:lvlText w:val="%1."/>
      <w:numFmt w:val="upperRoman"/>
      <w:pPr>
        <w:pBdr/>
        <w:spacing/>
        <w:ind w:hanging="720" w:left="1080"/>
      </w:pPr>
      <w:rPr>
        <w:rFonts w:hint="default"/>
        <w:b/>
        <w:color w:val="auto"/>
      </w:rPr>
      <w:start w:val="8"/>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
    <w:nsid w:val="0B876D27"/>
    <w:lvl w:ilvl="0">
      <w:isLgl w:val="false"/>
      <w:lvlJc w:val="left"/>
      <w:lvlText w:val="%1."/>
      <w:numFmt w:val="upperRoman"/>
      <w:pPr>
        <w:pBdr/>
        <w:spacing/>
        <w:ind w:hanging="720" w:left="1440"/>
      </w:pPr>
      <w:rPr>
        <w:rFonts w:hint="default"/>
        <w:b/>
        <w:color w:val="auto"/>
      </w:rPr>
      <w:start w:val="8"/>
      <w:suff w:val="tab"/>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abstractNum w:abstractNumId="2">
    <w:nsid w:val="0D175365"/>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
      <w:numFmt w:val="bullet"/>
      <w:pPr>
        <w:pBdr/>
        <w:tabs>
          <w:tab w:val="num" w:leader="none" w:pos="1440"/>
        </w:tabs>
        <w:spacing/>
        <w:ind w:hanging="360" w:left="1440"/>
      </w:pPr>
      <w:rPr>
        <w:rFonts w:hint="default" w:ascii="Symbol" w:hAnsi="Symbol"/>
        <w:sz w:val="20"/>
      </w:rPr>
      <w:start w:val="1"/>
      <w:suff w:val="tab"/>
    </w:lvl>
    <w:lvl w:ilvl="2">
      <w:isLgl w:val="false"/>
      <w:lvlJc w:val="left"/>
      <w:lvlText w:val=""/>
      <w:numFmt w:val="bullet"/>
      <w:pPr>
        <w:pBdr/>
        <w:tabs>
          <w:tab w:val="num" w:leader="none" w:pos="2160"/>
        </w:tabs>
        <w:spacing/>
        <w:ind w:hanging="360" w:left="2160"/>
      </w:pPr>
      <w:rPr>
        <w:rFonts w:hint="default" w:ascii="Symbol" w:hAnsi="Symbol"/>
        <w:sz w:val="20"/>
      </w:rPr>
      <w:start w:val="1"/>
      <w:suff w:val="tab"/>
    </w:lvl>
    <w:lvl w:ilvl="3">
      <w:isLgl w:val="false"/>
      <w:lvlJc w:val="left"/>
      <w:lvlText w:val=""/>
      <w:numFmt w:val="bullet"/>
      <w:pPr>
        <w:pBdr/>
        <w:tabs>
          <w:tab w:val="num" w:leader="none" w:pos="2880"/>
        </w:tabs>
        <w:spacing/>
        <w:ind w:hanging="360" w:left="2880"/>
      </w:pPr>
      <w:rPr>
        <w:rFonts w:hint="default" w:ascii="Symbol" w:hAnsi="Symbol"/>
        <w:sz w:val="20"/>
      </w:rPr>
      <w:start w:val="1"/>
      <w:suff w:val="tab"/>
    </w:lvl>
    <w:lvl w:ilvl="4">
      <w:isLgl w:val="false"/>
      <w:lvlJc w:val="left"/>
      <w:lvlText w:val=""/>
      <w:numFmt w:val="bullet"/>
      <w:pPr>
        <w:pBdr/>
        <w:tabs>
          <w:tab w:val="num" w:leader="none" w:pos="3600"/>
        </w:tabs>
        <w:spacing/>
        <w:ind w:hanging="360" w:left="3600"/>
      </w:pPr>
      <w:rPr>
        <w:rFonts w:hint="default" w:ascii="Symbol" w:hAnsi="Symbol"/>
        <w:sz w:val="20"/>
      </w:rPr>
      <w:start w:val="1"/>
      <w:suff w:val="tab"/>
    </w:lvl>
    <w:lvl w:ilvl="5">
      <w:isLgl w:val="false"/>
      <w:lvlJc w:val="left"/>
      <w:lvlText w:val=""/>
      <w:numFmt w:val="bullet"/>
      <w:pPr>
        <w:pBdr/>
        <w:tabs>
          <w:tab w:val="num" w:leader="none" w:pos="4320"/>
        </w:tabs>
        <w:spacing/>
        <w:ind w:hanging="360" w:left="4320"/>
      </w:pPr>
      <w:rPr>
        <w:rFonts w:hint="default" w:ascii="Symbol" w:hAnsi="Symbol"/>
        <w:sz w:val="20"/>
      </w:rPr>
      <w:start w:val="1"/>
      <w:suff w:val="tab"/>
    </w:lvl>
    <w:lvl w:ilvl="6">
      <w:isLgl w:val="false"/>
      <w:lvlJc w:val="left"/>
      <w:lvlText w:val=""/>
      <w:numFmt w:val="bullet"/>
      <w:pPr>
        <w:pBdr/>
        <w:tabs>
          <w:tab w:val="num" w:leader="none" w:pos="5040"/>
        </w:tabs>
        <w:spacing/>
        <w:ind w:hanging="360" w:left="5040"/>
      </w:pPr>
      <w:rPr>
        <w:rFonts w:hint="default" w:ascii="Symbol" w:hAnsi="Symbol"/>
        <w:sz w:val="20"/>
      </w:rPr>
      <w:start w:val="1"/>
      <w:suff w:val="tab"/>
    </w:lvl>
    <w:lvl w:ilvl="7">
      <w:isLgl w:val="false"/>
      <w:lvlJc w:val="left"/>
      <w:lvlText w:val=""/>
      <w:numFmt w:val="bullet"/>
      <w:pPr>
        <w:pBdr/>
        <w:tabs>
          <w:tab w:val="num" w:leader="none" w:pos="5760"/>
        </w:tabs>
        <w:spacing/>
        <w:ind w:hanging="360" w:left="5760"/>
      </w:pPr>
      <w:rPr>
        <w:rFonts w:hint="default" w:ascii="Symbol" w:hAnsi="Symbol"/>
        <w:sz w:val="20"/>
      </w:rPr>
      <w:start w:val="1"/>
      <w:suff w:val="tab"/>
    </w:lvl>
    <w:lvl w:ilvl="8">
      <w:isLgl w:val="false"/>
      <w:lvlJc w:val="left"/>
      <w:lvlText w:val=""/>
      <w:numFmt w:val="bullet"/>
      <w:pPr>
        <w:pBdr/>
        <w:tabs>
          <w:tab w:val="num" w:leader="none" w:pos="6480"/>
        </w:tabs>
        <w:spacing/>
        <w:ind w:hanging="360" w:left="6480"/>
      </w:pPr>
      <w:rPr>
        <w:rFonts w:hint="default" w:ascii="Symbol" w:hAnsi="Symbol"/>
        <w:sz w:val="20"/>
      </w:rPr>
      <w:start w:val="1"/>
      <w:suff w:val="tab"/>
    </w:lvl>
  </w:abstractNum>
  <w:abstractNum w:abstractNumId="3">
    <w:nsid w:val="16C9604C"/>
    <w:lvl w:ilvl="0">
      <w:isLgl w:val="false"/>
      <w:lvlJc w:val="left"/>
      <w:lvlText w:val="%1."/>
      <w:numFmt w:val="decimal"/>
      <w:pPr>
        <w:pBdr/>
        <w:spacing/>
        <w:ind w:hanging="360" w:left="360"/>
      </w:pPr>
      <w:rPr>
        <w:rFonts w:hint="default"/>
      </w:rPr>
      <w:start w:val="1"/>
      <w:suff w:val="tab"/>
    </w:lvl>
    <w:lvl w:ilvl="1">
      <w:isLgl w:val="true"/>
      <w:lvlJc w:val="left"/>
      <w:lvlText w:val="%1.%2"/>
      <w:numFmt w:val="decimal"/>
      <w:pPr>
        <w:pBdr/>
        <w:spacing/>
        <w:ind w:hanging="525" w:left="885"/>
      </w:pPr>
      <w:rPr>
        <w:rFonts w:hint="default"/>
      </w:rPr>
      <w:start w:val="2"/>
      <w:suff w:val="tab"/>
    </w:lvl>
    <w:lvl w:ilvl="2">
      <w:isLgl w:val="true"/>
      <w:lvlJc w:val="left"/>
      <w:lvlText w:val="%1.%2.%3"/>
      <w:numFmt w:val="decimal"/>
      <w:pPr>
        <w:pBdr/>
        <w:spacing/>
        <w:ind w:hanging="720" w:left="1080"/>
      </w:pPr>
      <w:rPr>
        <w:rFonts w:hint="default"/>
      </w:rPr>
      <w:start w:val="1"/>
      <w:suff w:val="tab"/>
    </w:lvl>
    <w:lvl w:ilvl="3">
      <w:isLgl w:val="true"/>
      <w:lvlJc w:val="left"/>
      <w:lvlText w:val="%1.%2.%3.%4"/>
      <w:numFmt w:val="decimal"/>
      <w:pPr>
        <w:pBdr/>
        <w:spacing/>
        <w:ind w:hanging="720" w:left="1080"/>
      </w:pPr>
      <w:rPr>
        <w:rFonts w:hint="default"/>
      </w:rPr>
      <w:start w:val="1"/>
      <w:suff w:val="tab"/>
    </w:lvl>
    <w:lvl w:ilvl="4">
      <w:isLgl w:val="true"/>
      <w:lvlJc w:val="left"/>
      <w:lvlText w:val="%1.%2.%3.%4.%5"/>
      <w:numFmt w:val="decimal"/>
      <w:pPr>
        <w:pBdr/>
        <w:spacing/>
        <w:ind w:hanging="1080" w:left="1440"/>
      </w:pPr>
      <w:rPr>
        <w:rFonts w:hint="default"/>
      </w:rPr>
      <w:start w:val="1"/>
      <w:suff w:val="tab"/>
    </w:lvl>
    <w:lvl w:ilvl="5">
      <w:isLgl w:val="true"/>
      <w:lvlJc w:val="left"/>
      <w:lvlText w:val="%1.%2.%3.%4.%5.%6"/>
      <w:numFmt w:val="decimal"/>
      <w:pPr>
        <w:pBdr/>
        <w:spacing/>
        <w:ind w:hanging="1440" w:left="1800"/>
      </w:pPr>
      <w:rPr>
        <w:rFonts w:hint="default"/>
      </w:rPr>
      <w:start w:val="1"/>
      <w:suff w:val="tab"/>
    </w:lvl>
    <w:lvl w:ilvl="6">
      <w:isLgl w:val="true"/>
      <w:lvlJc w:val="left"/>
      <w:lvlText w:val="%1.%2.%3.%4.%5.%6.%7"/>
      <w:numFmt w:val="decimal"/>
      <w:pPr>
        <w:pBdr/>
        <w:spacing/>
        <w:ind w:hanging="1440" w:left="1800"/>
      </w:pPr>
      <w:rPr>
        <w:rFonts w:hint="default"/>
      </w:rPr>
      <w:start w:val="1"/>
      <w:suff w:val="tab"/>
    </w:lvl>
    <w:lvl w:ilvl="7">
      <w:isLgl w:val="true"/>
      <w:lvlJc w:val="left"/>
      <w:lvlText w:val="%1.%2.%3.%4.%5.%6.%7.%8"/>
      <w:numFmt w:val="decimal"/>
      <w:pPr>
        <w:pBdr/>
        <w:spacing/>
        <w:ind w:hanging="1800" w:left="2160"/>
      </w:pPr>
      <w:rPr>
        <w:rFonts w:hint="default"/>
      </w:rPr>
      <w:start w:val="1"/>
      <w:suff w:val="tab"/>
    </w:lvl>
    <w:lvl w:ilvl="8">
      <w:isLgl w:val="true"/>
      <w:lvlJc w:val="left"/>
      <w:lvlText w:val="%1.%2.%3.%4.%5.%6.%7.%8.%9"/>
      <w:numFmt w:val="decimal"/>
      <w:pPr>
        <w:pBdr/>
        <w:spacing/>
        <w:ind w:hanging="1800" w:left="2160"/>
      </w:pPr>
      <w:rPr>
        <w:rFonts w:hint="default"/>
      </w:rPr>
      <w:start w:val="1"/>
      <w:suff w:val="tab"/>
    </w:lvl>
  </w:abstractNum>
  <w:abstractNum w:abstractNumId="4">
    <w:nsid w:val="1EE435CC"/>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5">
    <w:nsid w:val="202972C2"/>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6">
    <w:nsid w:val="2476787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7">
    <w:nsid w:val="272A2899"/>
    <w:lvl w:ilvl="0">
      <w:isLgl w:val="false"/>
      <w:lvlJc w:val="left"/>
      <w:lvlText w:val=""/>
      <w:numFmt w:val="bullet"/>
      <w:pPr>
        <w:pBdr/>
        <w:spacing/>
        <w:ind w:hanging="360" w:left="1080"/>
      </w:pPr>
      <w:rPr>
        <w:rFonts w:hint="default" w:ascii="Symbol" w:hAnsi="Symbol"/>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8">
    <w:nsid w:val="2AEB432A"/>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9">
    <w:nsid w:val="2BD83578"/>
    <w:lvl w:ilvl="0">
      <w:isLgl w:val="false"/>
      <w:lvlJc w:val="left"/>
      <w:lvlText w:val="-"/>
      <w:numFmt w:val="bullet"/>
      <w:pPr>
        <w:pBdr/>
        <w:spacing/>
        <w:ind w:hanging="360" w:left="1004"/>
      </w:pPr>
      <w:rPr>
        <w:rFonts w:hint="default" w:ascii="Times New Roman" w:hAnsi="Times New Roman" w:eastAsia="Times New Roman" w:cs="Times New Roman"/>
      </w:rPr>
      <w:start w:val="1"/>
      <w:suff w:val="tab"/>
    </w:lvl>
    <w:lvl w:ilvl="1">
      <w:isLgl w:val="false"/>
      <w:lvlJc w:val="left"/>
      <w:lvlText w:val="o"/>
      <w:numFmt w:val="bullet"/>
      <w:pPr>
        <w:pBdr/>
        <w:spacing/>
        <w:ind w:hanging="360" w:left="1724"/>
      </w:pPr>
      <w:rPr>
        <w:rFonts w:hint="default" w:ascii="Courier New" w:hAnsi="Courier New" w:cs="Courier New"/>
      </w:rPr>
      <w:start w:val="1"/>
      <w:suff w:val="tab"/>
    </w:lvl>
    <w:lvl w:ilvl="2">
      <w:isLgl w:val="false"/>
      <w:lvlJc w:val="left"/>
      <w:lvlText w:val=""/>
      <w:numFmt w:val="bullet"/>
      <w:pPr>
        <w:pBdr/>
        <w:spacing/>
        <w:ind w:hanging="360" w:left="2444"/>
      </w:pPr>
      <w:rPr>
        <w:rFonts w:hint="default" w:ascii="Wingdings" w:hAnsi="Wingdings"/>
      </w:rPr>
      <w:start w:val="1"/>
      <w:suff w:val="tab"/>
    </w:lvl>
    <w:lvl w:ilvl="3">
      <w:isLgl w:val="false"/>
      <w:lvlJc w:val="left"/>
      <w:lvlText w:val=""/>
      <w:numFmt w:val="bullet"/>
      <w:pPr>
        <w:pBdr/>
        <w:spacing/>
        <w:ind w:hanging="360" w:left="3164"/>
      </w:pPr>
      <w:rPr>
        <w:rFonts w:hint="default" w:ascii="Symbol" w:hAnsi="Symbol"/>
      </w:rPr>
      <w:start w:val="1"/>
      <w:suff w:val="tab"/>
    </w:lvl>
    <w:lvl w:ilvl="4">
      <w:isLgl w:val="false"/>
      <w:lvlJc w:val="left"/>
      <w:lvlText w:val="o"/>
      <w:numFmt w:val="bullet"/>
      <w:pPr>
        <w:pBdr/>
        <w:spacing/>
        <w:ind w:hanging="360" w:left="3884"/>
      </w:pPr>
      <w:rPr>
        <w:rFonts w:hint="default" w:ascii="Courier New" w:hAnsi="Courier New" w:cs="Courier New"/>
      </w:rPr>
      <w:start w:val="1"/>
      <w:suff w:val="tab"/>
    </w:lvl>
    <w:lvl w:ilvl="5">
      <w:isLgl w:val="false"/>
      <w:lvlJc w:val="left"/>
      <w:lvlText w:val=""/>
      <w:numFmt w:val="bullet"/>
      <w:pPr>
        <w:pBdr/>
        <w:spacing/>
        <w:ind w:hanging="360" w:left="4604"/>
      </w:pPr>
      <w:rPr>
        <w:rFonts w:hint="default" w:ascii="Wingdings" w:hAnsi="Wingdings"/>
      </w:rPr>
      <w:start w:val="1"/>
      <w:suff w:val="tab"/>
    </w:lvl>
    <w:lvl w:ilvl="6">
      <w:isLgl w:val="false"/>
      <w:lvlJc w:val="left"/>
      <w:lvlText w:val=""/>
      <w:numFmt w:val="bullet"/>
      <w:pPr>
        <w:pBdr/>
        <w:spacing/>
        <w:ind w:hanging="360" w:left="5324"/>
      </w:pPr>
      <w:rPr>
        <w:rFonts w:hint="default" w:ascii="Symbol" w:hAnsi="Symbol"/>
      </w:rPr>
      <w:start w:val="1"/>
      <w:suff w:val="tab"/>
    </w:lvl>
    <w:lvl w:ilvl="7">
      <w:isLgl w:val="false"/>
      <w:lvlJc w:val="left"/>
      <w:lvlText w:val="o"/>
      <w:numFmt w:val="bullet"/>
      <w:pPr>
        <w:pBdr/>
        <w:spacing/>
        <w:ind w:hanging="360" w:left="6044"/>
      </w:pPr>
      <w:rPr>
        <w:rFonts w:hint="default" w:ascii="Courier New" w:hAnsi="Courier New" w:cs="Courier New"/>
      </w:rPr>
      <w:start w:val="1"/>
      <w:suff w:val="tab"/>
    </w:lvl>
    <w:lvl w:ilvl="8">
      <w:isLgl w:val="false"/>
      <w:lvlJc w:val="left"/>
      <w:lvlText w:val=""/>
      <w:numFmt w:val="bullet"/>
      <w:pPr>
        <w:pBdr/>
        <w:spacing/>
        <w:ind w:hanging="360" w:left="6764"/>
      </w:pPr>
      <w:rPr>
        <w:rFonts w:hint="default" w:ascii="Wingdings" w:hAnsi="Wingdings"/>
      </w:rPr>
      <w:start w:val="1"/>
      <w:suff w:val="tab"/>
    </w:lvl>
  </w:abstractNum>
  <w:abstractNum w:abstractNumId="10">
    <w:nsid w:val="361A485D"/>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
      <w:numFmt w:val="bullet"/>
      <w:pPr>
        <w:pBdr/>
        <w:tabs>
          <w:tab w:val="num" w:leader="none" w:pos="1440"/>
        </w:tabs>
        <w:spacing/>
        <w:ind w:hanging="360" w:left="1440"/>
      </w:pPr>
      <w:rPr>
        <w:rFonts w:hint="default" w:ascii="Symbol" w:hAnsi="Symbol"/>
        <w:sz w:val="20"/>
      </w:rPr>
      <w:start w:val="1"/>
      <w:suff w:val="tab"/>
    </w:lvl>
    <w:lvl w:ilvl="2">
      <w:isLgl w:val="false"/>
      <w:lvlJc w:val="left"/>
      <w:lvlText w:val=""/>
      <w:numFmt w:val="bullet"/>
      <w:pPr>
        <w:pBdr/>
        <w:tabs>
          <w:tab w:val="num" w:leader="none" w:pos="2160"/>
        </w:tabs>
        <w:spacing/>
        <w:ind w:hanging="360" w:left="2160"/>
      </w:pPr>
      <w:rPr>
        <w:rFonts w:hint="default" w:ascii="Symbol" w:hAnsi="Symbol"/>
        <w:sz w:val="20"/>
      </w:rPr>
      <w:start w:val="1"/>
      <w:suff w:val="tab"/>
    </w:lvl>
    <w:lvl w:ilvl="3">
      <w:isLgl w:val="false"/>
      <w:lvlJc w:val="left"/>
      <w:lvlText w:val=""/>
      <w:numFmt w:val="bullet"/>
      <w:pPr>
        <w:pBdr/>
        <w:tabs>
          <w:tab w:val="num" w:leader="none" w:pos="2880"/>
        </w:tabs>
        <w:spacing/>
        <w:ind w:hanging="360" w:left="2880"/>
      </w:pPr>
      <w:rPr>
        <w:rFonts w:hint="default" w:ascii="Symbol" w:hAnsi="Symbol"/>
        <w:sz w:val="20"/>
      </w:rPr>
      <w:start w:val="1"/>
      <w:suff w:val="tab"/>
    </w:lvl>
    <w:lvl w:ilvl="4">
      <w:isLgl w:val="false"/>
      <w:lvlJc w:val="left"/>
      <w:lvlText w:val=""/>
      <w:numFmt w:val="bullet"/>
      <w:pPr>
        <w:pBdr/>
        <w:tabs>
          <w:tab w:val="num" w:leader="none" w:pos="3600"/>
        </w:tabs>
        <w:spacing/>
        <w:ind w:hanging="360" w:left="3600"/>
      </w:pPr>
      <w:rPr>
        <w:rFonts w:hint="default" w:ascii="Symbol" w:hAnsi="Symbol"/>
        <w:sz w:val="20"/>
      </w:rPr>
      <w:start w:val="1"/>
      <w:suff w:val="tab"/>
    </w:lvl>
    <w:lvl w:ilvl="5">
      <w:isLgl w:val="false"/>
      <w:lvlJc w:val="left"/>
      <w:lvlText w:val=""/>
      <w:numFmt w:val="bullet"/>
      <w:pPr>
        <w:pBdr/>
        <w:tabs>
          <w:tab w:val="num" w:leader="none" w:pos="4320"/>
        </w:tabs>
        <w:spacing/>
        <w:ind w:hanging="360" w:left="4320"/>
      </w:pPr>
      <w:rPr>
        <w:rFonts w:hint="default" w:ascii="Symbol" w:hAnsi="Symbol"/>
        <w:sz w:val="20"/>
      </w:rPr>
      <w:start w:val="1"/>
      <w:suff w:val="tab"/>
    </w:lvl>
    <w:lvl w:ilvl="6">
      <w:isLgl w:val="false"/>
      <w:lvlJc w:val="left"/>
      <w:lvlText w:val=""/>
      <w:numFmt w:val="bullet"/>
      <w:pPr>
        <w:pBdr/>
        <w:tabs>
          <w:tab w:val="num" w:leader="none" w:pos="5040"/>
        </w:tabs>
        <w:spacing/>
        <w:ind w:hanging="360" w:left="5040"/>
      </w:pPr>
      <w:rPr>
        <w:rFonts w:hint="default" w:ascii="Symbol" w:hAnsi="Symbol"/>
        <w:sz w:val="20"/>
      </w:rPr>
      <w:start w:val="1"/>
      <w:suff w:val="tab"/>
    </w:lvl>
    <w:lvl w:ilvl="7">
      <w:isLgl w:val="false"/>
      <w:lvlJc w:val="left"/>
      <w:lvlText w:val=""/>
      <w:numFmt w:val="bullet"/>
      <w:pPr>
        <w:pBdr/>
        <w:tabs>
          <w:tab w:val="num" w:leader="none" w:pos="5760"/>
        </w:tabs>
        <w:spacing/>
        <w:ind w:hanging="360" w:left="5760"/>
      </w:pPr>
      <w:rPr>
        <w:rFonts w:hint="default" w:ascii="Symbol" w:hAnsi="Symbol"/>
        <w:sz w:val="20"/>
      </w:rPr>
      <w:start w:val="1"/>
      <w:suff w:val="tab"/>
    </w:lvl>
    <w:lvl w:ilvl="8">
      <w:isLgl w:val="false"/>
      <w:lvlJc w:val="left"/>
      <w:lvlText w:val=""/>
      <w:numFmt w:val="bullet"/>
      <w:pPr>
        <w:pBdr/>
        <w:tabs>
          <w:tab w:val="num" w:leader="none" w:pos="6480"/>
        </w:tabs>
        <w:spacing/>
        <w:ind w:hanging="360" w:left="6480"/>
      </w:pPr>
      <w:rPr>
        <w:rFonts w:hint="default" w:ascii="Symbol" w:hAnsi="Symbol"/>
        <w:sz w:val="20"/>
      </w:rPr>
      <w:start w:val="1"/>
      <w:suff w:val="tab"/>
    </w:lvl>
  </w:abstractNum>
  <w:abstractNum w:abstractNumId="11">
    <w:nsid w:val="3C7C24F8"/>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2">
    <w:nsid w:val="3CF42529"/>
    <w:lvl w:ilvl="0">
      <w:isLgl w:val="false"/>
      <w:lvlJc w:val="left"/>
      <w:lvlText w:val=""/>
      <w:numFmt w:val="bullet"/>
      <w:pPr>
        <w:pBdr/>
        <w:spacing/>
        <w:ind w:hanging="360" w:left="1080"/>
      </w:pPr>
      <w:rPr>
        <w:rFonts w:hint="default" w:ascii="Wingdings" w:hAnsi="Wingdings"/>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13">
    <w:nsid w:val="3F387CEF"/>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4">
    <w:nsid w:val="3FB25299"/>
    <w:lvl w:ilvl="0">
      <w:isLgl w:val="false"/>
      <w:lvlJc w:val="left"/>
      <w:lvlText w:val=""/>
      <w:numFmt w:val="bullet"/>
      <w:pPr>
        <w:pBdr/>
        <w:spacing/>
        <w:ind w:hanging="360" w:left="1080"/>
      </w:pPr>
      <w:rPr>
        <w:rFonts w:hint="default" w:ascii="Wingdings" w:hAnsi="Wingdings"/>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15">
    <w:nsid w:val="436E1E0F"/>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6">
    <w:nsid w:val="4BE71B02"/>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7">
    <w:nsid w:val="51A87399"/>
    <w:lvl w:ilvl="0">
      <w:isLgl w:val="false"/>
      <w:lvlJc w:val="left"/>
      <w:lvlText w:val=""/>
      <w:numFmt w:val="bullet"/>
      <w:pPr>
        <w:pBdr/>
        <w:spacing/>
        <w:ind w:hanging="360" w:left="1077"/>
      </w:pPr>
      <w:rPr>
        <w:rFonts w:hint="default" w:ascii="Wingdings" w:hAnsi="Wingdings"/>
      </w:rPr>
      <w:start w:val="1"/>
      <w:suff w:val="tab"/>
    </w:lvl>
    <w:lvl w:ilvl="1">
      <w:isLgl w:val="false"/>
      <w:lvlJc w:val="left"/>
      <w:lvlText w:val="o"/>
      <w:numFmt w:val="bullet"/>
      <w:pPr>
        <w:pBdr/>
        <w:spacing/>
        <w:ind w:hanging="360" w:left="1797"/>
      </w:pPr>
      <w:rPr>
        <w:rFonts w:hint="default" w:ascii="Courier New" w:hAnsi="Courier New" w:cs="Courier New"/>
      </w:rPr>
      <w:start w:val="1"/>
      <w:suff w:val="tab"/>
    </w:lvl>
    <w:lvl w:ilvl="2">
      <w:isLgl w:val="false"/>
      <w:lvlJc w:val="left"/>
      <w:lvlText w:val=""/>
      <w:numFmt w:val="bullet"/>
      <w:pPr>
        <w:pBdr/>
        <w:spacing/>
        <w:ind w:hanging="360" w:left="2517"/>
      </w:pPr>
      <w:rPr>
        <w:rFonts w:hint="default" w:ascii="Wingdings" w:hAnsi="Wingdings"/>
      </w:rPr>
      <w:start w:val="1"/>
      <w:suff w:val="tab"/>
    </w:lvl>
    <w:lvl w:ilvl="3">
      <w:isLgl w:val="false"/>
      <w:lvlJc w:val="left"/>
      <w:lvlText w:val=""/>
      <w:numFmt w:val="bullet"/>
      <w:pPr>
        <w:pBdr/>
        <w:spacing/>
        <w:ind w:hanging="360" w:left="3237"/>
      </w:pPr>
      <w:rPr>
        <w:rFonts w:hint="default" w:ascii="Symbol" w:hAnsi="Symbol"/>
      </w:rPr>
      <w:start w:val="1"/>
      <w:suff w:val="tab"/>
    </w:lvl>
    <w:lvl w:ilvl="4">
      <w:isLgl w:val="false"/>
      <w:lvlJc w:val="left"/>
      <w:lvlText w:val="o"/>
      <w:numFmt w:val="bullet"/>
      <w:pPr>
        <w:pBdr/>
        <w:spacing/>
        <w:ind w:hanging="360" w:left="3957"/>
      </w:pPr>
      <w:rPr>
        <w:rFonts w:hint="default" w:ascii="Courier New" w:hAnsi="Courier New" w:cs="Courier New"/>
      </w:rPr>
      <w:start w:val="1"/>
      <w:suff w:val="tab"/>
    </w:lvl>
    <w:lvl w:ilvl="5">
      <w:isLgl w:val="false"/>
      <w:lvlJc w:val="left"/>
      <w:lvlText w:val=""/>
      <w:numFmt w:val="bullet"/>
      <w:pPr>
        <w:pBdr/>
        <w:spacing/>
        <w:ind w:hanging="360" w:left="4677"/>
      </w:pPr>
      <w:rPr>
        <w:rFonts w:hint="default" w:ascii="Wingdings" w:hAnsi="Wingdings"/>
      </w:rPr>
      <w:start w:val="1"/>
      <w:suff w:val="tab"/>
    </w:lvl>
    <w:lvl w:ilvl="6">
      <w:isLgl w:val="false"/>
      <w:lvlJc w:val="left"/>
      <w:lvlText w:val=""/>
      <w:numFmt w:val="bullet"/>
      <w:pPr>
        <w:pBdr/>
        <w:spacing/>
        <w:ind w:hanging="360" w:left="5397"/>
      </w:pPr>
      <w:rPr>
        <w:rFonts w:hint="default" w:ascii="Symbol" w:hAnsi="Symbol"/>
      </w:rPr>
      <w:start w:val="1"/>
      <w:suff w:val="tab"/>
    </w:lvl>
    <w:lvl w:ilvl="7">
      <w:isLgl w:val="false"/>
      <w:lvlJc w:val="left"/>
      <w:lvlText w:val="o"/>
      <w:numFmt w:val="bullet"/>
      <w:pPr>
        <w:pBdr/>
        <w:spacing/>
        <w:ind w:hanging="360" w:left="6117"/>
      </w:pPr>
      <w:rPr>
        <w:rFonts w:hint="default" w:ascii="Courier New" w:hAnsi="Courier New" w:cs="Courier New"/>
      </w:rPr>
      <w:start w:val="1"/>
      <w:suff w:val="tab"/>
    </w:lvl>
    <w:lvl w:ilvl="8">
      <w:isLgl w:val="false"/>
      <w:lvlJc w:val="left"/>
      <w:lvlText w:val=""/>
      <w:numFmt w:val="bullet"/>
      <w:pPr>
        <w:pBdr/>
        <w:spacing/>
        <w:ind w:hanging="360" w:left="6837"/>
      </w:pPr>
      <w:rPr>
        <w:rFonts w:hint="default" w:ascii="Wingdings" w:hAnsi="Wingdings"/>
      </w:rPr>
      <w:start w:val="1"/>
      <w:suff w:val="tab"/>
    </w:lvl>
  </w:abstractNum>
  <w:abstractNum w:abstractNumId="18">
    <w:nsid w:val="526406F6"/>
    <w:lvl w:ilvl="0">
      <w:isLgl w:val="false"/>
      <w:lvlJc w:val="left"/>
      <w:lvlText w:val="-"/>
      <w:numFmt w:val="bullet"/>
      <w:pPr>
        <w:pBdr/>
        <w:spacing/>
        <w:ind w:hanging="360" w:left="108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19">
    <w:nsid w:val="54A03CCF"/>
    <w:lvl w:ilvl="0">
      <w:isLgl w:val="false"/>
      <w:lvlJc w:val="left"/>
      <w:lvlText w:val=""/>
      <w:numFmt w:val="bullet"/>
      <w:pPr>
        <w:pBdr/>
        <w:spacing/>
        <w:ind w:hanging="360" w:left="720"/>
      </w:pPr>
      <w:rPr>
        <w:rFonts w:hint="default" w:ascii="Wingdings" w:hAnsi="Wingdings" w:eastAsia="Times New Roman" w:cs="Times New Roman"/>
        <w:b/>
      </w:rPr>
      <w:start w:val="45"/>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0">
    <w:nsid w:val="558A4AD1"/>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1">
    <w:nsid w:val="56780197"/>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2">
    <w:nsid w:val="568572A1"/>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3">
    <w:nsid w:val="5DF25F58"/>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4">
    <w:nsid w:val="5EC6104D"/>
    <w:lvl w:ilvl="0">
      <w:isLgl w:val="false"/>
      <w:lvlJc w:val="left"/>
      <w:lvlText w:val="-"/>
      <w:numFmt w:val="bullet"/>
      <w:pPr>
        <w:pBdr/>
        <w:spacing/>
        <w:ind w:hanging="360" w:left="1004"/>
      </w:pPr>
      <w:rPr>
        <w:rFonts w:hint="default" w:ascii="Times New Roman" w:hAnsi="Times New Roman" w:eastAsia="Times New Roman" w:cs="Times New Roman"/>
      </w:rPr>
      <w:start w:val="1"/>
      <w:suff w:val="tab"/>
    </w:lvl>
    <w:lvl w:ilvl="1">
      <w:isLgl w:val="false"/>
      <w:lvlJc w:val="left"/>
      <w:lvlText w:val="o"/>
      <w:numFmt w:val="bullet"/>
      <w:pPr>
        <w:pBdr/>
        <w:spacing/>
        <w:ind w:hanging="360" w:left="1724"/>
      </w:pPr>
      <w:rPr>
        <w:rFonts w:hint="default" w:ascii="Courier New" w:hAnsi="Courier New" w:cs="Courier New"/>
      </w:rPr>
      <w:start w:val="1"/>
      <w:suff w:val="tab"/>
    </w:lvl>
    <w:lvl w:ilvl="2">
      <w:isLgl w:val="false"/>
      <w:lvlJc w:val="left"/>
      <w:lvlText w:val=""/>
      <w:numFmt w:val="bullet"/>
      <w:pPr>
        <w:pBdr/>
        <w:spacing/>
        <w:ind w:hanging="360" w:left="2444"/>
      </w:pPr>
      <w:rPr>
        <w:rFonts w:hint="default" w:ascii="Wingdings" w:hAnsi="Wingdings"/>
      </w:rPr>
      <w:start w:val="1"/>
      <w:suff w:val="tab"/>
    </w:lvl>
    <w:lvl w:ilvl="3">
      <w:isLgl w:val="false"/>
      <w:lvlJc w:val="left"/>
      <w:lvlText w:val=""/>
      <w:numFmt w:val="bullet"/>
      <w:pPr>
        <w:pBdr/>
        <w:spacing/>
        <w:ind w:hanging="360" w:left="3164"/>
      </w:pPr>
      <w:rPr>
        <w:rFonts w:hint="default" w:ascii="Symbol" w:hAnsi="Symbol"/>
      </w:rPr>
      <w:start w:val="1"/>
      <w:suff w:val="tab"/>
    </w:lvl>
    <w:lvl w:ilvl="4">
      <w:isLgl w:val="false"/>
      <w:lvlJc w:val="left"/>
      <w:lvlText w:val="o"/>
      <w:numFmt w:val="bullet"/>
      <w:pPr>
        <w:pBdr/>
        <w:spacing/>
        <w:ind w:hanging="360" w:left="3884"/>
      </w:pPr>
      <w:rPr>
        <w:rFonts w:hint="default" w:ascii="Courier New" w:hAnsi="Courier New" w:cs="Courier New"/>
      </w:rPr>
      <w:start w:val="1"/>
      <w:suff w:val="tab"/>
    </w:lvl>
    <w:lvl w:ilvl="5">
      <w:isLgl w:val="false"/>
      <w:lvlJc w:val="left"/>
      <w:lvlText w:val=""/>
      <w:numFmt w:val="bullet"/>
      <w:pPr>
        <w:pBdr/>
        <w:spacing/>
        <w:ind w:hanging="360" w:left="4604"/>
      </w:pPr>
      <w:rPr>
        <w:rFonts w:hint="default" w:ascii="Wingdings" w:hAnsi="Wingdings"/>
      </w:rPr>
      <w:start w:val="1"/>
      <w:suff w:val="tab"/>
    </w:lvl>
    <w:lvl w:ilvl="6">
      <w:isLgl w:val="false"/>
      <w:lvlJc w:val="left"/>
      <w:lvlText w:val=""/>
      <w:numFmt w:val="bullet"/>
      <w:pPr>
        <w:pBdr/>
        <w:spacing/>
        <w:ind w:hanging="360" w:left="5324"/>
      </w:pPr>
      <w:rPr>
        <w:rFonts w:hint="default" w:ascii="Symbol" w:hAnsi="Symbol"/>
      </w:rPr>
      <w:start w:val="1"/>
      <w:suff w:val="tab"/>
    </w:lvl>
    <w:lvl w:ilvl="7">
      <w:isLgl w:val="false"/>
      <w:lvlJc w:val="left"/>
      <w:lvlText w:val="o"/>
      <w:numFmt w:val="bullet"/>
      <w:pPr>
        <w:pBdr/>
        <w:spacing/>
        <w:ind w:hanging="360" w:left="6044"/>
      </w:pPr>
      <w:rPr>
        <w:rFonts w:hint="default" w:ascii="Courier New" w:hAnsi="Courier New" w:cs="Courier New"/>
      </w:rPr>
      <w:start w:val="1"/>
      <w:suff w:val="tab"/>
    </w:lvl>
    <w:lvl w:ilvl="8">
      <w:isLgl w:val="false"/>
      <w:lvlJc w:val="left"/>
      <w:lvlText w:val=""/>
      <w:numFmt w:val="bullet"/>
      <w:pPr>
        <w:pBdr/>
        <w:spacing/>
        <w:ind w:hanging="360" w:left="6764"/>
      </w:pPr>
      <w:rPr>
        <w:rFonts w:hint="default" w:ascii="Wingdings" w:hAnsi="Wingdings"/>
      </w:rPr>
      <w:start w:val="1"/>
      <w:suff w:val="tab"/>
    </w:lvl>
  </w:abstractNum>
  <w:abstractNum w:abstractNumId="25">
    <w:nsid w:val="62BB6C2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6">
    <w:nsid w:val="66773C98"/>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7">
    <w:nsid w:val="680A12F7"/>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28">
    <w:nsid w:val="682764E7"/>
    <w:lvl w:ilvl="0">
      <w:isLgl w:val="false"/>
      <w:lvlJc w:val="left"/>
      <w:lvlText w:val=""/>
      <w:numFmt w:val="bullet"/>
      <w:pPr>
        <w:pBdr/>
        <w:spacing/>
        <w:ind w:hanging="360" w:left="1440"/>
      </w:pPr>
      <w:rPr>
        <w:rFonts w:hint="default" w:ascii="Wingdings" w:hAnsi="Wingdings"/>
      </w:rPr>
      <w:start w:val="1"/>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29">
    <w:nsid w:val="6E981E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0">
    <w:nsid w:val="6ED951A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1">
    <w:nsid w:val="70357BA6"/>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32">
    <w:nsid w:val="77CE7011"/>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3">
    <w:nsid w:val="77F13536"/>
    <w:lvl w:ilvl="0">
      <w:isLgl w:val="false"/>
      <w:lvlJc w:val="left"/>
      <w:lvlText w:val=""/>
      <w:numFmt w:val="bullet"/>
      <w:pPr>
        <w:pBdr/>
        <w:spacing/>
        <w:ind w:hanging="360" w:left="1080"/>
      </w:pPr>
      <w:rPr>
        <w:rFonts w:hint="default" w:ascii="Wingdings" w:hAnsi="Wingdings"/>
        <w:vertAlign w:val="baseline"/>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34">
    <w:nsid w:val="78DE339E"/>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5">
    <w:nsid w:val="79546DDC"/>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6">
    <w:nsid w:val="7C4A65BE"/>
    <w:lvl w:ilvl="0">
      <w:isLgl w:val="false"/>
      <w:lvlJc w:val="left"/>
      <w:lvlText w:val="-"/>
      <w:numFmt w:val="bullet"/>
      <w:pPr>
        <w:pBdr/>
        <w:spacing/>
        <w:ind w:hanging="360" w:left="1008"/>
      </w:pPr>
      <w:rPr>
        <w:rFonts w:hint="default" w:ascii="Times New Roman" w:hAnsi="Times New Roman" w:eastAsia="Times New Roman" w:cs="Times New Roman"/>
      </w:rPr>
      <w:start w:val="1"/>
      <w:suff w:val="tab"/>
    </w:lvl>
    <w:lvl w:ilvl="1">
      <w:isLgl w:val="false"/>
      <w:lvlJc w:val="left"/>
      <w:lvlText w:val="o"/>
      <w:numFmt w:val="bullet"/>
      <w:pPr>
        <w:pBdr/>
        <w:spacing/>
        <w:ind w:hanging="360" w:left="1728"/>
      </w:pPr>
      <w:rPr>
        <w:rFonts w:hint="default" w:ascii="Courier New" w:hAnsi="Courier New" w:cs="Courier New"/>
      </w:rPr>
      <w:start w:val="1"/>
      <w:suff w:val="tab"/>
    </w:lvl>
    <w:lvl w:ilvl="2">
      <w:isLgl w:val="false"/>
      <w:lvlJc w:val="left"/>
      <w:lvlText w:val=""/>
      <w:numFmt w:val="bullet"/>
      <w:pPr>
        <w:pBdr/>
        <w:spacing/>
        <w:ind w:hanging="360" w:left="2448"/>
      </w:pPr>
      <w:rPr>
        <w:rFonts w:hint="default" w:ascii="Wingdings" w:hAnsi="Wingdings"/>
      </w:rPr>
      <w:start w:val="1"/>
      <w:suff w:val="tab"/>
    </w:lvl>
    <w:lvl w:ilvl="3">
      <w:isLgl w:val="false"/>
      <w:lvlJc w:val="left"/>
      <w:lvlText w:val=""/>
      <w:numFmt w:val="bullet"/>
      <w:pPr>
        <w:pBdr/>
        <w:spacing/>
        <w:ind w:hanging="360" w:left="3168"/>
      </w:pPr>
      <w:rPr>
        <w:rFonts w:hint="default" w:ascii="Symbol" w:hAnsi="Symbol"/>
      </w:rPr>
      <w:start w:val="1"/>
      <w:suff w:val="tab"/>
    </w:lvl>
    <w:lvl w:ilvl="4">
      <w:isLgl w:val="false"/>
      <w:lvlJc w:val="left"/>
      <w:lvlText w:val="o"/>
      <w:numFmt w:val="bullet"/>
      <w:pPr>
        <w:pBdr/>
        <w:spacing/>
        <w:ind w:hanging="360" w:left="3888"/>
      </w:pPr>
      <w:rPr>
        <w:rFonts w:hint="default" w:ascii="Courier New" w:hAnsi="Courier New" w:cs="Courier New"/>
      </w:rPr>
      <w:start w:val="1"/>
      <w:suff w:val="tab"/>
    </w:lvl>
    <w:lvl w:ilvl="5">
      <w:isLgl w:val="false"/>
      <w:lvlJc w:val="left"/>
      <w:lvlText w:val=""/>
      <w:numFmt w:val="bullet"/>
      <w:pPr>
        <w:pBdr/>
        <w:spacing/>
        <w:ind w:hanging="360" w:left="4608"/>
      </w:pPr>
      <w:rPr>
        <w:rFonts w:hint="default" w:ascii="Wingdings" w:hAnsi="Wingdings"/>
      </w:rPr>
      <w:start w:val="1"/>
      <w:suff w:val="tab"/>
    </w:lvl>
    <w:lvl w:ilvl="6">
      <w:isLgl w:val="false"/>
      <w:lvlJc w:val="left"/>
      <w:lvlText w:val=""/>
      <w:numFmt w:val="bullet"/>
      <w:pPr>
        <w:pBdr/>
        <w:spacing/>
        <w:ind w:hanging="360" w:left="5328"/>
      </w:pPr>
      <w:rPr>
        <w:rFonts w:hint="default" w:ascii="Symbol" w:hAnsi="Symbol"/>
      </w:rPr>
      <w:start w:val="1"/>
      <w:suff w:val="tab"/>
    </w:lvl>
    <w:lvl w:ilvl="7">
      <w:isLgl w:val="false"/>
      <w:lvlJc w:val="left"/>
      <w:lvlText w:val="o"/>
      <w:numFmt w:val="bullet"/>
      <w:pPr>
        <w:pBdr/>
        <w:spacing/>
        <w:ind w:hanging="360" w:left="6048"/>
      </w:pPr>
      <w:rPr>
        <w:rFonts w:hint="default" w:ascii="Courier New" w:hAnsi="Courier New" w:cs="Courier New"/>
      </w:rPr>
      <w:start w:val="1"/>
      <w:suff w:val="tab"/>
    </w:lvl>
    <w:lvl w:ilvl="8">
      <w:isLgl w:val="false"/>
      <w:lvlJc w:val="left"/>
      <w:lvlText w:val=""/>
      <w:numFmt w:val="bullet"/>
      <w:pPr>
        <w:pBdr/>
        <w:spacing/>
        <w:ind w:hanging="360" w:left="6768"/>
      </w:pPr>
      <w:rPr>
        <w:rFonts w:hint="default" w:ascii="Wingdings" w:hAnsi="Wingdings"/>
      </w:rPr>
      <w:start w:val="1"/>
      <w:suff w:val="tab"/>
    </w:lvl>
  </w:abstractNum>
  <w:abstractNum w:abstractNumId="37">
    <w:nsid w:val="011CCF78"/>
    <w:lvl w:ilvl="0">
      <w:isLgl w:val="false"/>
      <w:lvlJc w:val="left"/>
      <w:lvlText w:val="-"/>
      <w:numFmt w:val="bullet"/>
      <w:pPr>
        <w:pBdr/>
        <w:spacing/>
        <w:ind w:hanging="360" w:left="360"/>
      </w:pPr>
      <w:rPr>
        <w:rFonts w:hint="default" w:ascii="Symbol" w:hAnsi="Symbol" w:eastAsia="Symbol" w:cs="Symbol"/>
      </w:rPr>
      <w:start w:val="1"/>
      <w:suff w:val="tab"/>
    </w:lvl>
    <w:lvl w:ilvl="1">
      <w:isLgl w:val="false"/>
      <w:lvlJc w:val="left"/>
      <w:lvlText w:val="o"/>
      <w:numFmt w:val="bullet"/>
      <w:pPr>
        <w:pBdr/>
        <w:spacing/>
        <w:ind w:hanging="360" w:left="1080"/>
      </w:pPr>
      <w:rPr>
        <w:rFonts w:hint="default" w:ascii="Courier New" w:hAnsi="Courier New" w:eastAsia="Courier New" w:cs="Courier New"/>
      </w:rPr>
      <w:start w:val="1"/>
      <w:suff w:val="tab"/>
    </w:lvl>
    <w:lvl w:ilvl="2">
      <w:isLgl w:val="false"/>
      <w:lvlJc w:val="left"/>
      <w:lvlText w:val=""/>
      <w:numFmt w:val="bullet"/>
      <w:pPr>
        <w:pBdr/>
        <w:spacing/>
        <w:ind w:hanging="360" w:left="1800"/>
      </w:pPr>
      <w:rPr>
        <w:rFonts w:hint="default" w:ascii="Wingdings" w:hAnsi="Wingdings" w:eastAsia="Wingdings" w:cs="Wingdings"/>
      </w:rPr>
      <w:start w:val="1"/>
      <w:suff w:val="tab"/>
    </w:lvl>
    <w:lvl w:ilvl="3">
      <w:isLgl w:val="false"/>
      <w:lvlJc w:val="left"/>
      <w:lvlText w:val=""/>
      <w:numFmt w:val="bullet"/>
      <w:pPr>
        <w:pBdr/>
        <w:spacing/>
        <w:ind w:hanging="360" w:left="2520"/>
      </w:pPr>
      <w:rPr>
        <w:rFonts w:hint="default" w:ascii="Symbol" w:hAnsi="Symbol" w:eastAsia="Symbol" w:cs="Symbol"/>
      </w:rPr>
      <w:start w:val="1"/>
      <w:suff w:val="tab"/>
    </w:lvl>
    <w:lvl w:ilvl="4">
      <w:isLgl w:val="false"/>
      <w:lvlJc w:val="left"/>
      <w:lvlText w:val="o"/>
      <w:numFmt w:val="bullet"/>
      <w:pPr>
        <w:pBdr/>
        <w:spacing/>
        <w:ind w:hanging="360" w:left="3240"/>
      </w:pPr>
      <w:rPr>
        <w:rFonts w:hint="default" w:ascii="Courier New" w:hAnsi="Courier New" w:eastAsia="Courier New" w:cs="Courier New"/>
      </w:rPr>
      <w:start w:val="1"/>
      <w:suff w:val="tab"/>
    </w:lvl>
    <w:lvl w:ilvl="5">
      <w:isLgl w:val="false"/>
      <w:lvlJc w:val="left"/>
      <w:lvlText w:val=""/>
      <w:numFmt w:val="bullet"/>
      <w:pPr>
        <w:pBdr/>
        <w:spacing/>
        <w:ind w:hanging="360" w:left="3960"/>
      </w:pPr>
      <w:rPr>
        <w:rFonts w:hint="default" w:ascii="Wingdings" w:hAnsi="Wingdings" w:eastAsia="Wingdings" w:cs="Wingdings"/>
      </w:rPr>
      <w:start w:val="1"/>
      <w:suff w:val="tab"/>
    </w:lvl>
    <w:lvl w:ilvl="6">
      <w:isLgl w:val="false"/>
      <w:lvlJc w:val="left"/>
      <w:lvlText w:val=""/>
      <w:numFmt w:val="bullet"/>
      <w:pPr>
        <w:pBdr/>
        <w:spacing/>
        <w:ind w:hanging="360" w:left="4680"/>
      </w:pPr>
      <w:rPr>
        <w:rFonts w:hint="default" w:ascii="Symbol" w:hAnsi="Symbol" w:eastAsia="Symbol" w:cs="Symbol"/>
      </w:rPr>
      <w:start w:val="1"/>
      <w:suff w:val="tab"/>
    </w:lvl>
    <w:lvl w:ilvl="7">
      <w:isLgl w:val="false"/>
      <w:lvlJc w:val="left"/>
      <w:lvlText w:val="o"/>
      <w:numFmt w:val="bullet"/>
      <w:pPr>
        <w:pBdr/>
        <w:spacing/>
        <w:ind w:hanging="360" w:left="5400"/>
      </w:pPr>
      <w:rPr>
        <w:rFonts w:hint="default" w:ascii="Courier New" w:hAnsi="Courier New" w:eastAsia="Courier New" w:cs="Courier New"/>
      </w:rPr>
      <w:start w:val="1"/>
      <w:suff w:val="tab"/>
    </w:lvl>
    <w:lvl w:ilvl="8">
      <w:isLgl w:val="false"/>
      <w:lvlJc w:val="left"/>
      <w:lvlText w:val=""/>
      <w:numFmt w:val="bullet"/>
      <w:pPr>
        <w:pBdr/>
        <w:spacing/>
        <w:ind w:hanging="360" w:left="6120"/>
      </w:pPr>
      <w:rPr>
        <w:rFonts w:hint="default" w:ascii="Wingdings" w:hAnsi="Wingdings" w:eastAsia="Wingdings" w:cs="Wingdings"/>
      </w:rPr>
      <w:start w:val="1"/>
      <w:suff w:val="tab"/>
    </w:lvl>
  </w:abstractNum>
  <w:abstractNum w:abstractNumId="38">
    <w:nsid w:val="0E9AF735"/>
    <w:lvl w:ilvl="0">
      <w:isLgl w:val="false"/>
      <w:lvlJc w:val="left"/>
      <w:lvlText w:val="-"/>
      <w:numFmt w:val="bullet"/>
      <w:pPr>
        <w:pBdr/>
        <w:spacing/>
        <w:ind w:hanging="360" w:left="360"/>
      </w:pPr>
      <w:rPr>
        <w:rFonts w:hint="default" w:ascii="Symbol" w:hAnsi="Symbol" w:eastAsia="Symbol" w:cs="Symbol"/>
      </w:rPr>
      <w:start w:val="1"/>
      <w:suff w:val="tab"/>
    </w:lvl>
    <w:lvl w:ilvl="1">
      <w:isLgl w:val="false"/>
      <w:lvlJc w:val="left"/>
      <w:lvlText w:val="o"/>
      <w:numFmt w:val="bullet"/>
      <w:pPr>
        <w:pBdr/>
        <w:spacing/>
        <w:ind w:hanging="360" w:left="1080"/>
      </w:pPr>
      <w:rPr>
        <w:rFonts w:hint="default" w:ascii="Courier New" w:hAnsi="Courier New" w:eastAsia="Courier New" w:cs="Courier New"/>
      </w:rPr>
      <w:start w:val="1"/>
      <w:suff w:val="tab"/>
    </w:lvl>
    <w:lvl w:ilvl="2">
      <w:isLgl w:val="false"/>
      <w:lvlJc w:val="left"/>
      <w:lvlText w:val=""/>
      <w:numFmt w:val="bullet"/>
      <w:pPr>
        <w:pBdr/>
        <w:spacing/>
        <w:ind w:hanging="360" w:left="1800"/>
      </w:pPr>
      <w:rPr>
        <w:rFonts w:hint="default" w:ascii="Wingdings" w:hAnsi="Wingdings" w:eastAsia="Wingdings" w:cs="Wingdings"/>
      </w:rPr>
      <w:start w:val="1"/>
      <w:suff w:val="tab"/>
    </w:lvl>
    <w:lvl w:ilvl="3">
      <w:isLgl w:val="false"/>
      <w:lvlJc w:val="left"/>
      <w:lvlText w:val=""/>
      <w:numFmt w:val="bullet"/>
      <w:pPr>
        <w:pBdr/>
        <w:spacing/>
        <w:ind w:hanging="360" w:left="2520"/>
      </w:pPr>
      <w:rPr>
        <w:rFonts w:hint="default" w:ascii="Symbol" w:hAnsi="Symbol" w:eastAsia="Symbol" w:cs="Symbol"/>
      </w:rPr>
      <w:start w:val="1"/>
      <w:suff w:val="tab"/>
    </w:lvl>
    <w:lvl w:ilvl="4">
      <w:isLgl w:val="false"/>
      <w:lvlJc w:val="left"/>
      <w:lvlText w:val="o"/>
      <w:numFmt w:val="bullet"/>
      <w:pPr>
        <w:pBdr/>
        <w:spacing/>
        <w:ind w:hanging="360" w:left="3240"/>
      </w:pPr>
      <w:rPr>
        <w:rFonts w:hint="default" w:ascii="Courier New" w:hAnsi="Courier New" w:eastAsia="Courier New" w:cs="Courier New"/>
      </w:rPr>
      <w:start w:val="1"/>
      <w:suff w:val="tab"/>
    </w:lvl>
    <w:lvl w:ilvl="5">
      <w:isLgl w:val="false"/>
      <w:lvlJc w:val="left"/>
      <w:lvlText w:val=""/>
      <w:numFmt w:val="bullet"/>
      <w:pPr>
        <w:pBdr/>
        <w:spacing/>
        <w:ind w:hanging="360" w:left="3960"/>
      </w:pPr>
      <w:rPr>
        <w:rFonts w:hint="default" w:ascii="Wingdings" w:hAnsi="Wingdings" w:eastAsia="Wingdings" w:cs="Wingdings"/>
      </w:rPr>
      <w:start w:val="1"/>
      <w:suff w:val="tab"/>
    </w:lvl>
    <w:lvl w:ilvl="6">
      <w:isLgl w:val="false"/>
      <w:lvlJc w:val="left"/>
      <w:lvlText w:val=""/>
      <w:numFmt w:val="bullet"/>
      <w:pPr>
        <w:pBdr/>
        <w:spacing/>
        <w:ind w:hanging="360" w:left="4680"/>
      </w:pPr>
      <w:rPr>
        <w:rFonts w:hint="default" w:ascii="Symbol" w:hAnsi="Symbol" w:eastAsia="Symbol" w:cs="Symbol"/>
      </w:rPr>
      <w:start w:val="1"/>
      <w:suff w:val="tab"/>
    </w:lvl>
    <w:lvl w:ilvl="7">
      <w:isLgl w:val="false"/>
      <w:lvlJc w:val="left"/>
      <w:lvlText w:val="o"/>
      <w:numFmt w:val="bullet"/>
      <w:pPr>
        <w:pBdr/>
        <w:spacing/>
        <w:ind w:hanging="360" w:left="5400"/>
      </w:pPr>
      <w:rPr>
        <w:rFonts w:hint="default" w:ascii="Courier New" w:hAnsi="Courier New" w:eastAsia="Courier New" w:cs="Courier New"/>
      </w:rPr>
      <w:start w:val="1"/>
      <w:suff w:val="tab"/>
    </w:lvl>
    <w:lvl w:ilvl="8">
      <w:isLgl w:val="false"/>
      <w:lvlJc w:val="left"/>
      <w:lvlText w:val=""/>
      <w:numFmt w:val="bullet"/>
      <w:pPr>
        <w:pBdr/>
        <w:spacing/>
        <w:ind w:hanging="360" w:left="6120"/>
      </w:pPr>
      <w:rPr>
        <w:rFonts w:hint="default" w:ascii="Wingdings" w:hAnsi="Wingdings" w:eastAsia="Wingdings" w:cs="Wingdings"/>
      </w:rPr>
      <w:start w:val="1"/>
      <w:suff w:val="tab"/>
    </w:lvl>
  </w:abstractNum>
  <w:abstractNum w:abstractNumId="39">
    <w:nsid w:val="3548CC2E"/>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40">
    <w:nsid w:val="599DFC55"/>
    <w:lvl w:ilvl="0">
      <w:isLgl w:val="false"/>
      <w:lvlJc w:val="left"/>
      <w:lvlText w:val="-"/>
      <w:numFmt w:val="bullet"/>
      <w:pPr>
        <w:pBdr/>
        <w:spacing/>
        <w:ind w:hanging="360" w:left="360"/>
      </w:pPr>
      <w:rPr>
        <w:rFonts w:hint="default" w:ascii="Symbol" w:hAnsi="Symbol" w:eastAsia="Symbol" w:cs="Symbol"/>
      </w:rPr>
      <w:start w:val="1"/>
      <w:suff w:val="tab"/>
    </w:lvl>
    <w:lvl w:ilvl="1">
      <w:isLgl w:val="false"/>
      <w:lvlJc w:val="left"/>
      <w:lvlText w:val="o"/>
      <w:numFmt w:val="bullet"/>
      <w:pPr>
        <w:pBdr/>
        <w:spacing/>
        <w:ind w:hanging="360" w:left="1080"/>
      </w:pPr>
      <w:rPr>
        <w:rFonts w:hint="default" w:ascii="Courier New" w:hAnsi="Courier New" w:eastAsia="Courier New" w:cs="Courier New"/>
      </w:rPr>
      <w:start w:val="1"/>
      <w:suff w:val="tab"/>
    </w:lvl>
    <w:lvl w:ilvl="2">
      <w:isLgl w:val="false"/>
      <w:lvlJc w:val="left"/>
      <w:lvlText w:val=""/>
      <w:numFmt w:val="bullet"/>
      <w:pPr>
        <w:pBdr/>
        <w:spacing/>
        <w:ind w:hanging="360" w:left="1800"/>
      </w:pPr>
      <w:rPr>
        <w:rFonts w:hint="default" w:ascii="Wingdings" w:hAnsi="Wingdings" w:eastAsia="Wingdings" w:cs="Wingdings"/>
      </w:rPr>
      <w:start w:val="1"/>
      <w:suff w:val="tab"/>
    </w:lvl>
    <w:lvl w:ilvl="3">
      <w:isLgl w:val="false"/>
      <w:lvlJc w:val="left"/>
      <w:lvlText w:val=""/>
      <w:numFmt w:val="bullet"/>
      <w:pPr>
        <w:pBdr/>
        <w:spacing/>
        <w:ind w:hanging="360" w:left="2520"/>
      </w:pPr>
      <w:rPr>
        <w:rFonts w:hint="default" w:ascii="Symbol" w:hAnsi="Symbol" w:eastAsia="Symbol" w:cs="Symbol"/>
      </w:rPr>
      <w:start w:val="1"/>
      <w:suff w:val="tab"/>
    </w:lvl>
    <w:lvl w:ilvl="4">
      <w:isLgl w:val="false"/>
      <w:lvlJc w:val="left"/>
      <w:lvlText w:val="o"/>
      <w:numFmt w:val="bullet"/>
      <w:pPr>
        <w:pBdr/>
        <w:spacing/>
        <w:ind w:hanging="360" w:left="3240"/>
      </w:pPr>
      <w:rPr>
        <w:rFonts w:hint="default" w:ascii="Courier New" w:hAnsi="Courier New" w:eastAsia="Courier New" w:cs="Courier New"/>
      </w:rPr>
      <w:start w:val="1"/>
      <w:suff w:val="tab"/>
    </w:lvl>
    <w:lvl w:ilvl="5">
      <w:isLgl w:val="false"/>
      <w:lvlJc w:val="left"/>
      <w:lvlText w:val=""/>
      <w:numFmt w:val="bullet"/>
      <w:pPr>
        <w:pBdr/>
        <w:spacing/>
        <w:ind w:hanging="360" w:left="3960"/>
      </w:pPr>
      <w:rPr>
        <w:rFonts w:hint="default" w:ascii="Wingdings" w:hAnsi="Wingdings" w:eastAsia="Wingdings" w:cs="Wingdings"/>
      </w:rPr>
      <w:start w:val="1"/>
      <w:suff w:val="tab"/>
    </w:lvl>
    <w:lvl w:ilvl="6">
      <w:isLgl w:val="false"/>
      <w:lvlJc w:val="left"/>
      <w:lvlText w:val=""/>
      <w:numFmt w:val="bullet"/>
      <w:pPr>
        <w:pBdr/>
        <w:spacing/>
        <w:ind w:hanging="360" w:left="4680"/>
      </w:pPr>
      <w:rPr>
        <w:rFonts w:hint="default" w:ascii="Symbol" w:hAnsi="Symbol" w:eastAsia="Symbol" w:cs="Symbol"/>
      </w:rPr>
      <w:start w:val="1"/>
      <w:suff w:val="tab"/>
    </w:lvl>
    <w:lvl w:ilvl="7">
      <w:isLgl w:val="false"/>
      <w:lvlJc w:val="left"/>
      <w:lvlText w:val="o"/>
      <w:numFmt w:val="bullet"/>
      <w:pPr>
        <w:pBdr/>
        <w:spacing/>
        <w:ind w:hanging="360" w:left="5400"/>
      </w:pPr>
      <w:rPr>
        <w:rFonts w:hint="default" w:ascii="Courier New" w:hAnsi="Courier New" w:eastAsia="Courier New" w:cs="Courier New"/>
      </w:rPr>
      <w:start w:val="1"/>
      <w:suff w:val="tab"/>
    </w:lvl>
    <w:lvl w:ilvl="8">
      <w:isLgl w:val="false"/>
      <w:lvlJc w:val="left"/>
      <w:lvlText w:val=""/>
      <w:numFmt w:val="bullet"/>
      <w:pPr>
        <w:pBdr/>
        <w:spacing/>
        <w:ind w:hanging="360" w:left="6120"/>
      </w:pPr>
      <w:rPr>
        <w:rFonts w:hint="default" w:ascii="Wingdings" w:hAnsi="Wingdings" w:eastAsia="Wingdings" w:cs="Wingdings"/>
      </w:rPr>
      <w:start w:val="1"/>
      <w:suff w:val="tab"/>
    </w:lvl>
  </w:abstractNum>
  <w:num w:numId="1">
    <w:abstractNumId w:val="13"/>
  </w:num>
  <w:num w:numId="2">
    <w:abstractNumId w:val="6"/>
  </w:num>
  <w:num w:numId="3">
    <w:abstractNumId w:val="5"/>
  </w:num>
  <w:num w:numId="4">
    <w:abstractNumId w:val="27"/>
  </w:num>
  <w:num w:numId="5">
    <w:abstractNumId w:val="31"/>
  </w:num>
  <w:num w:numId="6">
    <w:abstractNumId w:val="33"/>
  </w:num>
  <w:num w:numId="7">
    <w:abstractNumId w:val="11"/>
  </w:num>
  <w:num w:numId="8">
    <w:abstractNumId w:val="3"/>
  </w:num>
  <w:num w:numId="9">
    <w:abstractNumId w:val="8"/>
  </w:num>
  <w:num w:numId="10">
    <w:abstractNumId w:val="12"/>
  </w:num>
  <w:num w:numId="11">
    <w:abstractNumId w:val="21"/>
  </w:num>
  <w:num w:numId="12">
    <w:abstractNumId w:val="7"/>
  </w:num>
  <w:num w:numId="13">
    <w:abstractNumId w:val="24"/>
  </w:num>
  <w:num w:numId="14">
    <w:abstractNumId w:val="18"/>
  </w:num>
  <w:num w:numId="15">
    <w:abstractNumId w:val="15"/>
  </w:num>
  <w:num w:numId="16">
    <w:abstractNumId w:val="4"/>
  </w:num>
  <w:num w:numId="17">
    <w:abstractNumId w:val="11"/>
  </w:num>
  <w:num w:numId="18">
    <w:abstractNumId w:val="35"/>
  </w:num>
  <w:num w:numId="19">
    <w:abstractNumId w:val="32"/>
  </w:num>
  <w:num w:numId="20">
    <w:abstractNumId w:val="23"/>
  </w:num>
  <w:num w:numId="21">
    <w:abstractNumId w:val="14"/>
  </w:num>
  <w:num w:numId="22">
    <w:abstractNumId w:val="9"/>
  </w:num>
  <w:num w:numId="23">
    <w:abstractNumId w:val="36"/>
  </w:num>
  <w:num w:numId="24">
    <w:abstractNumId w:val="16"/>
  </w:num>
  <w:num w:numId="25">
    <w:abstractNumId w:val="29"/>
  </w:num>
  <w:num w:numId="26">
    <w:abstractNumId w:val="25"/>
  </w:num>
  <w:num w:numId="27">
    <w:abstractNumId w:val="0"/>
  </w:num>
  <w:num w:numId="28">
    <w:abstractNumId w:val="1"/>
  </w:num>
  <w:num w:numId="29">
    <w:abstractNumId w:val="22"/>
  </w:num>
  <w:num w:numId="30">
    <w:abstractNumId w:val="28"/>
  </w:num>
  <w:num w:numId="31">
    <w:abstractNumId w:val="17"/>
  </w:num>
  <w:num w:numId="32">
    <w:abstractNumId w:val="30"/>
  </w:num>
  <w:num w:numId="33">
    <w:abstractNumId w:val="2"/>
  </w:num>
  <w:num w:numId="34">
    <w:abstractNumId w:val="10"/>
  </w:num>
  <w:num w:numId="35">
    <w:abstractNumId w:val="20"/>
  </w:num>
  <w:num w:numId="36">
    <w:abstractNumId w:val="34"/>
  </w:num>
  <w:num w:numId="37">
    <w:abstractNumId w:val="26"/>
  </w:num>
  <w:num w:numId="38">
    <w:abstractNumId w:val="19"/>
  </w:num>
  <w:num w:numId="39">
    <w:abstractNumId w:val="37"/>
  </w:num>
  <w:num w:numId="40">
    <w:abstractNumId w:val="38"/>
  </w:num>
  <w:num w:numId="41">
    <w:abstractNumId w:val="39"/>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94">
    <w:name w:val="Table Grid Light"/>
    <w:basedOn w:val="96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Plain Table 1"/>
    <w:basedOn w:val="966"/>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Plain Table 2"/>
    <w:basedOn w:val="966"/>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Plain Table 3"/>
    <w:basedOn w:val="96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Plain Table 4"/>
    <w:basedOn w:val="96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Plain Table 5"/>
    <w:basedOn w:val="96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1 Light"/>
    <w:basedOn w:val="96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1 Light - Accent 1"/>
    <w:basedOn w:val="96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1 Light - Accent 2"/>
    <w:basedOn w:val="96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1 Light - Accent 3"/>
    <w:basedOn w:val="96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1 Light - Accent 4"/>
    <w:basedOn w:val="96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1 Light - Accent 5"/>
    <w:basedOn w:val="96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1 Light - Accent 6"/>
    <w:basedOn w:val="96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2"/>
    <w:basedOn w:val="96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2 - Accent 1"/>
    <w:basedOn w:val="96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2 - Accent 2"/>
    <w:basedOn w:val="96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2 - Accent 3"/>
    <w:basedOn w:val="96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2 - Accent 4"/>
    <w:basedOn w:val="96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2 - Accent 5"/>
    <w:basedOn w:val="96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2 - Accent 6"/>
    <w:basedOn w:val="96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3"/>
    <w:basedOn w:val="96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3 - Accent 1"/>
    <w:basedOn w:val="96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3 - Accent 2"/>
    <w:basedOn w:val="96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3 - Accent 3"/>
    <w:basedOn w:val="96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3 - Accent 4"/>
    <w:basedOn w:val="96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3 - Accent 5"/>
    <w:basedOn w:val="96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3 - Accent 6"/>
    <w:basedOn w:val="96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4"/>
    <w:basedOn w:val="96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4 - Accent 1"/>
    <w:basedOn w:val="96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4 - Accent 2"/>
    <w:basedOn w:val="96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4 - Accent 3"/>
    <w:basedOn w:val="96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4 - Accent 4"/>
    <w:basedOn w:val="96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4 - Accent 5"/>
    <w:basedOn w:val="96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4 - Accent 6"/>
    <w:basedOn w:val="96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5 Dark"/>
    <w:basedOn w:val="9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5 Dark- Accent 1"/>
    <w:basedOn w:val="9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5 Dark - Accent 2"/>
    <w:basedOn w:val="9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5 Dark - Accent 3"/>
    <w:basedOn w:val="9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5 Dark- Accent 4"/>
    <w:basedOn w:val="9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5 Dark - Accent 5"/>
    <w:basedOn w:val="9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5 Dark - Accent 6"/>
    <w:basedOn w:val="96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6 Colorful"/>
    <w:basedOn w:val="96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36">
    <w:name w:val="Grid Table 6 Colorful - Accent 1"/>
    <w:basedOn w:val="96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37">
    <w:name w:val="Grid Table 6 Colorful - Accent 2"/>
    <w:basedOn w:val="96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38">
    <w:name w:val="Grid Table 6 Colorful - Accent 3"/>
    <w:basedOn w:val="96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39">
    <w:name w:val="Grid Table 6 Colorful - Accent 4"/>
    <w:basedOn w:val="96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40">
    <w:name w:val="Grid Table 6 Colorful - Accent 5"/>
    <w:basedOn w:val="96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41">
    <w:name w:val="Grid Table 6 Colorful - Accent 6"/>
    <w:basedOn w:val="96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42">
    <w:name w:val="Grid Table 7 Colorful"/>
    <w:basedOn w:val="96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7 Colorful - Accent 1"/>
    <w:basedOn w:val="96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7 Colorful - Accent 2"/>
    <w:basedOn w:val="96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7 Colorful - Accent 3"/>
    <w:basedOn w:val="96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d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7 Colorful - Accent 4"/>
    <w:basedOn w:val="96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7 Colorful - Accent 5"/>
    <w:basedOn w:val="96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7 Colorful - Accent 6"/>
    <w:basedOn w:val="96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1 Light"/>
    <w:basedOn w:val="9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1 Light - Accent 1"/>
    <w:basedOn w:val="9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1 Light - Accent 2"/>
    <w:basedOn w:val="9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1 Light - Accent 3"/>
    <w:basedOn w:val="9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1 Light - Accent 4"/>
    <w:basedOn w:val="9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1 Light - Accent 5"/>
    <w:basedOn w:val="9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1 Light - Accent 6"/>
    <w:basedOn w:val="96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2"/>
    <w:basedOn w:val="96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2 - Accent 1"/>
    <w:basedOn w:val="96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2 - Accent 2"/>
    <w:basedOn w:val="96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2 - Accent 3"/>
    <w:basedOn w:val="96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2 - Accent 4"/>
    <w:basedOn w:val="96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2 - Accent 5"/>
    <w:basedOn w:val="96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2 - Accent 6"/>
    <w:basedOn w:val="96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3"/>
    <w:basedOn w:val="96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3 - Accent 1"/>
    <w:basedOn w:val="96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3 - Accent 2"/>
    <w:basedOn w:val="96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3 - Accent 3"/>
    <w:basedOn w:val="96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3 - Accent 4"/>
    <w:basedOn w:val="96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3 - Accent 5"/>
    <w:basedOn w:val="96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3 - Accent 6"/>
    <w:basedOn w:val="96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4"/>
    <w:basedOn w:val="96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4 - Accent 1"/>
    <w:basedOn w:val="96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4 - Accent 2"/>
    <w:basedOn w:val="96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4 - Accent 3"/>
    <w:basedOn w:val="96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4 - Accent 4"/>
    <w:basedOn w:val="96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4 - Accent 5"/>
    <w:basedOn w:val="96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4 - Accent 6"/>
    <w:basedOn w:val="96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5 Dark"/>
    <w:basedOn w:val="96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8">
    <w:name w:val="List Table 5 Dark - Accent 1"/>
    <w:basedOn w:val="96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79">
    <w:name w:val="List Table 5 Dark - Accent 2"/>
    <w:basedOn w:val="96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0">
    <w:name w:val="List Table 5 Dark - Accent 3"/>
    <w:basedOn w:val="96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1">
    <w:name w:val="List Table 5 Dark - Accent 4"/>
    <w:basedOn w:val="96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2">
    <w:name w:val="List Table 5 Dark - Accent 5"/>
    <w:basedOn w:val="96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3">
    <w:name w:val="List Table 5 Dark - Accent 6"/>
    <w:basedOn w:val="96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4">
    <w:name w:val="List Table 6 Colorful"/>
    <w:basedOn w:val="96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6 Colorful - Accent 1"/>
    <w:basedOn w:val="96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6 Colorful - Accent 2"/>
    <w:basedOn w:val="96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6 Colorful - Accent 3"/>
    <w:basedOn w:val="96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6 Colorful - Accent 4"/>
    <w:basedOn w:val="96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6 Colorful - Accent 5"/>
    <w:basedOn w:val="96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6 Colorful - Accent 6"/>
    <w:basedOn w:val="96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List Table 7 Colorful"/>
    <w:basedOn w:val="96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92">
    <w:name w:val="List Table 7 Colorful - Accent 1"/>
    <w:basedOn w:val="96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93">
    <w:name w:val="List Table 7 Colorful - Accent 2"/>
    <w:basedOn w:val="96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894">
    <w:name w:val="List Table 7 Colorful - Accent 3"/>
    <w:basedOn w:val="96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a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895">
    <w:name w:val="List Table 7 Colorful - Accent 4"/>
    <w:basedOn w:val="96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896">
    <w:name w:val="List Table 7 Colorful - Accent 5"/>
    <w:basedOn w:val="96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4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897">
    <w:name w:val="List Table 7 Colorful - Accent 6"/>
    <w:basedOn w:val="96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9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898">
    <w:name w:val="Lined - Accent"/>
    <w:basedOn w:val="9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ned - Accent 1"/>
    <w:basedOn w:val="9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ned - Accent 2"/>
    <w:basedOn w:val="9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ned - Accent 3"/>
    <w:basedOn w:val="9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ned - Accent 4"/>
    <w:basedOn w:val="9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ned - Accent 5"/>
    <w:basedOn w:val="9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ned - Accent 6"/>
    <w:basedOn w:val="96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Bordered &amp; Lined - Accent"/>
    <w:basedOn w:val="96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Bordered &amp; Lined - Accent 1"/>
    <w:basedOn w:val="96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Bordered &amp; Lined - Accent 2"/>
    <w:basedOn w:val="96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Bordered &amp; Lined - Accent 3"/>
    <w:basedOn w:val="96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Bordered &amp; Lined - Accent 4"/>
    <w:basedOn w:val="96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Bordered &amp; Lined - Accent 5"/>
    <w:basedOn w:val="96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Bordered &amp; Lined - Accent 6"/>
    <w:basedOn w:val="96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Bordered"/>
    <w:basedOn w:val="96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Bordered - Accent 1"/>
    <w:basedOn w:val="96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Bordered - Accent 2"/>
    <w:basedOn w:val="96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Bordered - Accent 3"/>
    <w:basedOn w:val="96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 Accent 4"/>
    <w:basedOn w:val="96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 Accent 5"/>
    <w:basedOn w:val="96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 Accent 6"/>
    <w:basedOn w:val="96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19">
    <w:name w:val="Heading 5"/>
    <w:basedOn w:val="960"/>
    <w:next w:val="960"/>
    <w:link w:val="92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20">
    <w:name w:val="Heading 6"/>
    <w:basedOn w:val="960"/>
    <w:next w:val="960"/>
    <w:link w:val="92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21">
    <w:name w:val="Heading 7"/>
    <w:basedOn w:val="960"/>
    <w:next w:val="960"/>
    <w:link w:val="92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22">
    <w:name w:val="Heading 8"/>
    <w:basedOn w:val="960"/>
    <w:next w:val="960"/>
    <w:link w:val="92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23">
    <w:name w:val="Heading 9"/>
    <w:basedOn w:val="960"/>
    <w:next w:val="960"/>
    <w:link w:val="92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24">
    <w:name w:val="Heading 5 Char"/>
    <w:basedOn w:val="965"/>
    <w:link w:val="919"/>
    <w:uiPriority w:val="9"/>
    <w:pPr>
      <w:pBdr/>
      <w:spacing/>
      <w:ind/>
    </w:pPr>
    <w:rPr>
      <w:rFonts w:ascii="Arial" w:hAnsi="Arial" w:eastAsia="Arial" w:cs="Arial"/>
      <w:color w:val="0f4761" w:themeColor="accent1" w:themeShade="BF"/>
    </w:rPr>
  </w:style>
  <w:style w:type="character" w:styleId="925">
    <w:name w:val="Heading 6 Char"/>
    <w:basedOn w:val="965"/>
    <w:link w:val="920"/>
    <w:uiPriority w:val="9"/>
    <w:pPr>
      <w:pBdr/>
      <w:spacing/>
      <w:ind/>
    </w:pPr>
    <w:rPr>
      <w:rFonts w:ascii="Arial" w:hAnsi="Arial" w:eastAsia="Arial" w:cs="Arial"/>
      <w:i/>
      <w:iCs/>
      <w:color w:val="595959" w:themeColor="text1" w:themeTint="A6"/>
    </w:rPr>
  </w:style>
  <w:style w:type="character" w:styleId="926">
    <w:name w:val="Heading 7 Char"/>
    <w:basedOn w:val="965"/>
    <w:link w:val="921"/>
    <w:uiPriority w:val="9"/>
    <w:pPr>
      <w:pBdr/>
      <w:spacing/>
      <w:ind/>
    </w:pPr>
    <w:rPr>
      <w:rFonts w:ascii="Arial" w:hAnsi="Arial" w:eastAsia="Arial" w:cs="Arial"/>
      <w:color w:val="595959" w:themeColor="text1" w:themeTint="A6"/>
    </w:rPr>
  </w:style>
  <w:style w:type="character" w:styleId="927">
    <w:name w:val="Heading 8 Char"/>
    <w:basedOn w:val="965"/>
    <w:link w:val="922"/>
    <w:uiPriority w:val="9"/>
    <w:pPr>
      <w:pBdr/>
      <w:spacing/>
      <w:ind/>
    </w:pPr>
    <w:rPr>
      <w:rFonts w:ascii="Arial" w:hAnsi="Arial" w:eastAsia="Arial" w:cs="Arial"/>
      <w:i/>
      <w:iCs/>
      <w:color w:val="272727" w:themeColor="text1" w:themeTint="D8"/>
    </w:rPr>
  </w:style>
  <w:style w:type="character" w:styleId="928">
    <w:name w:val="Heading 9 Char"/>
    <w:basedOn w:val="965"/>
    <w:link w:val="923"/>
    <w:uiPriority w:val="9"/>
    <w:pPr>
      <w:pBdr/>
      <w:spacing/>
      <w:ind/>
    </w:pPr>
    <w:rPr>
      <w:rFonts w:ascii="Arial" w:hAnsi="Arial" w:eastAsia="Arial" w:cs="Arial"/>
      <w:i/>
      <w:iCs/>
      <w:color w:val="272727" w:themeColor="text1" w:themeTint="D8"/>
    </w:rPr>
  </w:style>
  <w:style w:type="paragraph" w:styleId="929">
    <w:name w:val="Subtitle"/>
    <w:basedOn w:val="960"/>
    <w:next w:val="960"/>
    <w:link w:val="930"/>
    <w:uiPriority w:val="11"/>
    <w:qFormat/>
    <w:pPr>
      <w:numPr>
        <w:ilvl w:val="1"/>
      </w:numPr>
      <w:pBdr/>
      <w:spacing/>
      <w:ind/>
    </w:pPr>
    <w:rPr>
      <w:color w:val="595959" w:themeColor="text1" w:themeTint="A6"/>
      <w:spacing w:val="15"/>
      <w:sz w:val="28"/>
      <w:szCs w:val="28"/>
    </w:rPr>
  </w:style>
  <w:style w:type="character" w:styleId="930">
    <w:name w:val="Subtitle Char"/>
    <w:basedOn w:val="965"/>
    <w:link w:val="929"/>
    <w:uiPriority w:val="11"/>
    <w:pPr>
      <w:pBdr/>
      <w:spacing/>
      <w:ind/>
    </w:pPr>
    <w:rPr>
      <w:color w:val="595959" w:themeColor="text1" w:themeTint="A6"/>
      <w:spacing w:val="15"/>
      <w:sz w:val="28"/>
      <w:szCs w:val="28"/>
    </w:rPr>
  </w:style>
  <w:style w:type="paragraph" w:styleId="931">
    <w:name w:val="Quote"/>
    <w:basedOn w:val="960"/>
    <w:next w:val="960"/>
    <w:link w:val="932"/>
    <w:uiPriority w:val="29"/>
    <w:qFormat/>
    <w:pPr>
      <w:pBdr/>
      <w:spacing w:before="160"/>
      <w:ind/>
      <w:jc w:val="center"/>
    </w:pPr>
    <w:rPr>
      <w:i/>
      <w:iCs/>
      <w:color w:val="404040" w:themeColor="text1" w:themeTint="BF"/>
    </w:rPr>
  </w:style>
  <w:style w:type="character" w:styleId="932">
    <w:name w:val="Quote Char"/>
    <w:basedOn w:val="965"/>
    <w:link w:val="931"/>
    <w:uiPriority w:val="29"/>
    <w:pPr>
      <w:pBdr/>
      <w:spacing/>
      <w:ind/>
    </w:pPr>
    <w:rPr>
      <w:i/>
      <w:iCs/>
      <w:color w:val="404040" w:themeColor="text1" w:themeTint="BF"/>
    </w:rPr>
  </w:style>
  <w:style w:type="character" w:styleId="933">
    <w:name w:val="Intense Emphasis"/>
    <w:basedOn w:val="965"/>
    <w:uiPriority w:val="21"/>
    <w:qFormat/>
    <w:pPr>
      <w:pBdr/>
      <w:spacing/>
      <w:ind/>
    </w:pPr>
    <w:rPr>
      <w:i/>
      <w:iCs/>
      <w:color w:val="0f4761" w:themeColor="accent1" w:themeShade="BF"/>
    </w:rPr>
  </w:style>
  <w:style w:type="paragraph" w:styleId="934">
    <w:name w:val="Intense Quote"/>
    <w:basedOn w:val="960"/>
    <w:next w:val="960"/>
    <w:link w:val="935"/>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35">
    <w:name w:val="Intense Quote Char"/>
    <w:basedOn w:val="965"/>
    <w:link w:val="934"/>
    <w:uiPriority w:val="30"/>
    <w:pPr>
      <w:pBdr/>
      <w:spacing/>
      <w:ind/>
    </w:pPr>
    <w:rPr>
      <w:i/>
      <w:iCs/>
      <w:color w:val="0f4761" w:themeColor="accent1" w:themeShade="BF"/>
    </w:rPr>
  </w:style>
  <w:style w:type="character" w:styleId="936">
    <w:name w:val="Intense Reference"/>
    <w:basedOn w:val="965"/>
    <w:uiPriority w:val="32"/>
    <w:qFormat/>
    <w:pPr>
      <w:pBdr/>
      <w:spacing/>
      <w:ind/>
    </w:pPr>
    <w:rPr>
      <w:b/>
      <w:bCs/>
      <w:smallCaps/>
      <w:color w:val="0f4761" w:themeColor="accent1" w:themeShade="BF"/>
      <w:spacing w:val="5"/>
    </w:rPr>
  </w:style>
  <w:style w:type="paragraph" w:styleId="937">
    <w:name w:val="No Spacing"/>
    <w:basedOn w:val="960"/>
    <w:uiPriority w:val="1"/>
    <w:qFormat/>
    <w:pPr>
      <w:pBdr/>
      <w:spacing w:after="0" w:line="240" w:lineRule="auto"/>
      <w:ind/>
    </w:pPr>
  </w:style>
  <w:style w:type="character" w:styleId="938">
    <w:name w:val="Subtle Emphasis"/>
    <w:basedOn w:val="965"/>
    <w:uiPriority w:val="19"/>
    <w:qFormat/>
    <w:pPr>
      <w:pBdr/>
      <w:spacing/>
      <w:ind/>
    </w:pPr>
    <w:rPr>
      <w:i/>
      <w:iCs/>
      <w:color w:val="404040" w:themeColor="text1" w:themeTint="BF"/>
    </w:rPr>
  </w:style>
  <w:style w:type="character" w:styleId="939">
    <w:name w:val="Subtle Reference"/>
    <w:basedOn w:val="965"/>
    <w:uiPriority w:val="31"/>
    <w:qFormat/>
    <w:pPr>
      <w:pBdr/>
      <w:spacing/>
      <w:ind/>
    </w:pPr>
    <w:rPr>
      <w:smallCaps/>
      <w:color w:val="5a5a5a" w:themeColor="text1" w:themeTint="A5"/>
    </w:rPr>
  </w:style>
  <w:style w:type="character" w:styleId="940">
    <w:name w:val="Book Title"/>
    <w:basedOn w:val="965"/>
    <w:uiPriority w:val="33"/>
    <w:qFormat/>
    <w:pPr>
      <w:pBdr/>
      <w:spacing/>
      <w:ind/>
    </w:pPr>
    <w:rPr>
      <w:b/>
      <w:bCs/>
      <w:i/>
      <w:iCs/>
      <w:spacing w:val="5"/>
    </w:rPr>
  </w:style>
  <w:style w:type="paragraph" w:styleId="941">
    <w:name w:val="Caption"/>
    <w:basedOn w:val="960"/>
    <w:next w:val="960"/>
    <w:uiPriority w:val="35"/>
    <w:unhideWhenUsed/>
    <w:qFormat/>
    <w:pPr>
      <w:pBdr/>
      <w:spacing w:after="200" w:line="240" w:lineRule="auto"/>
      <w:ind/>
    </w:pPr>
    <w:rPr>
      <w:i/>
      <w:iCs/>
      <w:color w:val="0e2841" w:themeColor="text2"/>
      <w:sz w:val="18"/>
      <w:szCs w:val="18"/>
    </w:rPr>
  </w:style>
  <w:style w:type="paragraph" w:styleId="942">
    <w:name w:val="footnote text"/>
    <w:basedOn w:val="960"/>
    <w:link w:val="943"/>
    <w:uiPriority w:val="99"/>
    <w:semiHidden/>
    <w:unhideWhenUsed/>
    <w:pPr>
      <w:pBdr/>
      <w:spacing w:after="0" w:line="240" w:lineRule="auto"/>
      <w:ind/>
    </w:pPr>
    <w:rPr>
      <w:sz w:val="20"/>
      <w:szCs w:val="20"/>
    </w:rPr>
  </w:style>
  <w:style w:type="character" w:styleId="943">
    <w:name w:val="Footnote Text Char"/>
    <w:basedOn w:val="965"/>
    <w:link w:val="942"/>
    <w:uiPriority w:val="99"/>
    <w:semiHidden/>
    <w:pPr>
      <w:pBdr/>
      <w:spacing/>
      <w:ind/>
    </w:pPr>
    <w:rPr>
      <w:sz w:val="20"/>
      <w:szCs w:val="20"/>
    </w:rPr>
  </w:style>
  <w:style w:type="character" w:styleId="944">
    <w:name w:val="footnote reference"/>
    <w:basedOn w:val="965"/>
    <w:uiPriority w:val="99"/>
    <w:semiHidden/>
    <w:unhideWhenUsed/>
    <w:pPr>
      <w:pBdr/>
      <w:spacing/>
      <w:ind/>
    </w:pPr>
    <w:rPr>
      <w:vertAlign w:val="superscript"/>
    </w:rPr>
  </w:style>
  <w:style w:type="paragraph" w:styleId="945">
    <w:name w:val="endnote text"/>
    <w:basedOn w:val="960"/>
    <w:link w:val="946"/>
    <w:uiPriority w:val="99"/>
    <w:semiHidden/>
    <w:unhideWhenUsed/>
    <w:pPr>
      <w:pBdr/>
      <w:spacing w:after="0" w:line="240" w:lineRule="auto"/>
      <w:ind/>
    </w:pPr>
    <w:rPr>
      <w:sz w:val="20"/>
      <w:szCs w:val="20"/>
    </w:rPr>
  </w:style>
  <w:style w:type="character" w:styleId="946">
    <w:name w:val="Endnote Text Char"/>
    <w:basedOn w:val="965"/>
    <w:link w:val="945"/>
    <w:uiPriority w:val="99"/>
    <w:semiHidden/>
    <w:pPr>
      <w:pBdr/>
      <w:spacing/>
      <w:ind/>
    </w:pPr>
    <w:rPr>
      <w:sz w:val="20"/>
      <w:szCs w:val="20"/>
    </w:rPr>
  </w:style>
  <w:style w:type="character" w:styleId="947">
    <w:name w:val="endnote reference"/>
    <w:basedOn w:val="965"/>
    <w:uiPriority w:val="99"/>
    <w:semiHidden/>
    <w:unhideWhenUsed/>
    <w:pPr>
      <w:pBdr/>
      <w:spacing/>
      <w:ind/>
    </w:pPr>
    <w:rPr>
      <w:vertAlign w:val="superscript"/>
    </w:rPr>
  </w:style>
  <w:style w:type="paragraph" w:styleId="948">
    <w:name w:val="toc 1"/>
    <w:basedOn w:val="960"/>
    <w:next w:val="960"/>
    <w:uiPriority w:val="39"/>
    <w:unhideWhenUsed/>
    <w:pPr>
      <w:pBdr/>
      <w:spacing w:after="100"/>
      <w:ind/>
    </w:pPr>
  </w:style>
  <w:style w:type="paragraph" w:styleId="949">
    <w:name w:val="toc 2"/>
    <w:basedOn w:val="960"/>
    <w:next w:val="960"/>
    <w:uiPriority w:val="39"/>
    <w:unhideWhenUsed/>
    <w:pPr>
      <w:pBdr/>
      <w:spacing w:after="100"/>
      <w:ind w:left="220"/>
    </w:pPr>
  </w:style>
  <w:style w:type="paragraph" w:styleId="950">
    <w:name w:val="toc 3"/>
    <w:basedOn w:val="960"/>
    <w:next w:val="960"/>
    <w:uiPriority w:val="39"/>
    <w:unhideWhenUsed/>
    <w:pPr>
      <w:pBdr/>
      <w:spacing w:after="100"/>
      <w:ind w:left="440"/>
    </w:pPr>
  </w:style>
  <w:style w:type="paragraph" w:styleId="951">
    <w:name w:val="toc 4"/>
    <w:basedOn w:val="960"/>
    <w:next w:val="960"/>
    <w:uiPriority w:val="39"/>
    <w:unhideWhenUsed/>
    <w:pPr>
      <w:pBdr/>
      <w:spacing w:after="100"/>
      <w:ind w:left="660"/>
    </w:pPr>
  </w:style>
  <w:style w:type="paragraph" w:styleId="952">
    <w:name w:val="toc 5"/>
    <w:basedOn w:val="960"/>
    <w:next w:val="960"/>
    <w:uiPriority w:val="39"/>
    <w:unhideWhenUsed/>
    <w:pPr>
      <w:pBdr/>
      <w:spacing w:after="100"/>
      <w:ind w:left="880"/>
    </w:pPr>
  </w:style>
  <w:style w:type="paragraph" w:styleId="953">
    <w:name w:val="toc 6"/>
    <w:basedOn w:val="960"/>
    <w:next w:val="960"/>
    <w:uiPriority w:val="39"/>
    <w:unhideWhenUsed/>
    <w:pPr>
      <w:pBdr/>
      <w:spacing w:after="100"/>
      <w:ind w:left="1100"/>
    </w:pPr>
  </w:style>
  <w:style w:type="paragraph" w:styleId="954">
    <w:name w:val="toc 7"/>
    <w:basedOn w:val="960"/>
    <w:next w:val="960"/>
    <w:uiPriority w:val="39"/>
    <w:unhideWhenUsed/>
    <w:pPr>
      <w:pBdr/>
      <w:spacing w:after="100"/>
      <w:ind w:left="1320"/>
    </w:pPr>
  </w:style>
  <w:style w:type="paragraph" w:styleId="955">
    <w:name w:val="toc 8"/>
    <w:basedOn w:val="960"/>
    <w:next w:val="960"/>
    <w:uiPriority w:val="39"/>
    <w:unhideWhenUsed/>
    <w:pPr>
      <w:pBdr/>
      <w:spacing w:after="100"/>
      <w:ind w:left="1540"/>
    </w:pPr>
  </w:style>
  <w:style w:type="paragraph" w:styleId="956">
    <w:name w:val="toc 9"/>
    <w:basedOn w:val="960"/>
    <w:next w:val="960"/>
    <w:uiPriority w:val="39"/>
    <w:unhideWhenUsed/>
    <w:pPr>
      <w:pBdr/>
      <w:spacing w:after="100"/>
      <w:ind w:left="1760"/>
    </w:pPr>
  </w:style>
  <w:style w:type="character" w:styleId="957">
    <w:name w:val="Placeholder Text"/>
    <w:basedOn w:val="965"/>
    <w:uiPriority w:val="99"/>
    <w:semiHidden/>
    <w:pPr>
      <w:pBdr/>
      <w:spacing/>
      <w:ind/>
    </w:pPr>
    <w:rPr>
      <w:color w:val="666666"/>
    </w:rPr>
  </w:style>
  <w:style w:type="paragraph" w:styleId="958">
    <w:name w:val="TOC Heading"/>
    <w:uiPriority w:val="39"/>
    <w:unhideWhenUsed/>
    <w:pPr>
      <w:pBdr/>
      <w:spacing/>
      <w:ind/>
    </w:pPr>
  </w:style>
  <w:style w:type="paragraph" w:styleId="959">
    <w:name w:val="table of figures"/>
    <w:basedOn w:val="960"/>
    <w:next w:val="960"/>
    <w:uiPriority w:val="99"/>
    <w:unhideWhenUsed/>
    <w:pPr>
      <w:pBdr/>
      <w:spacing w:after="0" w:afterAutospacing="0"/>
      <w:ind/>
    </w:pPr>
  </w:style>
  <w:style w:type="paragraph" w:styleId="960" w:default="1">
    <w:name w:val="Normal"/>
    <w:qFormat/>
    <w:pPr>
      <w:pBdr/>
      <w:spacing w:after="0" w:line="240" w:lineRule="auto"/>
      <w:ind/>
    </w:pPr>
    <w:rPr>
      <w:rFonts w:ascii="Times New Roman" w:hAnsi="Times New Roman" w:eastAsia="Times New Roman" w:cs="Times New Roman"/>
      <w:sz w:val="24"/>
      <w:szCs w:val="24"/>
    </w:rPr>
  </w:style>
  <w:style w:type="paragraph" w:styleId="961">
    <w:name w:val="Heading 1"/>
    <w:basedOn w:val="960"/>
    <w:next w:val="960"/>
    <w:link w:val="968"/>
    <w:qFormat/>
    <w:pPr>
      <w:keepNext w:val="true"/>
      <w:pBdr/>
      <w:spacing w:after="120" w:before="120"/>
      <w:ind/>
      <w:jc w:val="center"/>
      <w:outlineLvl w:val="0"/>
    </w:pPr>
    <w:rPr>
      <w:b/>
      <w:bCs/>
      <w:sz w:val="27"/>
      <w:szCs w:val="27"/>
    </w:rPr>
  </w:style>
  <w:style w:type="paragraph" w:styleId="962">
    <w:name w:val="Heading 2"/>
    <w:basedOn w:val="960"/>
    <w:next w:val="960"/>
    <w:link w:val="969"/>
    <w:uiPriority w:val="9"/>
    <w:unhideWhenUsed/>
    <w:qFormat/>
    <w:pPr>
      <w:keepNext w:val="true"/>
      <w:keepLines w:val="true"/>
      <w:pBdr/>
      <w:spacing w:before="40"/>
      <w:ind/>
      <w:outlineLvl w:val="1"/>
    </w:pPr>
    <w:rPr>
      <w:rFonts w:asciiTheme="majorHAnsi" w:hAnsiTheme="majorHAnsi" w:eastAsiaTheme="majorEastAsia" w:cstheme="majorBidi"/>
      <w:color w:val="365f91" w:themeColor="accent1" w:themeShade="BF"/>
      <w:sz w:val="26"/>
      <w:szCs w:val="26"/>
    </w:rPr>
  </w:style>
  <w:style w:type="paragraph" w:styleId="963">
    <w:name w:val="Heading 3"/>
    <w:basedOn w:val="960"/>
    <w:next w:val="960"/>
    <w:link w:val="970"/>
    <w:qFormat/>
    <w:pPr>
      <w:keepNext w:val="true"/>
      <w:pBdr/>
      <w:spacing w:before="60"/>
      <w:ind/>
      <w:outlineLvl w:val="2"/>
    </w:pPr>
    <w:rPr>
      <w:sz w:val="28"/>
      <w:szCs w:val="28"/>
    </w:rPr>
  </w:style>
  <w:style w:type="paragraph" w:styleId="964">
    <w:name w:val="Heading 4"/>
    <w:basedOn w:val="960"/>
    <w:next w:val="960"/>
    <w:link w:val="971"/>
    <w:qFormat/>
    <w:pPr>
      <w:keepNext w:val="true"/>
      <w:pBdr/>
      <w:spacing/>
      <w:ind/>
      <w:jc w:val="center"/>
      <w:outlineLvl w:val="3"/>
    </w:pPr>
    <w:rPr>
      <w:b/>
      <w:bCs/>
    </w:rPr>
  </w:style>
  <w:style w:type="character" w:styleId="965" w:default="1">
    <w:name w:val="Default Paragraph Font"/>
    <w:uiPriority w:val="1"/>
    <w:semiHidden/>
    <w:unhideWhenUsed/>
    <w:pPr>
      <w:pBdr/>
      <w:spacing/>
      <w:ind/>
    </w:pPr>
  </w:style>
  <w:style w:type="table" w:styleId="966"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67" w:default="1">
    <w:name w:val="No List"/>
    <w:uiPriority w:val="99"/>
    <w:semiHidden/>
    <w:unhideWhenUsed/>
    <w:pPr>
      <w:pBdr/>
      <w:spacing/>
      <w:ind/>
    </w:pPr>
  </w:style>
  <w:style w:type="character" w:styleId="968" w:customStyle="1">
    <w:name w:val="Heading 1 Char"/>
    <w:basedOn w:val="965"/>
    <w:link w:val="961"/>
    <w:pPr>
      <w:pBdr/>
      <w:spacing/>
      <w:ind/>
    </w:pPr>
    <w:rPr>
      <w:rFonts w:ascii="Times New Roman" w:hAnsi="Times New Roman" w:eastAsia="Times New Roman" w:cs="Times New Roman"/>
      <w:b/>
      <w:bCs/>
      <w:sz w:val="27"/>
      <w:szCs w:val="27"/>
    </w:rPr>
  </w:style>
  <w:style w:type="character" w:styleId="969" w:customStyle="1">
    <w:name w:val="Heading 2 Char"/>
    <w:basedOn w:val="965"/>
    <w:link w:val="962"/>
    <w:uiPriority w:val="9"/>
    <w:pPr>
      <w:pBdr/>
      <w:spacing/>
      <w:ind/>
    </w:pPr>
    <w:rPr>
      <w:rFonts w:asciiTheme="majorHAnsi" w:hAnsiTheme="majorHAnsi" w:eastAsiaTheme="majorEastAsia" w:cstheme="majorBidi"/>
      <w:color w:val="365f91" w:themeColor="accent1" w:themeShade="BF"/>
      <w:sz w:val="26"/>
      <w:szCs w:val="26"/>
    </w:rPr>
  </w:style>
  <w:style w:type="character" w:styleId="970" w:customStyle="1">
    <w:name w:val="Heading 3 Char"/>
    <w:basedOn w:val="965"/>
    <w:link w:val="963"/>
    <w:pPr>
      <w:pBdr/>
      <w:spacing/>
      <w:ind/>
    </w:pPr>
    <w:rPr>
      <w:rFonts w:ascii="Times New Roman" w:hAnsi="Times New Roman" w:eastAsia="Times New Roman" w:cs="Times New Roman"/>
      <w:sz w:val="28"/>
      <w:szCs w:val="28"/>
    </w:rPr>
  </w:style>
  <w:style w:type="character" w:styleId="971" w:customStyle="1">
    <w:name w:val="Heading 4 Char"/>
    <w:basedOn w:val="965"/>
    <w:link w:val="964"/>
    <w:pPr>
      <w:pBdr/>
      <w:spacing/>
      <w:ind/>
    </w:pPr>
    <w:rPr>
      <w:rFonts w:ascii="Times New Roman" w:hAnsi="Times New Roman" w:eastAsia="Times New Roman" w:cs="Times New Roman"/>
      <w:b/>
      <w:bCs/>
      <w:sz w:val="24"/>
      <w:szCs w:val="24"/>
    </w:rPr>
  </w:style>
  <w:style w:type="character" w:styleId="972">
    <w:name w:val="Hyperlink"/>
    <w:uiPriority w:val="99"/>
    <w:pPr>
      <w:pBdr/>
      <w:spacing/>
      <w:ind/>
    </w:pPr>
    <w:rPr>
      <w:color w:val="000000"/>
      <w:u w:val="single"/>
    </w:rPr>
  </w:style>
  <w:style w:type="character" w:styleId="973">
    <w:name w:val="Strong"/>
    <w:uiPriority w:val="22"/>
    <w:qFormat/>
    <w:pPr>
      <w:pBdr/>
      <w:spacing/>
      <w:ind/>
    </w:pPr>
    <w:rPr>
      <w:b/>
      <w:bCs/>
    </w:rPr>
  </w:style>
  <w:style w:type="paragraph" w:styleId="974">
    <w:name w:val="Balloon Text"/>
    <w:basedOn w:val="960"/>
    <w:link w:val="975"/>
    <w:uiPriority w:val="99"/>
    <w:semiHidden/>
    <w:unhideWhenUsed/>
    <w:pPr>
      <w:pBdr/>
      <w:spacing/>
      <w:ind/>
    </w:pPr>
    <w:rPr>
      <w:rFonts w:ascii="Tahoma" w:hAnsi="Tahoma" w:cs="Tahoma"/>
      <w:sz w:val="16"/>
      <w:szCs w:val="16"/>
    </w:rPr>
  </w:style>
  <w:style w:type="character" w:styleId="975" w:customStyle="1">
    <w:name w:val="Balloon Text Char"/>
    <w:basedOn w:val="965"/>
    <w:link w:val="974"/>
    <w:uiPriority w:val="99"/>
    <w:semiHidden/>
    <w:pPr>
      <w:pBdr/>
      <w:spacing/>
      <w:ind/>
    </w:pPr>
    <w:rPr>
      <w:rFonts w:ascii="Tahoma" w:hAnsi="Tahoma" w:eastAsia="Times New Roman" w:cs="Tahoma"/>
      <w:sz w:val="16"/>
      <w:szCs w:val="16"/>
    </w:rPr>
  </w:style>
  <w:style w:type="paragraph" w:styleId="976">
    <w:name w:val="Header"/>
    <w:basedOn w:val="960"/>
    <w:link w:val="977"/>
    <w:unhideWhenUsed/>
    <w:pPr>
      <w:pBdr/>
      <w:tabs>
        <w:tab w:val="center" w:leader="none" w:pos="4680"/>
        <w:tab w:val="right" w:leader="none" w:pos="9360"/>
      </w:tabs>
      <w:spacing/>
      <w:ind/>
    </w:pPr>
  </w:style>
  <w:style w:type="character" w:styleId="977" w:customStyle="1">
    <w:name w:val="Header Char"/>
    <w:basedOn w:val="965"/>
    <w:link w:val="976"/>
    <w:pPr>
      <w:pBdr/>
      <w:spacing/>
      <w:ind/>
    </w:pPr>
    <w:rPr>
      <w:rFonts w:ascii="Times New Roman" w:hAnsi="Times New Roman" w:eastAsia="Times New Roman" w:cs="Times New Roman"/>
      <w:sz w:val="24"/>
      <w:szCs w:val="24"/>
    </w:rPr>
  </w:style>
  <w:style w:type="paragraph" w:styleId="978">
    <w:name w:val="Footer"/>
    <w:basedOn w:val="960"/>
    <w:link w:val="979"/>
    <w:uiPriority w:val="99"/>
    <w:unhideWhenUsed/>
    <w:pPr>
      <w:pBdr/>
      <w:tabs>
        <w:tab w:val="center" w:leader="none" w:pos="4680"/>
        <w:tab w:val="right" w:leader="none" w:pos="9360"/>
      </w:tabs>
      <w:spacing/>
      <w:ind/>
    </w:pPr>
  </w:style>
  <w:style w:type="character" w:styleId="979" w:customStyle="1">
    <w:name w:val="Footer Char"/>
    <w:basedOn w:val="965"/>
    <w:link w:val="978"/>
    <w:uiPriority w:val="99"/>
    <w:pPr>
      <w:pBdr/>
      <w:spacing/>
      <w:ind/>
    </w:pPr>
    <w:rPr>
      <w:rFonts w:ascii="Times New Roman" w:hAnsi="Times New Roman" w:eastAsia="Times New Roman" w:cs="Times New Roman"/>
      <w:sz w:val="24"/>
      <w:szCs w:val="24"/>
    </w:rPr>
  </w:style>
  <w:style w:type="character" w:styleId="980" w:customStyle="1">
    <w:name w:val="normal-h1"/>
    <w:pPr>
      <w:pBdr/>
      <w:spacing/>
      <w:ind/>
    </w:pPr>
    <w:rPr>
      <w:rFonts w:hint="default" w:ascii=".VnTime" w:hAnsi=".VnTime"/>
      <w:color w:val="0000ff"/>
      <w:sz w:val="24"/>
      <w:szCs w:val="24"/>
    </w:rPr>
  </w:style>
  <w:style w:type="paragraph" w:styleId="981" w:customStyle="1">
    <w:name w:val="normal-p"/>
    <w:basedOn w:val="960"/>
    <w:pPr>
      <w:pBdr/>
      <w:spacing/>
      <w:ind/>
      <w:jc w:val="both"/>
    </w:pPr>
    <w:rPr>
      <w:sz w:val="20"/>
      <w:szCs w:val="20"/>
    </w:rPr>
  </w:style>
  <w:style w:type="paragraph" w:styleId="982">
    <w:name w:val="List Paragraph"/>
    <w:basedOn w:val="960"/>
    <w:link w:val="1069"/>
    <w:uiPriority w:val="34"/>
    <w:qFormat/>
    <w:pPr>
      <w:pBdr/>
      <w:spacing/>
      <w:ind w:left="720"/>
    </w:pPr>
  </w:style>
  <w:style w:type="paragraph" w:styleId="983">
    <w:name w:val="Normal (Web)"/>
    <w:basedOn w:val="960"/>
    <w:uiPriority w:val="99"/>
    <w:pPr>
      <w:pBdr/>
      <w:spacing w:after="100" w:afterAutospacing="1" w:before="100" w:beforeAutospacing="1"/>
      <w:ind/>
    </w:pPr>
  </w:style>
  <w:style w:type="paragraph" w:styleId="984">
    <w:name w:val="Body Text"/>
    <w:basedOn w:val="960"/>
    <w:link w:val="985"/>
    <w:pPr>
      <w:pBdr/>
      <w:spacing w:after="120"/>
      <w:ind/>
      <w:jc w:val="both"/>
    </w:pPr>
  </w:style>
  <w:style w:type="character" w:styleId="985" w:customStyle="1">
    <w:name w:val="Body Text Char"/>
    <w:basedOn w:val="965"/>
    <w:link w:val="984"/>
    <w:pPr>
      <w:pBdr/>
      <w:spacing/>
      <w:ind/>
    </w:pPr>
    <w:rPr>
      <w:rFonts w:ascii="Times New Roman" w:hAnsi="Times New Roman" w:eastAsia="Times New Roman" w:cs="Times New Roman"/>
      <w:sz w:val="24"/>
      <w:szCs w:val="24"/>
    </w:rPr>
  </w:style>
  <w:style w:type="table" w:styleId="986">
    <w:name w:val="Table Grid"/>
    <w:basedOn w:val="966"/>
    <w:uiPriority w:val="5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87" w:customStyle="1">
    <w:name w:val="Default Paragraph Font Para Char Char Char Char Char"/>
    <w:pPr>
      <w:pBdr/>
      <w:tabs>
        <w:tab w:val="left" w:leader="none" w:pos="1152"/>
      </w:tabs>
      <w:spacing w:after="120" w:before="120" w:line="312" w:lineRule="auto"/>
      <w:ind/>
    </w:pPr>
    <w:rPr>
      <w:rFonts w:ascii="Arial" w:hAnsi="Arial" w:eastAsia="Times New Roman" w:cs="Arial"/>
      <w:sz w:val="26"/>
      <w:szCs w:val="26"/>
    </w:rPr>
  </w:style>
  <w:style w:type="character" w:styleId="988">
    <w:name w:val="annotation reference"/>
    <w:basedOn w:val="965"/>
    <w:uiPriority w:val="99"/>
    <w:semiHidden/>
    <w:unhideWhenUsed/>
    <w:pPr>
      <w:pBdr/>
      <w:spacing/>
      <w:ind/>
    </w:pPr>
    <w:rPr>
      <w:sz w:val="16"/>
      <w:szCs w:val="16"/>
    </w:rPr>
  </w:style>
  <w:style w:type="paragraph" w:styleId="989">
    <w:name w:val="annotation text"/>
    <w:basedOn w:val="960"/>
    <w:link w:val="990"/>
    <w:uiPriority w:val="99"/>
    <w:unhideWhenUsed/>
    <w:pPr>
      <w:pBdr/>
      <w:spacing/>
      <w:ind/>
    </w:pPr>
    <w:rPr>
      <w:sz w:val="20"/>
      <w:szCs w:val="20"/>
    </w:rPr>
  </w:style>
  <w:style w:type="character" w:styleId="990" w:customStyle="1">
    <w:name w:val="Comment Text Char"/>
    <w:basedOn w:val="965"/>
    <w:link w:val="989"/>
    <w:uiPriority w:val="99"/>
    <w:pPr>
      <w:pBdr/>
      <w:spacing/>
      <w:ind/>
    </w:pPr>
    <w:rPr>
      <w:rFonts w:ascii="Times New Roman" w:hAnsi="Times New Roman" w:eastAsia="Times New Roman" w:cs="Times New Roman"/>
      <w:sz w:val="20"/>
      <w:szCs w:val="20"/>
    </w:rPr>
  </w:style>
  <w:style w:type="paragraph" w:styleId="991">
    <w:name w:val="annotation subject"/>
    <w:basedOn w:val="989"/>
    <w:next w:val="989"/>
    <w:link w:val="992"/>
    <w:uiPriority w:val="99"/>
    <w:semiHidden/>
    <w:unhideWhenUsed/>
    <w:pPr>
      <w:pBdr/>
      <w:spacing/>
      <w:ind/>
    </w:pPr>
    <w:rPr>
      <w:b/>
      <w:bCs/>
    </w:rPr>
  </w:style>
  <w:style w:type="character" w:styleId="992" w:customStyle="1">
    <w:name w:val="Comment Subject Char"/>
    <w:basedOn w:val="990"/>
    <w:link w:val="991"/>
    <w:uiPriority w:val="99"/>
    <w:semiHidden/>
    <w:pPr>
      <w:pBdr/>
      <w:spacing/>
      <w:ind/>
    </w:pPr>
    <w:rPr>
      <w:rFonts w:ascii="Times New Roman" w:hAnsi="Times New Roman" w:eastAsia="Times New Roman" w:cs="Times New Roman"/>
      <w:b/>
      <w:bCs/>
      <w:sz w:val="20"/>
      <w:szCs w:val="20"/>
    </w:rPr>
  </w:style>
  <w:style w:type="paragraph" w:styleId="993" w:customStyle="1">
    <w:name w:val="font5"/>
    <w:basedOn w:val="960"/>
    <w:pPr>
      <w:pBdr/>
      <w:spacing w:after="100" w:afterAutospacing="1" w:before="100" w:beforeAutospacing="1"/>
      <w:ind/>
    </w:pPr>
    <w:rPr>
      <w:rFonts w:ascii="Tahoma" w:hAnsi="Tahoma" w:cs="Tahoma"/>
      <w:color w:val="000000"/>
      <w:sz w:val="18"/>
      <w:szCs w:val="18"/>
    </w:rPr>
  </w:style>
  <w:style w:type="paragraph" w:styleId="994" w:customStyle="1">
    <w:name w:val="font6"/>
    <w:basedOn w:val="960"/>
    <w:pPr>
      <w:pBdr/>
      <w:spacing w:after="100" w:afterAutospacing="1" w:before="100" w:beforeAutospacing="1"/>
      <w:ind/>
    </w:pPr>
    <w:rPr>
      <w:rFonts w:ascii="Tahoma" w:hAnsi="Tahoma" w:cs="Tahoma"/>
      <w:b/>
      <w:bCs/>
      <w:color w:val="000000"/>
      <w:sz w:val="18"/>
      <w:szCs w:val="18"/>
    </w:rPr>
  </w:style>
  <w:style w:type="paragraph" w:styleId="995" w:customStyle="1">
    <w:name w:val="xl233"/>
    <w:basedOn w:val="960"/>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996" w:customStyle="1">
    <w:name w:val="xl234"/>
    <w:basedOn w:val="960"/>
    <w:pPr>
      <w:pBdr/>
      <w:spacing w:after="100" w:afterAutospacing="1" w:before="100" w:beforeAutospacing="1"/>
      <w:ind/>
      <w:jc w:val="center"/>
    </w:pPr>
  </w:style>
  <w:style w:type="paragraph" w:styleId="997" w:customStyle="1">
    <w:name w:val="xl235"/>
    <w:basedOn w:val="960"/>
    <w:pPr>
      <w:pBdr/>
      <w:spacing w:after="100" w:afterAutospacing="1" w:before="100" w:beforeAutospacing="1"/>
      <w:ind/>
      <w:jc w:val="center"/>
    </w:pPr>
    <w:rPr>
      <w:b/>
      <w:bCs/>
    </w:rPr>
  </w:style>
  <w:style w:type="paragraph" w:styleId="998" w:customStyle="1">
    <w:name w:val="xl236"/>
    <w:basedOn w:val="960"/>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999" w:customStyle="1">
    <w:name w:val="xl237"/>
    <w:basedOn w:val="960"/>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00" w:customStyle="1">
    <w:name w:val="xl238"/>
    <w:basedOn w:val="960"/>
    <w:pPr>
      <w:pBdr>
        <w:top w:val="single" w:color="000000" w:sz="4" w:space="0"/>
        <w:left w:val="single" w:color="000000" w:sz="4" w:space="0"/>
        <w:right w:val="single" w:color="000000" w:sz="4" w:space="0"/>
      </w:pBdr>
      <w:shd w:val="clear" w:color="000000" w:fill="ffffff"/>
      <w:spacing w:after="100" w:afterAutospacing="1" w:before="100" w:beforeAutospacing="1"/>
      <w:ind/>
    </w:pPr>
  </w:style>
  <w:style w:type="paragraph" w:styleId="1001" w:customStyle="1">
    <w:name w:val="xl239"/>
    <w:basedOn w:val="960"/>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02" w:customStyle="1">
    <w:name w:val="xl240"/>
    <w:basedOn w:val="960"/>
    <w:pPr>
      <w:pBdr/>
      <w:spacing w:after="100" w:afterAutospacing="1" w:before="100" w:beforeAutospacing="1"/>
      <w:ind/>
    </w:pPr>
  </w:style>
  <w:style w:type="paragraph" w:styleId="1003" w:customStyle="1">
    <w:name w:val="xl241"/>
    <w:basedOn w:val="960"/>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04" w:customStyle="1">
    <w:name w:val="xl242"/>
    <w:basedOn w:val="960"/>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5" w:customStyle="1">
    <w:name w:val="xl243"/>
    <w:basedOn w:val="960"/>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6" w:customStyle="1">
    <w:name w:val="xl244"/>
    <w:basedOn w:val="960"/>
    <w:pPr>
      <w:pBdr/>
      <w:spacing w:after="100" w:afterAutospacing="1" w:before="100" w:beforeAutospacing="1"/>
      <w:ind/>
    </w:pPr>
    <w:rPr>
      <w:b/>
      <w:bCs/>
    </w:rPr>
  </w:style>
  <w:style w:type="paragraph" w:styleId="1007" w:customStyle="1">
    <w:name w:val="xl245"/>
    <w:basedOn w:val="960"/>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246"/>
    <w:basedOn w:val="960"/>
    <w:pPr>
      <w:pBdr>
        <w:top w:val="single" w:color="000000" w:sz="4" w:space="0"/>
        <w:bottom w:val="single" w:color="000000" w:sz="4" w:space="0"/>
      </w:pBdr>
      <w:shd w:val="clear" w:color="000000" w:fill="ffffff"/>
      <w:spacing w:after="100" w:afterAutospacing="1" w:before="100" w:beforeAutospacing="1"/>
      <w:ind/>
    </w:pPr>
    <w:rPr>
      <w:b/>
      <w:bCs/>
    </w:rPr>
  </w:style>
  <w:style w:type="paragraph" w:styleId="1009" w:customStyle="1">
    <w:name w:val="xl247"/>
    <w:basedOn w:val="960"/>
    <w:pPr>
      <w:pBdr>
        <w:top w:val="single" w:color="000000" w:sz="4" w:space="0"/>
        <w:left w:val="single" w:color="000000" w:sz="4" w:space="0"/>
        <w:right w:val="single" w:color="000000" w:sz="4" w:space="0"/>
      </w:pBdr>
      <w:shd w:val="clear" w:color="000000" w:fill="ffffff"/>
      <w:spacing w:after="100" w:afterAutospacing="1" w:before="100" w:beforeAutospacing="1"/>
      <w:ind/>
    </w:pPr>
  </w:style>
  <w:style w:type="paragraph" w:styleId="1010" w:customStyle="1">
    <w:name w:val="xl248"/>
    <w:basedOn w:val="960"/>
    <w:pPr>
      <w:pBdr>
        <w:top w:val="single" w:color="000000" w:sz="4" w:space="0"/>
        <w:left w:val="single" w:color="000000" w:sz="4" w:space="0"/>
        <w:bottom w:val="single" w:color="000000" w:sz="4" w:space="0"/>
        <w:right w:val="single" w:color="000000" w:sz="4" w:space="0"/>
      </w:pBdr>
      <w:spacing w:after="100" w:afterAutospacing="1" w:before="100" w:beforeAutospacing="1"/>
      <w:ind/>
      <w:jc w:val="right"/>
    </w:pPr>
  </w:style>
  <w:style w:type="paragraph" w:styleId="1011" w:customStyle="1">
    <w:name w:val="xl249"/>
    <w:basedOn w:val="960"/>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12" w:customStyle="1">
    <w:name w:val="xl250"/>
    <w:basedOn w:val="960"/>
    <w:pPr>
      <w:pBdr>
        <w:top w:val="single" w:color="000000" w:sz="4" w:space="0"/>
        <w:left w:val="single" w:color="000000" w:sz="4" w:space="0"/>
        <w:right w:val="single" w:color="000000" w:sz="4" w:space="0"/>
      </w:pBdr>
      <w:shd w:val="clear" w:color="000000" w:fill="ffffff"/>
      <w:spacing w:after="100" w:afterAutospacing="1" w:before="100" w:beforeAutospacing="1"/>
      <w:ind/>
      <w:jc w:val="center"/>
    </w:pPr>
  </w:style>
  <w:style w:type="paragraph" w:styleId="1013" w:customStyle="1">
    <w:name w:val="xl251"/>
    <w:basedOn w:val="960"/>
    <w:pPr>
      <w:pBdr>
        <w:top w:val="single" w:color="000000" w:sz="4" w:space="0"/>
        <w:left w:val="single" w:color="000000" w:sz="4" w:space="0"/>
        <w:right w:val="single" w:color="000000" w:sz="4" w:space="0"/>
      </w:pBdr>
      <w:shd w:val="clear" w:color="000000" w:fill="ffffff"/>
      <w:spacing w:after="100" w:afterAutospacing="1" w:before="100" w:beforeAutospacing="1"/>
      <w:ind/>
    </w:pPr>
    <w:rPr>
      <w:b/>
      <w:bCs/>
    </w:rPr>
  </w:style>
  <w:style w:type="paragraph" w:styleId="1014" w:customStyle="1">
    <w:name w:val="xl252"/>
    <w:basedOn w:val="960"/>
    <w:pPr>
      <w:pBdr>
        <w:top w:val="single" w:color="000000" w:sz="4" w:space="0"/>
        <w:left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5" w:customStyle="1">
    <w:name w:val="xl253"/>
    <w:basedOn w:val="960"/>
    <w:pPr>
      <w:pBdr>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6" w:customStyle="1">
    <w:name w:val="xl254"/>
    <w:basedOn w:val="960"/>
    <w:pPr>
      <w:pBdr>
        <w:top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17" w:customStyle="1">
    <w:name w:val="xl255"/>
    <w:basedOn w:val="960"/>
    <w:pPr>
      <w:pBdr>
        <w:top w:val="single" w:color="000000" w:sz="4" w:space="0"/>
        <w:left w:val="single" w:color="000000" w:sz="4" w:space="0"/>
        <w:bottom w:val="single" w:color="000000" w:sz="4" w:space="0"/>
      </w:pBdr>
      <w:shd w:val="clear" w:color="000000" w:fill="ffffff"/>
      <w:spacing w:after="100" w:afterAutospacing="1" w:before="100" w:beforeAutospacing="1"/>
      <w:ind/>
    </w:pPr>
    <w:rPr>
      <w:b/>
      <w:bCs/>
    </w:rPr>
  </w:style>
  <w:style w:type="paragraph" w:styleId="1018" w:customStyle="1">
    <w:name w:val="xl256"/>
    <w:basedOn w:val="960"/>
    <w:pPr>
      <w:pBdr>
        <w:top w:val="single" w:color="000000" w:sz="4" w:space="0"/>
        <w:bottom w:val="single" w:color="000000" w:sz="4" w:space="0"/>
      </w:pBdr>
      <w:shd w:val="clear" w:color="000000" w:fill="ffffff"/>
      <w:spacing w:after="100" w:afterAutospacing="1" w:before="100" w:beforeAutospacing="1"/>
      <w:ind/>
    </w:pPr>
    <w:rPr>
      <w:b/>
      <w:bCs/>
    </w:rPr>
  </w:style>
  <w:style w:type="paragraph" w:styleId="1019" w:customStyle="1">
    <w:name w:val="xl257"/>
    <w:basedOn w:val="960"/>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20" w:customStyle="1">
    <w:name w:val="xl258"/>
    <w:basedOn w:val="960"/>
    <w:pPr>
      <w:pBdr>
        <w:left w:val="single" w:color="000000" w:sz="4" w:space="0"/>
        <w:right w:val="single" w:color="000000" w:sz="4" w:space="0"/>
      </w:pBdr>
      <w:shd w:val="clear" w:color="000000" w:fill="ffffff"/>
      <w:spacing w:after="100" w:afterAutospacing="1" w:before="100" w:beforeAutospacing="1"/>
      <w:ind/>
      <w:jc w:val="center"/>
    </w:pPr>
    <w:rPr>
      <w:b/>
      <w:bCs/>
    </w:rPr>
  </w:style>
  <w:style w:type="paragraph" w:styleId="1021" w:customStyle="1">
    <w:name w:val="xl259"/>
    <w:basedOn w:val="960"/>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b/>
      <w:bCs/>
    </w:rPr>
  </w:style>
  <w:style w:type="paragraph" w:styleId="1022" w:customStyle="1">
    <w:name w:val="xl260"/>
    <w:basedOn w:val="960"/>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b/>
      <w:bCs/>
    </w:rPr>
  </w:style>
  <w:style w:type="paragraph" w:styleId="1023" w:customStyle="1">
    <w:name w:val="xl261"/>
    <w:basedOn w:val="960"/>
    <w:pPr>
      <w:pBdr>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4" w:customStyle="1">
    <w:name w:val="xl262"/>
    <w:basedOn w:val="960"/>
    <w:pPr>
      <w:pBdr>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5" w:customStyle="1">
    <w:name w:val="xl263"/>
    <w:basedOn w:val="960"/>
    <w:pPr>
      <w:pBdr/>
      <w:shd w:val="clear" w:color="000000" w:fill="ffffff"/>
      <w:spacing w:after="100" w:afterAutospacing="1" w:before="100" w:beforeAutospacing="1"/>
      <w:ind/>
    </w:pPr>
  </w:style>
  <w:style w:type="paragraph" w:styleId="1026" w:customStyle="1">
    <w:name w:val="xl264"/>
    <w:basedOn w:val="960"/>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7" w:customStyle="1">
    <w:name w:val="xl265"/>
    <w:basedOn w:val="960"/>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8" w:customStyle="1">
    <w:name w:val="xl266"/>
    <w:basedOn w:val="960"/>
    <w:pPr>
      <w:pBdr>
        <w:top w:val="single" w:color="000000" w:sz="4" w:space="0"/>
        <w:left w:val="single" w:color="000000" w:sz="4" w:space="0"/>
        <w:bottom w:val="single" w:color="000000" w:sz="4" w:space="0"/>
        <w:right w:val="single" w:color="000000" w:sz="4" w:space="0"/>
      </w:pBdr>
      <w:spacing w:after="100" w:afterAutospacing="1" w:before="100" w:beforeAutospacing="1"/>
      <w:ind/>
      <w:jc w:val="right"/>
    </w:pPr>
  </w:style>
  <w:style w:type="paragraph" w:styleId="1029" w:customStyle="1">
    <w:name w:val="xl267"/>
    <w:basedOn w:val="960"/>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0" w:customStyle="1">
    <w:name w:val="xl268"/>
    <w:basedOn w:val="960"/>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31" w:customStyle="1">
    <w:name w:val="xl269"/>
    <w:basedOn w:val="960"/>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32" w:customStyle="1">
    <w:name w:val="xl270"/>
    <w:basedOn w:val="960"/>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33" w:customStyle="1">
    <w:name w:val="xl271"/>
    <w:basedOn w:val="960"/>
    <w:pPr>
      <w:pBdr>
        <w:top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4" w:customStyle="1">
    <w:name w:val="xl272"/>
    <w:basedOn w:val="960"/>
    <w:pPr>
      <w:pBdr>
        <w:top w:val="single" w:color="000000" w:sz="4" w:space="0"/>
        <w:left w:val="single" w:color="000000" w:sz="4" w:space="0"/>
        <w:right w:val="single" w:color="000000" w:sz="4" w:space="0"/>
      </w:pBdr>
      <w:shd w:val="clear" w:color="000000" w:fill="ffffff"/>
      <w:spacing w:after="100" w:afterAutospacing="1" w:before="100" w:beforeAutospacing="1"/>
      <w:ind/>
      <w:jc w:val="center"/>
    </w:pPr>
  </w:style>
  <w:style w:type="paragraph" w:styleId="1035" w:customStyle="1">
    <w:name w:val="xl273"/>
    <w:basedOn w:val="960"/>
    <w:pPr>
      <w:pBdr>
        <w:top w:val="single" w:color="000000" w:sz="4" w:space="0"/>
        <w:left w:val="single" w:color="000000" w:sz="4" w:space="0"/>
        <w:right w:val="single" w:color="000000" w:sz="4" w:space="0"/>
      </w:pBdr>
      <w:shd w:val="clear" w:color="000000" w:fill="ffffff"/>
      <w:spacing w:after="100" w:afterAutospacing="1" w:before="100" w:beforeAutospacing="1"/>
      <w:ind/>
    </w:pPr>
  </w:style>
  <w:style w:type="paragraph" w:styleId="1036" w:customStyle="1">
    <w:name w:val="xl274"/>
    <w:basedOn w:val="960"/>
    <w:pPr>
      <w:pBdr>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37" w:customStyle="1">
    <w:name w:val="xl275"/>
    <w:basedOn w:val="960"/>
    <w:pPr>
      <w:pBdr/>
      <w:spacing w:after="100" w:afterAutospacing="1" w:before="100" w:beforeAutospacing="1"/>
      <w:ind/>
    </w:pPr>
  </w:style>
  <w:style w:type="paragraph" w:styleId="1038" w:customStyle="1">
    <w:name w:val="xl276"/>
    <w:basedOn w:val="960"/>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b/>
      <w:bCs/>
    </w:rPr>
  </w:style>
  <w:style w:type="paragraph" w:styleId="1039" w:customStyle="1">
    <w:name w:val="xl277"/>
    <w:basedOn w:val="960"/>
    <w:pPr>
      <w:pBdr>
        <w:top w:val="single" w:color="000000" w:sz="4" w:space="0"/>
        <w:left w:val="single" w:color="000000" w:sz="4" w:space="0"/>
        <w:bottom w:val="single" w:color="000000" w:sz="4" w:space="0"/>
      </w:pBdr>
      <w:shd w:val="clear" w:color="000000" w:fill="ffffff"/>
      <w:spacing w:after="100" w:afterAutospacing="1" w:before="100" w:beforeAutospacing="1"/>
      <w:ind/>
    </w:pPr>
    <w:rPr>
      <w:b/>
      <w:bCs/>
    </w:rPr>
  </w:style>
  <w:style w:type="paragraph" w:styleId="1040" w:customStyle="1">
    <w:name w:val="xl278"/>
    <w:basedOn w:val="960"/>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41" w:customStyle="1">
    <w:name w:val="xl279"/>
    <w:basedOn w:val="960"/>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42" w:customStyle="1">
    <w:name w:val="xl280"/>
    <w:basedOn w:val="960"/>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43" w:customStyle="1">
    <w:name w:val="xl281"/>
    <w:basedOn w:val="960"/>
    <w:pPr>
      <w:pBdr>
        <w:top w:val="single" w:color="000000" w:sz="4" w:space="0"/>
        <w:left w:val="single" w:color="000000" w:sz="4" w:space="0"/>
        <w:right w:val="single" w:color="000000" w:sz="4" w:space="0"/>
      </w:pBdr>
      <w:shd w:val="clear" w:color="000000" w:fill="ffffff"/>
      <w:spacing w:after="100" w:afterAutospacing="1" w:before="100" w:beforeAutospacing="1"/>
      <w:ind/>
      <w:jc w:val="center"/>
    </w:pPr>
    <w:rPr>
      <w:b/>
      <w:bCs/>
    </w:rPr>
  </w:style>
  <w:style w:type="paragraph" w:styleId="1044" w:customStyle="1">
    <w:name w:val="xl282"/>
    <w:basedOn w:val="960"/>
    <w:pPr>
      <w:pBdr>
        <w:top w:val="single" w:color="000000" w:sz="4" w:space="0"/>
        <w:left w:val="single" w:color="000000" w:sz="4" w:space="0"/>
        <w:right w:val="single" w:color="000000" w:sz="4" w:space="0"/>
      </w:pBdr>
      <w:shd w:val="clear" w:color="000000" w:fill="ffffff"/>
      <w:spacing w:after="100" w:afterAutospacing="1" w:before="100" w:beforeAutospacing="1"/>
      <w:ind/>
    </w:pPr>
    <w:rPr>
      <w:b/>
      <w:bCs/>
    </w:rPr>
  </w:style>
  <w:style w:type="paragraph" w:styleId="1045" w:customStyle="1">
    <w:name w:val="xl283"/>
    <w:basedOn w:val="960"/>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46" w:customStyle="1">
    <w:name w:val="xl284"/>
    <w:basedOn w:val="960"/>
    <w:pPr>
      <w:pBdr>
        <w:left w:val="single" w:color="000000" w:sz="4" w:space="0"/>
        <w:bottom w:val="single" w:color="000000" w:sz="4" w:space="0"/>
        <w:right w:val="single" w:color="000000" w:sz="4" w:space="0"/>
      </w:pBdr>
      <w:spacing w:after="100" w:afterAutospacing="1" w:before="100" w:beforeAutospacing="1"/>
      <w:ind/>
    </w:pPr>
  </w:style>
  <w:style w:type="paragraph" w:styleId="1047" w:customStyle="1">
    <w:name w:val="xl285"/>
    <w:basedOn w:val="960"/>
    <w:pPr>
      <w:pBdr>
        <w:top w:val="single" w:color="000000" w:sz="4" w:space="0"/>
        <w:left w:val="single" w:color="000000" w:sz="4" w:space="0"/>
        <w:right w:val="single" w:color="000000" w:sz="4" w:space="0"/>
      </w:pBdr>
      <w:shd w:val="clear" w:color="000000" w:fill="ffffff"/>
      <w:spacing w:after="100" w:afterAutospacing="1" w:before="100" w:beforeAutospacing="1"/>
      <w:ind/>
    </w:pPr>
    <w:rPr>
      <w:b/>
      <w:bCs/>
    </w:rPr>
  </w:style>
  <w:style w:type="paragraph" w:styleId="1048" w:customStyle="1">
    <w:name w:val="xl286"/>
    <w:basedOn w:val="960"/>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49" w:customStyle="1">
    <w:name w:val="xl287"/>
    <w:basedOn w:val="960"/>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50" w:customStyle="1">
    <w:name w:val="xl288"/>
    <w:basedOn w:val="960"/>
    <w:pPr>
      <w:pBdr>
        <w:top w:val="single" w:color="000000" w:sz="4" w:space="0"/>
        <w:left w:val="single" w:color="000000" w:sz="4" w:space="0"/>
        <w:right w:val="single" w:color="000000" w:sz="4" w:space="0"/>
      </w:pBdr>
      <w:spacing w:after="100" w:afterAutospacing="1" w:before="100" w:beforeAutospacing="1"/>
      <w:ind/>
    </w:pPr>
  </w:style>
  <w:style w:type="paragraph" w:styleId="1051" w:customStyle="1">
    <w:name w:val="xl289"/>
    <w:basedOn w:val="960"/>
    <w:pPr>
      <w:pBdr>
        <w:left w:val="single" w:color="000000" w:sz="4" w:space="0"/>
        <w:right w:val="single" w:color="000000" w:sz="4" w:space="0"/>
      </w:pBdr>
      <w:spacing w:after="100" w:afterAutospacing="1" w:before="100" w:beforeAutospacing="1"/>
      <w:ind/>
    </w:pPr>
    <w:rPr>
      <w:b/>
      <w:bCs/>
    </w:rPr>
  </w:style>
  <w:style w:type="paragraph" w:styleId="1052" w:customStyle="1">
    <w:name w:val="xl290"/>
    <w:basedOn w:val="960"/>
    <w:pPr>
      <w:pBdr>
        <w:top w:val="single" w:color="000000" w:sz="4" w:space="0"/>
        <w:left w:val="single" w:color="000000" w:sz="4" w:space="0"/>
        <w:right w:val="single" w:color="000000" w:sz="4" w:space="0"/>
      </w:pBdr>
      <w:shd w:val="clear" w:color="000000" w:fill="ffffff"/>
      <w:spacing w:after="100" w:afterAutospacing="1" w:before="100" w:beforeAutospacing="1"/>
      <w:ind/>
    </w:pPr>
  </w:style>
  <w:style w:type="paragraph" w:styleId="1053" w:customStyle="1">
    <w:name w:val="xl291"/>
    <w:basedOn w:val="960"/>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rPr>
      <w:b/>
      <w:bCs/>
    </w:rPr>
  </w:style>
  <w:style w:type="paragraph" w:styleId="1054" w:customStyle="1">
    <w:name w:val="xl292"/>
    <w:basedOn w:val="960"/>
    <w:pPr>
      <w:pBdr>
        <w:top w:val="single" w:color="000000" w:sz="4" w:space="0"/>
        <w:left w:val="single" w:color="000000" w:sz="4" w:space="0"/>
        <w:right w:val="single" w:color="000000" w:sz="4" w:space="0"/>
      </w:pBdr>
      <w:spacing w:after="100" w:afterAutospacing="1" w:before="100" w:beforeAutospacing="1"/>
      <w:ind/>
    </w:pPr>
  </w:style>
  <w:style w:type="paragraph" w:styleId="1055" w:customStyle="1">
    <w:name w:val="xl293"/>
    <w:basedOn w:val="960"/>
    <w:pPr>
      <w:pBdr>
        <w:left w:val="single" w:color="000000" w:sz="4" w:space="0"/>
        <w:bottom w:val="single" w:color="000000" w:sz="4" w:space="0"/>
        <w:right w:val="single" w:color="000000" w:sz="4" w:space="0"/>
      </w:pBdr>
      <w:spacing w:after="100" w:afterAutospacing="1" w:before="100" w:beforeAutospacing="1"/>
      <w:ind/>
    </w:pPr>
  </w:style>
  <w:style w:type="paragraph" w:styleId="1056" w:customStyle="1">
    <w:name w:val="xl294"/>
    <w:basedOn w:val="960"/>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57">
    <w:name w:val="Title"/>
    <w:basedOn w:val="960"/>
    <w:link w:val="1058"/>
    <w:qFormat/>
    <w:pPr>
      <w:pBdr/>
      <w:spacing/>
      <w:ind/>
      <w:jc w:val="center"/>
    </w:pPr>
    <w:rPr>
      <w:b/>
      <w:bCs/>
      <w:sz w:val="32"/>
      <w:szCs w:val="26"/>
    </w:rPr>
  </w:style>
  <w:style w:type="character" w:styleId="1058" w:customStyle="1">
    <w:name w:val="Title Char"/>
    <w:basedOn w:val="965"/>
    <w:link w:val="1057"/>
    <w:pPr>
      <w:pBdr/>
      <w:spacing/>
      <w:ind/>
    </w:pPr>
    <w:rPr>
      <w:rFonts w:ascii="Times New Roman" w:hAnsi="Times New Roman" w:eastAsia="Times New Roman" w:cs="Times New Roman"/>
      <w:b/>
      <w:bCs/>
      <w:sz w:val="32"/>
      <w:szCs w:val="26"/>
    </w:rPr>
  </w:style>
  <w:style w:type="character" w:styleId="1059" w:customStyle="1">
    <w:name w:val="Unresolved Mention1"/>
    <w:basedOn w:val="965"/>
    <w:uiPriority w:val="99"/>
    <w:semiHidden/>
    <w:unhideWhenUsed/>
    <w:pPr>
      <w:pBdr/>
      <w:spacing/>
      <w:ind/>
    </w:pPr>
    <w:rPr>
      <w:color w:val="605e5c"/>
      <w:shd w:val="clear" w:color="auto" w:fill="e1dfdd"/>
    </w:rPr>
  </w:style>
  <w:style w:type="character" w:styleId="1060" w:customStyle="1">
    <w:name w:val="Body text (3)_"/>
    <w:link w:val="1061"/>
    <w:pPr>
      <w:pBdr/>
      <w:spacing/>
      <w:ind/>
    </w:pPr>
    <w:rPr>
      <w:rFonts w:ascii="Times New Roman" w:hAnsi="Times New Roman" w:cs="Times New Roman"/>
      <w:i/>
      <w:iCs/>
      <w:spacing w:val="4"/>
      <w:shd w:val="clear" w:color="auto" w:fill="ffffff"/>
    </w:rPr>
  </w:style>
  <w:style w:type="paragraph" w:styleId="1061" w:customStyle="1">
    <w:name w:val="Body text (3)1"/>
    <w:basedOn w:val="960"/>
    <w:link w:val="1060"/>
    <w:pPr>
      <w:widowControl w:val="false"/>
      <w:pBdr/>
      <w:shd w:val="clear" w:color="auto" w:fill="ffffff"/>
      <w:spacing w:after="720" w:before="120" w:line="240" w:lineRule="atLeast"/>
      <w:ind/>
      <w:jc w:val="both"/>
    </w:pPr>
    <w:rPr>
      <w:rFonts w:eastAsiaTheme="minorHAnsi"/>
      <w:i/>
      <w:iCs/>
      <w:spacing w:val="4"/>
      <w:sz w:val="22"/>
      <w:szCs w:val="22"/>
    </w:rPr>
  </w:style>
  <w:style w:type="paragraph" w:styleId="1062" w:customStyle="1">
    <w:name w:val="t-j"/>
    <w:basedOn w:val="960"/>
    <w:pPr>
      <w:pBdr/>
      <w:spacing w:after="100" w:afterAutospacing="1" w:before="100" w:beforeAutospacing="1"/>
      <w:ind/>
    </w:pPr>
  </w:style>
  <w:style w:type="character" w:styleId="1063" w:customStyle="1">
    <w:name w:val="Unresolved Mention2"/>
    <w:basedOn w:val="965"/>
    <w:uiPriority w:val="99"/>
    <w:semiHidden/>
    <w:unhideWhenUsed/>
    <w:pPr>
      <w:pBdr/>
      <w:spacing/>
      <w:ind/>
    </w:pPr>
    <w:rPr>
      <w:color w:val="605e5c"/>
      <w:shd w:val="clear" w:color="auto" w:fill="e1dfdd"/>
    </w:rPr>
  </w:style>
  <w:style w:type="character" w:styleId="1064">
    <w:name w:val="FollowedHyperlink"/>
    <w:basedOn w:val="965"/>
    <w:uiPriority w:val="99"/>
    <w:semiHidden/>
    <w:unhideWhenUsed/>
    <w:pPr>
      <w:pBdr/>
      <w:spacing/>
      <w:ind/>
    </w:pPr>
    <w:rPr>
      <w:color w:val="800080" w:themeColor="followedHyperlink"/>
      <w:u w:val="single"/>
    </w:rPr>
  </w:style>
  <w:style w:type="character" w:styleId="1065" w:customStyle="1">
    <w:name w:val="text"/>
    <w:basedOn w:val="965"/>
    <w:pPr>
      <w:pBdr/>
      <w:spacing/>
      <w:ind/>
    </w:pPr>
  </w:style>
  <w:style w:type="character" w:styleId="1066" w:customStyle="1">
    <w:name w:val="card-send-time__sendtime"/>
    <w:basedOn w:val="965"/>
    <w:pPr>
      <w:pBdr/>
      <w:spacing/>
      <w:ind/>
    </w:pPr>
  </w:style>
  <w:style w:type="character" w:styleId="1067" w:customStyle="1">
    <w:name w:val="Đề cập Chưa giải quyết1"/>
    <w:basedOn w:val="965"/>
    <w:uiPriority w:val="99"/>
    <w:semiHidden/>
    <w:unhideWhenUsed/>
    <w:pPr>
      <w:pBdr/>
      <w:spacing/>
      <w:ind/>
    </w:pPr>
    <w:rPr>
      <w:color w:val="605e5c"/>
      <w:shd w:val="clear" w:color="auto" w:fill="e1dfdd"/>
    </w:rPr>
  </w:style>
  <w:style w:type="paragraph" w:styleId="1068" w:customStyle="1">
    <w:name w:val="nqtitle"/>
    <w:basedOn w:val="960"/>
    <w:pPr>
      <w:pBdr/>
      <w:spacing w:after="100" w:afterAutospacing="1" w:before="100" w:beforeAutospacing="1"/>
      <w:ind/>
    </w:pPr>
    <w:rPr>
      <w:lang w:val="vi-VN" w:eastAsia="vi-VN"/>
    </w:rPr>
  </w:style>
  <w:style w:type="character" w:styleId="1069" w:customStyle="1">
    <w:name w:val="List Paragraph Char"/>
    <w:link w:val="982"/>
    <w:uiPriority w:val="34"/>
    <w:qFormat/>
    <w:pPr>
      <w:pBdr/>
      <w:spacing/>
      <w:ind/>
    </w:pPr>
    <w:rPr>
      <w:rFonts w:ascii="Times New Roman" w:hAnsi="Times New Roman" w:eastAsia="Times New Roman" w:cs="Times New Roman"/>
      <w:sz w:val="24"/>
      <w:szCs w:val="24"/>
    </w:rPr>
  </w:style>
  <w:style w:type="character" w:styleId="1070" w:customStyle="1">
    <w:name w:val="Đề cập Chưa giải quyết2"/>
    <w:basedOn w:val="965"/>
    <w:uiPriority w:val="99"/>
    <w:semiHidden/>
    <w:unhideWhenUsed/>
    <w:pPr>
      <w:pBdr/>
      <w:spacing/>
      <w:ind/>
    </w:pPr>
    <w:rPr>
      <w:color w:val="605e5c"/>
      <w:shd w:val="clear" w:color="auto" w:fill="e1dfdd"/>
    </w:rPr>
  </w:style>
  <w:style w:type="character" w:styleId="1071" w:customStyle="1">
    <w:name w:val="Unresolved Mention3"/>
    <w:basedOn w:val="965"/>
    <w:uiPriority w:val="99"/>
    <w:semiHidden/>
    <w:unhideWhenUsed/>
    <w:pPr>
      <w:pBdr/>
      <w:spacing/>
      <w:ind/>
    </w:pPr>
    <w:rPr>
      <w:color w:val="605e5c"/>
      <w:shd w:val="clear" w:color="auto" w:fill="e1dfdd"/>
    </w:rPr>
  </w:style>
  <w:style w:type="character" w:styleId="1072" w:customStyle="1">
    <w:name w:val="copy"/>
    <w:basedOn w:val="965"/>
    <w:pPr>
      <w:pBdr/>
      <w:spacing/>
      <w:ind/>
    </w:pPr>
  </w:style>
  <w:style w:type="paragraph" w:styleId="1073" w:customStyle="1">
    <w:name w:val="align-justify"/>
    <w:basedOn w:val="960"/>
    <w:pPr>
      <w:pBdr/>
      <w:spacing w:after="100" w:afterAutospacing="1" w:before="100" w:beforeAutospacing="1"/>
      <w:ind/>
    </w:pPr>
  </w:style>
  <w:style w:type="character" w:styleId="1074" w:customStyle="1">
    <w:name w:val="btn"/>
    <w:basedOn w:val="965"/>
    <w:pPr>
      <w:pBdr/>
      <w:spacing/>
      <w:ind/>
    </w:pPr>
  </w:style>
  <w:style w:type="character" w:styleId="1075" w:customStyle="1">
    <w:name w:val="hide_mobile"/>
    <w:basedOn w:val="965"/>
    <w:pPr>
      <w:pBdr/>
      <w:spacing/>
      <w:ind/>
    </w:pPr>
  </w:style>
  <w:style w:type="character" w:styleId="1076">
    <w:name w:val="Emphasis"/>
    <w:basedOn w:val="965"/>
    <w:uiPriority w:val="20"/>
    <w:qFormat/>
    <w:pPr>
      <w:pBdr/>
      <w:spacing/>
      <w:ind/>
    </w:pPr>
    <w:rPr>
      <w:i/>
      <w:iCs/>
    </w:rPr>
  </w:style>
  <w:style w:type="character" w:styleId="1077" w:customStyle="1">
    <w:name w:val="t1"/>
    <w:basedOn w:val="965"/>
    <w:pPr>
      <w:pBdr/>
      <w:spacing/>
      <w:ind/>
    </w:pPr>
  </w:style>
  <w:style w:type="character" w:styleId="1078" w:customStyle="1">
    <w:name w:val="Unresolved Mention4"/>
    <w:basedOn w:val="965"/>
    <w:uiPriority w:val="99"/>
    <w:semiHidden/>
    <w:unhideWhenUsed/>
    <w:pPr>
      <w:pBdr/>
      <w:spacing/>
      <w:ind/>
    </w:pPr>
    <w:rPr>
      <w:color w:val="605e5c"/>
      <w:shd w:val="clear" w:color="auto" w:fill="e1dfdd"/>
    </w:rPr>
  </w:style>
  <w:style w:type="character" w:styleId="1079">
    <w:name w:val="Unresolved Mention"/>
    <w:basedOn w:val="965"/>
    <w:uiPriority w:val="99"/>
    <w:semiHidden/>
    <w:unhideWhenUsed/>
    <w:pPr>
      <w:pBdr/>
      <w:spacing/>
      <w:ind/>
    </w:pPr>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image" Target="media/image1.png"/><Relationship Id="rId12" Type="http://schemas.openxmlformats.org/officeDocument/2006/relationships/hyperlink" Target="mailto:ilotus.contact@gmail.com" TargetMode="External"/><Relationship Id="rId13" Type="http://schemas.openxmlformats.org/officeDocument/2006/relationships/hyperlink" Target="mailto:ilotus.contact@gmail.com"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CCF73-92B9-4837-B42B-E7B3DE5A7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onlyoffice/9.1.0.1</Application>
  <DocSecurity>0</DocSecurity>
  <ScaleCrop>0</ScaleCrop>
  <HeadingPairs>
    <vt:vector size="0" baseType="variant"/>
  </HeadingPairs>
  <TitlesOfParts>
    <vt:vector size="0" baseType="lpstr"/>
  </TitlesOfParts>
  <Company>Microsoft</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Hung</dc:creator>
  <cp:lastModifiedBy>Nguyễn Thuỳ Nhật Anh</cp:lastModifiedBy>
  <cp:revision>280</cp:revision>
  <dcterms:created xsi:type="dcterms:W3CDTF">2025-09-15T09:58:00Z</dcterms:created>
  <dcterms:modified xsi:type="dcterms:W3CDTF">2026-06-09T04:48:30Z</dcterms:modified>
</cp:coreProperties>
</file>