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Triệu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w:t>
                            </w:r>
                            <w:r>
                              <w:rPr>
                                <w:color w:val="000000"/>
                              </w:rPr>
                              <w:t xml:space="preserve">đất tại thửa đất số: 650, tờ bản đồ số 26 có địa chỉ: Thôn Nghi Lộc, xã Sơn Công, huyện Ứng Hòa, thành phố Hà Nội </w:t>
                            </w:r>
                            <w:r>
                              <w:rPr>
                                <w:i/>
                                <w:iCs/>
                                <w:color w:val="000000"/>
                              </w:rPr>
                              <w:t xml:space="preserve">(nay là xã Vân Đình, thành phố Hà </w:t>
                            </w:r>
                            <w:r>
                              <w:rPr>
                                <w:i/>
                                <w:iCs/>
                                <w:color w:val="000000"/>
                              </w:rPr>
                              <w:t xml:space="preserve">Nội)</w:t>
                            </w:r>
                            <w:r>
                              <w:rPr>
                                <w:color w:val="000000"/>
                              </w:rPr>
                              <w:t xml:space="preserve"> theo Giấy chứng nhận quyền sử dụng đất, quyền sở hữu nhà ở và tài sản khác gắn liền với đ</w:t>
                            </w:r>
                            <w:r>
                              <w:rPr>
                                <w:color w:val="000000"/>
                              </w:rPr>
                              <w:t xml:space="preserve">ất  số: CR 134675, số vào sổ cấp GCN: CS-UH 03014 do Sở tài nguyên và môi trường thành phố Hà Nội cấp ngày 12/8/2019; Chủ sử dụng đất là </w:t>
                            </w:r>
                            <w:r>
                              <w:rPr>
                                <w:color w:val="000000"/>
                              </w:rPr>
                              <w:t xml:space="preserve">ông: Ngu</w:t>
                            </w:r>
                            <w:r>
                              <w:rPr>
                                <w:color w:val="000000"/>
                              </w:rPr>
                              <w:t xml:space="preserve">yễn Văn Triệu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Triệu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w:t>
                      </w:r>
                      <w:r>
                        <w:rPr>
                          <w:color w:val="000000"/>
                        </w:rPr>
                        <w:t xml:space="preserve">đất tại thửa đất số: 650, tờ bản đồ số 26 có địa chỉ: Thôn Nghi Lộc, xã Sơn Công, huyện Ứng Hòa, thành phố Hà Nội </w:t>
                      </w:r>
                      <w:r>
                        <w:rPr>
                          <w:i/>
                          <w:iCs/>
                          <w:color w:val="000000"/>
                        </w:rPr>
                        <w:t xml:space="preserve">(nay là xã Vân Đình, thành phố Hà </w:t>
                      </w:r>
                      <w:r>
                        <w:rPr>
                          <w:i/>
                          <w:iCs/>
                          <w:color w:val="000000"/>
                        </w:rPr>
                        <w:t xml:space="preserve">Nội)</w:t>
                      </w:r>
                      <w:r>
                        <w:rPr>
                          <w:color w:val="000000"/>
                        </w:rPr>
                        <w:t xml:space="preserve"> theo Giấy chứng nhận quyền sử dụng đất, quyền sở hữu nhà ở và tài sản khác gắn liền với đ</w:t>
                      </w:r>
                      <w:r>
                        <w:rPr>
                          <w:color w:val="000000"/>
                        </w:rPr>
                        <w:t xml:space="preserve">ất  số: CR 134675, số vào sổ cấp GCN: CS-UH 03014 do Sở tài nguyên và môi trường thành phố Hà Nội cấp ngày 12/8/2019; Chủ sử dụng đất là </w:t>
                      </w:r>
                      <w:r>
                        <w:rPr>
                          <w:color w:val="000000"/>
                        </w:rPr>
                        <w:t xml:space="preserve">ông: Ngu</w:t>
                      </w:r>
                      <w:r>
                        <w:rPr>
                          <w:color w:val="000000"/>
                        </w:rPr>
                        <w:t xml:space="preserve">yễn Văn Triệu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22-25</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26-31</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91" w:type="dxa"/>
        <w:tblBorders/>
        <w:tblLayout w:type="fixed"/>
        <w:tblLook w:val="04A0" w:firstRow="1" w:lastRow="0" w:firstColumn="1" w:lastColumn="0" w:noHBand="0" w:noVBand="1"/>
      </w:tblPr>
      <w:tblGrid>
        <w:gridCol w:w="29"/>
        <w:gridCol w:w="1701"/>
        <w:gridCol w:w="3260"/>
        <w:gridCol w:w="5002"/>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51"/>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275/2026/0709/VFI-CT.65.A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0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Triệu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275/2026/0709/VFI-HĐTĐ.65.A</w:t>
      </w:r>
      <w:r>
        <w:rPr>
          <w:spacing w:val="-4"/>
          <w:lang w:val="vi-VN"/>
        </w:rPr>
        <w:t xml:space="preserve"> ký ngày </w:t>
      </w:r>
      <w:r>
        <w:rPr>
          <w:color w:val="000000" w:themeColor="text1"/>
          <w:spacing w:val="-4"/>
        </w:rPr>
        <w:t xml:space="preserve">9 tháng 5 năm 2026</w:t>
      </w:r>
      <w:r>
        <w:rPr>
          <w:spacing w:val="-4"/>
          <w:lang w:val="vi-VN"/>
        </w:rPr>
        <w:t xml:space="preserve"> </w:t>
      </w:r>
      <w:r>
        <w:rPr>
          <w:spacing w:val="-4"/>
          <w:lang w:val="vi-VN"/>
        </w:rPr>
        <w:t xml:space="preserve">giữa </w:t>
      </w:r>
      <w:r>
        <w:rPr>
          <w:color w:val="000000" w:themeColor="text1"/>
          <w:spacing w:val="-4"/>
        </w:rPr>
        <w:t xml:space="preserve">Ông Nguyễn Văn Triệu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275/2026/0709/VFI-BC.65.A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Quốc Triệu</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001068027543</w:t>
            </w:r>
            <w:r>
              <w:rPr>
                <w:color w:val="ff0000"/>
                <w:lang w:val="pt-BR"/>
              </w:rPr>
            </w:r>
            <w:r>
              <w:rPr>
                <w:color w:val="ff0000"/>
                <w:lang w:val="pt-BR"/>
              </w:rPr>
            </w:r>
          </w:p>
        </w:tc>
      </w:tr>
      <w:tr>
        <w:trPr>
          <w:trHeight w:val="392"/>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 Nghi Lộc, xã Sơn Công, huyện Ứng Hòa, thành phố Hà Nội </w:t>
            </w:r>
            <w:r>
              <w:rPr>
                <w:rFonts w:ascii="Times New Roman" w:hAnsi="Times New Roman" w:eastAsia="Times New Roman" w:cs="Times New Roman"/>
                <w:i/>
                <w:iCs/>
                <w:color w:val="000000"/>
                <w:sz w:val="24"/>
              </w:rPr>
              <w:t xml:space="preserve">(nay là xã Vân Đình,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650, tờ bản đồ số 26 có địa chỉ: Thôn Nghi Lộc, xã Sơn Công, huyện Ứng Hòa, thành phố Hà Nội </w:t>
      </w:r>
      <w:r>
        <w:rPr>
          <w:i/>
          <w:iCs/>
          <w:color w:val="000000" w:themeColor="text1"/>
        </w:rPr>
        <w:t xml:space="preserve">(nay là xã Vân Đình, thành phố Hà </w:t>
      </w:r>
      <w:r>
        <w:rPr>
          <w:i/>
          <w:iCs/>
          <w:color w:val="000000" w:themeColor="text1"/>
        </w:rPr>
        <w:t xml:space="preserve">Nội)</w:t>
      </w:r>
      <w:r>
        <w:rPr>
          <w:color w:val="000000" w:themeColor="text1"/>
        </w:rPr>
        <w:t xml:space="preserve">  theo Giấy chứng nhận quyền sử dụng đất, quyền sở hữu nhà ở và tài sản khác gắn liền với đất  số: CR 134675, số vào sổ cấp GCN: CS-UH 03014 do Sở tài nguyên và môi trường thành phố Hà Nội cấp ngày 12/8/2019; Chủ sử dụng đất là ông: Nguyễn Văn Triệu</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650, tờ bản đồ số 26 có địa chỉ: Thôn Nghi Lộc, xã Sơn Công, huyện Ứng Hòa, thành phố Hà Nội </w:t>
            </w:r>
            <w:r>
              <w:rPr>
                <w:i/>
                <w:iCs/>
                <w:color w:val="000000"/>
              </w:rPr>
              <w:t xml:space="preserve">(nay là xã Vân Đình, thành phố Hà </w:t>
            </w:r>
            <w:r>
              <w:rPr>
                <w:i/>
                <w:iCs/>
                <w:color w:val="000000"/>
              </w:rPr>
              <w:t xml:space="preserve">Nội)</w:t>
            </w:r>
            <w:r>
              <w:rPr>
                <w:color w:val="000000"/>
              </w:rPr>
              <w:t xml:space="preserve">  theo Giấy chứng nhận quyền sử dụng đất, quyền sở hữu nhà ở và tài sản khác gắn liền với đất  số: CR 134675, số vào sổ cấp GCN: CS-UH 03014 do Sở tài nguyên và môi trường thành phố Hà Nội cấp ngày 12/8/2019; Chủ sử dụng đất là ông: Nguyễn Văn Triệu</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149,9</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11.600.000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1.738.840.000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1.738.840.000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Một tỷ bảy trăm ba mươi tám triệu tám trăm bốn mươi</w:t>
            </w:r>
            <w:r>
              <w:rPr>
                <w:b/>
                <w:bCs/>
                <w:i/>
                <w:iCs/>
                <w:color w:val="000000"/>
              </w:rPr>
              <w:t xml:space="preserve">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80" w:type="dxa"/>
        <w:tblBorders/>
        <w:tblLayout w:type="fixed"/>
        <w:tblLook w:val="04A0" w:firstRow="1" w:lastRow="0" w:firstColumn="1" w:lastColumn="0" w:noHBand="0" w:noVBand="1"/>
      </w:tblPr>
      <w:tblGrid>
        <w:gridCol w:w="29"/>
        <w:gridCol w:w="1701"/>
        <w:gridCol w:w="3402"/>
        <w:gridCol w:w="4849"/>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5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84"/>
        </w:trPr>
        <w:tc>
          <w:tcPr>
            <w:gridSpan w:val="2"/>
            <w:shd w:val="clear" w:color="auto" w:fill="auto"/>
            <w:tcBorders/>
            <w:tcMar>
              <w:left w:w="108" w:type="dxa"/>
              <w:top w:w="0" w:type="dxa"/>
              <w:right w:w="108" w:type="dxa"/>
              <w:bottom w:w="0" w:type="dxa"/>
            </w:tcMar>
            <w:tcW w:w="510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275/2026/0709/VFI-BC.65.A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4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5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275/2026/0709/VFI-CT.65.A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60" w:before="60" w:line="276" w:lineRule="auto"/>
              <w:ind/>
              <w:rPr>
                <w:bCs/>
              </w:rPr>
            </w:pPr>
            <w:r>
              <w:rPr>
                <w:bCs/>
              </w:rPr>
              <w:t xml:space="preserve">Chức năng</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Nguyễn Quốc Triệu</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001068027543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4"/>
              </w:rPr>
              <w:t xml:space="preserve">Thôn Nghi Lộc, xã Sơn Công, huyện Ứng Hòa, thành phố Hà Nội </w:t>
            </w:r>
            <w:r>
              <w:rPr>
                <w:rFonts w:ascii="Times New Roman" w:hAnsi="Times New Roman" w:eastAsia="Times New Roman" w:cs="Times New Roman"/>
                <w:i/>
                <w:iCs/>
                <w:color w:val="000000"/>
                <w:sz w:val="24"/>
              </w:rPr>
              <w:t xml:space="preserve">(nay là xã Vân Đình, thành phố Hà Nội)</w:t>
            </w:r>
            <w:r>
              <w:rPr>
                <w:sz w:val="22"/>
              </w:rPr>
            </w:r>
            <w:r>
              <w:rPr>
                <w:sz w:val="2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650, tờ bản đồ số 26 có địa chỉ: Thôn Nghi Lộc, xã Sơn Công, huyện Ứng Hòa, thành phố Hà Nội </w:t>
            </w:r>
            <w:r>
              <w:rPr>
                <w:bCs/>
                <w:i/>
                <w:iCs/>
                <w:color w:val="000000" w:themeColor="text1"/>
                <w:lang w:val="pt-BR"/>
              </w:rPr>
              <w:t xml:space="preserve">(nay là xã Vân Đình, thành phố Hà </w:t>
            </w:r>
            <w:r>
              <w:rPr>
                <w:bCs/>
                <w:i/>
                <w:iCs/>
                <w:color w:val="000000" w:themeColor="text1"/>
                <w:lang w:val="pt-BR"/>
              </w:rPr>
              <w:t xml:space="preserve">Nội) </w:t>
            </w:r>
            <w:r>
              <w:rPr>
                <w:bCs/>
                <w:color w:val="000000" w:themeColor="text1"/>
                <w:lang w:val="pt-BR"/>
              </w:rPr>
              <w:t xml:space="preserve">theo Giấy chứng nhận quyền sử dụng đất, quyền sở hữu nhà ở và tài sản khác gắn liền với đất  số: CR 134675, số vào sổ cấp GCN: CS-UH 03014 do Sở tài nguyên và môi trường thành phố Hà Nội cấp ngày 12/8/2019; Chủ sử dụng đất là ông: Nguyễn Văn Triệu</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Nghi Lộc xã Sơn Công huyện Ứng Hòa thành phố Hà Nội </w:t>
            </w:r>
            <w:r>
              <w:rPr>
                <w:bCs/>
                <w:i/>
                <w:iCs/>
                <w:color w:val="000000" w:themeColor="text1"/>
                <w:lang w:val="pt-BR"/>
              </w:rPr>
              <w:t xml:space="preserve">(nay là xã Vân Đình, thành phố Hà </w:t>
            </w:r>
            <w:r>
              <w:rPr>
                <w:bCs/>
                <w:i/>
                <w:iCs/>
                <w:color w:val="000000" w:themeColor="text1"/>
                <w:lang w:val="pt-BR"/>
              </w:rPr>
              <w:t xml:space="preserve">Nội)</w:t>
            </w:r>
            <w:r/>
            <w:r>
              <w:rPr>
                <w:color w:val="000000" w:themeColor="text1"/>
                <w:lang w:val="pt-BR"/>
              </w:rPr>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20.749243, 105.724993</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09/05/2026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theo Giấy chứng nhận quyền sử dụng đất, quyền sở hữu nhà ở và tài sản khác gắn liền với đất  số: CR 134675, số vào sổ cấp GCN: CS-UH 03014 do Sở tài nguyên và môi trường thành phố Hà Nội cấp ngày 12/8/2019; Chủ sử dụng đất là Hộ ông: Nguyễn Văn Triệu</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275/2026/0709/VFI-HĐTĐ.65.A ngày 09/05/2026 giữa ông Nguyễn Văn Triệu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p>
    <w:p>
      <w:pPr>
        <w:pBdr/>
        <w:tabs>
          <w:tab w:val="left" w:leader="none" w:pos="426"/>
        </w:tabs>
        <w:spacing w:after="120" w:before="120" w:line="276" w:lineRule="auto"/>
        <w:ind/>
        <w:jc w:val="both"/>
        <w:rPr/>
      </w:pPr>
      <w:r>
        <w:rPr>
          <w:shd w:val="clear" w:color="auto" w:fill="ffffff"/>
        </w:rPr>
        <w:t xml:space="preserve">Hạ tầng – "xương sống" mở không gian phát triển mới</w:t>
      </w: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p>
    <w:p>
      <w:pPr>
        <w:pBdr/>
        <w:tabs>
          <w:tab w:val="left" w:leader="none" w:pos="426"/>
        </w:tabs>
        <w:spacing w:after="120" w:before="120" w:line="276" w:lineRule="auto"/>
        <w:ind/>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p>
    <w:p>
      <w:pPr>
        <w:pBdr/>
        <w:tabs>
          <w:tab w:val="left" w:leader="none" w:pos="426"/>
        </w:tabs>
        <w:spacing w:after="120" w:before="120" w:line="276" w:lineRule="auto"/>
        <w:ind/>
        <w:jc w:val="both"/>
        <w:rPr>
          <w:bCs/>
          <w:i/>
        </w:rPr>
      </w:pPr>
      <w:r>
        <w:rPr>
          <w:i/>
          <w:iCs/>
          <w:shd w:val="clear" w:color="auto" w:fill="ffffff"/>
        </w:rPr>
        <w:t xml:space="preserve">Thị trường chuyển từ "tăng nóng" sang tăng trưởng ch</w:t>
      </w:r>
      <w:r>
        <w:rPr>
          <w:i/>
          <w:iCs/>
          <w:shd w:val="clear" w:color="auto" w:fill="ffffff"/>
        </w:rPr>
        <w:t xml:space="preserve">ọn lọc</w:t>
      </w:r>
      <w:r>
        <w:rPr>
          <w:bCs/>
          <w:i/>
        </w:rPr>
      </w:r>
      <w:r>
        <w:rPr>
          <w:bCs/>
          <w:i/>
        </w:rP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p>
    <w:p>
      <w:pPr>
        <w:pBdr/>
        <w:tabs>
          <w:tab w:val="left" w:leader="none" w:pos="426"/>
        </w:tabs>
        <w:spacing w:after="120" w:before="120" w:line="276" w:lineRule="auto"/>
        <w:ind/>
        <w:jc w:val="both"/>
        <w:rPr>
          <w:bCs/>
          <w:i/>
        </w:rPr>
      </w:pPr>
      <w:r>
        <w:rPr>
          <w:i/>
          <w:iCs/>
          <w:shd w:val="clear" w:color="auto" w:fill="ffffff"/>
        </w:rPr>
        <w:t xml:space="preserve">Nguồn cung lớn, thị trườn</w:t>
      </w:r>
      <w:r>
        <w:rPr>
          <w:i/>
          <w:iCs/>
          <w:shd w:val="clear" w:color="auto" w:fill="ffffff"/>
        </w:rPr>
        <w:t xml:space="preserve">g phân hóa rõ nét</w:t>
      </w:r>
      <w:r>
        <w:rPr>
          <w:bCs/>
          <w:i/>
        </w:rPr>
      </w:r>
      <w:r>
        <w:rPr>
          <w:bCs/>
          <w:i/>
        </w:rP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p>
    <w:p>
      <w:pPr>
        <w:pBdr/>
        <w:tabs>
          <w:tab w:val="left" w:leader="none" w:pos="426"/>
        </w:tabs>
        <w:spacing w:after="120" w:before="120" w:line="276" w:lineRule="auto"/>
        <w:ind/>
        <w:jc w:val="both"/>
        <w:rPr/>
      </w:pPr>
      <w:r>
        <w:rPr>
          <w:shd w:val="clear" w:color="auto" w:fill="ffffff"/>
        </w:rPr>
      </w:r>
      <w:r>
        <w:rPr>
          <w:i/>
          <w:iCs/>
          <w:shd w:val="clear" w:color="auto" w:fill="ffffff"/>
        </w:rPr>
        <w:t xml:space="preserve">Chính sách và pháp lý – điểm tựa cho chu kỳ mới</w:t>
      </w:r>
      <w:r/>
    </w:p>
    <w:p>
      <w:pPr>
        <w:pBdr/>
        <w:tabs>
          <w:tab w:val="left" w:leader="none" w:pos="426"/>
        </w:tabs>
        <w:spacing w:after="120" w:before="120" w:line="276" w:lineRule="auto"/>
        <w:ind/>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p>
    <w:p>
      <w:pPr>
        <w:pBdr/>
        <w:tabs>
          <w:tab w:val="left" w:leader="none" w:pos="426"/>
        </w:tabs>
        <w:spacing w:after="120" w:before="120" w:line="276" w:lineRule="auto"/>
        <w:ind/>
        <w:jc w:val="both"/>
        <w:rPr>
          <w:bCs/>
          <w:i/>
        </w:rPr>
      </w:pPr>
      <w:r>
        <w:rPr>
          <w:i/>
          <w:iCs/>
          <w:shd w:val="clear" w:color="auto" w:fill="ffffff"/>
        </w:rPr>
        <w:t xml:space="preserve">Triển vọng 2026: tăng trưởng bền vững trên nền tảng mới</w:t>
      </w:r>
      <w:r>
        <w:rPr>
          <w:bCs/>
          <w:i/>
        </w:rPr>
      </w:r>
      <w:r>
        <w:rPr>
          <w:bCs/>
          <w:i/>
        </w:rP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r>
      <w:r/>
    </w:p>
    <w:p>
      <w:pPr>
        <w:pBdr/>
        <w:tabs>
          <w:tab w:val="left" w:leader="none" w:pos="426"/>
        </w:tabs>
        <w:spacing w:after="120" w:before="120" w:line="276" w:lineRule="auto"/>
        <w:ind/>
        <w:jc w:val="both"/>
        <w:rPr/>
      </w:pPr>
      <w:r>
        <w:rPr>
          <w:shd w:val="clear" w:color="auto" w:fill="ffffff"/>
        </w:rP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p>
    <w:p>
      <w:pPr>
        <w:pBdr/>
        <w:tabs>
          <w:tab w:val="left" w:leader="none" w:pos="426"/>
        </w:tabs>
        <w:spacing w:after="120" w:before="120" w:line="276" w:lineRule="auto"/>
        <w:ind/>
        <w:jc w:val="center"/>
        <w:rPr>
          <w:bCs/>
          <w:i/>
          <w:lang w:val="pt-BR"/>
        </w:rPr>
      </w:pPr>
      <w:r>
        <w:rPr>
          <w:shd w:val="clear" w:color="auto" w:fill="ffffff"/>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650, tờ bản đồ số 26 có địa chỉ: Thôn Nghi Lộc, xã Sơn Công, huyện Ứng Hòa, thành phố Hà Nội (nay là xã Vân Đình, thành phố Hà </w:t>
            </w:r>
            <w:r>
              <w:rPr>
                <w:b/>
                <w:bCs/>
                <w:color w:val="000000"/>
              </w:rPr>
              <w:t xml:space="preserve">Nội)  theo Giấy chứng nhận quyền sử dụng đất, quyền sở hữu nhà ở và tài sản khác gắn liền với đất  số: CR 134675, số vào sổ cấp GCN: CS-UH 03014 do Sở tài nguyên và môi trường thành phố Hà Nội cấp ngày 12/8/2019; Chủ sử dụng đất là Hộ ông: Nguyễn Văn Triệu</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 Nghi Lộc, xã Sơn Công, huyện Ứng Hòa, thành phố Hà Nội (nay là xã Vân Đình,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149,9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Được tặng cho đất được Công nhận QSDĐ như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Giấy chứng nhận này được cấp đổi từ giấy chứng nhận quyền sử dụng đất số AE 262296 do UBND huyện Ứng Hòa ngày 20/4/2007</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p>
        </w:tc>
        <w:tc>
          <w:tcPr>
            <w:gridSpan w:val="4"/>
            <w:tcBorders/>
            <w:tcW w:w="8781" w:type="dxa"/>
            <w:vAlign w:val="center"/>
            <w:vMerge w:val="restart"/>
            <w:textDirection w:val="lrTb"/>
            <w:noWrap w:val="false"/>
          </w:tcPr>
          <w:p>
            <w:pPr>
              <w:pBdr/>
              <w:spacing/>
              <w:ind/>
              <w:rPr>
                <w:b/>
                <w:bCs/>
                <w:color w:val="000000"/>
              </w:rPr>
            </w:pPr>
            <w:r>
              <w:rPr>
                <w:b/>
                <w:bCs/>
                <w:color w:val="000000"/>
              </w:rPr>
            </w:r>
            <w:r>
              <mc:AlternateContent>
                <mc:Choice Requires="wpg">
                  <w:drawing>
                    <wp:inline xmlns:wp="http://schemas.openxmlformats.org/drawingml/2006/wordprocessingDrawing" distT="0" distB="0" distL="0" distR="0">
                      <wp:extent cx="5430180" cy="267706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91226" name=""/>
                              <pic:cNvPicPr>
                                <a:picLocks noChangeAspect="1"/>
                              </pic:cNvPicPr>
                              <pic:nvPr/>
                            </pic:nvPicPr>
                            <pic:blipFill rotWithShape="1">
                              <a:blip r:embed="rId17"/>
                              <a:stretch/>
                            </pic:blipFill>
                            <pic:spPr bwMode="auto">
                              <a:xfrm flipH="0" flipV="0">
                                <a:off x="0" y="0"/>
                                <a:ext cx="5430179" cy="26770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57pt;height:210.79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mặt ngõ cách trục chính thôn khoảng 20m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Bắc: Tiếp giáp với ngõ</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 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color w:val="000000"/>
              </w:rPr>
              <w:t xml:space="preserve">Vị trí trên bản đồ vệ tinh: </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20.749243, 105.724993</w:t>
            </w:r>
            <w:r>
              <w:rPr>
                <w:rFonts w:ascii="Times New Roman" w:hAnsi="Times New Roman" w:eastAsia="Times New Roman" w:cs="Times New Roman"/>
                <w:color w:val="000000" w:themeColor="text1"/>
                <w:sz w:val="24"/>
                <w:szCs w:val="24"/>
              </w:rPr>
              <w:t xml:space="preserve">)</w:t>
            </w:r>
            <w:r>
              <w:rPr>
                <w:rFonts w:ascii="Arial" w:hAnsi="Arial" w:eastAsia="Arial" w:cs="Arial"/>
                <w:sz w:val="21"/>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27811" cy="257091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75488" name=""/>
                              <pic:cNvPicPr>
                                <a:picLocks noChangeAspect="1"/>
                              </pic:cNvPicPr>
                              <pic:nvPr/>
                            </pic:nvPicPr>
                            <pic:blipFill rotWithShape="1">
                              <a:blip r:embed="rId18"/>
                              <a:stretch/>
                            </pic:blipFill>
                            <pic:spPr bwMode="auto">
                              <a:xfrm flipH="0" flipV="0">
                                <a:off x="0" y="0"/>
                                <a:ext cx="5427810" cy="25709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39pt;height:202.43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149,9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33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14,31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Nở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CTXD trên đất sân nhà lát gạch. Đa</w:t>
            </w:r>
            <w:r>
              <w:rPr>
                <w:rFonts w:ascii="Times New Roman" w:hAnsi="Times New Roman" w:eastAsia="Times New Roman" w:cs="Times New Roman"/>
                <w:color w:val="000000"/>
                <w:sz w:val="24"/>
              </w:rPr>
              <w:t xml:space="preserve">ng được chủ tài sản sử dụng chung với các thửa liền kề. Tại thời điểm khảo sát công trình chưa được chứng nhận trên giấy chứng nhận quyền sử dụng đất, quyền sở hữu nhà ở và tài sản khác gắn liền với đất số: CR 134675. Do vậy, theo đề nghị của Ngân hàng/Khá</w:t>
            </w:r>
            <w:r>
              <w:rPr>
                <w:rFonts w:ascii="Times New Roman" w:hAnsi="Times New Roman" w:eastAsia="Times New Roman" w:cs="Times New Roman"/>
                <w:color w:val="000000"/>
                <w:sz w:val="24"/>
              </w:rPr>
              <w:t xml:space="preserve">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color w:val="000000" w:themeColor="text1"/>
                <w:sz w:val="22"/>
                <w:szCs w:val="22"/>
              </w:rPr>
              <w:t xml:space="preserve">Xã Sơn Công, Huyện Ứng Hòa, Thành phố Hà Nội</w:t>
            </w:r>
            <w:r>
              <w:rPr>
                <w:i/>
                <w:iCs/>
                <w:color w:val="000000" w:themeColor="text1"/>
                <w:sz w:val="22"/>
                <w:szCs w:val="22"/>
              </w:rPr>
              <w:t xml:space="preserve"> </w:t>
            </w:r>
            <w:r>
              <w:rPr>
                <w:rFonts w:ascii="Times New Roman" w:hAnsi="Times New Roman" w:eastAsia="Times New Roman" w:cs="Times New Roman"/>
                <w:i/>
                <w:iCs/>
                <w:color w:val="000000" w:themeColor="text1"/>
                <w:sz w:val="24"/>
              </w:rPr>
              <w:t xml:space="preserve">(nay là xã Vân Đình, thành phố Hà Nội)</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Sơn Công, Huyện Ứng Hòa, Thành phố Hà Nội</w:t>
            </w:r>
            <w:r>
              <w:rPr>
                <w:i/>
                <w:iCs/>
                <w:color w:val="000000" w:themeColor="text1"/>
                <w:sz w:val="22"/>
                <w:szCs w:val="22"/>
              </w:rPr>
              <w:t xml:space="preserve"> </w:t>
            </w:r>
            <w:r>
              <w:rPr>
                <w:rFonts w:ascii="Times New Roman" w:hAnsi="Times New Roman" w:eastAsia="Times New Roman" w:cs="Times New Roman"/>
                <w:i/>
                <w:iCs/>
                <w:color w:val="000000" w:themeColor="text1"/>
                <w:sz w:val="24"/>
              </w:rPr>
              <w:t xml:space="preserve">(nay là xã Vân Đình, thành phố Hà Nội)</w:t>
            </w:r>
            <w:r>
              <w:rPr>
                <w:bCs/>
                <w:i/>
                <w:color w:val="000000" w:themeColor="text1"/>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Sơn Công, Huyện Ứng Hòa, Thành phố Hà Nội</w:t>
            </w:r>
            <w:r>
              <w:rPr>
                <w:i/>
                <w:iCs/>
                <w:color w:val="000000" w:themeColor="text1"/>
                <w:sz w:val="22"/>
                <w:szCs w:val="22"/>
              </w:rPr>
              <w:t xml:space="preserve"> </w:t>
            </w:r>
            <w:r>
              <w:rPr>
                <w:rFonts w:ascii="Times New Roman" w:hAnsi="Times New Roman" w:eastAsia="Times New Roman" w:cs="Times New Roman"/>
                <w:i/>
                <w:iCs/>
                <w:color w:val="000000" w:themeColor="text1"/>
                <w:sz w:val="24"/>
              </w:rPr>
              <w:t xml:space="preserve">(nay là xã Vân Đình, thành phố Hà Nội)</w:t>
            </w:r>
            <w:r>
              <w:rPr>
                <w:bCs/>
                <w:i/>
                <w:color w:val="000000" w:themeColor="text1"/>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sz w:val="22"/>
                <w:szCs w:val="22"/>
              </w:rPr>
            </w:pPr>
            <w:r>
              <w:rPr>
                <w:color w:val="000000" w:themeColor="text1"/>
                <w:sz w:val="22"/>
                <w:szCs w:val="22"/>
              </w:rPr>
              <w:t xml:space="preserve">Xã Bột Xuyên, Huyện Mỹ Đức, Thành phố Hà Nội </w:t>
            </w:r>
            <w:r>
              <w:rPr>
                <w:i/>
                <w:iCs/>
                <w:color w:val="000000" w:themeColor="text1"/>
                <w:sz w:val="22"/>
                <w:szCs w:val="22"/>
              </w:rPr>
              <w:t xml:space="preserve">(nay là xã Phúc Sơn, thành phố Hà Nội)</w:t>
            </w:r>
            <w:r>
              <w:rPr>
                <w:bCs/>
                <w:i/>
                <w:sz w:val="22"/>
                <w:szCs w:val="22"/>
              </w:rPr>
            </w:r>
            <w:r>
              <w:rPr>
                <w:bCs/>
                <w:i/>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https://bds68.com.vn/ban-nha-rieng/ha-noi/ung-hoa/xa-cao-thanh/ban-dat-tang-nha-tai-son-cong-ung-hoa-pr28672813?utm_source=chatgpt.com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https://alonhadat.com.vn/nhinh-10-tr-m-co-ngay-lo-dat-gan-cau-my-hoa-my-duc-ha-noi-o-to-vao-dat-17578106.html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0982478173</w:t>
            </w:r>
            <w:r>
              <w:rPr>
                <w:sz w:val="22"/>
                <w:szCs w:val="22"/>
              </w:rPr>
              <w:t xml:space="preserve"> </w:t>
            </w:r>
            <w:r>
              <w:rPr>
                <w:sz w:val="22"/>
                <w:szCs w:val="22"/>
              </w:rPr>
              <w:br/>
              <w:t xml:space="preserve">(</w:t>
            </w:r>
            <w:r>
              <w:rPr>
                <w:sz w:val="22"/>
                <w:szCs w:val="22"/>
              </w:rPr>
              <w:t xml:space="preserve">chị 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0904575793</w:t>
            </w:r>
            <w:r>
              <w:rPr>
                <w:sz w:val="22"/>
                <w:szCs w:val="22"/>
              </w:rPr>
              <w:br/>
            </w:r>
            <w:r>
              <w:rPr>
                <w:sz w:val="22"/>
                <w:szCs w:val="22"/>
              </w:rPr>
              <w:t xml:space="preserve">(</w:t>
            </w:r>
            <w:r>
              <w:rPr>
                <w:sz w:val="22"/>
                <w:szCs w:val="22"/>
              </w:rPr>
              <w:t xml:space="preserve">anh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0396.975.571</w:t>
            </w:r>
            <w:r>
              <w:rPr>
                <w:sz w:val="22"/>
                <w:szCs w:val="22"/>
              </w:rPr>
              <w:br/>
            </w:r>
            <w:r>
              <w:rPr>
                <w:sz w:val="22"/>
                <w:szCs w:val="22"/>
              </w:rPr>
              <w:t xml:space="preserve">(</w:t>
            </w:r>
            <w:r>
              <w:rPr>
                <w:sz w:val="22"/>
                <w:szCs w:val="22"/>
              </w:rPr>
              <w:t xml:space="preserve">Hường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Xã Sơn Công, Huyện Ứng Hòa, Thành phố Hà Nội</w:t>
            </w:r>
            <w:r>
              <w:rPr>
                <w:i/>
                <w:iCs/>
                <w:color w:val="000000" w:themeColor="text1"/>
                <w:sz w:val="22"/>
                <w:szCs w:val="22"/>
              </w:rPr>
              <w:t xml:space="preserve"> </w:t>
            </w:r>
            <w:r>
              <w:rPr>
                <w:rFonts w:ascii="Times New Roman" w:hAnsi="Times New Roman" w:eastAsia="Times New Roman" w:cs="Times New Roman"/>
                <w:i/>
                <w:iCs/>
                <w:color w:val="000000" w:themeColor="text1"/>
                <w:sz w:val="24"/>
              </w:rPr>
              <w:t xml:space="preserve">(nay là xã Vân Đình, thành phố Hà Nội)</w:t>
            </w:r>
            <w:r>
              <w:rPr>
                <w:color w:val="000000" w:themeColor="text1"/>
                <w:sz w:val="22"/>
                <w:szCs w:val="22"/>
              </w:rPr>
              <w:t xml:space="preserve">, cách trục chính thôn khoảng 20m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w:t>
            </w:r>
            <w:r>
              <w:rPr>
                <w:color w:val="000000" w:themeColor="text1"/>
                <w:sz w:val="22"/>
                <w:szCs w:val="22"/>
              </w:rPr>
              <w:t xml:space="preserve">Xã Sơn Công, Huyện Ứng Hòa, Thành phố Hà Nội </w:t>
            </w:r>
            <w:r>
              <w:rPr>
                <w:rFonts w:ascii="Times New Roman" w:hAnsi="Times New Roman" w:eastAsia="Times New Roman" w:cs="Times New Roman"/>
                <w:i/>
                <w:iCs/>
                <w:color w:val="000000" w:themeColor="text1"/>
                <w:sz w:val="24"/>
              </w:rPr>
              <w:t xml:space="preserve">(nay là xã Vân Đình, thành phố Hà Nội)</w:t>
            </w:r>
            <w:r>
              <w:rPr>
                <w:color w:val="000000" w:themeColor="text1"/>
                <w:sz w:val="22"/>
                <w:szCs w:val="22"/>
              </w:rPr>
              <w:t xml:space="preserve">, cách trục chính thôn khoảng 200m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w:t>
            </w:r>
            <w:r>
              <w:rPr>
                <w:color w:val="000000" w:themeColor="text1"/>
                <w:sz w:val="22"/>
                <w:szCs w:val="22"/>
              </w:rPr>
              <w:t xml:space="preserve">Xã Sơn Công, Huyện Ứng Hòa, Thành phố Hà Nội </w:t>
            </w:r>
            <w:r>
              <w:rPr>
                <w:rFonts w:ascii="Times New Roman" w:hAnsi="Times New Roman" w:eastAsia="Times New Roman" w:cs="Times New Roman"/>
                <w:i/>
                <w:iCs/>
                <w:color w:val="000000" w:themeColor="text1"/>
                <w:sz w:val="24"/>
              </w:rPr>
              <w:t xml:space="preserve">(nay là xã Vân Đình, thành phố Hà Nội)</w:t>
            </w:r>
            <w:r>
              <w:rPr>
                <w:color w:val="000000" w:themeColor="text1"/>
                <w:sz w:val="22"/>
                <w:szCs w:val="22"/>
              </w:rPr>
              <w:t xml:space="preserve">, cách trục chính thôn khoảng 100m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Bột Xuyên, Huyện Mỹ Đức, Thành phố Hà Nội</w:t>
            </w:r>
            <w:r>
              <w:rPr>
                <w:i/>
                <w:iCs/>
                <w:color w:val="000000" w:themeColor="text1"/>
                <w:sz w:val="22"/>
                <w:szCs w:val="22"/>
              </w:rPr>
              <w:t xml:space="preserve"> (nay là xã Phúc Sơn, thành phố Hà Nội)</w:t>
            </w:r>
            <w:r>
              <w:rPr>
                <w:color w:val="000000" w:themeColor="text1"/>
                <w:sz w:val="22"/>
                <w:szCs w:val="22"/>
              </w:rPr>
              <w:t xml:space="preserve">, Cách trục chính khoảng 30m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bl>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552"/>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tabs>
                <w:tab w:val="center" w:leader="none" w:pos="813"/>
              </w:tabs>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thanh khoản (do thửa đất là sân chung của các CTXD trên các thửa đất khác của chủ tài sản)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Tốt</w:t>
            </w:r>
            <w:r>
              <w:rPr>
                <w:rFonts w:ascii="Times New Roman" w:hAnsi="Times New Roman" w:eastAsia="Times New Roman" w:cs="Times New Roman"/>
                <w:color w:val="000000"/>
                <w:sz w:val="22"/>
              </w:rPr>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Tốt</w:t>
            </w:r>
            <w:r>
              <w:rPr>
                <w:rFonts w:ascii="Times New Roman" w:hAnsi="Times New Roman" w:eastAsia="Times New Roman" w:cs="Times New Roman"/>
                <w:color w:val="000000"/>
                <w:sz w:val="22"/>
              </w:rPr>
            </w:r>
            <w:r/>
          </w:p>
        </w:tc>
      </w:tr>
    </w:tbl>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552"/>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1.760.000.000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1.840.000.000</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1.584.000.000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1.656.000.000</w:t>
            </w:r>
            <w:r>
              <w:rPr>
                <w:color w:val="000000"/>
                <w:sz w:val="22"/>
                <w:szCs w:val="22"/>
              </w:rPr>
            </w:r>
            <w:r>
              <w:rPr>
                <w:color w:val="000000"/>
                <w:sz w:val="22"/>
                <w:szCs w:val="22"/>
              </w:rPr>
            </w:r>
          </w:p>
        </w:tc>
      </w:tr>
      <w:tr>
        <w:trPr>
          <w:trHeight w:val="315"/>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413.596.867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xây dựng theo Quyết định số 409/QĐ-BXD ngày 11/4/2025 của Bộ Xây Dựng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6.247.000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1.584.000.000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3.366.403.133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1.656.000.000</w:t>
            </w:r>
            <w:r>
              <w:rPr>
                <w:color w:val="000000"/>
                <w:sz w:val="22"/>
                <w:szCs w:val="22"/>
              </w:rPr>
            </w:r>
            <w:r>
              <w:rPr>
                <w:color w:val="000000"/>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13.629.162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14.300.518</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singl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Khả năng chuyển nhượng</w:t>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1.584.000.000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3.366.403.133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1.656.000.000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13.629.162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14.300.518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13.629.162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14.300.518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13.629.162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14.300.518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-1.090.333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-1.144.041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18.612.000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12.538.829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13.156.477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681.458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-429.016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17.028.000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13.220.287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12.727.461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8,95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-681.458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17.622.000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12.538.829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13.442.487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16.038.000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12.538.829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13.442.487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681.458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17.028.000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13.220.287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14.157.513</w:t>
            </w:r>
            <w:r>
              <w:rPr>
                <w:color w:val="000000"/>
                <w:sz w:val="22"/>
                <w:szCs w:val="22"/>
              </w:rPr>
            </w:r>
            <w:r>
              <w:rPr>
                <w:color w:val="000000"/>
                <w:sz w:val="22"/>
                <w:szCs w:val="22"/>
              </w:rPr>
            </w:r>
          </w:p>
        </w:tc>
      </w:tr>
    </w:tbl>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133"/>
        <w:gridCol w:w="632"/>
        <w:gridCol w:w="398"/>
        <w:gridCol w:w="632"/>
        <w:gridCol w:w="890"/>
        <w:gridCol w:w="632"/>
        <w:gridCol w:w="890"/>
        <w:gridCol w:w="632"/>
        <w:gridCol w:w="890"/>
        <w:gridCol w:w="632"/>
        <w:gridCol w:w="890"/>
        <w:gridCol w:w="632"/>
      </w:tblGrid>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gridSpan w:val="2"/>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c>
          <w:tcPr>
            <w:gridSpan w:val="2"/>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c>
          <w:tcPr>
            <w:gridSpan w:val="2"/>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2"/>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2"/>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-681.458</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2"/>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16.038.000</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12.538.829</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13.442.487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gridSpan w:val="2"/>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Kém thanh khoản (do thửa đất là sân chung của các CTXD trên các thửa đất khác của chủ tài sản)</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c>
          <w:tcPr>
            <w:gridSpan w:val="2"/>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Tốt</w:t>
            </w:r>
            <w:r/>
          </w:p>
        </w:tc>
        <w:tc>
          <w:tcPr>
            <w:gridSpan w:val="2"/>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Tốt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2"/>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2"/>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-2.970.000</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-2.044.374</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-2.145.078</w:t>
            </w:r>
            <w:r>
              <w:rPr>
                <w:color w:val="000000"/>
                <w:sz w:val="22"/>
                <w:szCs w:val="22"/>
              </w:rPr>
            </w:r>
            <w:r>
              <w:rPr>
                <w:color w:val="000000"/>
                <w:sz w:val="22"/>
                <w:szCs w:val="22"/>
              </w:rPr>
            </w:r>
          </w:p>
        </w:tc>
      </w:tr>
      <w:tr>
        <w:trPr>
          <w:trHeight w:val="41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2"/>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13.068.000</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10.494.455</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11.297.409</w:t>
            </w:r>
            <w:r>
              <w:rPr>
                <w:color w:val="000000"/>
                <w:sz w:val="22"/>
                <w:szCs w:val="22"/>
              </w:rPr>
            </w:r>
            <w:r>
              <w:rPr>
                <w:color w:val="000000"/>
                <w:sz w:val="22"/>
                <w:szCs w:val="22"/>
              </w:rPr>
            </w:r>
          </w:p>
        </w:tc>
      </w:tr>
    </w:tbl>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13.068.000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10.494.455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11.297.409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11.619.955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5.860.540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5.863.212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6.732.000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3.134.707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sz w:val="22"/>
                <w:szCs w:val="22"/>
              </w:rPr>
              <w:t xml:space="preserve">3.003.109</w:t>
            </w:r>
            <w:r>
              <w:rPr>
                <w:sz w:val="22"/>
                <w:szCs w:val="22"/>
              </w:rPr>
            </w:r>
            <w:r>
              <w:rPr>
                <w:sz w:val="22"/>
                <w:szCs w:val="22"/>
              </w:rP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rPr>
          <w:highlight w:val="none"/>
        </w:rPr>
        <w:t xml:space="preserve">2,7</w:t>
      </w:r>
      <w:r>
        <w:rPr>
          <w:highlight w:val="white"/>
        </w:rPr>
        <w:t xml:space="preserve">8</w:t>
      </w:r>
      <w:r>
        <w:rPr>
          <w:highlight w:val="white"/>
        </w:rPr>
        <w:t xml:space="preserve">% đến</w:t>
      </w:r>
      <w:r>
        <w:rPr>
          <w:highlight w:val="white"/>
        </w:rPr>
        <w:t xml:space="preserve"> </w:t>
      </w:r>
      <w:r>
        <w:rPr>
          <w:highlight w:val="white"/>
        </w:rPr>
        <w:t xml:space="preserve"> 12,46</w:t>
      </w:r>
      <w:r>
        <w:rPr>
          <w:highlight w:val="white"/>
        </w:rPr>
        <w:t xml:space="preserve">%</w:t>
      </w:r>
      <w:r>
        <w:rPr>
          <w:highlight w:val="white"/>
        </w:rPr>
        <w:t xml:space="preserve">, </w:t>
      </w:r>
      <w:r>
        <w:t xml:space="preserve">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after="120" w:before="120" w:line="276" w:lineRule="auto"/>
        <w:ind/>
        <w:rPr>
          <w:b/>
          <w:bCs/>
          <w:i/>
          <w:u w:val="single"/>
        </w:rPr>
      </w:pPr>
      <w:r>
        <w:rPr>
          <w:b/>
          <w:bCs/>
          <w:i/>
          <w:u w:val="single"/>
        </w:rPr>
      </w:r>
      <w:r>
        <w:rPr>
          <w:b/>
          <w:bCs/>
          <w:i/>
          <w:u w:val="single"/>
        </w:rPr>
      </w:r>
      <w:r>
        <w:rPr>
          <w:b/>
          <w:bCs/>
          <w:i/>
          <w:u w:val="single"/>
        </w:rPr>
      </w:r>
    </w:p>
    <w:p>
      <w:pPr>
        <w:pBdr/>
        <w:spacing w:after="120" w:before="120" w:line="276" w:lineRule="auto"/>
        <w:ind/>
        <w:rPr>
          <w:b/>
          <w:bCs/>
          <w:i/>
          <w:u w:val="single"/>
        </w:rPr>
      </w:pPr>
      <w:r>
        <w:rPr>
          <w:b/>
          <w:bCs/>
          <w:i/>
          <w:iCs/>
          <w:highlight w:val="none"/>
          <w:u w:val="single"/>
        </w:rPr>
      </w:r>
      <w:r>
        <w:rPr>
          <w:b/>
          <w:bCs/>
          <w:i/>
          <w:iCs/>
          <w:highlight w:val="none"/>
          <w:u w:val="single"/>
        </w:rPr>
      </w:r>
      <w:r>
        <w:rPr>
          <w:b/>
          <w:bCs/>
          <w:i/>
          <w:iCs/>
          <w:highlight w:val="none"/>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13.068.000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4.356.871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10.494.455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3.497.802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11.297.409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3.765.427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11.620.100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11.600.000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11.600.000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650, tờ bản đồ số 26 có địa chỉ: Thôn Nghi Lộc, xã Sơn Công, huyện Ứng Hòa, thành phố Hà Nội (nay là xã Vân Đình, thành phố Hà </w:t>
            </w:r>
            <w:r>
              <w:rPr>
                <w:color w:val="000000"/>
              </w:rPr>
              <w:t xml:space="preserve">Nội)  theo Giấy chứng nhận quyền sử dụng đất, quyền sở hữu nhà ở và tài sản khác gắn liền với đất  số: CR 134675, số vào sổ cấp GCN: CS-UH 03014 do Sở tài nguyên và môi trường thành phố Hà Nội cấp ngày 12/8/2019; Chủ sử dụng đất là Hộ ông: Nguyễn Văn Triệu</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149,9</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11.600.000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1.738.840.000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1.738.840.000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Một tỷ bảy trăm ba mươi tám triệu tám trăm bốn mươi</w:t>
            </w:r>
            <w:r>
              <w:rPr>
                <w:b/>
                <w:bCs/>
                <w:i/>
                <w:iCs/>
                <w:color w:val="000000"/>
              </w:rPr>
              <w:t xml:space="preserve">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w:t>
      </w:r>
      <w:r>
        <w:rPr>
          <w:rFonts w:ascii="Times New Roman" w:hAnsi="Times New Roman" w:eastAsia="Times New Roman" w:cs="Times New Roman"/>
          <w:color w:val="000000"/>
          <w:sz w:val="24"/>
        </w:rPr>
        <w:t xml:space="preserve">thời điểm khảo sát, CTXD trên đất sân nhà lát gạch. Tại thời điểm khảo sát công trình chưa được chứng nhận trên giấy chứng nhận quyền sử dụng đất, quyền sở hữu nhà ở và tài sản khác gắn liền với đất số: CR 134675. Do vậy, theo đề nghị của Ngân hàng/Khách h</w:t>
      </w:r>
      <w:r>
        <w:rPr>
          <w:rFonts w:ascii="Times New Roman" w:hAnsi="Times New Roman" w:eastAsia="Times New Roman" w:cs="Times New Roman"/>
          <w:color w:val="000000"/>
          <w:sz w:val="24"/>
        </w:rPr>
        <w:t xml:space="preserve">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t xml:space="preserve">.</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275/2026/0709/VFI-CT.65.A</w:t>
      </w:r>
      <w:r>
        <w:rPr>
          <w:color w:val="ff0000"/>
          <w:lang w:val="vi-VN"/>
        </w:rPr>
        <w:t xml:space="preserve"> </w:t>
      </w:r>
      <w:r>
        <w:rPr>
          <w:color w:val="000000" w:themeColor="text1"/>
        </w:rPr>
        <w:t xml:space="preserve">ngày 12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bCs/>
          <w:sz w:val="2"/>
          <w:szCs w:val="2"/>
          <w:u w:val="single"/>
          <w:lang w:val="vi-VN"/>
        </w:rPr>
      </w:pPr>
      <w:r>
        <w:rPr>
          <w:b/>
          <w:sz w:val="2"/>
          <w:szCs w:val="2"/>
          <w:u w:val="single"/>
          <w:lang w:val="vi-VN"/>
        </w:rPr>
      </w:r>
      <w:r>
        <w:rPr>
          <w:b/>
          <w:bCs/>
          <w:sz w:val="2"/>
          <w:szCs w:val="2"/>
          <w:u w:val="single"/>
          <w:lang w:val="vi-VN"/>
        </w:rPr>
      </w:r>
      <w:r>
        <w:rPr>
          <w:b/>
          <w:bCs/>
          <w:sz w:val="2"/>
          <w:szCs w:val="2"/>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bCs/>
          <w:u w:val="single"/>
          <w:lang w:val="vi-VN"/>
        </w:rPr>
      </w:pPr>
      <w:r>
        <w:rPr>
          <w:b/>
          <w:u w:val="single"/>
          <w:lang w:val="vi-VN"/>
        </w:rPr>
      </w:r>
      <w:r>
        <w:rPr>
          <w:b/>
          <w:bCs/>
          <w:u w:val="single"/>
          <w:lang w:val="vi-VN"/>
        </w:rPr>
      </w:r>
      <w:r>
        <w:rPr>
          <w:b/>
          <w:bCs/>
          <w:u w:val="single"/>
          <w:lang w:val="vi-VN"/>
        </w:rPr>
      </w:r>
    </w:p>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275/2026/0709/VFI-BC.65.A ngày</w:t>
      </w:r>
      <w:r>
        <w:rPr>
          <w:i/>
          <w:lang w:val="pt-BR"/>
        </w:rPr>
        <w:t xml:space="preserve"> </w:t>
      </w:r>
      <w:r>
        <w:rPr>
          <w:i/>
          <w:lang w:val="pt-BR"/>
        </w:rPr>
        <w:t xml:space="preserve">12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51067" cy="280212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48096" name=""/>
                              <pic:cNvPicPr>
                                <a:picLocks noChangeAspect="1"/>
                              </pic:cNvPicPr>
                              <pic:nvPr/>
                            </pic:nvPicPr>
                            <pic:blipFill rotWithShape="1">
                              <a:blip r:embed="rId19"/>
                              <a:stretch/>
                            </pic:blipFill>
                            <pic:spPr bwMode="auto">
                              <a:xfrm flipH="0" flipV="0">
                                <a:off x="0" y="0"/>
                                <a:ext cx="2151066" cy="28021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9.38pt;height:220.6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698909" cy="277418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00220" name=""/>
                              <pic:cNvPicPr>
                                <a:picLocks noChangeAspect="1"/>
                              </pic:cNvPicPr>
                              <pic:nvPr/>
                            </pic:nvPicPr>
                            <pic:blipFill rotWithShape="1">
                              <a:blip r:embed="rId20"/>
                              <a:stretch/>
                            </pic:blipFill>
                            <pic:spPr bwMode="auto">
                              <a:xfrm flipH="0" flipV="0">
                                <a:off x="0" y="0"/>
                                <a:ext cx="3698908" cy="27741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91.25pt;height:218.4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9302" cy="214447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7838" name=""/>
                              <pic:cNvPicPr>
                                <a:picLocks noChangeAspect="1"/>
                              </pic:cNvPicPr>
                              <pic:nvPr/>
                            </pic:nvPicPr>
                            <pic:blipFill rotWithShape="1">
                              <a:blip r:embed="rId21"/>
                              <a:stretch/>
                            </pic:blipFill>
                            <pic:spPr bwMode="auto">
                              <a:xfrm flipH="0" flipV="0">
                                <a:off x="0" y="0"/>
                                <a:ext cx="2859300" cy="21444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14pt;height:168.8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1719" cy="216128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20285" name=""/>
                              <pic:cNvPicPr>
                                <a:picLocks noChangeAspect="1"/>
                              </pic:cNvPicPr>
                              <pic:nvPr/>
                            </pic:nvPicPr>
                            <pic:blipFill rotWithShape="1">
                              <a:blip r:embed="rId22"/>
                              <a:stretch/>
                            </pic:blipFill>
                            <pic:spPr bwMode="auto">
                              <a:xfrm flipH="0" flipV="0">
                                <a:off x="0" y="0"/>
                                <a:ext cx="2881718" cy="21612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91pt;height:170.1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7457" cy="216559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74449" name=""/>
                              <pic:cNvPicPr>
                                <a:picLocks noChangeAspect="1"/>
                              </pic:cNvPicPr>
                              <pic:nvPr/>
                            </pic:nvPicPr>
                            <pic:blipFill rotWithShape="1">
                              <a:blip r:embed="rId23"/>
                              <a:stretch/>
                            </pic:blipFill>
                            <pic:spPr bwMode="auto">
                              <a:xfrm flipH="0" flipV="0">
                                <a:off x="0" y="0"/>
                                <a:ext cx="2887457" cy="21655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36pt;height:170.5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1360" cy="217602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80111" name=""/>
                              <pic:cNvPicPr>
                                <a:picLocks noChangeAspect="1"/>
                              </pic:cNvPicPr>
                              <pic:nvPr/>
                            </pic:nvPicPr>
                            <pic:blipFill rotWithShape="1">
                              <a:blip r:embed="rId24"/>
                              <a:stretch/>
                            </pic:blipFill>
                            <pic:spPr bwMode="auto">
                              <a:xfrm flipH="0" flipV="0">
                                <a:off x="0" y="0"/>
                                <a:ext cx="2901359" cy="21760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45pt;height:171.3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sz w:val="8"/>
          <w:szCs w:val="8"/>
          <w:highlight w:val="none"/>
        </w:rPr>
      </w:pPr>
      <w:r>
        <w:rPr>
          <w:sz w:val="8"/>
          <w:szCs w:val="8"/>
          <w:highlight w:val="none"/>
        </w:rPr>
      </w:r>
      <w:r>
        <w:rPr>
          <w:sz w:val="8"/>
          <w:szCs w:val="8"/>
          <w:highlight w:val="none"/>
        </w:rPr>
      </w:r>
      <w:r>
        <w:rPr>
          <w:sz w:val="8"/>
          <w:szCs w:val="8"/>
          <w:highlight w:val="none"/>
        </w:rPr>
      </w:r>
    </w:p>
    <w:p>
      <w:pPr>
        <w:pBdr/>
        <w:spacing w:after="200" w:line="276" w:lineRule="auto"/>
        <w:ind/>
        <w:rPr/>
      </w:pP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56159"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pPr>
      <w:r>
        <mc:AlternateContent>
          <mc:Choice Requires="wpg">
            <w:drawing>
              <wp:inline xmlns:wp="http://schemas.openxmlformats.org/drawingml/2006/wordprocessingDrawing" distT="0" distB="0" distL="0" distR="0">
                <wp:extent cx="7919578" cy="593968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98977" name=""/>
                        <pic:cNvPicPr>
                          <a:picLocks noChangeAspect="1"/>
                        </pic:cNvPicPr>
                        <pic:nvPr/>
                      </pic:nvPicPr>
                      <pic:blipFill rotWithShape="1">
                        <a:blip r:embed="rId26"/>
                        <a:stretch/>
                      </pic:blipFill>
                      <pic:spPr bwMode="auto">
                        <a:xfrm rot="16199969" flipH="0" flipV="0">
                          <a:off x="0" y="0"/>
                          <a:ext cx="7919578" cy="59396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623.59pt;height:467.69pt;mso-wrap-distance-left:0.00pt;mso-wrap-distance-top:0.00pt;mso-wrap-distance-right:0.00pt;mso-wrap-distance-bottom:0.00pt;rotation:269;z-index:1;" stroked="false">
                <v:imagedata r:id="rId26" o:title=""/>
                <o:lock v:ext="edit" rotation="t"/>
              </v:shape>
            </w:pict>
          </mc:Fallback>
        </mc:AlternateContent>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mc:AlternateContent>
          <mc:Choice Requires="wpg">
            <w:drawing>
              <wp:inline xmlns:wp="http://schemas.openxmlformats.org/drawingml/2006/wordprocessingDrawing" distT="0" distB="0" distL="0" distR="0">
                <wp:extent cx="7995778" cy="599683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42958" name=""/>
                        <pic:cNvPicPr>
                          <a:picLocks noChangeAspect="1"/>
                        </pic:cNvPicPr>
                        <pic:nvPr/>
                      </pic:nvPicPr>
                      <pic:blipFill rotWithShape="1">
                        <a:blip r:embed="rId27"/>
                        <a:stretch/>
                      </pic:blipFill>
                      <pic:spPr bwMode="auto">
                        <a:xfrm rot="16199969" flipH="0" flipV="0">
                          <a:off x="0" y="0"/>
                          <a:ext cx="7995777" cy="59968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629.59pt;height:472.19pt;mso-wrap-distance-left:0.00pt;mso-wrap-distance-top:0.00pt;mso-wrap-distance-right:0.00pt;mso-wrap-distance-bottom:0.00pt;rotation:269;z-index:1;" stroked="false">
                <v:imagedata r:id="rId27" o:title=""/>
                <o:lock v:ext="edit" rotation="t"/>
              </v:shape>
            </w:pict>
          </mc:Fallback>
        </mc:AlternateContent>
      </w:r>
      <w: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275/2026/0709/VFI-BC.65.A ngày</w:t>
      </w:r>
      <w:r>
        <w:rPr>
          <w:i/>
          <w:lang w:val="pt-BR"/>
        </w:rPr>
        <w:t xml:space="preserve"> </w:t>
      </w:r>
      <w:r>
        <w:rPr>
          <w:i/>
          <w:lang w:val="pt-BR"/>
        </w:rPr>
        <w:t xml:space="preserve">12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tực tiếp</w:t>
            </w:r>
            <w:r>
              <w:rPr>
                <w:color w:val="000000" w:themeColor="text1"/>
                <w:sz w:val="22"/>
                <w:szCs w:val="22"/>
              </w:rPr>
              <w:br/>
              <w:t xml:space="preserve">0982478173</w:t>
            </w:r>
            <w:r>
              <w:rPr>
                <w:sz w:val="22"/>
                <w:szCs w:val="22"/>
              </w:rPr>
              <w:t xml:space="preserve"> </w:t>
            </w:r>
            <w:r>
              <w:rPr>
                <w:sz w:val="22"/>
                <w:szCs w:val="22"/>
              </w:rPr>
              <w:br/>
              <w:t xml:space="preserve">(chị 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XXã Sơn Công, Huyện Ứng Hòa, Thành phố Hà Nội </w:t>
            </w:r>
            <w:r>
              <w:rPr>
                <w:rFonts w:ascii="Times New Roman" w:hAnsi="Times New Roman" w:eastAsia="Times New Roman" w:cs="Times New Roman"/>
                <w:i/>
                <w:color w:val="000000"/>
                <w:sz w:val="24"/>
              </w:rPr>
              <w:t xml:space="preserve">(nay là xã Vân Đình, thành phố Hà Nội)</w:t>
            </w:r>
            <w:r>
              <w:rPr>
                <w:rFonts w:ascii="Times New Roman" w:hAnsi="Times New Roman" w:eastAsia="Times New Roman" w:cs="Times New Roman"/>
                <w:color w:val="000000"/>
                <w:sz w:val="22"/>
              </w:rPr>
              <w:t xml:space="preserve">, cách trục chính thôn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97840" cy="3450685"/>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397840" cy="3450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5.03pt;height:271.7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388315" cy="328123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620896189" name="" descr=""/>
                              <pic:cNvPicPr/>
                              <pic:nvPr/>
                            </pic:nvPicPr>
                            <pic:blipFill rotWithShape="1">
                              <a:blip r:embed="rId29"/>
                              <a:stretch/>
                            </pic:blipFill>
                            <pic:spPr bwMode="auto">
                              <a:xfrm flipH="0" flipV="0">
                                <a:off x="0" y="0"/>
                                <a:ext cx="5388313" cy="32812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4.28pt;height:258.3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https://bds68.com.vn/ban-nha-rieng/ha-noi/ung-hoa/xa-cao-thanh/ban-dat-tang-nha-tai-son-cong-ung-hoa-pr28672813?utm_source=chatgpt.com</w:t>
            </w:r>
            <w:r>
              <w:rPr>
                <w:color w:val="000000" w:themeColor="text1"/>
                <w:sz w:val="22"/>
                <w:szCs w:val="22"/>
              </w:rPr>
              <w:br/>
              <w:t xml:space="preserve">0904575793</w:t>
            </w:r>
            <w:r>
              <w:rPr>
                <w:sz w:val="22"/>
                <w:szCs w:val="22"/>
              </w:rPr>
              <w:t xml:space="preserve"> </w:t>
            </w:r>
            <w:r>
              <w:rPr>
                <w:sz w:val="22"/>
                <w:szCs w:val="22"/>
              </w:rPr>
              <w:br/>
              <w:t xml:space="preserve">(anh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tại:Xã Sơn Công, Huyện Ứng Hòa, Thành phố Hà Nội </w:t>
            </w:r>
            <w:r>
              <w:rPr>
                <w:rFonts w:ascii="Times New Roman" w:hAnsi="Times New Roman" w:eastAsia="Times New Roman" w:cs="Times New Roman"/>
                <w:i/>
                <w:color w:val="000000"/>
                <w:sz w:val="24"/>
              </w:rPr>
              <w:t xml:space="preserve">(nay là xã Vân Đình, thành phố Hà Nội)</w:t>
            </w:r>
            <w:r>
              <w:rPr>
                <w:rFonts w:ascii="Times New Roman" w:hAnsi="Times New Roman" w:eastAsia="Times New Roman" w:cs="Times New Roman"/>
                <w:color w:val="000000"/>
                <w:sz w:val="22"/>
              </w:rPr>
              <w:t xml:space="preserve">, cách trục chính thôn khoảng 100m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83565" cy="3410966"/>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483565" cy="34109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1.78pt;height:268.58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tabs>
                <w:tab w:val="left" w:leader="none" w:pos="2816"/>
              </w:tabs>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8806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6880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1.6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https://alonhadat.com.vn/nhinh-10-tr-m-co-ngay-lo-dat-gan-cau-my-hoa-my-duc-ha-noi-o-to-vao-dat-17578106.html</w:t>
            </w:r>
            <w:r>
              <w:rPr>
                <w:color w:val="000000" w:themeColor="text1"/>
                <w:sz w:val="22"/>
                <w:szCs w:val="22"/>
              </w:rPr>
              <w:br/>
            </w:r>
            <w:r>
              <w:rPr>
                <w:sz w:val="22"/>
                <w:szCs w:val="22"/>
              </w:rPr>
              <w:t xml:space="preserve">SĐT: </w:t>
            </w:r>
            <w:r>
              <w:rPr>
                <w:color w:val="000000" w:themeColor="text1"/>
                <w:sz w:val="22"/>
                <w:szCs w:val="22"/>
              </w:rPr>
              <w:t xml:space="preserve">0396.975.571</w:t>
            </w:r>
            <w:r>
              <w:rPr>
                <w:sz w:val="22"/>
                <w:szCs w:val="22"/>
              </w:rPr>
              <w:t xml:space="preserve"> </w:t>
            </w:r>
            <w:r>
              <w:rPr>
                <w:sz w:val="22"/>
                <w:szCs w:val="22"/>
              </w:rPr>
              <w:br/>
              <w:t xml:space="preserve">(Hường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Bột Xuyên, Huyện Mỹ Đức, Thành phố Hà Nội</w:t>
            </w:r>
            <w:r>
              <w:rPr>
                <w:rFonts w:ascii="Times New Roman" w:hAnsi="Times New Roman" w:eastAsia="Times New Roman" w:cs="Times New Roman"/>
                <w:i/>
                <w:color w:val="000000"/>
                <w:sz w:val="22"/>
              </w:rPr>
              <w:t xml:space="preserve"> (nay là xã Phúc Sơn, thành phố Hà Nội)</w:t>
            </w:r>
            <w:r>
              <w:rPr>
                <w:rFonts w:ascii="Times New Roman" w:hAnsi="Times New Roman" w:eastAsia="Times New Roman" w:cs="Times New Roman"/>
                <w:color w:val="000000"/>
                <w:sz w:val="22"/>
              </w:rPr>
              <w:t xml:space="preserve">, Cách trục chính khoảng 30m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83565" cy="2909253"/>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483565" cy="29092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1.78pt;height:229.08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699218" cy="30887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2021311567" name="" descr=""/>
                              <pic:cNvPicPr/>
                              <pic:nvPr/>
                            </pic:nvPicPr>
                            <pic:blipFill rotWithShape="1">
                              <a:blip r:embed="rId34"/>
                              <a:stretch/>
                            </pic:blipFill>
                            <pic:spPr bwMode="auto">
                              <a:xfrm flipH="0" flipV="0">
                                <a:off x="0" y="0"/>
                                <a:ext cx="3699218" cy="30887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91.28pt;height:243.21pt;mso-wrap-distance-left:0.00pt;mso-wrap-distance-top:0.00pt;mso-wrap-distance-right:0.00pt;mso-wrap-distance-bottom:0.00pt;z-index:1;" stroked="false">
                      <v:imagedata r:id="rId34"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778524" cy="3088735"/>
                      <wp:effectExtent l="0" t="0" r="0" b="0"/>
                      <wp:docPr id="23" name=""/>
                      <wp:cNvGraphicFramePr/>
                      <a:graphic xmlns:a="http://schemas.openxmlformats.org/drawingml/2006/main">
                        <a:graphicData uri="http://schemas.openxmlformats.org/drawingml/2006/picture">
                          <pic:pic xmlns:pic="http://schemas.openxmlformats.org/drawingml/2006/picture">
                            <pic:nvPicPr>
                              <pic:cNvPr id="783424231" name="" descr=""/>
                              <pic:cNvPicPr/>
                              <pic:nvPr/>
                            </pic:nvPicPr>
                            <pic:blipFill rotWithShape="1">
                              <a:blip r:embed="rId35"/>
                              <a:stretch/>
                            </pic:blipFill>
                            <pic:spPr bwMode="auto">
                              <a:xfrm rot="0" flipH="0" flipV="0">
                                <a:off x="0" y="0"/>
                                <a:ext cx="1778523" cy="30887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0.04pt;height:243.21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w:r>
            <w:r>
              <w:rPr>
                <w:color w:val="000000"/>
                <w:sz w:val="22"/>
                <w:szCs w:val="22"/>
              </w:rPr>
            </w:r>
          </w:p>
          <w:p>
            <w:pPr>
              <w:pBdr/>
              <w:tabs>
                <w:tab w:val="right" w:leader="none" w:pos="8771"/>
              </w:tabs>
              <w:spacing w:line="276" w:lineRule="auto"/>
              <w:ind/>
              <w:jc w:val="left"/>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97415" cy="2536285"/>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997414" cy="2536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57.28pt;height:199.71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07090" cy="2467766"/>
                      <wp:effectExtent l="0" t="0" r="0" b="0"/>
                      <wp:docPr id="25" name=""/>
                      <wp:cNvGraphicFramePr/>
                      <a:graphic xmlns:a="http://schemas.openxmlformats.org/drawingml/2006/main">
                        <a:graphicData uri="http://schemas.openxmlformats.org/drawingml/2006/picture">
                          <pic:pic xmlns:pic="http://schemas.openxmlformats.org/drawingml/2006/picture">
                            <pic:nvPicPr>
                              <pic:cNvPr id="1820550586" name="" descr=""/>
                              <pic:cNvPicPr/>
                              <pic:nvPr/>
                            </pic:nvPicPr>
                            <pic:blipFill rotWithShape="1">
                              <a:blip r:embed="rId37"/>
                              <a:stretch/>
                            </pic:blipFill>
                            <pic:spPr bwMode="auto">
                              <a:xfrm rot="0" flipH="0" flipV="0">
                                <a:off x="0" y="0"/>
                                <a:ext cx="3207089" cy="24677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52.53pt;height:194.31pt;mso-wrap-distance-left:0.00pt;mso-wrap-distance-top:0.00pt;mso-wrap-distance-right:0.00pt;mso-wrap-distance-bottom:0.00pt;rotation:0;z-index:1;" stroked="false">
                      <v:imagedata r:id="rId37" o:title=""/>
                      <o:lock v:ext="edit" rotation="t"/>
                    </v:shape>
                  </w:pict>
                </mc:Fallback>
              </mc:AlternateContent>
            </w:r>
            <w:r>
              <w:rPr>
                <w:color w:val="000000"/>
                <w:sz w:val="22"/>
                <w:szCs w:val="22"/>
              </w:rPr>
              <w:tab/>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Thị Hồng Phúc</w:t>
            </w:r>
            <w:r>
              <w:rPr>
                <w:b/>
                <w:bCs/>
              </w:rPr>
            </w:r>
            <w:r>
              <w:rPr>
                <w:b/>
                <w:bCs/>
              </w:rPr>
            </w:r>
          </w:p>
        </w:tc>
      </w:tr>
    </w:tbl>
    <w:p>
      <w:pPr>
        <w:pBdr/>
        <w:spacing w:after="200" w:line="276" w:lineRule="auto"/>
        <w:ind/>
        <w:rPr>
          <w:lang w:val="pt-BR"/>
        </w:rPr>
      </w:pPr>
      <w:r>
        <w:rPr>
          <w:iCs/>
          <w:lang w:val="pt-BR"/>
        </w:rPr>
      </w:r>
      <w:r>
        <w:rPr>
          <w:lang w:val="pt-BR"/>
        </w:rPr>
      </w:r>
      <w:r>
        <w:rPr>
          <w:lang w:val="pt-BR"/>
        </w:rPr>
      </w:r>
    </w:p>
    <w:p>
      <w:pPr>
        <w:pBdr/>
        <w:shd w:val="nil"/>
        <w:spacing/>
        <w:ind/>
        <w:rPr>
          <w:lang w:val="pt-BR"/>
        </w:rPr>
      </w:pPr>
      <w:r>
        <w:rPr>
          <w:iCs/>
          <w:lang w:val="pt-BR"/>
        </w:rPr>
        <w:br w:type="page" w:clear="all"/>
      </w:r>
      <w:r>
        <w:rPr>
          <w:iCs/>
          <w:lang w:val="pt-BR"/>
        </w:rPr>
      </w:r>
      <w:r>
        <w:rPr>
          <w:i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63476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3939" name=""/>
                        <pic:cNvPicPr>
                          <a:picLocks noChangeAspect="1"/>
                        </pic:cNvPicPr>
                        <pic:nvPr/>
                      </pic:nvPicPr>
                      <pic:blipFill rotWithShape="1">
                        <a:blip r:embed="rId38"/>
                        <a:stretch/>
                      </pic:blipFill>
                      <pic:spPr bwMode="auto">
                        <a:xfrm>
                          <a:off x="0" y="0"/>
                          <a:ext cx="6048374" cy="86347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79.90pt;mso-wrap-distance-left:0.00pt;mso-wrap-distance-top:0.00pt;mso-wrap-distance-right:0.00pt;mso-wrap-distance-bottom:0.00pt;z-index:1;" stroked="false">
                <v:imagedata r:id="rId38"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282</cp:revision>
  <dcterms:created xsi:type="dcterms:W3CDTF">2025-09-15T09:58:00Z</dcterms:created>
  <dcterms:modified xsi:type="dcterms:W3CDTF">2026-05-15T03:05:59Z</dcterms:modified>
</cp:coreProperties>
</file>