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86639</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49" cy="54673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275/2026/0671/VFI-CT.39.A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Lê Trọng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bCs/>
                                <w:iCs/>
                              </w:rPr>
                            </w:pPr>
                            <w:r>
                              <w:rPr>
                                <w:b/>
                              </w:rPr>
                              <w:t xml:space="preserve">Tài sản thẩm </w:t>
                            </w:r>
                            <w:r>
                              <w:rPr>
                                <w:b/>
                              </w:rPr>
                              <w:t xml:space="preserve">định: </w:t>
                            </w:r>
                            <w:r>
                              <w:rPr>
                                <w:b/>
                                <w:bCs/>
                                <w:iCs/>
                              </w:rPr>
                            </w:r>
                            <w:r>
                              <w:rPr>
                                <w:b/>
                                <w:bCs/>
                                <w:iCs/>
                              </w:rPr>
                            </w:r>
                          </w:p>
                          <w:p>
                            <w:pPr>
                              <w:pBdr/>
                              <w:spacing w:after="120" w:before="120" w:line="360" w:lineRule="auto"/>
                              <w:ind/>
                              <w:jc w:val="both"/>
                              <w:rPr>
                                <w:highlight w:val="none"/>
                              </w:rPr>
                            </w:pPr>
                            <w:r>
                              <w:rPr>
                                <w:b/>
                              </w:rPr>
                              <w:t xml:space="preserve">Tài sản 1: </w:t>
                            </w:r>
                            <w:r>
                              <w:rPr>
                                <w:color w:val="000000"/>
                              </w:rPr>
                              <w:t xml:space="preserve">Quyền sử dụng đất tại thửa đất có địa chỉ: Ô số B58 lô B QH khu cảng tầu Ngọc Châu, phường Tuần Châu, Thành phố Hạ Long, Quảng Ninh (Nay là Ph</w:t>
                            </w:r>
                            <w:r>
                              <w:rPr>
                                <w:color w:val="000000"/>
                              </w:rPr>
                              <w:t xml:space="preserve">ường Tuần Châu, Quảng Ninh) theo Giấy chứng nhận quyền sử dụng đất quyền sở hữu nhà ở và tài sản khác gắn liền với đất số: CO 280611, số vào sổ cấp GCN: CH 24955 do Ủy ban Nhân dân thành phố Hạ Long cấp ngày 21/9/2018; Chủ sử dụng đất là Ông Lê Trọng Thành</w:t>
                            </w:r>
                            <w:r>
                              <w:rPr>
                                <w:bCs/>
                                <w:i/>
                                <w:iCs/>
                              </w:rPr>
                              <w:t xml:space="preserve">.</w:t>
                            </w:r>
                            <w:r>
                              <w:t xml:space="preserve"> </w:t>
                            </w:r>
                            <w:r>
                              <w:rPr>
                                <w:highlight w:val="none"/>
                              </w:rPr>
                            </w:r>
                            <w:r>
                              <w:rPr>
                                <w:highlight w:val="none"/>
                              </w:rPr>
                            </w:r>
                          </w:p>
                          <w:p>
                            <w:pPr>
                              <w:pBdr/>
                              <w:spacing w:after="120" w:before="120" w:line="360" w:lineRule="auto"/>
                              <w:ind/>
                              <w:jc w:val="both"/>
                              <w:rPr>
                                <w:bCs/>
                                <w:i/>
                              </w:rPr>
                            </w:pPr>
                            <w:r>
                              <w:rPr>
                                <w:b/>
                                <w:bCs/>
                                <w:highlight w:val="none"/>
                              </w:rPr>
                              <w:t xml:space="preserve">Tài sản 2:</w:t>
                            </w:r>
                            <w:r>
                              <w:rPr>
                                <w:highlight w:val="none"/>
                              </w:rPr>
                              <w:t xml:space="preserve"> </w:t>
                            </w:r>
                            <w:r>
                              <w:rPr>
                                <w:highlight w:val="none"/>
                              </w:rPr>
                              <w:t xml:space="preserve">Quyền</w:t>
                            </w:r>
                            <w:r>
                              <w:rPr>
                                <w:highlight w:val="none"/>
                              </w:rPr>
                              <w:t xml:space="preserve"> sử dụng đất tại thửa đất có địa chỉ: Ô số B59 lô B QH khu cảng tầu Ngọc Châu, phường Tuần Châu, Thành phố Hạ Long, Quảng Ninh (Nay là Phường Tuần Châu, Quảng Ninh) theo Giấy chứng nhận quyền sử dụng đất quyền sở hữu nhà ở và tài sản khác gắn liền với đất </w:t>
                            </w:r>
                            <w:r>
                              <w:rPr>
                                <w:highlight w:val="none"/>
                              </w:rPr>
                              <w:t xml:space="preserve">số: CO 280612, số vào sổ cấp GCN: CH 24956 do Ủy ban Nhân dân thành phố Hạ Long cấp ngày 21/9/2018; Chủ sử dụng đất là Ông Lê Trọng Thành</w:t>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6.82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275/2026/0671/VFI-CT.39.A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Lê Trọng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bCs/>
                          <w:iCs/>
                        </w:rPr>
                      </w:pPr>
                      <w:r>
                        <w:rPr>
                          <w:b/>
                        </w:rPr>
                        <w:t xml:space="preserve">Tài sản thẩm </w:t>
                      </w:r>
                      <w:r>
                        <w:rPr>
                          <w:b/>
                        </w:rPr>
                        <w:t xml:space="preserve">định: </w:t>
                      </w:r>
                      <w:r>
                        <w:rPr>
                          <w:b/>
                          <w:bCs/>
                          <w:iCs/>
                        </w:rPr>
                      </w:r>
                      <w:r>
                        <w:rPr>
                          <w:b/>
                          <w:bCs/>
                          <w:iCs/>
                        </w:rPr>
                      </w:r>
                    </w:p>
                    <w:p>
                      <w:pPr>
                        <w:pBdr/>
                        <w:spacing w:after="120" w:before="120" w:line="360" w:lineRule="auto"/>
                        <w:ind/>
                        <w:jc w:val="both"/>
                        <w:rPr>
                          <w:highlight w:val="none"/>
                        </w:rPr>
                      </w:pPr>
                      <w:r>
                        <w:rPr>
                          <w:b/>
                        </w:rPr>
                        <w:t xml:space="preserve">Tài sản 1: </w:t>
                      </w:r>
                      <w:r>
                        <w:rPr>
                          <w:color w:val="000000"/>
                        </w:rPr>
                        <w:t xml:space="preserve">Quyền sử dụng đất tại thửa đất có địa chỉ: Ô số B58 lô B QH khu cảng tầu Ngọc Châu, phường Tuần Châu, Thành phố Hạ Long, Quảng Ninh (Nay là Ph</w:t>
                      </w:r>
                      <w:r>
                        <w:rPr>
                          <w:color w:val="000000"/>
                        </w:rPr>
                        <w:t xml:space="preserve">ường Tuần Châu, Quảng Ninh) theo Giấy chứng nhận quyền sử dụng đất quyền sở hữu nhà ở và tài sản khác gắn liền với đất số: CO 280611, số vào sổ cấp GCN: CH 24955 do Ủy ban Nhân dân thành phố Hạ Long cấp ngày 21/9/2018; Chủ sử dụng đất là Ông Lê Trọng Thành</w:t>
                      </w:r>
                      <w:r>
                        <w:rPr>
                          <w:bCs/>
                          <w:i/>
                          <w:iCs/>
                        </w:rPr>
                        <w:t xml:space="preserve">.</w:t>
                      </w:r>
                      <w:r>
                        <w:t xml:space="preserve"> </w:t>
                      </w:r>
                      <w:r>
                        <w:rPr>
                          <w:highlight w:val="none"/>
                        </w:rPr>
                      </w:r>
                      <w:r>
                        <w:rPr>
                          <w:highlight w:val="none"/>
                        </w:rPr>
                      </w:r>
                    </w:p>
                    <w:p>
                      <w:pPr>
                        <w:pBdr/>
                        <w:spacing w:after="120" w:before="120" w:line="360" w:lineRule="auto"/>
                        <w:ind/>
                        <w:jc w:val="both"/>
                        <w:rPr>
                          <w:bCs/>
                          <w:i/>
                        </w:rPr>
                      </w:pPr>
                      <w:r>
                        <w:rPr>
                          <w:b/>
                          <w:bCs/>
                          <w:highlight w:val="none"/>
                        </w:rPr>
                        <w:t xml:space="preserve">Tài sản 2:</w:t>
                      </w:r>
                      <w:r>
                        <w:rPr>
                          <w:highlight w:val="none"/>
                        </w:rPr>
                        <w:t xml:space="preserve"> </w:t>
                      </w:r>
                      <w:r>
                        <w:rPr>
                          <w:highlight w:val="none"/>
                        </w:rPr>
                        <w:t xml:space="preserve">Quyền</w:t>
                      </w:r>
                      <w:r>
                        <w:rPr>
                          <w:highlight w:val="none"/>
                        </w:rPr>
                        <w:t xml:space="preserve"> sử dụng đất tại thửa đất có địa chỉ: Ô số B59 lô B QH khu cảng tầu Ngọc Châu, phường Tuần Châu, Thành phố Hạ Long, Quảng Ninh (Nay là Phường Tuần Châu, Quảng Ninh) theo Giấy chứng nhận quyền sử dụng đất quyền sở hữu nhà ở và tài sản khác gắn liền với đất </w:t>
                      </w:r>
                      <w:r>
                        <w:rPr>
                          <w:highlight w:val="none"/>
                        </w:rPr>
                        <w:t xml:space="preserve">số: CO 280612, số vào sổ cấp GCN: CH 24956 do Ủy ban Nhân dân thành phố Hạ Long cấp ngày 21/9/2018; Chủ sử dụng đất là Ông Lê Trọng Thành</w:t>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2999"/>
        <w:gridCol w:w="10559"/>
      </w:tblGrid>
      <w:tr>
        <w:trPr>
          <w:trHeight w:val="1152"/>
        </w:trPr>
        <w:tc>
          <w:tcPr>
            <w:gridSpan w:val="2"/>
            <w:tcBorders/>
            <w:tcW w:w="38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05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99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275/2026/0671/VFI-CT.39.A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55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4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Lê Trọng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275/2026/0671/VFI-HĐTĐ.39.A</w:t>
      </w:r>
      <w:r>
        <w:rPr>
          <w:spacing w:val="-4"/>
          <w:lang w:val="vi-VN"/>
        </w:rPr>
        <w:t xml:space="preserve"> ký ngày </w:t>
      </w:r>
      <w:r>
        <w:rPr>
          <w:color w:val="000000" w:themeColor="text1"/>
          <w:spacing w:val="-4"/>
        </w:rPr>
        <w:t xml:space="preserve">28 tháng 4 năm 2026</w:t>
      </w:r>
      <w:r>
        <w:rPr>
          <w:spacing w:val="-4"/>
          <w:lang w:val="vi-VN"/>
        </w:rPr>
        <w:t xml:space="preserve"> </w:t>
      </w:r>
      <w:r>
        <w:rPr>
          <w:spacing w:val="-4"/>
          <w:lang w:val="vi-VN"/>
        </w:rPr>
        <w:t xml:space="preserve">giữa </w:t>
      </w:r>
      <w:r>
        <w:rPr>
          <w:color w:val="000000" w:themeColor="text1"/>
          <w:spacing w:val="-4"/>
        </w:rPr>
        <w:t xml:space="preserve">Lê Trọng Thành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275/2026/0671/VFI-BC.39.A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Lê Trọng Thành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038067019114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1967</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60" w:lineRule="auto"/>
        <w:ind/>
        <w:jc w:val="both"/>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r>
      <w:r>
        <w:rPr>
          <w:color w:val="000000" w:themeColor="text1"/>
        </w:rPr>
      </w:r>
    </w:p>
    <w:p>
      <w:pPr>
        <w:pBdr/>
        <w:spacing w:after="120" w:before="120" w:line="360" w:lineRule="auto"/>
        <w:ind/>
        <w:jc w:val="both"/>
        <w:rPr>
          <w:highlight w:val="none"/>
        </w:rPr>
      </w:pPr>
      <w:r>
        <w:rPr>
          <w:color w:val="000000" w:themeColor="text1"/>
        </w:rPr>
        <w:t xml:space="preserve"> </w:t>
      </w:r>
      <w:r>
        <w:rPr>
          <w:b/>
        </w:rPr>
        <w:t xml:space="preserve">Tài sản 1: </w:t>
      </w:r>
      <w:r>
        <w:rPr>
          <w:color w:val="000000"/>
        </w:rPr>
        <w:t xml:space="preserve">Quyền sử dụng đất tại thửa đất có địa chỉ: Ô số B58 lô B QH khu cảng tầu Ngọc Châu, phường Tuần Châu, Thành phố Hạ Long, Quảng Ninh (Nay là Ph</w:t>
      </w:r>
      <w:r>
        <w:rPr>
          <w:color w:val="000000"/>
        </w:rPr>
        <w:t xml:space="preserve">ường Tuần Châu, Quảng Ninh) theo Giấy chứng nhận quyền sử dụng đất quyền sở hữu nhà ở và tài sản khác gắn liền với đất số: CO 280611, số vào sổ cấp GCN: CH 24955 do Ủy ban Nhân dân thành phố Hạ Long cấp ngày 21/9/2018; Chủ sử dụng đất là Ông Lê Trọng Thành</w:t>
      </w:r>
      <w:r>
        <w:rPr>
          <w:bCs/>
          <w:i/>
          <w:iCs/>
        </w:rPr>
        <w:t xml:space="preserve">.</w:t>
      </w:r>
      <w:r>
        <w:t xml:space="preserve"> </w:t>
      </w:r>
      <w:r>
        <w:rPr>
          <w:highlight w:val="none"/>
        </w:rPr>
      </w:r>
      <w:r>
        <w:rPr>
          <w:highlight w:val="none"/>
        </w:rPr>
      </w:r>
    </w:p>
    <w:p>
      <w:pPr>
        <w:pBdr/>
        <w:spacing w:after="120" w:before="120" w:line="360" w:lineRule="auto"/>
        <w:ind/>
        <w:jc w:val="both"/>
        <w:rPr>
          <w:bCs/>
          <w:i/>
        </w:rPr>
      </w:pPr>
      <w:r>
        <w:rPr>
          <w:b/>
          <w:bCs/>
          <w:highlight w:val="none"/>
        </w:rPr>
        <w:t xml:space="preserve">Tài sản 2:</w:t>
      </w:r>
      <w:r>
        <w:rPr>
          <w:highlight w:val="none"/>
        </w:rPr>
        <w:t xml:space="preserve"> </w:t>
      </w:r>
      <w:r>
        <w:rPr>
          <w:highlight w:val="none"/>
        </w:rPr>
        <w:t xml:space="preserve">Quyền</w:t>
      </w:r>
      <w:r>
        <w:rPr>
          <w:highlight w:val="none"/>
        </w:rPr>
        <w:t xml:space="preserve"> sử dụng đất tại thửa đất có địa chỉ: Ô số B59 lô B QH khu cảng tầu Ngọc Châu, phường Tuần Châu, Thành phố Hạ Long, Quảng Ninh (Nay là Phường Tuần Châu, Quảng Ninh) theo Giấy chứng nhận quyền sử dụng đất quyền sở hữu nhà ở và tài sản khác gắn liền với đất </w:t>
      </w:r>
      <w:r>
        <w:rPr>
          <w:highlight w:val="none"/>
        </w:rPr>
        <w:t xml:space="preserve">số: CO 280612, số vào sổ cấp GCN: CH 24956 do Ủy ban Nhân dân thành phố Hạ Long cấp ngày 21/9/2018; Chủ sử dụng đất là Ông Lê Trọng Thành</w:t>
      </w:r>
      <w:r>
        <w:rPr>
          <w:bCs/>
          <w:i/>
        </w:rPr>
      </w:r>
      <w:r>
        <w:rPr>
          <w:bCs/>
          <w:i/>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477"/>
        <w:gridCol w:w="1843"/>
        <w:gridCol w:w="2089"/>
        <w:gridCol w:w="2164"/>
      </w:tblGrid>
      <w:tr>
        <w:trPr>
          <w:trHeight w:val="20"/>
        </w:trPr>
        <w:tc>
          <w:tcPr>
            <w:shd w:val="clear" w:color="000000" w:fill="ffffff"/>
            <w:tcBorders/>
            <w:tcW w:w="952"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477"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76" w:lineRule="auto"/>
              <w:ind/>
              <w:jc w:val="center"/>
              <w:rPr>
                <w:b/>
                <w:bCs/>
              </w:rPr>
            </w:pPr>
            <w:r>
              <w:rPr>
                <w:b/>
                <w:bCs/>
              </w:rPr>
              <w:t xml:space="preserve">01 </w:t>
            </w:r>
            <w:r>
              <w:rPr>
                <w:b/>
                <w:bCs/>
              </w:rPr>
            </w:r>
            <w:r>
              <w:rPr>
                <w:b/>
                <w:bCs/>
              </w:rPr>
            </w:r>
          </w:p>
        </w:tc>
        <w:tc>
          <w:tcPr>
            <w:gridSpan w:val="3"/>
            <w:shd w:val="clear" w:color="000000" w:fill="ffffff"/>
            <w:tcBorders/>
            <w:tcW w:w="6408" w:type="dxa"/>
            <w:vAlign w:val="center"/>
            <w:textDirection w:val="lrTb"/>
            <w:noWrap w:val="false"/>
          </w:tcPr>
          <w:p>
            <w:pPr>
              <w:pBdr/>
              <w:spacing w:after="120" w:before="120" w:line="276" w:lineRule="auto"/>
              <w:ind/>
              <w:jc w:val="both"/>
              <w:rPr>
                <w:highlight w:val="none"/>
              </w:rPr>
            </w:pPr>
            <w:r>
              <w:rPr>
                <w:color w:val="000000" w:themeColor="text1"/>
              </w:rPr>
              <w:t xml:space="preserve"> </w:t>
            </w:r>
            <w:r>
              <w:rPr>
                <w:b/>
              </w:rPr>
              <w:t xml:space="preserve">Tài sản 1: </w:t>
            </w:r>
            <w:r>
              <w:rPr>
                <w:color w:val="000000"/>
              </w:rPr>
              <w:t xml:space="preserve">Quyền sử dụng đất tại thửa đất có địa chỉ: Ô số B58 lô B QH khu cảng tầu Ngọc Châu, phường Tuần Châu, Thành phố Hạ Long, Quảng Ninh (Nay là Ph</w:t>
            </w:r>
            <w:r>
              <w:rPr>
                <w:color w:val="000000"/>
              </w:rPr>
              <w:t xml:space="preserve">ường Tuần Châu, Quảng Ninh) theo Giấy chứng nhận quyền sử dụng đất quyền sở hữu nhà ở và tài sản khác gắn liền với đất số: CO 280611, số vào sổ cấp GCN: CH 24955 do Ủy ban Nhân dân thành phố Hạ Long cấp ngày 21/9/2018; Chủ sử dụng đất là Ông Lê Trọng Thành</w:t>
            </w:r>
            <w:r>
              <w:rPr>
                <w:bCs/>
                <w:i/>
                <w:iCs/>
              </w:rPr>
              <w:t xml:space="preserve">.</w:t>
            </w:r>
            <w:r>
              <w:t xml:space="preserve"> </w:t>
            </w:r>
            <w:r>
              <w:rPr>
                <w:highlight w:val="none"/>
              </w:rPr>
            </w:r>
            <w:r>
              <w:rPr>
                <w:highlight w:val="none"/>
              </w:rPr>
            </w:r>
          </w:p>
        </w:tc>
        <w:tc>
          <w:tcPr>
            <w:shd w:val="clear" w:color="000000" w:fill="ffffff"/>
            <w:tcBorders/>
            <w:tcW w:w="2164" w:type="dxa"/>
            <w:vAlign w:val="center"/>
            <w:textDirection w:val="lrTb"/>
            <w:noWrap w:val="false"/>
          </w:tcPr>
          <w:p>
            <w:pPr>
              <w:pBdr/>
              <w:spacing w:after="40" w:before="40" w:line="276"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76" w:lineRule="auto"/>
              <w:ind/>
              <w:jc w:val="center"/>
              <w:rPr/>
            </w:pPr>
            <w:r>
              <w:rPr>
                <w:b/>
                <w:bCs/>
              </w:rPr>
            </w:r>
            <w:r/>
          </w:p>
        </w:tc>
        <w:tc>
          <w:tcPr>
            <w:shd w:val="clear" w:color="000000" w:fill="ffffff"/>
            <w:tcBorders/>
            <w:tcW w:w="2477" w:type="dxa"/>
            <w:vAlign w:val="center"/>
            <w:textDirection w:val="lrTb"/>
            <w:noWrap w:val="false"/>
          </w:tcPr>
          <w:p>
            <w:pPr>
              <w:pBdr/>
              <w:spacing w:after="40" w:before="40" w:line="276" w:lineRule="auto"/>
              <w:ind/>
              <w:rPr/>
            </w:pPr>
            <w:r>
              <w:rPr>
                <w:b/>
                <w:bCs/>
              </w:rPr>
              <w:t xml:space="preserve">Quyền sử dụng đất ở tại đô thị</w:t>
            </w:r>
            <w:r/>
          </w:p>
        </w:tc>
        <w:tc>
          <w:tcPr>
            <w:tcBorders/>
            <w:tcW w:w="1843" w:type="dxa"/>
            <w:vAlign w:val="center"/>
            <w:textDirection w:val="lrTb"/>
            <w:noWrap/>
          </w:tcPr>
          <w:p>
            <w:pPr>
              <w:pBdr/>
              <w:spacing w:after="40" w:before="40" w:line="276" w:lineRule="auto"/>
              <w:ind/>
              <w:jc w:val="center"/>
              <w:rPr>
                <w:color w:val="000000"/>
              </w:rPr>
            </w:pPr>
            <w:r>
              <w:rPr>
                <w:color w:val="000000" w:themeColor="text1"/>
              </w:rPr>
              <w:t xml:space="preserve">108</w:t>
            </w:r>
            <w:r>
              <w:rPr>
                <w:color w:val="000000"/>
              </w:rPr>
            </w:r>
            <w:r>
              <w:rPr>
                <w:color w:val="000000"/>
              </w:rPr>
            </w:r>
          </w:p>
        </w:tc>
        <w:tc>
          <w:tcPr>
            <w:shd w:val="clear" w:color="000000" w:fill="ffffff"/>
            <w:tcBorders/>
            <w:tcW w:w="2089" w:type="dxa"/>
            <w:vAlign w:val="center"/>
            <w:textDirection w:val="lrTb"/>
            <w:noWrap w:val="false"/>
          </w:tcPr>
          <w:p>
            <w:pPr>
              <w:pBdr/>
              <w:spacing w:after="40" w:before="40" w:line="276" w:lineRule="auto"/>
              <w:ind/>
              <w:jc w:val="center"/>
              <w:rPr/>
            </w:pPr>
            <w:r>
              <w:rPr>
                <w:color w:val="000000" w:themeColor="text1"/>
              </w:rPr>
              <w:t xml:space="preserve">38.700.000</w:t>
            </w:r>
            <w:r/>
          </w:p>
        </w:tc>
        <w:tc>
          <w:tcPr>
            <w:shd w:val="clear" w:color="000000" w:fill="ffffff"/>
            <w:tcBorders/>
            <w:tcW w:w="2164" w:type="dxa"/>
            <w:vAlign w:val="center"/>
            <w:textDirection w:val="lrTb"/>
            <w:noWrap w:val="false"/>
          </w:tcPr>
          <w:p>
            <w:pPr>
              <w:pBdr/>
              <w:spacing w:after="40" w:before="40" w:line="276" w:lineRule="auto"/>
              <w:ind/>
              <w:jc w:val="center"/>
              <w:rPr/>
            </w:pPr>
            <w:r>
              <w:rPr>
                <w:color w:val="000000" w:themeColor="text1"/>
              </w:rPr>
              <w:t xml:space="preserve">4.179.600.000</w:t>
            </w:r>
            <w:r/>
          </w:p>
        </w:tc>
      </w:tr>
      <w:tr>
        <w:trPr>
          <w:trHeight w:val="20"/>
        </w:trPr>
        <w:tc>
          <w:tcPr>
            <w:shd w:val="clear" w:color="000000" w:fill="ffffff"/>
            <w:tcBorders/>
            <w:tcW w:w="952" w:type="dxa"/>
            <w:vAlign w:val="center"/>
            <w:vMerge w:val="restart"/>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408" w:type="dxa"/>
            <w:vAlign w:val="center"/>
            <w:vMerge w:val="restart"/>
            <w:textDirection w:val="lrTb"/>
            <w:noWrap w:val="false"/>
          </w:tcPr>
          <w:p>
            <w:pPr>
              <w:pBdr/>
              <w:spacing w:after="120" w:before="120" w:line="276" w:lineRule="auto"/>
              <w:ind/>
              <w:jc w:val="both"/>
              <w:rPr>
                <w:bCs/>
                <w:i/>
              </w:rPr>
            </w:pPr>
            <w:r>
              <w:rPr>
                <w:b/>
                <w:bCs/>
                <w:highlight w:val="none"/>
              </w:rPr>
              <w:t xml:space="preserve">Tài sản 2:</w:t>
            </w:r>
            <w:r>
              <w:rPr>
                <w:highlight w:val="none"/>
              </w:rPr>
              <w:t xml:space="preserve"> </w:t>
            </w:r>
            <w:r>
              <w:rPr>
                <w:highlight w:val="none"/>
              </w:rPr>
              <w:t xml:space="preserve">Quyền</w:t>
            </w:r>
            <w:r>
              <w:rPr>
                <w:highlight w:val="none"/>
              </w:rPr>
              <w:t xml:space="preserve"> sử dụng đất tại thửa đất có địa chỉ: Ô số B59 lô B QH khu cảng tầu Ngọc Châu, phường Tuần Châu, Thành phố Hạ Long, Quảng Ninh (Nay là Phường Tuần Châu, Quảng Ninh) theo Giấy chứng nhận quyền sử dụng đất quyền sở hữu nhà ở và tài sản khác gắn liền với đất </w:t>
            </w:r>
            <w:r>
              <w:rPr>
                <w:highlight w:val="none"/>
              </w:rPr>
              <w:t xml:space="preserve">số: CO 280612, số vào sổ cấp GCN: CH 24956 do Ủy ban Nhân dân thành phố Hạ Long cấp ngày 21/9/2018; Chủ sử dụng đất là Ông Lê Trọng Thành</w:t>
            </w:r>
            <w:r>
              <w:rPr>
                <w:bCs/>
                <w:i/>
              </w:rPr>
            </w:r>
            <w:r>
              <w:rPr>
                <w:bCs/>
                <w:i/>
              </w:rPr>
            </w:r>
          </w:p>
        </w:tc>
        <w:tc>
          <w:tcPr>
            <w:shd w:val="clear" w:color="000000" w:fill="ffffff"/>
            <w:tcBorders/>
            <w:tcW w:w="2164" w:type="dxa"/>
            <w:vAlign w:val="center"/>
            <w:vMerge w:val="restart"/>
            <w:textDirection w:val="lrTb"/>
            <w:noWrap w:val="false"/>
          </w:tcPr>
          <w:p>
            <w:pPr>
              <w:pBdr/>
              <w:spacing w:after="40" w:before="40" w:line="276" w:lineRule="auto"/>
              <w:ind/>
              <w:jc w:val="center"/>
              <w:rPr>
                <w:color w:val="000000" w:themeColor="text1"/>
              </w:rPr>
            </w:pPr>
            <w:r>
              <w:rPr>
                <w:color w:val="000000" w:themeColor="text1"/>
              </w:rPr>
            </w:r>
            <w:r>
              <w:rPr>
                <w:color w:val="000000" w:themeColor="text1"/>
              </w:rPr>
            </w:r>
            <w:r>
              <w:rPr>
                <w:color w:val="000000" w:themeColor="text1"/>
              </w:rPr>
            </w:r>
          </w:p>
        </w:tc>
      </w:tr>
      <w:tr>
        <w:trPr>
          <w:trHeight w:val="20"/>
        </w:trPr>
        <w:tc>
          <w:tcPr>
            <w:shd w:val="clear" w:color="000000" w:fill="ffffff"/>
            <w:tcBorders/>
            <w:tcW w:w="952" w:type="dxa"/>
            <w:vAlign w:val="center"/>
            <w:vMerge w:val="restart"/>
            <w:textDirection w:val="lrTb"/>
            <w:noWrap w:val="false"/>
          </w:tcPr>
          <w:p>
            <w:pPr>
              <w:pBdr/>
              <w:spacing w:after="40" w:before="40" w:line="276" w:lineRule="auto"/>
              <w:ind/>
              <w:jc w:val="center"/>
              <w:rPr>
                <w:b/>
                <w:bCs/>
              </w:rPr>
            </w:pPr>
            <w:r>
              <w:rPr>
                <w:b/>
                <w:bCs/>
              </w:rPr>
            </w:r>
            <w:r>
              <w:rPr>
                <w:b/>
                <w:bCs/>
              </w:rPr>
            </w:r>
            <w:r>
              <w:rPr>
                <w:b/>
                <w:bCs/>
              </w:rPr>
            </w:r>
          </w:p>
        </w:tc>
        <w:tc>
          <w:tcPr>
            <w:shd w:val="clear" w:color="000000" w:fill="ffffff"/>
            <w:tcBorders/>
            <w:tcW w:w="2477" w:type="dxa"/>
            <w:vAlign w:val="center"/>
            <w:vMerge w:val="restart"/>
            <w:textDirection w:val="lrTb"/>
            <w:noWrap w:val="false"/>
          </w:tcPr>
          <w:p>
            <w:pPr>
              <w:pBdr/>
              <w:spacing w:after="40" w:before="40" w:line="276" w:lineRule="auto"/>
              <w:ind/>
              <w:rPr/>
            </w:pPr>
            <w:r>
              <w:rPr>
                <w:b/>
                <w:bCs/>
              </w:rPr>
              <w:t xml:space="preserve">Quyền sử dụng đất ở tại đô thị</w:t>
            </w:r>
            <w:r>
              <w:rPr>
                <w:b/>
                <w:bCs/>
              </w:rPr>
            </w:r>
            <w:r/>
          </w:p>
        </w:tc>
        <w:tc>
          <w:tcPr>
            <w:tcBorders/>
            <w:tcW w:w="1843" w:type="dxa"/>
            <w:vAlign w:val="center"/>
            <w:vMerge w:val="restart"/>
            <w:textDirection w:val="lrTb"/>
            <w:noWrap/>
          </w:tcPr>
          <w:p>
            <w:pPr>
              <w:pBdr/>
              <w:spacing w:after="40" w:before="40" w:line="276" w:lineRule="auto"/>
              <w:ind/>
              <w:jc w:val="center"/>
              <w:rPr>
                <w:color w:val="000000" w:themeColor="text1"/>
              </w:rPr>
            </w:pPr>
            <w:r>
              <w:rPr>
                <w:color w:val="000000" w:themeColor="text1"/>
              </w:rPr>
            </w:r>
            <w:r>
              <w:rPr>
                <w:color w:val="000000" w:themeColor="text1"/>
              </w:rPr>
              <w:t xml:space="preserve">108</w:t>
            </w:r>
            <w:r>
              <w:rPr>
                <w:color w:val="000000" w:themeColor="text1"/>
              </w:rPr>
            </w:r>
            <w:r>
              <w:rPr>
                <w:color w:val="000000" w:themeColor="text1"/>
              </w:rPr>
            </w:r>
          </w:p>
        </w:tc>
        <w:tc>
          <w:tcPr>
            <w:shd w:val="clear" w:color="000000" w:fill="ffffff"/>
            <w:tcBorders/>
            <w:tcW w:w="2089" w:type="dxa"/>
            <w:vAlign w:val="center"/>
            <w:vMerge w:val="restart"/>
            <w:textDirection w:val="lrTb"/>
            <w:noWrap w:val="false"/>
          </w:tcPr>
          <w:p>
            <w:pPr>
              <w:pBdr/>
              <w:spacing w:after="40" w:before="40" w:line="276" w:lineRule="auto"/>
              <w:ind/>
              <w:jc w:val="center"/>
              <w:rPr/>
            </w:pPr>
            <w:r>
              <w:rPr>
                <w:color w:val="000000" w:themeColor="text1"/>
              </w:rPr>
              <w:t xml:space="preserve">38.700.000</w:t>
            </w:r>
            <w:r/>
          </w:p>
        </w:tc>
        <w:tc>
          <w:tcPr>
            <w:shd w:val="clear" w:color="000000" w:fill="ffffff"/>
            <w:tcBorders/>
            <w:tcW w:w="2164" w:type="dxa"/>
            <w:vAlign w:val="center"/>
            <w:vMerge w:val="restart"/>
            <w:textDirection w:val="lrTb"/>
            <w:noWrap w:val="false"/>
          </w:tcPr>
          <w:p>
            <w:pPr>
              <w:pBdr/>
              <w:spacing w:after="40" w:before="40" w:line="276" w:lineRule="auto"/>
              <w:ind/>
              <w:jc w:val="center"/>
              <w:rPr/>
            </w:pPr>
            <w:r>
              <w:rPr>
                <w:color w:val="000000" w:themeColor="text1"/>
              </w:rPr>
              <w:t xml:space="preserve">4.179.600.000</w:t>
            </w:r>
            <w:r/>
          </w:p>
        </w:tc>
      </w:tr>
      <w:tr>
        <w:trPr>
          <w:trHeight w:val="20"/>
        </w:trPr>
        <w:tc>
          <w:tcPr>
            <w:gridSpan w:val="4"/>
            <w:tcBorders/>
            <w:tcW w:w="736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8.359.200.000</w:t>
            </w:r>
            <w:r/>
          </w:p>
        </w:tc>
      </w:tr>
      <w:tr>
        <w:trPr>
          <w:trHeight w:val="20"/>
        </w:trPr>
        <w:tc>
          <w:tcPr>
            <w:gridSpan w:val="4"/>
            <w:tcBorders/>
            <w:tcW w:w="736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8.359.000.000</w:t>
            </w:r>
            <w:r/>
          </w:p>
        </w:tc>
      </w:tr>
      <w:tr>
        <w:trPr>
          <w:trHeight w:val="20"/>
        </w:trPr>
        <w:tc>
          <w:tcPr>
            <w:gridSpan w:val="5"/>
            <w:tcBorders/>
            <w:tcW w:w="9525"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Tám tỷ ba trăm năm mươi chín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275/2026/0671/VFI-CT.39.A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4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275/2026/0671/VFI-CT.39.A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Lê Trọng Thành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038067019114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360" w:lineRule="auto"/>
              <w:ind/>
              <w:jc w:val="both"/>
              <w:rPr>
                <w:highlight w:val="none"/>
              </w:rPr>
            </w:pPr>
            <w:r>
              <w:rPr>
                <w:b/>
              </w:rPr>
              <w:t xml:space="preserve">Tài sản 1: </w:t>
            </w:r>
            <w:r>
              <w:rPr>
                <w:color w:val="000000"/>
              </w:rPr>
              <w:t xml:space="preserve">Quyền sử dụng đất tại thửa đất có địa chỉ: Ô số B58 lô B QH khu cảng tầu Ngọc Châu, phường Tuần Châu, Thành phố Hạ Long, Quảng Ninh (Nay là Ph</w:t>
            </w:r>
            <w:r>
              <w:rPr>
                <w:color w:val="000000"/>
              </w:rPr>
              <w:t xml:space="preserve">ường Tuần Châu, Quảng Ninh) theo Giấy chứng nhận quyền sử dụng đất quyền sở hữu nhà ở và tài sản khác gắn liền với đất số: CO 280611, số vào sổ cấp GCN: CH 24955 do Ủy ban Nhân dân thành phố Hạ Long cấp ngày 21/9/2018; Chủ sử dụng đất là Ông Lê Trọng Thành</w:t>
            </w:r>
            <w:r>
              <w:rPr>
                <w:bCs/>
                <w:i/>
                <w:iCs/>
              </w:rPr>
              <w:t xml:space="preserve">.</w:t>
            </w:r>
            <w:r>
              <w:t xml:space="preserve"> </w:t>
            </w:r>
            <w:r>
              <w:rPr>
                <w:highlight w:val="none"/>
              </w:rPr>
            </w:r>
            <w:r>
              <w:rPr>
                <w:highlight w:val="none"/>
              </w:rPr>
            </w:r>
          </w:p>
          <w:p>
            <w:pPr>
              <w:pBdr/>
              <w:spacing w:after="120" w:before="120" w:line="360" w:lineRule="auto"/>
              <w:ind/>
              <w:jc w:val="both"/>
              <w:rPr>
                <w:bCs/>
                <w:i/>
              </w:rPr>
            </w:pPr>
            <w:r>
              <w:rPr>
                <w:b/>
                <w:bCs/>
                <w:highlight w:val="none"/>
              </w:rPr>
              <w:t xml:space="preserve">Tài sản 2:</w:t>
            </w:r>
            <w:r>
              <w:rPr>
                <w:highlight w:val="none"/>
              </w:rPr>
              <w:t xml:space="preserve"> </w:t>
            </w:r>
            <w:r>
              <w:rPr>
                <w:highlight w:val="none"/>
              </w:rPr>
              <w:t xml:space="preserve">Quyền</w:t>
            </w:r>
            <w:r>
              <w:rPr>
                <w:highlight w:val="none"/>
              </w:rPr>
              <w:t xml:space="preserve"> sử dụng đất tại thửa đất có địa chỉ: Ô số B59 lô B QH khu cảng tầu Ngọc Châu, phường Tuần Châu, Thành phố Hạ Long, Quảng Ninh (Nay là Phường Tuần Châu, Quảng Ninh) theo Giấy chứng nhận quyền sử dụng đất quyền sở hữu nhà ở và tài sản khác gắn liền với đất </w:t>
            </w:r>
            <w:r>
              <w:rPr>
                <w:highlight w:val="none"/>
              </w:rPr>
              <w:t xml:space="preserve">số: CO 280612, số vào sổ cấp GCN: CH 24956 do Ủy ban Nhân dân thành phố Hạ Long cấp ngày 21/9/2018; Chủ sử dụng đất là Ông Lê Trọng Thành</w:t>
            </w:r>
            <w:r>
              <w:rPr>
                <w:bCs/>
                <w:i/>
              </w:rPr>
            </w:r>
            <w:r>
              <w:rPr>
                <w:bCs/>
                <w:i/>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Ô số B58 lô B QH khu cảng tầu Ngọc Châu, phường Tuần Châu, Thành phố Hạ Long, Quảng Ninh (Nay là Phường Tuần Châu,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20.918083333333, 106.98788888889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CO 280611, số vào sổ cấp GCN: CH 24955 do Ủy ban Nhân dân thành phố Hạ Long cấp ngày 21/9/2018; Chủ sử dụng đất là Ông Lê Trọng Thành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275/2026/0671/VFI-HĐTĐ.39.A ngày 28/04/2026 giữa Lê Trọng Thành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lang w:val="pt-BR"/>
        </w:rPr>
        <w:tab/>
      </w:r>
      <w:r>
        <w:rPr>
          <w:i/>
          <w:iCs/>
          <w:lang w:val="pt-BR"/>
        </w:rPr>
      </w:r>
      <w:r>
        <w:rPr>
          <w:rFonts w:ascii="Times New Roman" w:hAnsi="Times New Roman" w:eastAsia="Times New Roman" w:cs="Times New Roman"/>
          <w:color w:val="333333"/>
          <w:sz w:val="24"/>
          <w:highlight w:val="white"/>
        </w:rPr>
        <w:t xml:space="preserve">Bất động sản Quảng Ninh từ lâu đã được xem là điểm sáng mới trên bản đồ đầu tư bất động sản Việt Nam. Với lợi thế cửa ngõ giao thương quốc tế, hạ tầng đồng bộ, tiềm năng du lịch – công nghiệp song hành, bất động sản Quảng Ninh đang thu hút sự quan tâm mạnh</w:t>
      </w:r>
      <w:r>
        <w:rPr>
          <w:rFonts w:ascii="Times New Roman" w:hAnsi="Times New Roman" w:eastAsia="Times New Roman" w:cs="Times New Roman"/>
          <w:color w:val="333333"/>
          <w:sz w:val="24"/>
          <w:highlight w:val="white"/>
        </w:rPr>
        <w:t xml:space="preserve"> mẽ từ giới đầu tư trong và ngoài nước. </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both"/>
        <w:rPr/>
      </w:pPr>
      <w:r>
        <w:rPr>
          <w:rFonts w:ascii="Times New Roman" w:hAnsi="Times New Roman" w:eastAsia="Times New Roman" w:cs="Times New Roman"/>
          <w:color w:val="333333"/>
          <w:sz w:val="24"/>
        </w:rPr>
        <w:t xml:space="preserve">Thị trường bất động sản Quảng Ninh đang chứng kiến sự phát triển mạnh mẽ trong vài năm trở lại đây, nhờ những bước tiến vượt bậc về hạ tầng, du lịch và công nghiệp. Với vị trí chiến lược khi vừa là cửa ngõ phía Đông Bắc, vừa tiếp giáp Trung Quốc – Quảng Ni</w:t>
      </w:r>
      <w:r>
        <w:rPr>
          <w:rFonts w:ascii="Times New Roman" w:hAnsi="Times New Roman" w:eastAsia="Times New Roman" w:cs="Times New Roman"/>
          <w:color w:val="333333"/>
          <w:sz w:val="24"/>
        </w:rPr>
        <w:t xml:space="preserve">nh giữ vai trò quan trọng trong giao thương quốc tế và phát triển kinh tế khu vực. Đặc biệt, sự xuất hiện của những tuyến đường cao tốc, sân bay quốc tế Vân Đồn, cảng biển nước sâu Cái Lân đã tạo nên đòn bẩy lớn giúp thị trường bất động sản nơi đây trở nên</w:t>
      </w:r>
      <w:r>
        <w:rPr>
          <w:rFonts w:ascii="Times New Roman" w:hAnsi="Times New Roman" w:eastAsia="Times New Roman" w:cs="Times New Roman"/>
          <w:color w:val="333333"/>
          <w:sz w:val="24"/>
        </w:rPr>
        <w:t xml:space="preserve"> sôi động.</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both"/>
        <w:rPr/>
      </w:pPr>
      <w:r>
        <w:rPr>
          <w:rFonts w:ascii="Times New Roman" w:hAnsi="Times New Roman" w:eastAsia="Times New Roman" w:cs="Times New Roman"/>
          <w:color w:val="333333"/>
          <w:sz w:val="24"/>
        </w:rPr>
        <w:t xml:space="preserve">Không chỉ dừng lại ở vai trò là trung tâm du lịch nổi tiếng với Vịnh Hạ Long – kỳ quan thiên nhiên thế giới, Quảng Ninh còn định hướng trở thành “thành phố trực thuộc Trung ương” vào năm 2030. Chính sách quy hoạch đô thị đồng bộ cùng sự tham gia của nhiều </w:t>
      </w:r>
      <w:r>
        <w:rPr>
          <w:rFonts w:ascii="Times New Roman" w:hAnsi="Times New Roman" w:eastAsia="Times New Roman" w:cs="Times New Roman"/>
          <w:color w:val="333333"/>
          <w:sz w:val="24"/>
        </w:rPr>
        <w:t xml:space="preserve">“ông lớn” bất động sản như Sun Group, Vingroup, BIM Group… đã góp phần đưa Quảng Ninh trở thành điểm đến hấp dẫn của các nhà đầu tư. Từ căn hộ, đất nền, biệt thự liền kề cho đến bất động sản công nghiệp, thị trường nơi đây đều cho thấy sức hút và tiềm năng</w:t>
      </w:r>
      <w:r>
        <w:rPr>
          <w:rFonts w:ascii="Times New Roman" w:hAnsi="Times New Roman" w:eastAsia="Times New Roman" w:cs="Times New Roman"/>
          <w:color w:val="333333"/>
          <w:sz w:val="24"/>
        </w:rPr>
        <w:t xml:space="preserve"> tăng trưởng bền vững trong tương lai.</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both"/>
        <w:rPr/>
      </w:pPr>
      <w:r>
        <w:rPr>
          <w:rFonts w:ascii="Times New Roman" w:hAnsi="Times New Roman" w:eastAsia="Times New Roman" w:cs="Times New Roman"/>
          <w:color w:val="333333"/>
          <w:sz w:val="24"/>
        </w:rPr>
        <w:t xml:space="preserve">Thị trường bất động sản Quảng Ninh trong những năm gần đây chứng kiến sự phát triển mạnh mẽ, đặc biệt tại các thành phố trọng điểm như Hạ Long, Cẩm Phả và Vân Đồn. Sự xuất hiện liên tiếp của các “ông lớn” bất động sản như Sun Group, Vingroup, BIM Group, FL</w:t>
      </w:r>
      <w:r>
        <w:rPr>
          <w:rFonts w:ascii="Times New Roman" w:hAnsi="Times New Roman" w:eastAsia="Times New Roman" w:cs="Times New Roman"/>
          <w:color w:val="333333"/>
          <w:sz w:val="24"/>
        </w:rPr>
        <w:t xml:space="preserve">C… đã góp phần thay đổi diện mạo đô thị và nâng tầm giá trị thị trường địa phương. Các dự án quy mô lớn với quy hoạch hiện đại, đồng bộ hạ tầng và hệ sinh thái tiện ích khép kín đang trở thành xu hướng chủ đạo.</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both"/>
        <w:rPr/>
      </w:pPr>
      <w:r>
        <w:rPr>
          <w:rFonts w:ascii="Times New Roman" w:hAnsi="Times New Roman" w:eastAsia="Times New Roman" w:cs="Times New Roman"/>
          <w:color w:val="333333"/>
          <w:sz w:val="24"/>
        </w:rPr>
        <w:t xml:space="preserve">Một trong những điểm đáng chú ý là giá bất động sản Quảng Ninh có sự phân hóa rõ rệt theo từng khu vực. Hạ Long và Bãi Cháy có mức giá cao do tiềm năng du lịch, trong khi các huyện ngoại thành và khu vực gần khu công nghiệp vẫn giữ được mức giá hợp lý, phù</w:t>
      </w:r>
      <w:r>
        <w:rPr>
          <w:rFonts w:ascii="Times New Roman" w:hAnsi="Times New Roman" w:eastAsia="Times New Roman" w:cs="Times New Roman"/>
          <w:color w:val="333333"/>
          <w:sz w:val="24"/>
        </w:rPr>
        <w:t xml:space="preserve"> hợp cho các nhà đầu tư trung và dài hạn.</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both"/>
        <w:rPr/>
      </w:pPr>
      <w:r>
        <w:rPr>
          <w:rFonts w:ascii="Times New Roman" w:hAnsi="Times New Roman" w:eastAsia="Times New Roman" w:cs="Times New Roman"/>
          <w:color w:val="333333"/>
          <w:sz w:val="24"/>
        </w:rPr>
        <w:t xml:space="preserve">Nguồn cầu trên thị trường đến từ hai nhóm chính: người dân địa phương có nhu cầu an cư và nhà đầu tư từ Hà Nội, Hải Phòng tìm kiếm cơ hội sinh lời. Đặc biệt, với chính sách phát triển hạ tầng đồng bộ (cao tốc Vân Đồn – Móng Cái, sân bay Vân Đồn, cảng biển </w:t>
      </w:r>
      <w:r>
        <w:rPr>
          <w:rFonts w:ascii="Times New Roman" w:hAnsi="Times New Roman" w:eastAsia="Times New Roman" w:cs="Times New Roman"/>
          <w:color w:val="333333"/>
          <w:sz w:val="24"/>
        </w:rPr>
        <w:t xml:space="preserve">quốc tế Cái Lân…), Quảng Ninh đang trở thành “điểm đến” hấp dẫn cho cả bất động sản du lịch và bất động sản công nghiệp.</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both"/>
        <w:rPr/>
      </w:pPr>
      <w:r>
        <w:rPr>
          <w:rFonts w:ascii="Times New Roman" w:hAnsi="Times New Roman" w:eastAsia="Times New Roman" w:cs="Times New Roman"/>
          <w:color w:val="333333"/>
          <w:sz w:val="24"/>
        </w:rPr>
        <w:t xml:space="preserve">Tuy vậy, thị trường bất động sản Quảng Ninh cũng tồn tại một số thách thức. Tính thanh khoản tại một số phân khúc chưa cao, đặc biệt là đất nền tại các khu vực xa trung tâm. Ngoài ra, khung pháp lý tại một số dự án ven biển còn cần thời gian hoàn thiện, kh</w:t>
      </w:r>
      <w:r>
        <w:rPr>
          <w:rFonts w:ascii="Times New Roman" w:hAnsi="Times New Roman" w:eastAsia="Times New Roman" w:cs="Times New Roman"/>
          <w:color w:val="333333"/>
          <w:sz w:val="24"/>
        </w:rPr>
        <w:t xml:space="preserve">iến nhà đầu tư phải cân nhắc kỹ lưỡng trước khi “xuống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https://newstarland.com/bat-dong-san-quang-ninh/)</w:t>
      </w:r>
      <w:r/>
    </w:p>
    <w:p>
      <w:pPr>
        <w:pBdr/>
        <w:tabs>
          <w:tab w:val="left" w:leader="none" w:pos="426"/>
        </w:tabs>
        <w:spacing w:after="120" w:before="120" w:line="276" w:lineRule="auto"/>
        <w:ind/>
        <w:rPr>
          <w:bCs/>
          <w:i/>
          <w:lang w:val="pt-BR"/>
        </w:rPr>
      </w:pPr>
      <w:r>
        <w:rPr>
          <w:lang w:val="pt-BR"/>
        </w:rPr>
      </w:r>
      <w:r>
        <w:rPr>
          <w:i/>
          <w:iCs/>
          <w:lang w:val="pt-BR"/>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có địa chỉ: Ô số B58 lô B QH khu cảng tầu Ngọc Châu, phường Tuần Châu, Thành phố Hạ Long, Quảng Ninh (Nay là Ph</w:t>
            </w:r>
            <w:r>
              <w:rPr>
                <w:b/>
                <w:bCs/>
                <w:color w:val="000000"/>
              </w:rPr>
              <w:t xml:space="preserve">ường Tuần Châu, Quảng Ninh) theo Giấy chứng nhận quyền sử dụng đất quyền sở hữu nhà ở và tài sản khác gắn liền với đất số: CO 280611, số vào sổ cấp GCN: CH 24955 do Ủy ban Nhân dân thành phố Hạ Long cấp ngày 21/9/2018; Chủ sử dụng đất là Ông Lê Trọng Thành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Ô số B58 lô B QH khu cảng tầu Ngọc Châu, Phường Tuần Châu, Thành phố Hạ Long, Quàng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Riêng: 108m2; chung: không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QSD đất như Nhà nước giao đất có thu tiền sử dụng dất.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nội bộ khu QH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nằm tại  Ô số B58 lô B QH khu cảng tầu Ngọc Châu. Hướng Nam nhìn ra biển, cách bến phàn Tuần Châu khoảng 250m</w:t>
            </w:r>
            <w:r/>
          </w:p>
        </w:tc>
      </w:tr>
      <w:tr>
        <w:trPr>
          <w:trHeight w:val="61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Hướng Nam: Tiếp giáp đường  nội bộ khu QH</w:t>
              <w:b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20.918083333333</w:t>
            </w:r>
            <w:r>
              <w:rPr>
                <w:color w:val="000000"/>
              </w:rPr>
              <w:t xml:space="preserve">, </w:t>
            </w:r>
            <w:r>
              <w:rPr>
                <w:color w:val="000000"/>
              </w:rPr>
              <w:t xml:space="preserve">106.98788888889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682826773" name="" descr=""/>
                              <pic:cNvPicPr/>
                              <pic:nvPr/>
                            </pic:nvPicPr>
                            <pic:blipFill rotWithShape="1">
                              <a:blip r:embed="rId17"/>
                              <a:stretch/>
                            </pic:blipFill>
                            <pic:spPr bwMode="auto">
                              <a:xfrm>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Ô số B58 lô B QH khu cảng tầu Ngọc Châu, Phường Tuần Châu, Thành phố Hạ Long, Quàng Ninh </w:t>
            </w:r>
            <w:r/>
          </w:p>
        </w:tc>
        <w:tc>
          <w:tcPr>
            <w:tcBorders/>
            <w:tcW w:w="1605" w:type="dxa"/>
            <w:vAlign w:val="center"/>
            <w:textDirection w:val="lrTb"/>
            <w:noWrap w:val="false"/>
          </w:tcPr>
          <w:p>
            <w:pPr>
              <w:pBdr/>
              <w:spacing/>
              <w:ind/>
              <w:jc w:val="center"/>
              <w:rPr/>
            </w:pPr>
            <w:r/>
            <w:r>
              <w:t xml:space="preserve">Ô số B58 lô B QH khu cảng tầu Ngọc Châu</w:t>
            </w:r>
            <w:r/>
            <w:r>
              <w:t xml:space="preserve">, Phường Tuần Châu, Tỉnh Quảng Ninh </w:t>
            </w:r>
            <w:r>
              <w:t xml:space="preserve">✔</w:t>
            </w:r>
            <w: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sát nhập thay đổi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108</w:t>
            </w:r>
            <w:r/>
          </w:p>
        </w:tc>
        <w:tc>
          <w:tcPr>
            <w:tcBorders/>
            <w:tcW w:w="1605" w:type="dxa"/>
            <w:vAlign w:val="center"/>
            <w:textDirection w:val="lrTb"/>
            <w:noWrap w:val="false"/>
          </w:tcPr>
          <w:p>
            <w:pPr>
              <w:pBdr/>
              <w:spacing/>
              <w:ind/>
              <w:jc w:val="center"/>
              <w:rPr/>
            </w:pPr>
            <w:r>
              <w:t xml:space="preserve">108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Height w:val="218"/>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w:t>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Tuần Châu, Thành phố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Tuần Châu, Thành phố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Tuần Châu, Thành phố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Tuần Châu, Thành phố Hạ Long,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https://www.facebook.com/groups/1696161623991430/permalink/4326133324327567/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https://www.facebook.com/groups/1572833603564263/permalink/2102731340574484/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0973592360</w:t>
            </w:r>
            <w:r>
              <w:rPr>
                <w:sz w:val="22"/>
                <w:szCs w:val="22"/>
              </w:rPr>
              <w:t xml:space="preserve"> </w:t>
            </w:r>
            <w:r>
              <w:rPr>
                <w:sz w:val="22"/>
                <w:szCs w:val="22"/>
              </w:rPr>
              <w:br/>
              <w:t xml:space="preserve">(</w:t>
            </w:r>
            <w:r>
              <w:rPr>
                <w:sz w:val="22"/>
                <w:szCs w:val="22"/>
              </w:rPr>
              <w:t xml:space="preserve">Đạt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0942.000.838</w:t>
            </w:r>
            <w:r>
              <w:rPr>
                <w:sz w:val="22"/>
                <w:szCs w:val="22"/>
              </w:rPr>
              <w:br/>
            </w:r>
            <w:r>
              <w:rPr>
                <w:sz w:val="22"/>
                <w:szCs w:val="22"/>
              </w:rPr>
              <w:t xml:space="preserve">(</w:t>
            </w:r>
            <w:r>
              <w:rPr>
                <w:sz w:val="22"/>
                <w:szCs w:val="22"/>
              </w:rPr>
              <w:t xml:space="preserve">Thuấn Trần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0855267314</w:t>
            </w:r>
            <w:r>
              <w:rPr>
                <w:sz w:val="22"/>
                <w:szCs w:val="22"/>
              </w:rPr>
              <w:br/>
            </w:r>
            <w:r>
              <w:rPr>
                <w:sz w:val="22"/>
                <w:szCs w:val="22"/>
              </w:rPr>
              <w:t xml:space="preserve">(</w:t>
            </w:r>
            <w:r>
              <w:rPr>
                <w:sz w:val="22"/>
                <w:szCs w:val="22"/>
              </w:rPr>
              <w:t xml:space="preserve">Tiến Hoàng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w:t>
            </w:r>
            <w:r>
              <w:rPr>
                <w:color w:val="000000" w:themeColor="text1"/>
                <w:sz w:val="22"/>
                <w:szCs w:val="22"/>
              </w:rPr>
              <w:t xml:space="preserve"> Châu, Thành phố Hạ Long, Tỉnh Quảng Ninh, khoảng cách ra đường chính Ô số B58 lô B QH khu cảng tầu Ngọc Châu. Hướng Nam nhìn ra biển, cách  bến phàn Tuần Châu khoảng 250m, độ rộng đường trước mặt tài sản 7.5m, mặt tiền 6m, 20.918083333333, 106.98788888889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w:t>
            </w:r>
            <w:r>
              <w:rPr>
                <w:color w:val="000000" w:themeColor="text1"/>
                <w:sz w:val="22"/>
                <w:szCs w:val="22"/>
              </w:rPr>
              <w:t xml:space="preserve">i: Phường Tuần Châu, Thành phố Hạ Long, Tỉnh Quảng Ninh, khoảng cách ra đường chính Ô số 24 Lô B QH Khu đô thị cảng tàu Ngọc Châu. Cách Bến Phàn Tuần Châu khoảng 350mm, độ rộng đường trước mặt tài sản 7m, mặt tiền 8m, 20.918339258257994, 106.98736468741707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w:t>
            </w:r>
            <w:r>
              <w:rPr>
                <w:color w:val="000000" w:themeColor="text1"/>
                <w:sz w:val="22"/>
                <w:szCs w:val="22"/>
              </w:rPr>
              <w:t xml:space="preserve">tại: Phường Tuần Châu, Thành phố Hạ Long, Tỉnh Quảng Ninh, khoảng cách ra đường chính Ô số 16 lô B, QH Khu đô thị cảng tàu Ngọc Châu. Cách bến phà Tuần Châu khoảng 350m, độ rộng đường trước mặt tài sản 7m, mặt tiền 6m, 20.91832526031707, 106.98798097809237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 Châu, Thành phố Hạ Long, Tỉnh Quảng Ninh, đường Đối diện Biển, độ rộng đường trước mặt tài sản 12m, mặt tiền 6m, 20.922333333333, 106.97888888889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5.054.400.000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4.179.600.000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5.616.000.000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4.644.000.000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5.054.400.000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4.179.600.000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5.054.400.000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4.179.600.000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38.700.000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52.777.778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5.054.400.000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4.179.600.000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5.700.000.000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38.700.000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52.777.778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52.777.778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52.777.778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52.777.778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Tuần</w:t>
            </w:r>
            <w:r>
              <w:rPr>
                <w:color w:val="000000" w:themeColor="text1"/>
                <w:sz w:val="22"/>
                <w:szCs w:val="22"/>
              </w:rPr>
              <w:t xml:space="preserve"> Châu, Thành phố Hạ Long, Tỉnh Quảng Ninh, khoảng cách ra đường chính Ô số B58 lô B QH khu cảng tầu Ngọc Châu. Hướng Nam nhìn ra biển, cách  bến phàn Tuần Châu khoảng 250m, độ rộng đường trước mặt tài sản 7.5m, mặt tiền 6m, 20.918083333333, 106.98788888889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w:t>
            </w:r>
            <w:r>
              <w:rPr>
                <w:color w:val="000000" w:themeColor="text1"/>
                <w:sz w:val="22"/>
                <w:szCs w:val="22"/>
              </w:rPr>
              <w:t xml:space="preserve">i: Phường Tuần Châu, Thành phố Hạ Long, Tỉnh Quảng Ninh, khoảng cách ra đường chính Ô số 24 Lô B QH Khu đô thị cảng tàu Ngọc Châu. Cách Bến Phàn Tuần Châu khoảng 350mm, độ rộng đường trước mặt tài sản 7m, mặt tiền 8m, 20.918339258257994, 106.98736468741707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w:t>
            </w:r>
            <w:r>
              <w:rPr>
                <w:color w:val="000000" w:themeColor="text1"/>
                <w:sz w:val="22"/>
                <w:szCs w:val="22"/>
              </w:rPr>
              <w:t xml:space="preserve">tại: Phường Tuần Châu, Thành phố Hạ Long, Tỉnh Quảng Ninh, khoảng cách ra đường chính Ô số 16 lô B, QH Khu đô thị cảng tàu Ngọc Châu. Cách bến phà Tuần Châu khoảng 350m, độ rộng đường trước mặt tài sản 7m, mặt tiền 6m, 20.91832526031707, 106.98798097809237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Tuần Châu, Thành phố Hạ Long, Tỉnh Quảng Ninh, đường Đối diện Biển, độ rộng đường trước mặt tài sản 12m, mặt tiền 6m, 20.922333333333, 106.97888888889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-5.277.778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-4.222.222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43.277.778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39.474.000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40.638.889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39.474.000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40.638.889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39.474.000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40.638.889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36.153.000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39.474.000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40.638.889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36.153.000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39.474.000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40.638.889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36.153.000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39.474.000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40.638.889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38.755.296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6.669.000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3.096.000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12.138.889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1.053.000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774.000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12.138.889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-6.71</w:t>
      </w:r>
      <w:r>
        <w:t xml:space="preserve">% đến</w:t>
      </w:r>
      <w:r>
        <w:t xml:space="preserve"> </w:t>
      </w:r>
      <w:r>
        <w:t xml:space="preserve"> </w:t>
      </w:r>
      <w:r>
        <w:t xml:space="preserve">4.86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36.153.000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12.053.410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39.474.000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13.156.684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40.638.889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13.544.942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38.755.036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38.700.000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38.700.000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Style w:val="1025"/>
        <w:pBdr/>
        <w:spacing w:after="120" w:before="120" w:line="276" w:lineRule="auto"/>
        <w:ind w:left="357"/>
        <w:jc w:val="both"/>
        <w:rPr>
          <w:b/>
          <w:lang w:val="pt-BR"/>
        </w:rPr>
      </w:pPr>
      <w:r>
        <w:rPr>
          <w:b/>
          <w:lang w:val="pt-BR"/>
        </w:rPr>
      </w:r>
      <w:r>
        <w:rPr>
          <w:b/>
          <w:lang w:val="pt-BR"/>
        </w:rPr>
      </w:r>
      <w:r>
        <w:rPr>
          <w:b/>
          <w:lang w:val="pt-BR"/>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có địa chỉ: Ô số B58 lô B QH khu cảng tầu Ngọc Châu, phường Tuần Châu, Thành phố Hạ Long, Quảng Ninh (Nay là Ph</w:t>
            </w:r>
            <w:r>
              <w:rPr>
                <w:color w:val="000000"/>
              </w:rPr>
              <w:t xml:space="preserve">ường Tuần Châu, Quảng Ninh) theo Giấy chứng nhận quyền sử dụng đất quyền sở hữu nhà ở và tài sản khác gắn liền với đất số: CO 280611, số vào sổ cấp GCN: CH 24955 do Ủy ban Nhân dân thành phố Hạ Long cấp ngày 21/9/2018; Chủ sử dụng đất là Ông Lê Trọng Thành</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38.700.000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4.179.600.000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4.179.600.000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4.179.600.000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bảy mươi chín triệu sáu trăm nghìn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275/2026/0671/VFI-CT.39.A</w:t>
      </w:r>
      <w:r>
        <w:rPr>
          <w:color w:val="ff0000"/>
          <w:lang w:val="vi-VN"/>
        </w:rPr>
        <w:t xml:space="preserve"> </w:t>
      </w:r>
      <w:r>
        <w:rPr>
          <w:color w:val="000000" w:themeColor="text1"/>
        </w:rPr>
        <w:t xml:space="preserve">ngày 4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275/2026/0671/VFI-BC.39.A</w:t>
      </w:r>
      <w:r>
        <w:rPr>
          <w:i/>
          <w:lang w:val="pt-BR"/>
        </w:rPr>
        <w:t xml:space="preserve"> </w:t>
      </w:r>
      <w:r>
        <w:rPr>
          <w:i/>
          <w:lang w:val="pt-BR"/>
        </w:rPr>
        <w:t xml:space="preserve">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275/2026/0671/VFI-BC.39.A</w:t>
      </w:r>
      <w:r>
        <w:rPr>
          <w:i/>
          <w:lang w:val="pt-BR"/>
        </w:rPr>
        <w:t xml:space="preserve"> </w:t>
      </w:r>
      <w:r>
        <w:rPr>
          <w:i/>
          <w:lang w:val="pt-BR"/>
        </w:rPr>
        <w:t xml:space="preserve">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https://www.facebook.com/groups/1696161623991430/permalink/4326133324327567/</w:t>
            </w:r>
            <w:r>
              <w:rPr>
                <w:color w:val="000000" w:themeColor="text1"/>
                <w:sz w:val="22"/>
                <w:szCs w:val="22"/>
              </w:rPr>
              <w:br/>
              <w:t xml:space="preserve">0973592360</w:t>
            </w:r>
            <w:r>
              <w:rPr>
                <w:sz w:val="22"/>
                <w:szCs w:val="22"/>
              </w:rPr>
              <w:t xml:space="preserve"> </w:t>
            </w:r>
            <w:r>
              <w:rPr>
                <w:sz w:val="22"/>
                <w:szCs w:val="22"/>
              </w:rPr>
              <w:br/>
              <w:t xml:space="preserve">(Đạt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5.054.400.000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(144m²)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w:t>
            </w:r>
            <w:r>
              <w:rPr>
                <w:color w:val="000000" w:themeColor="text1"/>
                <w:sz w:val="22"/>
                <w:szCs w:val="22"/>
              </w:rPr>
              <w:t xml:space="preserve">i: Phường Tuần Châu, Thành phố Hạ Long, Tỉnh Quảng Ninh, khoảng cách ra đường chính Ô số 24 Lô B QH Khu đô thị cảng tàu Ngọc Châu. Cách Bến Phàn Tuần Châu khoảng 350mm, độ rộng đường trước mặt tài sản 7m, mặt tiền 8m, 20.918339258257994, 106.98736468741707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62874"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5628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59.28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3583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35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2.0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4.4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0942.000.838</w:t>
            </w:r>
            <w:r>
              <w:rPr>
                <w:sz w:val="22"/>
                <w:szCs w:val="22"/>
              </w:rPr>
              <w:t xml:space="preserve"> </w:t>
            </w:r>
            <w:r>
              <w:rPr>
                <w:sz w:val="22"/>
                <w:szCs w:val="22"/>
              </w:rPr>
              <w:br/>
              <w:t xml:space="preserve">(Thuấn Trần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4.644.000.000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4.179.600.000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w:t>
            </w:r>
            <w:r>
              <w:rPr>
                <w:color w:val="000000" w:themeColor="text1"/>
                <w:sz w:val="22"/>
                <w:szCs w:val="22"/>
              </w:rPr>
              <w:t xml:space="preserve">tại: Phường Tuần Châu, Thành phố Hạ Long, Tỉnh Quảng Ninh, khoảng cách ra đường chính Ô số 16 lô B, QH Khu đô thị cảng tàu Ngọc Châu. Cách bến phà Tuần Châu khoảng 350m, độ rộng đường trước mặt tài sản 7m, mặt tiền 6m, 20.91832526031707, 106.98798097809237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3816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1381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8.3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0017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2001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3.2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4444"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44.4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0820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3082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7.9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https://www.facebook.com/groups/1572833603564263/permalink/2102731340574484/</w:t>
            </w:r>
            <w:r>
              <w:rPr>
                <w:color w:val="000000" w:themeColor="text1"/>
                <w:sz w:val="22"/>
                <w:szCs w:val="22"/>
              </w:rPr>
              <w:br/>
            </w:r>
            <w:r>
              <w:rPr>
                <w:sz w:val="22"/>
                <w:szCs w:val="22"/>
              </w:rPr>
              <w:t xml:space="preserve">SĐT: </w:t>
            </w:r>
            <w:r>
              <w:rPr>
                <w:color w:val="000000" w:themeColor="text1"/>
                <w:sz w:val="22"/>
                <w:szCs w:val="22"/>
              </w:rPr>
              <w:t xml:space="preserve">0855267314</w:t>
            </w:r>
            <w:r>
              <w:rPr>
                <w:sz w:val="22"/>
                <w:szCs w:val="22"/>
              </w:rPr>
              <w:t xml:space="preserve"> </w:t>
            </w:r>
            <w:r>
              <w:rPr>
                <w:sz w:val="22"/>
                <w:szCs w:val="22"/>
              </w:rPr>
              <w:br/>
              <w:t xml:space="preserve">(Tiến 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Tuần Châu, Thành phố Hạ Long, Tỉnh Quảng Ninh, đường Đối diện Biển, độ rộng đường trước mặt tài sản 12m, mặt tiền 6m, 20.922333333333, 106.97888888889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9284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6928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69.52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4666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6466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8.4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0669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90669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8.87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281</cp:revision>
  <dcterms:created xsi:type="dcterms:W3CDTF">2025-09-15T09:58:00Z</dcterms:created>
  <dcterms:modified xsi:type="dcterms:W3CDTF">2026-05-05T07:25:03Z</dcterms:modified>
</cp:coreProperties>
</file>