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1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ĐƯỜNG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579, tờ bản đồ số 21 có địa chỉ: Thôn Thượng Thanh, xã Thanh Cao, huyện Thanh Oai, Thành phố Hà Nội</w:t>
                            </w:r>
                            <w:r>
                              <w:rPr>
                                <w:i/>
                                <w:iCs/>
                                <w:color w:val="000000"/>
                              </w:rPr>
                              <w:t xml:space="preserve"> (nay là xã Bình Minh, Thành Phố Hà Nội)</w:t>
                            </w:r>
                            <w:r>
                              <w:rPr>
                                <w:color w:val="000000"/>
                              </w:rPr>
                              <w:t xml:space="preserve">  theo Giấy</w:t>
                            </w:r>
                            <w:r>
                              <w:rPr>
                                <w:color w:val="000000"/>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ĐƯỜNG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579, tờ bản đồ số 21 có địa chỉ: Thôn Thượng Thanh, xã Thanh Cao, huyện Thanh Oai, Thành phố Hà Nội</w:t>
                      </w:r>
                      <w:r>
                        <w:rPr>
                          <w:i/>
                          <w:iCs/>
                          <w:color w:val="000000"/>
                        </w:rPr>
                        <w:t xml:space="preserve"> (nay là xã Bình Minh, Thành Phố Hà Nội)</w:t>
                      </w:r>
                      <w:r>
                        <w:rPr>
                          <w:color w:val="000000"/>
                        </w:rPr>
                        <w:t xml:space="preserve">  theo Giấy</w:t>
                      </w:r>
                      <w:r>
                        <w:rPr>
                          <w:color w:val="000000"/>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và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36" w:type="dxa"/>
        <w:tblBorders/>
        <w:tblLayout w:type="fixed"/>
        <w:tblLook w:val="04A0" w:firstRow="1" w:lastRow="0" w:firstColumn="1" w:lastColumn="0" w:noHBand="0" w:noVBand="1"/>
      </w:tblPr>
      <w:tblGrid>
        <w:gridCol w:w="120"/>
        <w:gridCol w:w="1468"/>
        <w:gridCol w:w="854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54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4"/>
        </w:trPr>
        <w:tc>
          <w:tcPr>
            <w:gridSpan w:val="2"/>
            <w:shd w:val="clear" w:color="auto" w:fill="auto"/>
            <w:tcBorders/>
            <w:tcMar>
              <w:left w:w="108" w:type="dxa"/>
              <w:top w:w="0" w:type="dxa"/>
              <w:right w:w="108" w:type="dxa"/>
              <w:bottom w:w="0" w:type="dxa"/>
            </w:tcMar>
            <w:tcW w:w="10017" w:type="dxa"/>
            <w:textDirection w:val="lrTb"/>
            <w:noWrap w:val="false"/>
          </w:tcPr>
          <w:p>
            <w:pPr>
              <w:pStyle w:val="1024"/>
              <w:pBdr/>
              <w:tabs>
                <w:tab w:val="left" w:leader="none" w:pos="12326"/>
              </w:tabs>
              <w:spacing w:after="60"/>
              <w:ind/>
              <w:jc w:val="left"/>
              <w:rPr>
                <w:color w:val="000000" w:themeColor="text1"/>
                <w:sz w:val="24"/>
                <w:szCs w:val="24"/>
              </w:rPr>
            </w:pPr>
            <w:r>
              <w:rPr>
                <w:rStyle w:val="1023"/>
                <w:rFonts w:ascii="Times New Roman" w:hAnsi="Times New Roman"/>
                <w:color w:val="000000" w:themeColor="text1"/>
                <w:lang w:val="pt-BR"/>
              </w:rPr>
            </w: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275/2026/0701/VFI-CT.65.A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5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Đường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275/2026/0701/VFI-HĐTĐ.65.A</w:t>
      </w:r>
      <w:r>
        <w:rPr>
          <w:spacing w:val="-4"/>
          <w:lang w:val="vi-VN"/>
        </w:rPr>
        <w:t xml:space="preserve"> ký ngày 06 tháng 5 năm 2026</w:t>
      </w:r>
      <w:r>
        <w:rPr>
          <w:spacing w:val="-4"/>
          <w:lang w:val="vi-VN"/>
        </w:rPr>
        <w:t xml:space="preserve"> </w:t>
      </w:r>
      <w:r>
        <w:rPr>
          <w:spacing w:val="-4"/>
          <w:lang w:val="vi-VN"/>
        </w:rPr>
        <w:t xml:space="preserve">giữa </w:t>
      </w:r>
      <w:r>
        <w:rPr>
          <w:color w:val="000000" w:themeColor="text1"/>
          <w:spacing w:val="-4"/>
        </w:rPr>
        <w:t xml:space="preserve">Ông Nguyễn Đường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275/2026/0701/VFI-BC.65.A</w:t>
      </w:r>
      <w:r>
        <w:rPr>
          <w:spacing w:val="-2"/>
          <w:lang w:val="pt-BR"/>
        </w:rPr>
        <w:t xml:space="preserve"> </w:t>
      </w:r>
      <w:r>
        <w:rPr>
          <w:spacing w:val="-2"/>
          <w:lang w:val="pt-BR"/>
        </w:rPr>
        <w:t xml:space="preserve">ngày 08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ÔNG NGUYỄN ĐƯỜNG LONG</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001091003508</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Thôn Đàn Viên, Cao Viên, Thanh Oai, Hà Nội </w:t>
            </w:r>
            <w:r>
              <w:rPr>
                <w:rFonts w:ascii="Times New Roman" w:hAnsi="Times New Roman" w:eastAsia="Times New Roman" w:cs="Times New Roman"/>
                <w:i/>
                <w:color w:val="000000"/>
                <w:sz w:val="24"/>
              </w:rPr>
              <w:t xml:space="preserve">(nay là xã Bình Minh, Thành Phố Hà Nội)</w:t>
            </w:r>
            <w:r>
              <w:rPr>
                <w:color w:val="000000" w:themeColor="text1"/>
                <w:lang w:val="vi-VN"/>
              </w:rPr>
              <w:t xml:space="preserve"> </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579, tờ bản đồ số 21 có địa chỉ: Thôn Thượng Thanh, xã Thanh Cao, huyện Thanh Oai, Thành phố Hà Nội</w:t>
      </w:r>
      <w:r>
        <w:rPr>
          <w:i/>
          <w:iCs/>
          <w:color w:val="000000" w:themeColor="text1"/>
        </w:rPr>
        <w:t xml:space="preserve"> (nay là xã Bình Minh, Thành Phố Hà Nội) </w:t>
      </w:r>
      <w:r>
        <w:rPr>
          <w:color w:val="000000" w:themeColor="text1"/>
        </w:rPr>
        <w:t xml:space="preserve"> theo Giấy</w:t>
      </w:r>
      <w:r>
        <w:rPr>
          <w:color w:val="000000" w:themeColor="text1"/>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78"/>
        <w:gridCol w:w="3118"/>
        <w:gridCol w:w="1843"/>
        <w:gridCol w:w="1701"/>
        <w:gridCol w:w="1985"/>
      </w:tblGrid>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1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579, tờ bản đồ số 21 có địa chỉ: Thôn Thượng Thanh, xã Thanh Cao, huyện Thanh Oai, Thành phố Hà Nội </w:t>
            </w:r>
            <w:r>
              <w:rPr>
                <w:i/>
                <w:iCs/>
                <w:color w:val="000000"/>
              </w:rPr>
              <w:t xml:space="preserve">(nay là xã Bình Minh, Thành Phố Hà Nội) </w:t>
            </w:r>
            <w:r>
              <w:rPr>
                <w:color w:val="000000"/>
              </w:rPr>
              <w:t xml:space="preserve"> theo Giấy</w:t>
            </w:r>
            <w:r>
              <w:rPr>
                <w:color w:val="000000"/>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3118"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124,0</w:t>
            </w:r>
            <w:r>
              <w:rPr>
                <w:color w:val="000000"/>
              </w:rPr>
            </w:r>
            <w:r>
              <w:rPr>
                <w:color w:val="000000"/>
              </w:rPr>
            </w:r>
          </w:p>
        </w:tc>
        <w:tc>
          <w:tcPr>
            <w:shd w:val="clear" w:color="000000" w:fill="ffffff"/>
            <w:tcBorders/>
            <w:tcW w:w="170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7.440.000.000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rPr>
                <w:b/>
                <w:bCs/>
              </w:rPr>
              <w:t xml:space="preserve">7.440.000.000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bốn trăm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80" w:type="dxa"/>
        <w:tblBorders/>
        <w:tblLayout w:type="fixed"/>
        <w:tblLook w:val="04A0" w:firstRow="1" w:lastRow="0" w:firstColumn="1" w:lastColumn="0" w:noHBand="0" w:noVBand="1"/>
      </w:tblPr>
      <w:tblGrid>
        <w:gridCol w:w="737"/>
        <w:gridCol w:w="850"/>
        <w:gridCol w:w="633"/>
        <w:gridCol w:w="7960"/>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9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84"/>
        </w:trPr>
        <w:tc>
          <w:tcPr>
            <w:gridSpan w:val="3"/>
            <w:shd w:val="clear" w:color="auto" w:fill="auto"/>
            <w:tcBorders/>
            <w:tcMar>
              <w:left w:w="108" w:type="dxa"/>
              <w:top w:w="0" w:type="dxa"/>
              <w:right w:w="108" w:type="dxa"/>
              <w:bottom w:w="0" w:type="dxa"/>
            </w:tcMar>
            <w:tcW w:w="94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275/2026/0701/VFI-CT.65.A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5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ÔNG NGUYỄN ĐƯỜNG LONG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001091003508</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1991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Thôn Đàn Viên, Cao Viên, Thanh Oai, Hà Nội </w:t>
            </w:r>
            <w:r>
              <w:rPr>
                <w:rFonts w:ascii="Times New Roman" w:hAnsi="Times New Roman" w:eastAsia="Times New Roman" w:cs="Times New Roman"/>
                <w:i/>
                <w:color w:val="000000"/>
                <w:sz w:val="24"/>
              </w:rPr>
              <w:t xml:space="preserve">(nay là xã Bình Minh, Thành Phố Hà Nội)</w:t>
            </w:r>
            <w:r>
              <w:rPr>
                <w:rFonts w:ascii="Times New Roman" w:hAnsi="Times New Roman" w:eastAsia="Times New Roman" w:cs="Times New Roman"/>
                <w:color w:val="000000"/>
                <w:sz w:val="24"/>
              </w:rPr>
              <w:t xml:space="preserve">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579, tờ bản đồ số 21 có địa chỉ: Thôn Thượng Thanh, xã Thanh Cao, huyện Thanh Oai, Thành phố Hà Nội </w:t>
            </w:r>
            <w:r>
              <w:rPr>
                <w:bCs/>
                <w:i/>
                <w:iCs/>
                <w:color w:val="000000" w:themeColor="text1"/>
                <w:lang w:val="pt-BR"/>
              </w:rPr>
              <w:t xml:space="preserve">(nay là xã Bình Minh, Thành Phố Hà Nội)</w:t>
            </w:r>
            <w:r>
              <w:rPr>
                <w:bCs/>
                <w:color w:val="000000" w:themeColor="text1"/>
                <w:lang w:val="pt-BR"/>
              </w:rPr>
              <w:t xml:space="preserve"> theo Giấy</w:t>
            </w:r>
            <w:r>
              <w:rPr>
                <w:bCs/>
                <w:color w:val="000000" w:themeColor="text1"/>
                <w:lang w:val="pt-BR"/>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Thôn Thượng Thanh, xã Thanh Cao, huyện Thanh Oai, Thành phố Hà Nội </w:t>
            </w:r>
            <w:r>
              <w:rPr>
                <w:bCs/>
                <w:i/>
                <w:iCs/>
                <w:color w:val="000000" w:themeColor="text1"/>
                <w:lang w:val="pt-BR"/>
              </w:rPr>
              <w:t xml:space="preserve">(nay là 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20.889269, 105.758270</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275/2026/0701/VFI-HĐTĐ.65.A ngày 06/05/2026 giữa ông Nguyễn Đường Long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579, tờ bản đồ số 21 có địa chỉ: Thôn Thượng Thanh, xã Thanh Cao, huyện Thanh Oai, Thành phố Hà Nội</w:t>
            </w:r>
            <w:r>
              <w:rPr>
                <w:b/>
                <w:bCs/>
                <w:i/>
                <w:iCs/>
                <w:color w:val="000000"/>
              </w:rPr>
              <w:t xml:space="preserve"> (nay là xã Bình Minh, Thành Phố Hà Nội) </w:t>
            </w:r>
            <w:r>
              <w:rPr>
                <w:b/>
                <w:bCs/>
                <w:color w:val="000000"/>
              </w:rPr>
              <w:t xml:space="preserve"> theo Giấy</w:t>
            </w:r>
            <w:r>
              <w:rPr>
                <w:b/>
                <w:bCs/>
                <w:color w:val="000000"/>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Thượng Thanh, xã Thanh Cao, huyện Thanh Oai, Thành phố Hà Nội</w:t>
            </w:r>
            <w:r>
              <w:rPr>
                <w:rFonts w:ascii="Times New Roman" w:hAnsi="Times New Roman" w:eastAsia="Times New Roman" w:cs="Times New Roman"/>
                <w:i/>
                <w:color w:val="000000"/>
                <w:sz w:val="24"/>
              </w:rPr>
              <w:t xml:space="preserve"> (nay là xã Bình Minh,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124,0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công nhận QSD đất như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Số tờ bản đồ, số thửa xác định theo bản đồ địa chính đo đạc dự án tổng thể.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+Giấy chứng nhân này được cấp đổi từ Giấy chứng nhận số CS 163551 do sở tài nguyên và môi trường thành phố Hà Nội cấp ngày 22/6/2020 theo hồ sơ số 2225000127BDCD.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+Bản đồ đo đạc n</w:t>
            </w:r>
            <w:r>
              <w:rPr>
                <w:rFonts w:ascii="Times New Roman" w:hAnsi="Times New Roman" w:eastAsia="Times New Roman" w:cs="Times New Roman"/>
                <w:color w:val="000000"/>
                <w:sz w:val="24"/>
              </w:rPr>
              <w:t xml:space="preserve">ăm 1995-1997: 1 phần thửa đất số 85, tờ bản đồ số 7.</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7m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Khoảng 7m</w:t>
            </w:r>
            <w:r>
              <w:rPr>
                <w:sz w:val="22"/>
              </w:rPr>
            </w:r>
            <w:r>
              <w:rPr>
                <w:sz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đường Bình Minh - Thanh Cao, cách QL21B khoảng 500m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color w:val="000000"/>
              </w:rPr>
              <w:t xml:space="preserve">Vị trí trên bản đồ vệ tin</w:t>
            </w:r>
            <w:r>
              <w:rPr>
                <w:rFonts w:ascii="Times New Roman" w:hAnsi="Times New Roman" w:eastAsia="Times New Roman" w:cs="Times New Roman"/>
                <w:color w:val="000000" w:themeColor="text1"/>
                <w:sz w:val="24"/>
                <w:szCs w:val="24"/>
              </w:rPr>
              <w:t xml:space="preserve">h: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20.889269, 105.758270</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49032" cy="257612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18198" name=""/>
                              <pic:cNvPicPr>
                                <a:picLocks noChangeAspect="1"/>
                              </pic:cNvPicPr>
                              <pic:nvPr/>
                            </pic:nvPicPr>
                            <pic:blipFill rotWithShape="1">
                              <a:blip r:embed="rId17"/>
                              <a:stretch/>
                            </pic:blipFill>
                            <pic:spPr bwMode="auto">
                              <a:xfrm flipH="0" flipV="0">
                                <a:off x="0" y="0"/>
                                <a:ext cx="5449030" cy="2576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06pt;height:202.8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khảo sát, CTXD trên đất là nhà xưởng cấp 4 xây hết đất, công trình hoàn thành năm 2024. Tại thời điểm khảo sát công trình chưa được chứng nhận trên giấy chứng nhận quyền sử dụng đất, quyền sở hữu nhà ở và tài sản khác gắn liền với đất số: DE </w:t>
            </w:r>
            <w:r>
              <w:rPr>
                <w:rFonts w:ascii="Times New Roman" w:hAnsi="Times New Roman" w:eastAsia="Times New Roman" w:cs="Times New Roman"/>
                <w:color w:val="000000"/>
                <w:sz w:val="24"/>
              </w:rPr>
              <w:t xml:space="preserve">633857.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Đối diện chùa</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Có cột điện</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5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Xã Thanh Cao, huyện Thanh Oai, Thành phố Hà Nội (nay là xã Bình Minh,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Xã Thanh Cao, huyện Thanh Oai, Thành phố Hà Nội (nay là xã Bình Minh, Thành Phố Hà Nội)</w:t>
            </w:r>
            <w:r>
              <w:rPr>
                <w:color w:val="000000" w:themeColor="text1"/>
                <w:sz w:val="22"/>
                <w:szCs w:val="22"/>
              </w:rPr>
            </w:r>
            <w:r>
              <w:rPr>
                <w:color w:val="000000" w:themeColor="text1"/>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r>
      <w:tr>
        <w:trPr>
          <w:trHeight w:val="146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https://www.facebook.com/groups/batdongsanthanhoaihanoi/permalink/2102841037131635/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0989.535.239</w:t>
            </w:r>
            <w:r>
              <w:rPr>
                <w:sz w:val="22"/>
                <w:szCs w:val="22"/>
              </w:rPr>
              <w:t xml:space="preserve"> </w:t>
            </w:r>
            <w:r>
              <w:rPr>
                <w:sz w:val="22"/>
                <w:szCs w:val="22"/>
              </w:rPr>
              <w:br/>
              <w:t xml:space="preserve">(</w:t>
            </w:r>
            <w:r>
              <w:rPr>
                <w:sz w:val="22"/>
                <w:szCs w:val="22"/>
              </w:rPr>
              <w:t xml:space="preserve">anh Giáp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0902.217.986</w:t>
            </w:r>
            <w:r>
              <w:rPr>
                <w:sz w:val="22"/>
                <w:szCs w:val="22"/>
              </w:rPr>
              <w:br/>
            </w:r>
            <w:r>
              <w:rPr>
                <w:sz w:val="22"/>
                <w:szCs w:val="22"/>
              </w:rPr>
              <w:t xml:space="preserve">(</w:t>
            </w:r>
            <w:r>
              <w:rPr>
                <w:sz w:val="22"/>
                <w:szCs w:val="22"/>
              </w:rPr>
              <w:t xml:space="preserve">Sale 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0925.559.922</w:t>
            </w:r>
            <w:r>
              <w:rPr>
                <w:sz w:val="22"/>
                <w:szCs w:val="22"/>
              </w:rPr>
              <w:br/>
            </w:r>
            <w:r>
              <w:rPr>
                <w:sz w:val="22"/>
                <w:szCs w:val="22"/>
              </w:rPr>
              <w:t xml:space="preserve">(</w:t>
            </w:r>
            <w:r>
              <w:rPr>
                <w:sz w:val="22"/>
                <w:szCs w:val="22"/>
              </w:rPr>
              <w:t xml:space="preserve">Sale Duy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Xã Thanh Cao, huyện Thanh Oai, Thành phố Hà Nội (nay là xã </w:t>
            </w:r>
            <w:r>
              <w:rPr>
                <w:rFonts w:ascii="Times New Roman" w:hAnsi="Times New Roman" w:eastAsia="Times New Roman" w:cs="Times New Roman"/>
                <w:color w:val="000000" w:themeColor="text1"/>
                <w:sz w:val="22"/>
                <w:szCs w:val="22"/>
              </w:rPr>
              <w:t xml:space="preserve">Bình Minh, Thành Phố Hà Nội), </w:t>
            </w:r>
            <w:r>
              <w:rPr>
                <w:rFonts w:ascii="Times New Roman" w:hAnsi="Times New Roman" w:eastAsia="Times New Roman" w:cs="Times New Roman"/>
                <w:color w:val="000000"/>
                <w:sz w:val="22"/>
                <w:szCs w:val="22"/>
              </w:rPr>
              <w:t xml:space="preserve">tiếp giáp mặt đường Bình Minh-Thanh Cao, cách QL21B khoảng 500m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ài sản tại: </w:t>
            </w:r>
            <w:r>
              <w:rPr>
                <w:rFonts w:ascii="Times New Roman" w:hAnsi="Times New Roman" w:eastAsia="Times New Roman" w:cs="Times New Roman"/>
                <w:color w:val="000000" w:themeColor="text1"/>
                <w:sz w:val="22"/>
                <w:szCs w:val="22"/>
              </w:rPr>
              <w:t xml:space="preserve">Xã Thanh Cao, huyện Thanh Oai, Thành phố Hà Nội (nay là xã Bình Minh, Thành Phố Hà Nội)</w:t>
            </w:r>
            <w:r>
              <w:rPr>
                <w:color w:val="000000" w:themeColor="text1"/>
                <w:sz w:val="22"/>
                <w:szCs w:val="22"/>
              </w:rPr>
              <w:t xml:space="preserve">, cách đường </w:t>
            </w:r>
            <w:r>
              <w:rPr>
                <w:rFonts w:ascii="Times New Roman" w:hAnsi="Times New Roman" w:eastAsia="Times New Roman" w:cs="Times New Roman"/>
                <w:color w:val="000000"/>
                <w:sz w:val="22"/>
                <w:szCs w:val="22"/>
              </w:rPr>
              <w:t xml:space="preserve">đường Bình Minh-Thanh Cao</w:t>
            </w:r>
            <w:r>
              <w:rPr>
                <w:color w:val="000000" w:themeColor="text1"/>
                <w:sz w:val="22"/>
                <w:szCs w:val="22"/>
              </w:rPr>
              <w:t xml:space="preserve">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Thành phố Hà Nội, </w:t>
            </w:r>
            <w:r>
              <w:rPr>
                <w:rFonts w:ascii="Times New Roman" w:hAnsi="Times New Roman" w:eastAsia="Times New Roman" w:cs="Times New Roman"/>
                <w:color w:val="000000"/>
                <w:sz w:val="22"/>
                <w:szCs w:val="22"/>
              </w:rPr>
              <w:t xml:space="preserve">tiếp giáp mặt đường Bình Minh-Thanh Cao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Thành phố Hà Nội, </w:t>
            </w:r>
            <w:r>
              <w:rPr>
                <w:rFonts w:ascii="Times New Roman" w:hAnsi="Times New Roman" w:eastAsia="Times New Roman" w:cs="Times New Roman"/>
                <w:color w:val="000000"/>
                <w:sz w:val="22"/>
                <w:szCs w:val="22"/>
              </w:rPr>
              <w:t xml:space="preserve">tiếp giáp mặt đường Bình Minh-Thanh Cao</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Đối diện chùa, mặt tiền bị cột điện che chắn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9.775.000.000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8.602.000.000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8.976.000.000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tiếp giáp mặt đường Bình Minh-Thanh Cao, cách QL21B khoảng 500m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đường đường Bình Minh-Thanh Cao khoảng 300m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Bình Minh, Thành phố Hà Nội, tiếp giáp mặt đường Bình Minh-Thanh Cao</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Bình Minh, Thành phố Hà Nội, tiếp giáp mặt đường Bình Minh-Thanh Cao</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4.342.831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66.383.272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69.485.294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1.240.809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70.726.103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-7.444.853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82.984.000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86.592.000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66.383.272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86.020.000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66.383.272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Đối diện chùa, mặt tiền bị cột điện che chắn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-9.306.066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57.077.206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63.360.000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57.077.206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60.720.000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63.360.000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60.385.735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28.538.603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46.552.000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48.576.000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4.963.235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40.480.000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42.240.000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-5,48</w:t>
      </w:r>
      <w:r>
        <w:t xml:space="preserve">% đến</w:t>
      </w:r>
      <w:r>
        <w:t xml:space="preserve"> </w:t>
      </w:r>
      <w:r>
        <w:t xml:space="preserve"> </w:t>
      </w:r>
      <w:r>
        <w:t xml:space="preserve">4,93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57.077.206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19.029.540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20.237.976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63.360.000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21.117.888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60.385.404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305"/>
        <w:gridCol w:w="1559"/>
        <w:gridCol w:w="1984"/>
        <w:gridCol w:w="1985"/>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0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579, tờ bản đồ số 21 có địa chỉ: Thôn Thượng Thanh, xã Thanh Cao, huyện Thanh Oai, Thành phố Hà Nội </w:t>
            </w:r>
            <w:r>
              <w:rPr>
                <w:i/>
                <w:iCs/>
                <w:color w:val="000000"/>
              </w:rPr>
              <w:t xml:space="preserve">(nay là xã Bình Minh, Thành Phố Hà Nội)</w:t>
            </w:r>
            <w:r>
              <w:rPr>
                <w:color w:val="000000"/>
              </w:rPr>
              <w:t xml:space="preserve">  theo Giấy</w:t>
            </w:r>
            <w:r>
              <w:rPr>
                <w:color w:val="000000"/>
              </w:rPr>
              <w:t xml:space="preserve"> chứng nhận quyền sử dụng đất, quyền sở hữu nhà ở và tài sản khác gắn liền với đất  số: DE 633857, số vào sổ cấp GCN: CS-TO 10065 do Sở tài nguyên và môi trường thành phố Hà Nội cấp ngày 08/3/2022; Chủ sử dụng đất là Ông Nguyễn Đường Long và Bà Lê Kim Anh</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3305"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124,0</w:t>
            </w:r>
            <w:r>
              <w:rPr>
                <w:color w:val="000000"/>
              </w:rPr>
            </w:r>
            <w:r>
              <w:rPr>
                <w:color w:val="000000"/>
              </w:rP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7.440.000.000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t xml:space="preserve">7.440.000.000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bốn trăm bốn mươi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CTXD trên đất là nhà xưởng cấp 4 xây hết đất, công trình hoàn thành năm 2024. Tại thời điểm khảo sát công trình chưa được chứng nhận trên giấy chứng nhận quyền sử dụng đất, quyền sở hữu nhà ở và tài sản khác gắn liền với đất số: DE </w:t>
      </w:r>
      <w:r>
        <w:rPr>
          <w:rFonts w:ascii="Times New Roman" w:hAnsi="Times New Roman" w:eastAsia="Times New Roman" w:cs="Times New Roman"/>
          <w:color w:val="000000"/>
          <w:sz w:val="24"/>
        </w:rPr>
        <w:t xml:space="preserve">633857.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275/2026/0701/VFI-CT.65.A</w:t>
      </w:r>
      <w:r>
        <w:rPr>
          <w:color w:val="ff0000"/>
          <w:lang w:val="vi-VN"/>
        </w:rPr>
        <w:t xml:space="preserve"> </w:t>
      </w:r>
      <w:r>
        <w:rPr>
          <w:color w:val="000000" w:themeColor="text1"/>
        </w:rPr>
        <w:t xml:space="preserve">ngày 08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275/2026/0701/VFI-BC.65.A ngày 08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92977" cy="26039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8072" name=""/>
                              <pic:cNvPicPr>
                                <a:picLocks noChangeAspect="1"/>
                              </pic:cNvPicPr>
                              <pic:nvPr/>
                            </pic:nvPicPr>
                            <pic:blipFill rotWithShape="1">
                              <a:blip r:embed="rId18"/>
                              <a:stretch/>
                            </pic:blipFill>
                            <pic:spPr bwMode="auto">
                              <a:xfrm flipH="0" flipV="0">
                                <a:off x="0" y="0"/>
                                <a:ext cx="2192976" cy="2603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2.68pt;height:205.0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0448" cy="258783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13281" name=""/>
                              <pic:cNvPicPr>
                                <a:picLocks noChangeAspect="1"/>
                              </pic:cNvPicPr>
                              <pic:nvPr/>
                            </pic:nvPicPr>
                            <pic:blipFill rotWithShape="1">
                              <a:blip r:embed="rId19"/>
                              <a:stretch/>
                            </pic:blipFill>
                            <pic:spPr bwMode="auto">
                              <a:xfrm flipH="0" flipV="0">
                                <a:off x="0" y="0"/>
                                <a:ext cx="3450448" cy="25878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1.69pt;height:203.7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7058" cy="22102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88627" name=""/>
                              <pic:cNvPicPr>
                                <a:picLocks noChangeAspect="1"/>
                              </pic:cNvPicPr>
                              <pic:nvPr/>
                            </pic:nvPicPr>
                            <pic:blipFill rotWithShape="1">
                              <a:blip r:embed="rId20"/>
                              <a:stretch/>
                            </pic:blipFill>
                            <pic:spPr bwMode="auto">
                              <a:xfrm flipH="0" flipV="0">
                                <a:off x="0" y="0"/>
                                <a:ext cx="2947057" cy="2210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05pt;height:174.0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3697" cy="223777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01785" name=""/>
                              <pic:cNvPicPr>
                                <a:picLocks noChangeAspect="1"/>
                              </pic:cNvPicPr>
                              <pic:nvPr/>
                            </pic:nvPicPr>
                            <pic:blipFill rotWithShape="1">
                              <a:blip r:embed="rId21"/>
                              <a:stretch/>
                            </pic:blipFill>
                            <pic:spPr bwMode="auto">
                              <a:xfrm flipH="0" flipV="0">
                                <a:off x="0" y="0"/>
                                <a:ext cx="2983697" cy="22377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4.94pt;height:176.2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6970" cy="22102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6929" name=""/>
                              <pic:cNvPicPr>
                                <a:picLocks noChangeAspect="1"/>
                              </pic:cNvPicPr>
                              <pic:nvPr/>
                            </pic:nvPicPr>
                            <pic:blipFill rotWithShape="1">
                              <a:blip r:embed="rId22"/>
                              <a:stretch/>
                            </pic:blipFill>
                            <pic:spPr bwMode="auto">
                              <a:xfrm flipH="0" flipV="0">
                                <a:off x="0" y="0"/>
                                <a:ext cx="2946970" cy="22102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04pt;height:174.0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9833" cy="22423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9468" name=""/>
                              <pic:cNvPicPr>
                                <a:picLocks noChangeAspect="1"/>
                              </pic:cNvPicPr>
                              <pic:nvPr/>
                            </pic:nvPicPr>
                            <pic:blipFill rotWithShape="1">
                              <a:blip r:embed="rId23"/>
                              <a:stretch/>
                            </pic:blipFill>
                            <pic:spPr bwMode="auto">
                              <a:xfrm flipH="0" flipV="0">
                                <a:off x="0" y="0"/>
                                <a:ext cx="2989833" cy="2242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5.42pt;height:176.5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sz w:val="6"/>
          <w:szCs w:val="6"/>
          <w:highlight w:val="none"/>
        </w:rPr>
      </w:pPr>
      <w:r>
        <w:rPr>
          <w:sz w:val="6"/>
          <w:szCs w:val="6"/>
          <w:highlight w:val="none"/>
        </w:rPr>
      </w:r>
      <w:r>
        <w:rPr>
          <w:sz w:val="6"/>
          <w:szCs w:val="6"/>
          <w:highlight w:val="none"/>
        </w:rPr>
      </w:r>
      <w:r>
        <w:rPr>
          <w:sz w:val="6"/>
          <w:szCs w:val="6"/>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8378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23998" name=""/>
                        <pic:cNvPicPr>
                          <a:picLocks noChangeAspect="1"/>
                        </pic:cNvPicPr>
                        <pic:nvPr/>
                      </pic:nvPicPr>
                      <pic:blipFill rotWithShape="1">
                        <a:blip r:embed="rId24"/>
                        <a:stretch/>
                      </pic:blipFill>
                      <pic:spPr bwMode="auto">
                        <a:xfrm>
                          <a:off x="0" y="0"/>
                          <a:ext cx="6048374" cy="8837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95.89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rPr/>
      </w:pPr>
      <w: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5830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2461" name=""/>
                        <pic:cNvPicPr>
                          <a:picLocks noChangeAspect="1"/>
                        </pic:cNvPicPr>
                        <pic:nvPr/>
                      </pic:nvPicPr>
                      <pic:blipFill rotWithShape="1">
                        <a:blip r:embed="rId25"/>
                        <a:stretch/>
                      </pic:blipFill>
                      <pic:spPr bwMode="auto">
                        <a:xfrm>
                          <a:off x="0" y="0"/>
                          <a:ext cx="6048374" cy="8583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75.83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275/2026/0701/VFI-BC.65.A</w:t>
      </w:r>
      <w:r>
        <w:rPr>
          <w:i/>
          <w:lang w:val="pt-BR"/>
        </w:rPr>
        <w:t xml:space="preserve"> ngày 08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0989.535.239</w:t>
            </w:r>
            <w:r>
              <w:rPr>
                <w:sz w:val="22"/>
                <w:szCs w:val="22"/>
              </w:rPr>
              <w:t xml:space="preserve"> </w:t>
            </w:r>
            <w:r>
              <w:rPr>
                <w:sz w:val="22"/>
                <w:szCs w:val="22"/>
              </w:rPr>
              <w:br/>
              <w:t xml:space="preserve">(anh Giáp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đường đường Bình Minh-Thanh Cao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9884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988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7.2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2692740" cy="26505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749642881" name="" descr=""/>
                              <pic:cNvPicPr/>
                              <pic:nvPr/>
                            </pic:nvPicPr>
                            <pic:blipFill rotWithShape="1">
                              <a:blip r:embed="rId27"/>
                              <a:stretch/>
                            </pic:blipFill>
                            <pic:spPr bwMode="auto">
                              <a:xfrm flipH="0" flipV="0">
                                <a:off x="0" y="0"/>
                                <a:ext cx="2692739" cy="2650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2.03pt;height:208.71pt;mso-wrap-distance-left:0.00pt;mso-wrap-distance-top:0.00pt;mso-wrap-distance-right:0.00pt;mso-wrap-distance-bottom:0.00pt;z-index:1;" stroked="false">
                      <v:imagedata r:id="rId27"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692740" cy="2343150"/>
                      <wp:effectExtent l="0" t="0" r="0" b="0"/>
                      <wp:docPr id="16" name=""/>
                      <wp:cNvGraphicFramePr/>
                      <a:graphic xmlns:a="http://schemas.openxmlformats.org/drawingml/2006/main">
                        <a:graphicData uri="http://schemas.openxmlformats.org/drawingml/2006/picture">
                          <pic:pic xmlns:pic="http://schemas.openxmlformats.org/drawingml/2006/picture">
                            <pic:nvPicPr>
                              <pic:cNvPr id="664338307" name="" descr=""/>
                              <pic:cNvPicPr/>
                              <pic:nvPr/>
                            </pic:nvPicPr>
                            <pic:blipFill rotWithShape="1">
                              <a:blip r:embed="rId28"/>
                              <a:stretch/>
                            </pic:blipFill>
                            <pic:spPr bwMode="auto">
                              <a:xfrm rot="0" flipH="0" flipV="0">
                                <a:off x="0" y="0"/>
                                <a:ext cx="2692739" cy="23431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2.03pt;height:184.5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https://www.facebook.com/groups/batdongsanthanhoaihanoi/permalink/2102841037131635/</w:t>
            </w:r>
            <w:r>
              <w:rPr>
                <w:color w:val="000000" w:themeColor="text1"/>
                <w:sz w:val="22"/>
                <w:szCs w:val="22"/>
              </w:rPr>
              <w:br/>
              <w:t xml:space="preserve">0902.217.986</w:t>
            </w:r>
            <w:r>
              <w:rPr>
                <w:sz w:val="22"/>
                <w:szCs w:val="22"/>
              </w:rPr>
              <w:t xml:space="preserve"> </w:t>
            </w:r>
            <w:r>
              <w:rPr>
                <w:sz w:val="22"/>
                <w:szCs w:val="22"/>
              </w:rPr>
              <w:t xml:space="preserve">(Sale 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Bình Minh, Thành phố Hà Nội, tiếp giáp mặt đường Bình Minh-Thanh Cao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35940" cy="3139744"/>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25487000" name="" descr=""/>
                              <pic:cNvPicPr/>
                              <pic:nvPr/>
                            </pic:nvPicPr>
                            <pic:blipFill rotWithShape="1">
                              <a:blip r:embed="rId29"/>
                              <a:stretch/>
                            </pic:blipFill>
                            <pic:spPr bwMode="auto">
                              <a:xfrm flipH="0" flipV="0">
                                <a:off x="0" y="0"/>
                                <a:ext cx="5435939" cy="31397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8.03pt;height:247.2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sz w:val="18"/>
                <w:szCs w:val="18"/>
              </w:rPr>
            </w:pPr>
            <w:r>
              <w:rPr>
                <w:b/>
                <w:bCs/>
                <w:sz w:val="18"/>
                <w:szCs w:val="18"/>
              </w:rPr>
            </w:r>
            <w:r>
              <w:rPr>
                <w:b/>
                <w:bCs/>
                <w:sz w:val="18"/>
                <w:szCs w:val="18"/>
              </w:rPr>
            </w:r>
            <w:r>
              <w:rPr>
                <w:b/>
                <w:bCs/>
                <w:sz w:val="18"/>
                <w:szCs w:val="18"/>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0925.559.922</w:t>
            </w:r>
            <w:r>
              <w:rPr>
                <w:sz w:val="22"/>
                <w:szCs w:val="22"/>
              </w:rPr>
              <w:t xml:space="preserve"> </w:t>
            </w:r>
            <w:r>
              <w:rPr>
                <w:sz w:val="22"/>
                <w:szCs w:val="22"/>
              </w:rPr>
              <w:br/>
              <w:t xml:space="preserve">(Sale 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Bình Minh, Thành phố Hà Nội, tiếp giáp mặt đường Bình Minh-Thanh Cao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4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06990" cy="292443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406989" cy="29244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9.53pt;height:230.2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425"/>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rPr>
                <w:sz w:val="16"/>
                <w:szCs w:val="16"/>
              </w:rPr>
            </w:pPr>
            <w:r>
              <w:rPr>
                <w:sz w:val="16"/>
                <w:szCs w:val="16"/>
              </w:rPr>
            </w:r>
            <w:r>
              <w:rPr>
                <w:sz w:val="16"/>
                <w:szCs w:val="16"/>
              </w:rPr>
            </w:r>
            <w:r>
              <w:rPr>
                <w:sz w:val="16"/>
                <w:szCs w:val="16"/>
              </w:rPr>
            </w:r>
          </w:p>
          <w:p>
            <w:pPr>
              <w:pBdr/>
              <w:spacing/>
              <w:ind/>
              <w:jc w:val="center"/>
              <w:rPr/>
            </w:pPr>
            <w:r/>
            <w:r/>
          </w:p>
          <w:p>
            <w:pPr>
              <w:pBdr/>
              <w:spacing/>
              <w:ind/>
              <w:jc w:val="center"/>
              <w:rPr/>
            </w:pPr>
            <w:r>
              <w:t xml:space="preserve">Nguyễn Thị Hồng Phúc</w:t>
            </w: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sz w:val="12"/>
          <w:szCs w:val="12"/>
          <w:lang w:val="pt-BR"/>
        </w:rPr>
      </w:pPr>
      <w:r>
        <w:rPr>
          <w:iCs/>
          <w:lang w:val="pt-BR"/>
        </w:rPr>
      </w:r>
      <w:r>
        <w:rPr>
          <w:sz w:val="12"/>
          <w:szCs w:val="12"/>
          <w:lang w:val="pt-BR"/>
        </w:rPr>
      </w:r>
      <w:r>
        <w:rPr>
          <w:sz w:val="12"/>
          <w:szCs w:val="12"/>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66170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65129" name=""/>
                        <pic:cNvPicPr>
                          <a:picLocks noChangeAspect="1"/>
                        </pic:cNvPicPr>
                        <pic:nvPr/>
                      </pic:nvPicPr>
                      <pic:blipFill rotWithShape="1">
                        <a:blip r:embed="rId31"/>
                        <a:stretch/>
                      </pic:blipFill>
                      <pic:spPr bwMode="auto">
                        <a:xfrm>
                          <a:off x="0" y="0"/>
                          <a:ext cx="6048374" cy="8661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82.02pt;mso-wrap-distance-left:0.00pt;mso-wrap-distance-top:0.00pt;mso-wrap-distance-right:0.00pt;mso-wrap-distance-bottom:0.00pt;z-index:1;" stroked="false">
                <v:imagedata r:id="rId31"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286</cp:revision>
  <dcterms:created xsi:type="dcterms:W3CDTF">2025-09-15T09:58:00Z</dcterms:created>
  <dcterms:modified xsi:type="dcterms:W3CDTF">2026-05-11T01:30:21Z</dcterms:modified>
</cp:coreProperties>
</file>