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76359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76359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275/2026/0730/VFI-CT.53.A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BÀ NGUYỄN THANH THẢO</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02, tờ bản đồ số: 28 có địa chỉ: xã Vân Tảo, huyện Thường Tín, Thành phố Hà Nội (Nay là</w:t>
                            </w:r>
                            <w:r>
                              <w:rPr>
                                <w:color w:val="000000"/>
                              </w:rPr>
                              <w:t xml:space="preserve"> xã Hồng Vân, Thành phố Hà Nội) theo Giấy chứng nhận quyền sử dụng đất quyền sở hữu nhà ở và tài sản khác gắn liền với đất số: DP 608721, số vào sổ cấp GCN: CN 02286 do Chi nhánh Văn phòng đăng ký đất đai Hà Nội cấp ngày 22/7/2024 cho Bà Nguyễn Thanh Thảo.</w:t>
                            </w:r>
                            <w:r>
                              <w:rPr>
                                <w:bCs/>
                                <w:i/>
                                <w:iCs/>
                              </w:rPr>
                            </w:r>
                            <w:r>
                              <w:rPr>
                                <w:bCs/>
                                <w:i/>
                                <w:iCs/>
                              </w:rPr>
                            </w:r>
                          </w:p>
                          <w:p>
                            <w:pPr>
                              <w:pBdr/>
                              <w:spacing w:after="120" w:before="120" w:line="360" w:lineRule="auto"/>
                              <w:ind/>
                              <w:jc w:val="left"/>
                              <w:rPr>
                                <w:highlight w:val="none"/>
                                <w:lang w:val="pt-BR"/>
                              </w:rPr>
                            </w:pPr>
                            <w:r>
                              <w:rPr>
                                <w:highlight w:val="none"/>
                                <w:lang w:val="pt-BR"/>
                              </w:rPr>
                            </w:r>
                            <w:r>
                              <w:rPr>
                                <w:highlight w:val="none"/>
                                <w:lang w:val="pt-BR"/>
                              </w:rPr>
                            </w:r>
                            <w:r>
                              <w:rPr>
                                <w:highlight w:val="none"/>
                                <w:lang w:val="pt-BR"/>
                              </w:rPr>
                            </w:r>
                          </w:p>
                          <w:p>
                            <w:pPr>
                              <w:pBdr/>
                              <w:spacing w:after="120" w:before="120" w:line="360" w:lineRule="auto"/>
                              <w:ind/>
                              <w:jc w:val="center"/>
                              <w:rPr>
                                <w:iCs/>
                                <w:highlight w:val="none"/>
                                <w:lang w:val="pt-BR"/>
                              </w:rPr>
                            </w:pPr>
                            <w:r>
                              <w:rPr>
                                <w:b/>
                                <w:bCs/>
                                <w:lang w:val="pt-BR"/>
                              </w:rPr>
                              <w:t xml:space="preserve">Thời điểm thẩm định: </w:t>
                            </w:r>
                            <w:r>
                              <w:rPr>
                                <w:color w:val="000000" w:themeColor="text1"/>
                                <w:lang w:val="pt-BR"/>
                              </w:rPr>
                              <w:t xml:space="preserve">Tháng 05/2026</w:t>
                            </w:r>
                            <w:r>
                              <w:rPr>
                                <w:lang w:val="pt-BR"/>
                              </w:rPr>
                              <w:t xml:space="preserve">.</w:t>
                            </w:r>
                            <w:r>
                              <w:rPr>
                                <w:iCs/>
                                <w:highlight w:val="none"/>
                                <w:lang w:val="pt-BR"/>
                              </w:rPr>
                            </w:r>
                            <w:r>
                              <w:rPr>
                                <w:iCs/>
                                <w:highlight w:val="none"/>
                                <w:lang w:val="pt-BR"/>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96.3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275/2026/0730/VFI-CT.53.A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BÀ NGUYỄN THANH THẢO</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02, tờ bản đồ số: 28 có địa chỉ: xã Vân Tảo, huyện Thường Tín, Thành phố Hà Nội (Nay là</w:t>
                      </w:r>
                      <w:r>
                        <w:rPr>
                          <w:color w:val="000000"/>
                        </w:rPr>
                        <w:t xml:space="preserve"> xã Hồng Vân, Thành phố Hà Nội) theo Giấy chứng nhận quyền sử dụng đất quyền sở hữu nhà ở và tài sản khác gắn liền với đất số: DP 608721, số vào sổ cấp GCN: CN 02286 do Chi nhánh Văn phòng đăng ký đất đai Hà Nội cấp ngày 22/7/2024 cho Bà Nguyễn Thanh Thảo.</w:t>
                      </w:r>
                      <w:r>
                        <w:rPr>
                          <w:bCs/>
                          <w:i/>
                          <w:iCs/>
                        </w:rPr>
                      </w:r>
                      <w:r>
                        <w:rPr>
                          <w:bCs/>
                          <w:i/>
                          <w:iCs/>
                        </w:rPr>
                      </w:r>
                    </w:p>
                    <w:p>
                      <w:pPr>
                        <w:pBdr/>
                        <w:spacing w:after="120" w:before="120" w:line="360" w:lineRule="auto"/>
                        <w:ind/>
                        <w:jc w:val="left"/>
                        <w:rPr>
                          <w:highlight w:val="none"/>
                          <w:lang w:val="pt-BR"/>
                        </w:rPr>
                      </w:pPr>
                      <w:r>
                        <w:rPr>
                          <w:highlight w:val="none"/>
                          <w:lang w:val="pt-BR"/>
                        </w:rPr>
                      </w:r>
                      <w:r>
                        <w:rPr>
                          <w:highlight w:val="none"/>
                          <w:lang w:val="pt-BR"/>
                        </w:rPr>
                      </w:r>
                      <w:r>
                        <w:rPr>
                          <w:highlight w:val="none"/>
                          <w:lang w:val="pt-BR"/>
                        </w:rPr>
                      </w:r>
                    </w:p>
                    <w:p>
                      <w:pPr>
                        <w:pBdr/>
                        <w:spacing w:after="120" w:before="120" w:line="360" w:lineRule="auto"/>
                        <w:ind/>
                        <w:jc w:val="center"/>
                        <w:rPr>
                          <w:iCs/>
                          <w:highlight w:val="none"/>
                          <w:lang w:val="pt-BR"/>
                        </w:rPr>
                      </w:pPr>
                      <w:r>
                        <w:rPr>
                          <w:b/>
                          <w:bCs/>
                          <w:lang w:val="pt-BR"/>
                        </w:rPr>
                        <w:t xml:space="preserve">Thời điểm thẩm định: </w:t>
                      </w:r>
                      <w:r>
                        <w:rPr>
                          <w:color w:val="000000" w:themeColor="text1"/>
                          <w:lang w:val="pt-BR"/>
                        </w:rPr>
                        <w:t xml:space="preserve">Tháng 05/2026</w:t>
                      </w:r>
                      <w:r>
                        <w:rPr>
                          <w:lang w:val="pt-BR"/>
                        </w:rPr>
                        <w:t xml:space="preserve">.</w:t>
                      </w:r>
                      <w:r>
                        <w:rPr>
                          <w:iCs/>
                          <w:highlight w:val="none"/>
                          <w:lang w:val="pt-BR"/>
                        </w:rPr>
                      </w:r>
                      <w:r>
                        <w:rPr>
                          <w:iCs/>
                          <w:highlight w:val="none"/>
                          <w:lang w:val="pt-BR"/>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4-20</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t xml:space="preserve">            21-30</w:t>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r>
            <w:r>
              <w:rPr>
                <w:b/>
                <w:bCs/>
              </w:rPr>
            </w:r>
            <w:r>
              <w:rPr>
                <w:b/>
                <w:bCs/>
              </w:rPr>
            </w:r>
          </w:p>
        </w:tc>
      </w:tr>
    </w:tbl>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4414" w:type="dxa"/>
        <w:tblBorders/>
        <w:tblLayout w:type="fixed"/>
        <w:tblLook w:val="04A0" w:firstRow="1" w:lastRow="0" w:firstColumn="1" w:lastColumn="0" w:noHBand="0" w:noVBand="1"/>
      </w:tblPr>
      <w:tblGrid>
        <w:gridCol w:w="856"/>
        <w:gridCol w:w="1157"/>
        <w:gridCol w:w="12401"/>
      </w:tblGrid>
      <w:tr>
        <w:trPr>
          <w:trHeight w:val="1152"/>
        </w:trPr>
        <w:tc>
          <w:tcPr>
            <w:gridSpan w:val="2"/>
            <w:tcBorders/>
            <w:tcW w:w="2013"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240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13558"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 </w:t>
            </w:r>
            <w:r>
              <w:rPr>
                <w:rStyle w:val="1023"/>
                <w:rFonts w:ascii="Times New Roman" w:hAnsi="Times New Roman"/>
                <w:color w:val="000000" w:themeColor="text1"/>
                <w:lang w:val="pt-BR"/>
              </w:rPr>
              <w:t xml:space="preserve">275/2026/0730/VFI-CT.53.A</w:t>
            </w:r>
            <w:r>
              <w:rPr>
                <w:color w:val="000000" w:themeColor="text1"/>
                <w:sz w:val="24"/>
                <w:szCs w:val="24"/>
              </w:rPr>
            </w:r>
            <w:r>
              <w:rPr>
                <w:color w:val="000000" w:themeColor="text1"/>
                <w:sz w:val="24"/>
                <w:szCs w:val="24"/>
              </w:rPr>
            </w:r>
          </w:p>
          <w:p>
            <w:pPr>
              <w:pStyle w:val="1024"/>
              <w:pBdr/>
              <w:spacing w:after="60"/>
              <w:ind w:right="-56"/>
              <w:jc w:val="center"/>
              <w:rPr>
                <w:color w:val="000000" w:themeColor="text1"/>
                <w:sz w:val="24"/>
                <w:szCs w:val="24"/>
                <w:lang w:val="vi-VN"/>
              </w:rPr>
            </w:pPr>
            <w:r>
              <w:rPr>
                <w:rStyle w:val="1023"/>
                <w:rFonts w:ascii="Times New Roman" w:hAnsi="Times New Roman"/>
                <w:i/>
                <w:color w:val="auto"/>
              </w:rPr>
              <w:t xml:space="preserve">TP. Hà 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14 tháng 5 năm 2026</w:t>
            </w:r>
            <w:r>
              <w:rPr>
                <w:color w:val="000000" w:themeColor="text1"/>
                <w:sz w:val="24"/>
                <w:szCs w:val="24"/>
                <w:lang w:val="vi-VN"/>
              </w:rPr>
            </w:r>
            <w:r>
              <w:rPr>
                <w:color w:val="000000" w:themeColor="text1"/>
                <w:sz w:val="24"/>
                <w:szCs w:val="24"/>
                <w:lang w:val="vi-VN"/>
              </w:rPr>
            </w:r>
          </w:p>
        </w:tc>
      </w:tr>
    </w:tbl>
    <w:p>
      <w:pPr>
        <w:pStyle w:val="1024"/>
        <w:pBdr/>
        <w:spacing w:after="120" w:before="200" w:line="288" w:lineRule="auto"/>
        <w:ind/>
        <w:jc w:val="center"/>
        <w:rPr>
          <w:rStyle w:val="1023"/>
          <w:rFonts w:ascii="Times New Roman" w:hAnsi="Times New Roman"/>
          <w:b/>
          <w:bCs/>
          <w:color w:val="auto"/>
          <w:sz w:val="30"/>
          <w:szCs w:val="30"/>
          <w:lang w:val="vi-VN"/>
        </w:rPr>
      </w:pPr>
      <w:r>
        <w:rPr>
          <w:rStyle w:val="1023"/>
          <w:rFonts w:ascii="Times New Roman" w:hAnsi="Times New Roman"/>
          <w:b/>
          <w:bCs/>
          <w:color w:val="auto"/>
          <w:sz w:val="30"/>
          <w:szCs w:val="30"/>
          <w:lang w:val="vi-VN"/>
        </w:rPr>
        <w:t xml:space="preserve">CHỨNG THƯ THẨM ĐỊNH GIÁ</w:t>
      </w:r>
      <w:r>
        <w:rPr>
          <w:rStyle w:val="1023"/>
          <w:rFonts w:ascii="Times New Roman" w:hAnsi="Times New Roman"/>
          <w:b/>
          <w:bCs/>
          <w:color w:val="auto"/>
          <w:sz w:val="30"/>
          <w:szCs w:val="30"/>
          <w:lang w:val="vi-VN"/>
        </w:rPr>
      </w:r>
      <w:r>
        <w:rPr>
          <w:rStyle w:val="102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BÀ NGUYỄN THANH THẢO</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275/2026/0730/VFI-HĐTĐ.53.A</w:t>
      </w:r>
      <w:r>
        <w:rPr>
          <w:spacing w:val="-4"/>
          <w:lang w:val="vi-VN"/>
        </w:rPr>
        <w:t xml:space="preserve"> ký ngày </w:t>
      </w:r>
      <w:r>
        <w:rPr>
          <w:color w:val="000000" w:themeColor="text1"/>
          <w:spacing w:val="-4"/>
        </w:rPr>
        <w:t xml:space="preserve">12 tháng 5 năm 2026</w:t>
      </w:r>
      <w:r>
        <w:rPr>
          <w:spacing w:val="-4"/>
          <w:lang w:val="vi-VN"/>
        </w:rPr>
        <w:t xml:space="preserve"> </w:t>
      </w:r>
      <w:r>
        <w:rPr>
          <w:spacing w:val="-4"/>
          <w:lang w:val="vi-VN"/>
        </w:rPr>
        <w:t xml:space="preserve">giữa </w:t>
      </w:r>
      <w:r>
        <w:rPr>
          <w:color w:val="000000" w:themeColor="text1"/>
          <w:spacing w:val="-4"/>
        </w:rPr>
        <w:t xml:space="preserve">BÀ NGUYỄN THANH THẢO</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275/2026/0730/VFI-BC.53.A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14 tháng 5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BÀ NGUYỄN THANH THẢO</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001300021070</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2000</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Số 4 ngách 82/2 TT HVCTQG HCM, Nghĩa Tân, Cầu Giấy, Hà Nội</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tại thửa đất số: 02, tờ bản đồ số: 28 có địa chỉ: xã Vân Tảo, huyện Thường Tín, Thành phố Hà Nội (Nay là</w:t>
      </w:r>
      <w:r>
        <w:rPr>
          <w:color w:val="000000" w:themeColor="text1"/>
        </w:rPr>
        <w:t xml:space="preserve"> xã Hồng Vân, Thành phố Hà Nội) theo Giấy chứng nhận quyền sử dụng đất quyền sở hữu nhà ở và tài sản khác gắn liền với đất số: DP 608721, số vào sổ cấp GCN: CN 02286 do Chi nhánh Văn phòng đăng ký đất đai Hà Nội cấp ngày 22/7/2024 cho Bà Nguyễn Thanh Thảo.</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05/2026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05/2026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52"/>
        <w:gridCol w:w="3044"/>
        <w:gridCol w:w="1559"/>
        <w:gridCol w:w="1805"/>
        <w:gridCol w:w="216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3044"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559"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805"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8" w:type="dxa"/>
            <w:vAlign w:val="center"/>
            <w:textDirection w:val="lrTb"/>
            <w:noWrap w:val="false"/>
          </w:tcPr>
          <w:p>
            <w:pPr>
              <w:pBdr/>
              <w:spacing w:after="40" w:before="40" w:line="288" w:lineRule="auto"/>
              <w:ind/>
              <w:jc w:val="both"/>
              <w:rPr>
                <w:b/>
                <w:bCs/>
              </w:rPr>
            </w:pPr>
            <w:r>
              <w:rPr>
                <w:b/>
                <w:bCs/>
                <w:color w:val="000000"/>
              </w:rPr>
              <w:t xml:space="preserve">Quyền sử dụng đất tại thửa đất số: 02, tờ bản đồ số: 28 có địa chỉ: xã Vân Tảo, huyện Thường Tín, Thành phố Hà Nội (Nay là</w:t>
            </w:r>
            <w:r>
              <w:rPr>
                <w:b/>
                <w:bCs/>
                <w:color w:val="000000"/>
              </w:rPr>
              <w:t xml:space="preserve"> xã Hồng Vân, Thành phố Hà Nội) theo Giấy chứng nhận quyền sử dụng đất quyền sở hữu nhà ở và tài sản khác gắn liền với đất số: DP 608721, số vào sổ cấp GCN: CN 02286 do Chi nhánh Văn phòng đăng ký đất đai Hà Nội cấp ngày 22/7/2024 cho Bà Nguyễn Thanh Thảo.</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3044" w:type="dxa"/>
            <w:vAlign w:val="center"/>
            <w:textDirection w:val="lrTb"/>
            <w:noWrap w:val="false"/>
          </w:tcPr>
          <w:p>
            <w:pPr>
              <w:pBdr/>
              <w:spacing w:after="40" w:before="40" w:line="288" w:lineRule="auto"/>
              <w:ind/>
              <w:rPr>
                <w:b w:val="0"/>
                <w:bCs w:val="0"/>
              </w:rPr>
            </w:pPr>
            <w:r>
              <w:rPr>
                <w:b w:val="0"/>
                <w:bCs w:val="0"/>
              </w:rPr>
              <w:t xml:space="preserve">Quyền sử dụng đất ở nông thôn</w:t>
            </w:r>
            <w:r>
              <w:rPr>
                <w:b w:val="0"/>
                <w:bCs w:val="0"/>
              </w:rPr>
            </w:r>
            <w:r>
              <w:rPr>
                <w:b w:val="0"/>
                <w:bCs w:val="0"/>
              </w:rPr>
            </w:r>
          </w:p>
        </w:tc>
        <w:tc>
          <w:tcPr>
            <w:tcBorders/>
            <w:tcW w:w="1559" w:type="dxa"/>
            <w:vAlign w:val="center"/>
            <w:textDirection w:val="lrTb"/>
            <w:noWrap/>
          </w:tcPr>
          <w:p>
            <w:pPr>
              <w:pBdr/>
              <w:spacing w:after="40" w:before="40" w:line="288" w:lineRule="auto"/>
              <w:ind/>
              <w:jc w:val="center"/>
              <w:rPr>
                <w:color w:val="000000"/>
              </w:rPr>
            </w:pPr>
            <w:r>
              <w:rPr>
                <w:color w:val="000000" w:themeColor="text1"/>
              </w:rPr>
              <w:t xml:space="preserve">449</w:t>
            </w:r>
            <w:r>
              <w:rPr>
                <w:color w:val="000000"/>
              </w:rPr>
            </w:r>
            <w:r>
              <w:rPr>
                <w:color w:val="000000"/>
              </w:rPr>
            </w:r>
          </w:p>
        </w:tc>
        <w:tc>
          <w:tcPr>
            <w:shd w:val="clear" w:color="000000" w:fill="ffffff"/>
            <w:tcBorders/>
            <w:tcW w:w="1805" w:type="dxa"/>
            <w:vAlign w:val="center"/>
            <w:textDirection w:val="lrTb"/>
            <w:noWrap w:val="false"/>
          </w:tcPr>
          <w:p>
            <w:pPr>
              <w:pBdr/>
              <w:spacing w:after="40" w:before="40" w:line="288" w:lineRule="auto"/>
              <w:ind/>
              <w:jc w:val="center"/>
              <w:rPr/>
            </w:pPr>
            <w:r>
              <w:rPr>
                <w:color w:val="000000" w:themeColor="text1"/>
              </w:rPr>
              <w:t xml:space="preserve">50.000.000</w:t>
            </w:r>
            <w:r/>
          </w:p>
        </w:tc>
        <w:tc>
          <w:tcPr>
            <w:shd w:val="clear" w:color="000000" w:fill="ffffff"/>
            <w:tcBorders/>
            <w:tcW w:w="2164"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22.450.000.000</w:t>
            </w: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0" w:before="0" w:line="240" w:lineRule="auto"/>
              <w:ind/>
              <w:jc w:val="right"/>
              <w:rPr>
                <w:b/>
                <w:bCs/>
              </w:rPr>
            </w:pPr>
            <w:r>
              <w:rPr>
                <w:rFonts w:ascii="Times New Roman" w:hAnsi="Times New Roman" w:eastAsia="Times New Roman" w:cs="Times New Roman"/>
                <w:b/>
                <w:bCs/>
                <w:color w:val="000000"/>
                <w:sz w:val="24"/>
              </w:rPr>
              <w:t xml:space="preserve">22.450.000.000</w:t>
            </w:r>
            <w:r>
              <w:rPr>
                <w:b/>
                <w:bCs/>
              </w:rPr>
            </w:r>
            <w:r>
              <w:rPr>
                <w:b/>
                <w:bCs/>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Hai mươi hai tỷ, bốn trăm năm mươi triệu đồng chẫn</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lang w:val="pt-BR"/>
        </w:rPr>
      </w:pPr>
      <w:r>
        <w:rPr>
          <w:lang w:val="pt-BR"/>
        </w:rPr>
        <w:t xml:space="preserve">- </w:t>
      </w:r>
      <w:r>
        <w:rPr>
          <w:lang w:val="pt-BR"/>
        </w:rPr>
        <w:t xml:space="preserve">Chi tiết như Báo cáo kèm theo.</w:t>
      </w:r>
      <w:r>
        <w:rPr>
          <w:rFonts w:eastAsia="Calibri"/>
          <w:b/>
          <w:bCs/>
          <w:spacing w:val="-4"/>
          <w:lang w:val="pt-BR"/>
        </w:rPr>
      </w:r>
      <w:r>
        <w:rPr>
          <w:rFonts w:eastAsia="Calibri"/>
          <w:b/>
          <w:bCs/>
          <w:spacing w:val="-4"/>
          <w:lang w:val="pt-BR"/>
        </w:rPr>
      </w:r>
    </w:p>
    <w:p>
      <w:pPr>
        <w:pBdr/>
        <w:spacing w:after="120" w:before="120" w:line="312" w:lineRule="auto"/>
        <w:ind w:firstLine="36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4417" w:type="dxa"/>
        <w:tblBorders/>
        <w:tblLayout w:type="fixed"/>
        <w:tblLook w:val="04A0" w:firstRow="1" w:lastRow="0" w:firstColumn="1" w:lastColumn="0" w:noHBand="0" w:noVBand="1"/>
      </w:tblPr>
      <w:tblGrid>
        <w:gridCol w:w="856"/>
        <w:gridCol w:w="1157"/>
        <w:gridCol w:w="12404"/>
      </w:tblGrid>
      <w:tr>
        <w:trPr>
          <w:trHeight w:val="1843"/>
        </w:trPr>
        <w:tc>
          <w:tcPr>
            <w:gridSpan w:val="2"/>
            <w:tcBorders/>
            <w:tcW w:w="2013"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240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84"/>
        </w:trPr>
        <w:tc>
          <w:tcPr>
            <w:gridSpan w:val="2"/>
            <w:shd w:val="clear" w:color="auto" w:fill="auto"/>
            <w:tcBorders/>
            <w:tcMar>
              <w:left w:w="108" w:type="dxa"/>
              <w:top w:w="0" w:type="dxa"/>
              <w:right w:w="108" w:type="dxa"/>
              <w:bottom w:w="0" w:type="dxa"/>
            </w:tcMar>
            <w:tcW w:w="13562"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 </w:t>
            </w:r>
            <w:r>
              <w:rPr>
                <w:rStyle w:val="1023"/>
                <w:rFonts w:ascii="Times New Roman" w:hAnsi="Times New Roman"/>
                <w:color w:val="000000" w:themeColor="text1"/>
                <w:lang w:val="pt-BR"/>
              </w:rPr>
              <w:t xml:space="preserve">275/2026/0730/VFI-</w:t>
            </w:r>
            <w:r>
              <w:rPr>
                <w:rStyle w:val="1023"/>
                <w:rFonts w:ascii="Times New Roman" w:hAnsi="Times New Roman"/>
                <w:color w:val="000000" w:themeColor="text1"/>
                <w:lang w:val="pt-BR"/>
              </w:rPr>
              <w:t xml:space="preserve">BC.53.A</w:t>
            </w:r>
            <w:r>
              <w:rPr>
                <w:color w:val="000000" w:themeColor="text1"/>
                <w:sz w:val="24"/>
                <w:szCs w:val="24"/>
              </w:rPr>
            </w:r>
            <w:r>
              <w:rPr>
                <w:color w:val="000000" w:themeColor="text1"/>
                <w:sz w:val="24"/>
                <w:szCs w:val="24"/>
              </w:rPr>
            </w:r>
          </w:p>
          <w:p>
            <w:pPr>
              <w:pStyle w:val="1024"/>
              <w:pBdr/>
              <w:spacing w:after="60"/>
              <w:ind w:right="-56"/>
              <w:jc w:val="center"/>
              <w:rPr>
                <w:color w:val="000000" w:themeColor="text1"/>
                <w:sz w:val="24"/>
                <w:szCs w:val="24"/>
                <w:lang w:val="vi-VN"/>
              </w:rPr>
            </w:pPr>
            <w:r>
              <w:rPr>
                <w:rStyle w:val="1023"/>
                <w:rFonts w:ascii="Times New Roman" w:hAnsi="Times New Roman"/>
                <w:i/>
                <w:color w:val="auto"/>
              </w:rPr>
              <w:t xml:space="preserve">TP. Hà 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14 tháng 5 năm 2026</w:t>
            </w:r>
            <w:r>
              <w:rPr>
                <w:color w:val="000000" w:themeColor="text1"/>
                <w:sz w:val="24"/>
                <w:szCs w:val="24"/>
                <w:lang w:val="vi-VN"/>
              </w:rPr>
            </w:r>
            <w:r>
              <w:rPr>
                <w:color w:val="000000" w:themeColor="text1"/>
                <w:sz w:val="24"/>
                <w:szCs w:val="24"/>
                <w:lang w:val="vi-VN"/>
              </w:rPr>
            </w:r>
          </w:p>
        </w:tc>
      </w:tr>
      <w:tr>
        <w:trPr>
          <w:gridBefore w:val="1"/>
          <w:trHeight w:val="84"/>
        </w:trPr>
        <w:tc>
          <w:tcPr>
            <w:shd w:val="clear" w:color="auto" w:fill="auto"/>
            <w:tcBorders/>
            <w:tcMar>
              <w:left w:w="108" w:type="dxa"/>
              <w:top w:w="0" w:type="dxa"/>
              <w:right w:w="108" w:type="dxa"/>
              <w:bottom w:w="0" w:type="dxa"/>
            </w:tcMar>
            <w:tcW w:w="1157" w:type="dxa"/>
            <w:textDirection w:val="lrTb"/>
            <w:noWrap w:val="false"/>
          </w:tcPr>
          <w:p>
            <w:pPr>
              <w:pStyle w:val="1024"/>
              <w:pBdr/>
              <w:spacing w:after="60"/>
              <w:ind/>
              <w:rPr>
                <w:rStyle w:val="1023"/>
                <w:rFonts w:ascii="Times New Roman" w:hAnsi="Times New Roman"/>
                <w:color w:val="000000" w:themeColor="text1"/>
                <w:lang w:val="pt-BR"/>
              </w:rPr>
            </w:pPr>
            <w:r>
              <w:rPr>
                <w:rStyle w:val="1023"/>
                <w:rFonts w:ascii="Times New Roman" w:hAnsi="Times New Roman"/>
                <w:color w:val="000000" w:themeColor="text1"/>
                <w:lang w:val="pt-BR"/>
              </w:rPr>
            </w:r>
            <w:r>
              <w:rPr>
                <w:rStyle w:val="1023"/>
                <w:rFonts w:ascii="Times New Roman" w:hAnsi="Times New Roman"/>
                <w:color w:val="000000" w:themeColor="text1"/>
                <w:lang w:val="pt-BR"/>
              </w:rPr>
            </w:r>
            <w:r>
              <w:rPr>
                <w:rStyle w:val="1023"/>
                <w:rFonts w:ascii="Times New Roman" w:hAnsi="Times New Roman"/>
                <w:color w:val="000000" w:themeColor="text1"/>
                <w:lang w:val="pt-BR"/>
              </w:rPr>
            </w:r>
          </w:p>
        </w:tc>
        <w:tc>
          <w:tcPr>
            <w:shd w:val="clear" w:color="auto" w:fill="auto"/>
            <w:tcBorders/>
            <w:tcMar>
              <w:left w:w="108" w:type="dxa"/>
              <w:top w:w="0" w:type="dxa"/>
              <w:right w:w="108" w:type="dxa"/>
              <w:bottom w:w="0" w:type="dxa"/>
            </w:tcMar>
            <w:tcW w:w="12404" w:type="dxa"/>
            <w:textDirection w:val="lrTb"/>
            <w:noWrap w:val="false"/>
          </w:tcPr>
          <w:p>
            <w:pPr>
              <w:pStyle w:val="1024"/>
              <w:pBdr/>
              <w:spacing w:after="60"/>
              <w:ind w:right="-56"/>
              <w:rPr>
                <w:rStyle w:val="1023"/>
                <w:rFonts w:ascii="Times New Roman" w:hAnsi="Times New Roman"/>
                <w:i/>
                <w:color w:val="auto"/>
              </w:rPr>
            </w:pPr>
            <w:r>
              <w:rPr>
                <w:rFonts w:ascii="Times New Roman" w:hAnsi="Times New Roman"/>
                <w:i/>
                <w:color w:val="auto"/>
              </w:rPr>
            </w:r>
            <w:r>
              <w:rPr>
                <w:rStyle w:val="1023"/>
                <w:rFonts w:ascii="Times New Roman" w:hAnsi="Times New Roman"/>
                <w:i/>
                <w:color w:val="auto"/>
              </w:rPr>
            </w:r>
            <w:r>
              <w:rPr>
                <w:rStyle w:val="1023"/>
                <w:rFonts w:ascii="Times New Roman" w:hAnsi="Times New Roman"/>
                <w:i/>
                <w:color w:val="auto"/>
              </w:rPr>
            </w:r>
          </w:p>
        </w:tc>
      </w:tr>
    </w:tbl>
    <w:p>
      <w:pPr>
        <w:pStyle w:val="102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275/2026/0730/VFI-CT.53.A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14 tháng 5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 BÀ NGUYỄN THANH THẢO</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MST/CMTND/CCCD:</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t xml:space="preserve">001300021070</w:t>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Năm sinh:</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t xml:space="preserve">2000</w:t>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t xml:space="preserve">Số 4 ngách 82/2 TT HVCTQG HCM, Nghĩa Tân, Cầu Giấy, Hà Nội</w:t>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02, tờ bản đồ số: 28 có địa chỉ: xã Vân Tảo, huyện Thường Tín, Thành phố Hà Nội (Nay là</w:t>
            </w:r>
            <w:r>
              <w:rPr>
                <w:bCs/>
                <w:color w:val="000000" w:themeColor="text1"/>
                <w:lang w:val="pt-BR"/>
              </w:rPr>
              <w:t xml:space="preserve"> xã Hồng Vân, Thành phố Hà Nội) theo Giấy chứng nhận quyền sử dụng đất quyền sở hữu nhà ở và tài sản khác gắn liền với đất số: DP 608721, số vào sổ cấp GCN: CN 02286 do Chi nhánh Văn phòng đăng ký đất đai Hà Nội cấp ngày 22/7/2024 cho Bà Nguyễn Thanh Thảo.</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05/2026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Xã Hồng Vân,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auto"/>
                <w:sz w:val="24"/>
                <w:szCs w:val="24"/>
              </w:rPr>
              <w:t xml:space="preserve">20.867496237044424, 105.900643755144</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highlight w:val="white"/>
              </w:rPr>
            </w:pPr>
            <w:r>
              <w:rPr>
                <w:highlight w:val="white"/>
                <w:lang w:val="pt-BR"/>
              </w:rPr>
              <w:t xml:space="preserve">Ngày</w:t>
            </w:r>
            <w:r>
              <w:rPr>
                <w:highlight w:val="white"/>
                <w:lang w:val="pt-BR"/>
              </w:rPr>
              <w:t xml:space="preserve"> </w:t>
            </w:r>
            <w:r>
              <w:rPr>
                <w:highlight w:val="white"/>
                <w:lang w:val="pt-BR"/>
              </w:rPr>
              <w:t xml:space="preserve">12/05/2026</w:t>
            </w:r>
            <w:r>
              <w:rPr>
                <w:highlight w:val="white"/>
                <w:lang w:val="pt-BR"/>
              </w:rPr>
              <w:t xml:space="preserve">.</w:t>
            </w:r>
            <w:r>
              <w:rPr>
                <w:highlight w:val="white"/>
              </w:rPr>
            </w:r>
            <w:r>
              <w:rPr>
                <w:highlight w:val="white"/>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5"/>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5"/>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5"/>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5"/>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5"/>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 sản khác gắn liền với đất số: DP 608721, số vào sổ cấp GCN: CN 02286 do Chi nhánh Văn phòng đăng ký đất đai Hà Nội cấp ngày 22/7/2024 cho Bà Nguyễn Thanh Thảo.</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w:t>
      </w:r>
      <w:r>
        <w:rPr>
          <w:rFonts w:ascii="Times New Roman" w:hAnsi="Times New Roman" w:eastAsia="Times New Roman" w:cs="Times New Roman"/>
          <w:color w:val="000000" w:themeColor="text1"/>
          <w:sz w:val="24"/>
          <w:szCs w:val="24"/>
          <w:lang w:val="pt-BR"/>
        </w:rPr>
        <w:t xml:space="preserve"> </w:t>
      </w:r>
      <w:r>
        <w:rPr>
          <w:rFonts w:ascii="Times New Roman" w:hAnsi="Times New Roman" w:eastAsia="Times New Roman" w:cs="Times New Roman"/>
          <w:color w:val="000000" w:themeColor="text1"/>
          <w:spacing w:val="3"/>
          <w:sz w:val="24"/>
          <w:szCs w:val="24"/>
          <w:highlight w:val="white"/>
        </w:rPr>
        <w:t xml:space="preserve">275/2026/0730/VFI-HĐTĐ.53.A</w:t>
      </w:r>
      <w:r>
        <w:rPr>
          <w:color w:val="000000" w:themeColor="text1"/>
          <w:lang w:val="pt-BR"/>
        </w:rPr>
        <w:t xml:space="preserve"> ngày12/05/2026 giữa BÀ NGUYỄN THANH THẢO với Công ty Cổ phần Thẩm định và Đầu tư Tài chính Hoa Sen.</w:t>
      </w:r>
      <w:r>
        <w:rPr>
          <w:b/>
          <w:lang w:val="pt-BR"/>
        </w:rPr>
      </w:r>
      <w:r>
        <w:rPr>
          <w:b/>
          <w:lang w:val="pt-BR"/>
        </w:rPr>
      </w:r>
    </w:p>
    <w:p>
      <w:pPr>
        <w:pStyle w:val="1025"/>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highlight w:val="white"/>
        </w:rPr>
      </w:pPr>
      <w:r>
        <w:rPr>
          <w:b/>
          <w:bCs/>
          <w:highlight w:val="white"/>
          <w:lang w:val="pt-BR"/>
        </w:rPr>
        <w:t xml:space="preserve">III</w:t>
      </w:r>
      <w:r>
        <w:rPr>
          <w:b/>
          <w:bCs/>
          <w:highlight w:val="white"/>
          <w:lang w:val="pt-BR"/>
        </w:rPr>
        <w:t xml:space="preserve">. TỔNG QUAN VỀ THỊ TRƯỜNG CỦA TÀI SẢN THẨM ĐỊNH GIÁ</w:t>
      </w:r>
      <w:r>
        <w:rPr>
          <w:b/>
          <w:bCs/>
          <w:highlight w:val="white"/>
        </w:rPr>
      </w:r>
      <w:r>
        <w:rPr>
          <w:b/>
          <w:bCs/>
          <w:highlight w:val="white"/>
        </w:rPr>
      </w:r>
    </w:p>
    <w:p>
      <w:pPr>
        <w:pBdr>
          <w:top w:val="none" w:color="000000" w:sz="4" w:space="0"/>
          <w:left w:val="none" w:color="000000" w:sz="4" w:space="0"/>
          <w:bottom w:val="none" w:color="000000" w:sz="4" w:space="0"/>
          <w:right w:val="none" w:color="000000" w:sz="4" w:space="0"/>
        </w:pBdr>
        <w:tabs>
          <w:tab w:val="left" w:leader="none" w:pos="284"/>
        </w:tabs>
        <w:spacing w:after="120" w:before="120" w:line="274" w:lineRule="auto"/>
        <w:ind w:right="0" w:firstLine="0" w:left="0"/>
        <w:jc w:val="both"/>
        <w:rPr>
          <w:color w:val="000000" w:themeColor="text1"/>
        </w:rPr>
      </w:pPr>
      <w:r>
        <w:rPr>
          <w:color w:val="000000" w:themeColor="text1"/>
          <w:lang w:val="pt-BR"/>
        </w:rPr>
        <w:tab/>
      </w:r>
      <w:r>
        <w:rPr>
          <w:rFonts w:ascii="Times New Roman" w:hAnsi="Times New Roman" w:eastAsia="Times New Roman" w:cs="Times New Roman"/>
          <w:color w:val="000000" w:themeColor="text1"/>
          <w:sz w:val="24"/>
        </w:rPr>
        <w:t xml:space="preserve">Nằm ở vị trí trung tâm huyện Thường Tín, thị trường bất động thị trấn Thường Tín có mối liên hệ mật thiết với thị trường bất động sản toàn khu vực huyện. Trong những năm gần đây, thị trường bất động sản huyện Thường Tín luôn nhận được các chỉ số tích cực v</w:t>
      </w:r>
      <w:r>
        <w:rPr>
          <w:rFonts w:ascii="Times New Roman" w:hAnsi="Times New Roman" w:eastAsia="Times New Roman" w:cs="Times New Roman"/>
          <w:color w:val="000000" w:themeColor="text1"/>
          <w:sz w:val="24"/>
        </w:rPr>
        <w:t xml:space="preserve">ề tiềm năng phát triển, minh chứng cho điều này biên độ giao động giá bán nhà đất khu vực đã tăng khoảng 11.4% chỉ trong vòng 1 năm, tính từ Quý III/2022. Một số yếu tố có tác động trực tiếp đến sự phát triển thị trường bất động sản khu vực có thể kể đến n</w:t>
      </w:r>
      <w:r>
        <w:rPr>
          <w:rFonts w:ascii="Times New Roman" w:hAnsi="Times New Roman" w:eastAsia="Times New Roman" w:cs="Times New Roman"/>
          <w:color w:val="000000" w:themeColor="text1"/>
          <w:sz w:val="24"/>
        </w:rPr>
        <w:t xml:space="preserve">hư:</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tabs>
          <w:tab w:val="left" w:leader="none" w:pos="284"/>
        </w:tabs>
        <w:spacing w:after="120" w:before="120" w:line="274" w:lineRule="auto"/>
        <w:ind w:right="0" w:firstLine="0" w:left="0"/>
        <w:jc w:val="both"/>
        <w:rPr>
          <w:color w:val="000000" w:themeColor="text1"/>
        </w:rPr>
      </w:pPr>
      <w:r>
        <w:rPr>
          <w:rFonts w:ascii="Times New Roman" w:hAnsi="Times New Roman" w:eastAsia="Times New Roman" w:cs="Times New Roman"/>
          <w:color w:val="000000" w:themeColor="text1"/>
          <w:sz w:val="24"/>
        </w:rPr>
        <w:tab/>
        <w:t xml:space="preserve">Về giao thông, huyện Thường Tín sở hữu nhiều đường bộ, đường sắt, đường thủy tương đối hoàn chỉnh. Hai tuyến đường bộ chính là đường cao tốc Pháp Vân - Cầu Giẽ và quốc lộ 1A cũ, chạy dọc huyện, cùng các tuyến đường tỉnh lộ 427, 429. Các tuyến đường sắt Bắ</w:t>
      </w:r>
      <w:r>
        <w:rPr>
          <w:rFonts w:ascii="Times New Roman" w:hAnsi="Times New Roman" w:eastAsia="Times New Roman" w:cs="Times New Roman"/>
          <w:color w:val="000000" w:themeColor="text1"/>
          <w:sz w:val="24"/>
        </w:rPr>
        <w:t xml:space="preserve">c - Nam chạy qua với 3 nhà ga là Chợ Tía, Thường Tín và Đỗ Xá. Về đường thủy nội địa, huyện có sông Hồng chảy qua với 2 cảng sông là Hồng Vân và Vạn Điểm. Trong tương lai gần, tuyến đường Vành đai 4 cùng cầu Mễ Sở sẽ nối Thường Tín với huyện Văn Giang của </w:t>
      </w:r>
      <w:r>
        <w:rPr>
          <w:rFonts w:ascii="Times New Roman" w:hAnsi="Times New Roman" w:eastAsia="Times New Roman" w:cs="Times New Roman"/>
          <w:color w:val="000000" w:themeColor="text1"/>
          <w:sz w:val="24"/>
        </w:rPr>
        <w:t xml:space="preserve">tỉnh Hưng Yên, tạo nên trục giao thông vành đai trọng điểm của Thủ đô Hà Nội.</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tabs>
          <w:tab w:val="left" w:leader="none" w:pos="284"/>
        </w:tabs>
        <w:spacing w:after="120" w:before="120" w:line="274" w:lineRule="auto"/>
        <w:ind w:right="0" w:firstLine="0" w:left="0"/>
        <w:jc w:val="both"/>
        <w:rPr>
          <w:color w:val="000000" w:themeColor="text1"/>
        </w:rPr>
      </w:pPr>
      <w:r>
        <w:rPr>
          <w:rFonts w:ascii="Times New Roman" w:hAnsi="Times New Roman" w:eastAsia="Times New Roman" w:cs="Times New Roman"/>
          <w:color w:val="000000" w:themeColor="text1"/>
          <w:sz w:val="24"/>
        </w:rPr>
        <w:tab/>
        <w:t xml:space="preserve">Thêm vào đó, huyện Thường Tín còn có tiềm năng khai thác phát triển du lịch với 108 di tích văn hóa lịch sử cấp quốc gia và thành phố, trong đó có nhiều di tích nổi tiếng như đền thờ Nguyễn Trãi, bến Chương Dương, chùa Đậu…</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tabs>
          <w:tab w:val="left" w:leader="none" w:pos="284"/>
        </w:tabs>
        <w:spacing w:after="120" w:before="120" w:line="274" w:lineRule="auto"/>
        <w:ind w:right="0" w:firstLine="0" w:left="0"/>
        <w:jc w:val="both"/>
        <w:rPr>
          <w:color w:val="000000" w:themeColor="text1"/>
        </w:rPr>
      </w:pPr>
      <w:r>
        <w:rPr>
          <w:rFonts w:ascii="Times New Roman" w:hAnsi="Times New Roman" w:eastAsia="Times New Roman" w:cs="Times New Roman"/>
          <w:color w:val="000000" w:themeColor="text1"/>
          <w:sz w:val="24"/>
        </w:rPr>
        <w:tab/>
        <w:t xml:space="preserve">Huyện Thường Tín còn được mệnh danh là “mảnh đất trăm nghề”. Toàn huyện có hơn 120 làng nghề, trong đó có đến 46 làng được công nhận làng nghề truyền thống. Nhiều làng nghề nổi tiếng như lược sừng Thụy Ứng, thêu Quất Động, bánh giầy Quán Gánh, sơn mài Hạ </w:t>
      </w:r>
      <w:r>
        <w:rPr>
          <w:rFonts w:ascii="Times New Roman" w:hAnsi="Times New Roman" w:eastAsia="Times New Roman" w:cs="Times New Roman"/>
          <w:color w:val="000000" w:themeColor="text1"/>
          <w:sz w:val="24"/>
        </w:rPr>
        <w:t xml:space="preserve">Thái... Đây là những làng nghề có bề dày lịch sử, mang đậm bản sắc văn hóa dân tộc.</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tabs>
          <w:tab w:val="left" w:leader="none" w:pos="284"/>
        </w:tabs>
        <w:spacing w:after="120" w:before="120" w:line="274" w:lineRule="auto"/>
        <w:ind w:right="0" w:firstLine="0" w:left="0"/>
        <w:jc w:val="both"/>
        <w:rPr>
          <w:color w:val="000000" w:themeColor="text1"/>
        </w:rPr>
      </w:pPr>
      <w:r>
        <w:rPr>
          <w:rFonts w:ascii="Times New Roman" w:hAnsi="Times New Roman" w:eastAsia="Times New Roman" w:cs="Times New Roman"/>
          <w:color w:val="000000" w:themeColor="text1"/>
          <w:sz w:val="24"/>
        </w:rPr>
        <w:tab/>
      </w:r>
      <w:r>
        <w:rPr>
          <w:rFonts w:ascii="Times New Roman" w:hAnsi="Times New Roman" w:eastAsia="Times New Roman" w:cs="Times New Roman"/>
          <w:color w:val="000000" w:themeColor="text1"/>
          <w:spacing w:val="-2"/>
          <w:sz w:val="24"/>
        </w:rPr>
        <w:t xml:space="preserve">Với những ưu thế trên, Thường Tín được nhận định có nhiều tiềm năng để phát triển các loại hình du văn hóa tâm linh kết hợp với du lịch làng nghề. Du khách có thể tham quan các di tích lịch sử, văn hóa, đồng thời trải nghiệm các hoạt động sản xuất, chế tác</w:t>
      </w:r>
      <w:r>
        <w:rPr>
          <w:rFonts w:ascii="Times New Roman" w:hAnsi="Times New Roman" w:eastAsia="Times New Roman" w:cs="Times New Roman"/>
          <w:color w:val="000000" w:themeColor="text1"/>
          <w:spacing w:val="-2"/>
          <w:sz w:val="24"/>
        </w:rPr>
        <w:t xml:space="preserve"> của các làng nghề truyền thống. Việc phát triển thành công ở lĩnh vực dịch vụ, du lịch là yếu tố quan trọng giúp thúc đẩy tăng trưởng nền kinh tế quận, kinh tế phát triển sẽ đóng vai trò là “đầu tàu” kéo theo thị trường bất động sản “ngày càng đi lên”.</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tabs>
          <w:tab w:val="left" w:leader="none" w:pos="284"/>
        </w:tabs>
        <w:spacing w:after="120" w:before="120" w:line="274" w:lineRule="auto"/>
        <w:ind w:right="0" w:firstLine="0" w:left="0"/>
        <w:jc w:val="both"/>
        <w:rPr>
          <w:color w:val="000000" w:themeColor="text1"/>
        </w:rPr>
      </w:pPr>
      <w:r>
        <w:rPr>
          <w:rFonts w:ascii="Times New Roman" w:hAnsi="Times New Roman" w:eastAsia="Times New Roman" w:cs="Times New Roman"/>
          <w:color w:val="000000" w:themeColor="text1"/>
          <w:sz w:val="24"/>
        </w:rPr>
        <w:tab/>
        <w:t xml:space="preserve">Một yếu tố khác giúp thị trấn Thường Tín, huyện Thường Tín trở thành “miền đất tiềm năng” phía Nam thủ đô là do sự hạn chế về quỹ đất nội đô. Trong bối cảnh thị trường bất động sản nội đô thiếu hụt nguồn cung, giá bán lại quá đắt đỏ vượt xa mức thu nhập b</w:t>
      </w:r>
      <w:r>
        <w:rPr>
          <w:rFonts w:ascii="Times New Roman" w:hAnsi="Times New Roman" w:eastAsia="Times New Roman" w:cs="Times New Roman"/>
          <w:color w:val="000000" w:themeColor="text1"/>
          <w:sz w:val="24"/>
        </w:rPr>
        <w:t xml:space="preserve">ình quân của người dân, thì các nhà đầu tư sành sỏi đang có xu hướng dịch chuyển ra vùng lân cận để tìm kiếm những “cơ hội” mới.</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tabs>
          <w:tab w:val="left" w:leader="none" w:pos="284"/>
        </w:tabs>
        <w:spacing w:after="120" w:before="120" w:line="274" w:lineRule="auto"/>
        <w:ind w:right="0" w:firstLine="0" w:left="0"/>
        <w:jc w:val="both"/>
        <w:rPr>
          <w:color w:val="000000" w:themeColor="text1"/>
        </w:rPr>
      </w:pPr>
      <w:r>
        <w:rPr>
          <w:rFonts w:ascii="Times New Roman" w:hAnsi="Times New Roman" w:eastAsia="Times New Roman" w:cs="Times New Roman"/>
          <w:color w:val="000000" w:themeColor="text1"/>
          <w:sz w:val="24"/>
        </w:rPr>
        <w:tab/>
        <w:t xml:space="preserve">Nằm tại trung tâm huyện Thường Tín, thị trường bất động sản thị trấn Thường Tín được nhiều khách hàng và nhà đầu tư quan tâm đến. Tổng quan chung, giá bán nhà đất khu vực này ở mức rất rẻ so với mặt bằng chung trên thị trường do nằm ở khu vực ngoại đô Hà </w:t>
      </w:r>
      <w:r>
        <w:rPr>
          <w:rFonts w:ascii="Times New Roman" w:hAnsi="Times New Roman" w:eastAsia="Times New Roman" w:cs="Times New Roman"/>
          <w:color w:val="000000" w:themeColor="text1"/>
          <w:sz w:val="24"/>
        </w:rPr>
        <w:t xml:space="preserve">Nội, dao động trong khoảng 2 - 150 triệu đồng/m</w:t>
      </w:r>
      <w:r>
        <w:rPr>
          <w:rFonts w:ascii="Times New Roman" w:hAnsi="Times New Roman" w:eastAsia="Times New Roman" w:cs="Times New Roman"/>
          <w:color w:val="000000" w:themeColor="text1"/>
          <w:sz w:val="24"/>
          <w:vertAlign w:val="superscript"/>
        </w:rPr>
        <w:t xml:space="preserve">2</w:t>
      </w:r>
      <w:r>
        <w:rPr>
          <w:rFonts w:ascii="Times New Roman" w:hAnsi="Times New Roman" w:eastAsia="Times New Roman" w:cs="Times New Roman"/>
          <w:color w:val="000000" w:themeColor="text1"/>
          <w:sz w:val="24"/>
        </w:rPr>
        <w:t xml:space="preserve"> (Nguồn: Batdongsan, tháng 12/2023).</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tabs>
          <w:tab w:val="left" w:leader="none" w:pos="567"/>
        </w:tabs>
        <w:spacing w:after="120" w:before="120" w:line="274" w:lineRule="auto"/>
        <w:ind w:right="0" w:firstLine="0" w:left="0"/>
        <w:jc w:val="center"/>
        <w:rPr>
          <w:color w:val="000000" w:themeColor="text1"/>
        </w:rPr>
      </w:pPr>
      <w:r>
        <w:rPr>
          <w:rFonts w:ascii="Times New Roman" w:hAnsi="Times New Roman" w:eastAsia="Times New Roman" w:cs="Times New Roman"/>
          <w:i/>
          <w:color w:val="000000" w:themeColor="text1"/>
          <w:sz w:val="24"/>
        </w:rPr>
        <w:t xml:space="preserve">(Nguồn: </w:t>
      </w:r>
      <w:hyperlink r:id="rId17" w:tooltip="https://onehousing.vn/blog/nha-dat-tai-thi-tran-thuong-tin-huyen-thuong-tin-co-gia-ban-bao-nhieu-n17t" w:history="1">
        <w:r>
          <w:rPr>
            <w:rStyle w:val="1015"/>
            <w:rFonts w:ascii="Times New Roman" w:hAnsi="Times New Roman" w:eastAsia="Times New Roman" w:cs="Times New Roman"/>
            <w:i/>
            <w:color w:val="000000" w:themeColor="text1"/>
            <w:sz w:val="24"/>
            <w:u w:val="single"/>
          </w:rPr>
          <w:t xml:space="preserve">https://onehousing.vn/blog/nha-dat-tai-thi-tran-thuong-tin-huyen-thuong-tin-co-gia-ban-bao-nhieu-n17t</w:t>
        </w:r>
      </w:hyperlink>
      <w:r>
        <w:rPr>
          <w:rFonts w:ascii="Times New Roman" w:hAnsi="Times New Roman" w:eastAsia="Times New Roman" w:cs="Times New Roman"/>
          <w:i/>
          <w:color w:val="000000" w:themeColor="text1"/>
          <w:sz w:val="24"/>
        </w:rPr>
        <w:t xml:space="preserve">)</w:t>
      </w:r>
      <w:r>
        <w:rPr>
          <w:color w:val="000000" w:themeColor="text1"/>
        </w:rPr>
      </w:r>
      <w:r>
        <w:rPr>
          <w:color w:val="000000" w:themeColor="text1"/>
        </w:rPr>
      </w:r>
    </w:p>
    <w:p>
      <w:pPr>
        <w:pStyle w:val="102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2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704"/>
        <w:gridCol w:w="2126"/>
        <w:gridCol w:w="2127"/>
        <w:gridCol w:w="2309"/>
        <w:gridCol w:w="2354"/>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91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jc w:val="both"/>
              <w:rPr/>
            </w:pPr>
            <w:r>
              <w:rPr>
                <w:rFonts w:ascii="Times New Roman" w:hAnsi="Times New Roman" w:eastAsia="Times New Roman" w:cs="Times New Roman"/>
                <w:b/>
                <w:color w:val="000000"/>
                <w:sz w:val="24"/>
              </w:rPr>
              <w:t xml:space="preserve">Quyền sử dụng đất tại thửa đất</w:t>
            </w:r>
            <w:r>
              <w:rPr>
                <w:rFonts w:ascii="Times New Roman" w:hAnsi="Times New Roman" w:eastAsia="Times New Roman" w:cs="Times New Roman"/>
                <w:b/>
                <w:color w:val="000000"/>
                <w:sz w:val="24"/>
              </w:rPr>
              <w:t xml:space="preserve"> số: 02, tờ bản đồ số: 28 có địa chỉ: xã Vân Tảo, huyện Thường Tín, Thành phố Hà Nội (nay là xã Hồng Vân, Thành phố Hà Nội)theo Giấy chứng nhận quyền sử dụng đất quyền sở hữu nhà ở và tài sản khác gắn liền với đất số: DP 608721, số vào sổ cấp GCN: CN 02286</w:t>
            </w:r>
            <w:r>
              <w:rPr>
                <w:rFonts w:ascii="Times New Roman" w:hAnsi="Times New Roman" w:eastAsia="Times New Roman" w:cs="Times New Roman"/>
                <w:b/>
                <w:color w:val="000000"/>
                <w:sz w:val="24"/>
              </w:rPr>
              <w:t xml:space="preserve"> do Chi nhánh Văn phòng đăng ký đất đai Hà Nội cấp ngày 22/7/2024 cho Bà Nguyễn Thanh Thảo</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jc w:val="center"/>
              <w:rPr/>
            </w:pPr>
            <w:r>
              <w:rPr>
                <w:rFonts w:ascii="Times New Roman" w:hAnsi="Times New Roman" w:eastAsia="Times New Roman" w:cs="Times New Roman"/>
                <w:b/>
                <w:color w:val="000000"/>
                <w:sz w:val="24"/>
              </w:rPr>
              <w:t xml:space="preserve">1.</w:t>
            </w:r>
            <w:r/>
          </w:p>
        </w:tc>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891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jc w:val="center"/>
              <w:rPr/>
            </w:pPr>
            <w:r>
              <w:rPr>
                <w:rFonts w:ascii="Times New Roman" w:hAnsi="Times New Roman" w:eastAsia="Times New Roman" w:cs="Times New Roman"/>
                <w:b/>
                <w:color w:val="000000"/>
                <w:sz w:val="24"/>
              </w:rPr>
              <w:t xml:space="preserve">1.1</w:t>
            </w:r>
            <w:r/>
          </w:p>
        </w:tc>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891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rPr/>
            </w:pPr>
            <w:r>
              <w:rPr>
                <w:rFonts w:ascii="Times New Roman" w:hAnsi="Times New Roman" w:eastAsia="Times New Roman" w:cs="Times New Roman"/>
                <w:b/>
                <w:color w:val="000000"/>
                <w:sz w:val="24"/>
              </w:rPr>
              <w:t xml:space="preserve">Thửa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jc w:val="center"/>
              <w:rPr/>
            </w:pPr>
            <w:r>
              <w:rPr>
                <w:rFonts w:ascii="Times New Roman" w:hAnsi="Times New Roman" w:eastAsia="Times New Roman" w:cs="Times New Roman"/>
                <w:color w:val="000000"/>
                <w:sz w:val="24"/>
              </w:rPr>
              <w:t xml:space="preserve">-</w:t>
            </w:r>
            <w:r/>
          </w:p>
        </w:tc>
        <w:tc>
          <w:tcPr>
            <w:tcBorders>
              <w:left w:val="single" w:color="000000" w:sz="8" w:space="0"/>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rPr/>
            </w:pPr>
            <w:r>
              <w:rPr>
                <w:rFonts w:ascii="Times New Roman" w:hAnsi="Times New Roman" w:eastAsia="Times New Roman" w:cs="Times New Roman"/>
                <w:color w:val="000000"/>
                <w:sz w:val="24"/>
              </w:rPr>
              <w:t xml:space="preserve">Thửa đất số:</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jc w:val="center"/>
              <w:rPr/>
            </w:pPr>
            <w:r>
              <w:rPr>
                <w:rFonts w:ascii="Times New Roman" w:hAnsi="Times New Roman" w:eastAsia="Times New Roman" w:cs="Times New Roman"/>
                <w:color w:val="000000"/>
                <w:sz w:val="24"/>
              </w:rPr>
              <w:t xml:space="preserve">02</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30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rPr/>
            </w:pPr>
            <w:r>
              <w:rPr>
                <w:rFonts w:ascii="Times New Roman" w:hAnsi="Times New Roman" w:eastAsia="Times New Roman" w:cs="Times New Roman"/>
                <w:color w:val="000000"/>
                <w:sz w:val="24"/>
              </w:rPr>
              <w:t xml:space="preserve">Tờ bản đồ số:</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35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jc w:val="center"/>
              <w:rPr/>
            </w:pPr>
            <w:r>
              <w:rPr>
                <w:rFonts w:ascii="Times New Roman" w:hAnsi="Times New Roman" w:eastAsia="Times New Roman" w:cs="Times New Roman"/>
                <w:color w:val="000000"/>
                <w:sz w:val="24"/>
              </w:rPr>
              <w:t xml:space="preserve">28</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jc w:val="center"/>
              <w:rPr/>
            </w:pPr>
            <w:r>
              <w:rPr>
                <w:rFonts w:ascii="Times New Roman" w:hAnsi="Times New Roman" w:eastAsia="Times New Roman" w:cs="Times New Roman"/>
                <w:color w:val="000000"/>
                <w:sz w:val="24"/>
              </w:rPr>
              <w:t xml:space="preserve">-</w:t>
            </w:r>
            <w:r/>
          </w:p>
        </w:tc>
        <w:tc>
          <w:tcPr>
            <w:tcBorders>
              <w:left w:val="single" w:color="000000" w:sz="8" w:space="0"/>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rPr/>
            </w:pPr>
            <w:r>
              <w:rPr>
                <w:rFonts w:ascii="Times New Roman" w:hAnsi="Times New Roman" w:eastAsia="Times New Roman" w:cs="Times New Roman"/>
                <w:color w:val="000000"/>
                <w:sz w:val="24"/>
              </w:rPr>
              <w:t xml:space="preserve">Địa chỉ:</w:t>
            </w:r>
            <w:r/>
          </w:p>
        </w:tc>
        <w:tc>
          <w:tcPr>
            <w:gridSpan w:val="3"/>
            <w:tcBorders>
              <w:left w:val="single" w:color="000000" w:sz="8" w:space="0"/>
              <w:bottom w:val="single" w:color="000000" w:sz="8" w:space="0"/>
              <w:right w:val="single" w:color="000000" w:sz="8" w:space="0"/>
            </w:tcBorders>
            <w:tcMar>
              <w:left w:w="108" w:type="dxa"/>
              <w:top w:w="0" w:type="dxa"/>
              <w:right w:w="108" w:type="dxa"/>
              <w:bottom w:w="0" w:type="dxa"/>
            </w:tcMar>
            <w:tcW w:w="6790" w:type="dxa"/>
            <w:vAlign w:val="center"/>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jc w:val="both"/>
              <w:rPr/>
            </w:pPr>
            <w:r>
              <w:rPr>
                <w:rFonts w:ascii="Times New Roman" w:hAnsi="Times New Roman" w:eastAsia="Times New Roman" w:cs="Times New Roman"/>
                <w:color w:val="000000"/>
                <w:sz w:val="24"/>
              </w:rPr>
              <w:t xml:space="preserve">xã Vân Tảo, huyện Thường Tín, Thành phố Hà Nội( nay là xã Hồng Vân, thảnh phố Hà Nội)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jc w:val="center"/>
              <w:rPr/>
            </w:pPr>
            <w:r>
              <w:rPr>
                <w:rFonts w:ascii="Times New Roman" w:hAnsi="Times New Roman" w:eastAsia="Times New Roman" w:cs="Times New Roman"/>
                <w:color w:val="000000"/>
                <w:sz w:val="24"/>
              </w:rPr>
              <w:t xml:space="preserve">-</w:t>
            </w:r>
            <w:r/>
          </w:p>
        </w:tc>
        <w:tc>
          <w:tcPr>
            <w:tcBorders>
              <w:left w:val="single" w:color="000000" w:sz="8" w:space="0"/>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rPr/>
            </w:pPr>
            <w:r>
              <w:rPr>
                <w:rFonts w:ascii="Times New Roman" w:hAnsi="Times New Roman" w:eastAsia="Times New Roman" w:cs="Times New Roman"/>
                <w:color w:val="000000"/>
                <w:sz w:val="24"/>
              </w:rPr>
              <w:t xml:space="preserve">Diện tích (m²):</w:t>
            </w:r>
            <w:r/>
          </w:p>
        </w:tc>
        <w:tc>
          <w:tcPr>
            <w:tcBorders>
              <w:left w:val="single" w:color="000000" w:sz="8" w:space="0"/>
              <w:bottom w:val="single" w:color="000000" w:sz="8" w:space="0"/>
              <w:right w:val="single" w:color="000000" w:sz="8" w:space="0"/>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jc w:val="center"/>
              <w:rPr/>
            </w:pPr>
            <w:r>
              <w:rPr>
                <w:rFonts w:ascii="Times New Roman" w:hAnsi="Times New Roman" w:eastAsia="Times New Roman" w:cs="Times New Roman"/>
                <w:color w:val="000000"/>
                <w:sz w:val="24"/>
              </w:rPr>
              <w:t xml:space="preserve">449,0</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30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rPr/>
            </w:pPr>
            <w:r>
              <w:rPr>
                <w:rFonts w:ascii="Times New Roman" w:hAnsi="Times New Roman" w:eastAsia="Times New Roman" w:cs="Times New Roman"/>
                <w:color w:val="000000"/>
                <w:sz w:val="24"/>
              </w:rPr>
              <w:t xml:space="preserve">Hình thức sử dụng</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35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jc w:val="center"/>
              <w:rPr/>
            </w:pPr>
            <w:r>
              <w:rPr>
                <w:rFonts w:ascii="Times New Roman" w:hAnsi="Times New Roman" w:eastAsia="Times New Roman" w:cs="Times New Roman"/>
                <w:color w:val="000000"/>
                <w:sz w:val="24"/>
              </w:rPr>
              <w:t xml:space="preserve">Sử dụng riêng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jc w:val="center"/>
              <w:rPr/>
            </w:pPr>
            <w:r>
              <w:rPr>
                <w:rFonts w:ascii="Times New Roman" w:hAnsi="Times New Roman" w:eastAsia="Times New Roman" w:cs="Times New Roman"/>
                <w:color w:val="000000"/>
                <w:sz w:val="24"/>
              </w:rPr>
              <w:t xml:space="preserve">-</w:t>
            </w:r>
            <w:r/>
          </w:p>
        </w:tc>
        <w:tc>
          <w:tcPr>
            <w:tcBorders>
              <w:left w:val="single" w:color="000000" w:sz="8" w:space="0"/>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rPr/>
            </w:pPr>
            <w:r>
              <w:rPr>
                <w:rFonts w:ascii="Times New Roman" w:hAnsi="Times New Roman" w:eastAsia="Times New Roman" w:cs="Times New Roman"/>
                <w:color w:val="000000"/>
                <w:sz w:val="24"/>
              </w:rPr>
              <w:t xml:space="preserve">Mục đích sử dụng:</w:t>
            </w:r>
            <w:r/>
          </w:p>
        </w:tc>
        <w:tc>
          <w:tcPr>
            <w:tcBorders>
              <w:left w:val="single" w:color="000000" w:sz="8" w:space="0"/>
              <w:bottom w:val="single" w:color="000000" w:sz="8" w:space="0"/>
              <w:right w:val="single" w:color="000000" w:sz="8" w:space="0"/>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jc w:val="center"/>
              <w:rPr/>
            </w:pPr>
            <w:r>
              <w:rPr>
                <w:rFonts w:ascii="Times New Roman" w:hAnsi="Times New Roman" w:eastAsia="Times New Roman" w:cs="Times New Roman"/>
                <w:color w:val="000000"/>
                <w:sz w:val="24"/>
              </w:rPr>
              <w:t xml:space="preserve">Đất ở tại nông thôn </w:t>
            </w:r>
            <w:r/>
          </w:p>
        </w:tc>
        <w:tc>
          <w:tcPr>
            <w:tcBorders>
              <w:left w:val="single" w:color="000000" w:sz="8" w:space="0"/>
              <w:bottom w:val="single" w:color="000000" w:sz="8" w:space="0"/>
              <w:right w:val="single" w:color="000000" w:sz="8" w:space="0"/>
            </w:tcBorders>
            <w:tcMar>
              <w:left w:w="108" w:type="dxa"/>
              <w:top w:w="0" w:type="dxa"/>
              <w:right w:w="108" w:type="dxa"/>
              <w:bottom w:w="0" w:type="dxa"/>
            </w:tcMar>
            <w:tcW w:w="230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rPr/>
            </w:pPr>
            <w:r>
              <w:rPr>
                <w:rFonts w:ascii="Times New Roman" w:hAnsi="Times New Roman" w:eastAsia="Times New Roman" w:cs="Times New Roman"/>
                <w:color w:val="000000"/>
                <w:sz w:val="24"/>
              </w:rPr>
              <w:t xml:space="preserve">Thời hạn sử dụng:</w:t>
            </w:r>
            <w:r/>
          </w:p>
        </w:tc>
        <w:tc>
          <w:tcPr>
            <w:tcBorders>
              <w:left w:val="single" w:color="000000" w:sz="8" w:space="0"/>
              <w:bottom w:val="single" w:color="000000" w:sz="8" w:space="0"/>
              <w:right w:val="single" w:color="000000" w:sz="8" w:space="0"/>
            </w:tcBorders>
            <w:tcMar>
              <w:left w:w="108" w:type="dxa"/>
              <w:top w:w="0" w:type="dxa"/>
              <w:right w:w="108" w:type="dxa"/>
              <w:bottom w:w="0" w:type="dxa"/>
            </w:tcMar>
            <w:tcW w:w="235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jc w:val="center"/>
              <w:rPr/>
            </w:pPr>
            <w:r>
              <w:rPr>
                <w:rFonts w:ascii="Times New Roman" w:hAnsi="Times New Roman" w:eastAsia="Times New Roman" w:cs="Times New Roman"/>
                <w:color w:val="000000"/>
                <w:sz w:val="24"/>
              </w:rPr>
              <w:t xml:space="preserve">Lâu dài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jc w:val="center"/>
              <w:rPr/>
            </w:pPr>
            <w:r>
              <w:rPr>
                <w:rFonts w:ascii="Times New Roman" w:hAnsi="Times New Roman" w:eastAsia="Times New Roman" w:cs="Times New Roman"/>
                <w:color w:val="000000"/>
                <w:sz w:val="24"/>
              </w:rPr>
              <w:t xml:space="preserve">-</w:t>
            </w:r>
            <w:r/>
          </w:p>
        </w:tc>
        <w:tc>
          <w:tcPr>
            <w:tcBorders>
              <w:left w:val="single" w:color="000000" w:sz="8" w:space="0"/>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rPr/>
            </w:pPr>
            <w:r>
              <w:rPr>
                <w:rFonts w:ascii="Times New Roman" w:hAnsi="Times New Roman" w:eastAsia="Times New Roman" w:cs="Times New Roman"/>
                <w:color w:val="000000"/>
                <w:sz w:val="24"/>
              </w:rPr>
              <w:t xml:space="preserve">Nguồn gốc sử dụng đất</w:t>
            </w:r>
            <w:r/>
          </w:p>
        </w:tc>
        <w:tc>
          <w:tcPr>
            <w:gridSpan w:val="3"/>
            <w:tcBorders>
              <w:left w:val="single" w:color="000000" w:sz="8" w:space="0"/>
              <w:bottom w:val="single" w:color="000000" w:sz="8" w:space="0"/>
              <w:right w:val="single" w:color="000000" w:sz="8" w:space="0"/>
            </w:tcBorders>
            <w:tcMar>
              <w:left w:w="108" w:type="dxa"/>
              <w:top w:w="0" w:type="dxa"/>
              <w:right w:w="108" w:type="dxa"/>
              <w:bottom w:w="0" w:type="dxa"/>
            </w:tcMar>
            <w:tcW w:w="6790" w:type="dxa"/>
            <w:vAlign w:val="center"/>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jc w:val="both"/>
              <w:rPr/>
            </w:pPr>
            <w:r>
              <w:rPr>
                <w:rFonts w:ascii="Times New Roman" w:hAnsi="Times New Roman" w:eastAsia="Times New Roman" w:cs="Times New Roman"/>
                <w:color w:val="000000"/>
                <w:sz w:val="24"/>
              </w:rPr>
              <w:t xml:space="preserve">Nhận chuyển nhượng đất được Công nhận QSDĐ như giao đất có thu tiền sử dụng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jc w:val="center"/>
              <w:rPr/>
            </w:pPr>
            <w:r>
              <w:rPr>
                <w:rFonts w:ascii="Times New Roman" w:hAnsi="Times New Roman" w:eastAsia="Times New Roman" w:cs="Times New Roman"/>
                <w:color w:val="000000"/>
                <w:sz w:val="24"/>
              </w:rPr>
              <w:t xml:space="preserve">-</w:t>
            </w:r>
            <w:r/>
          </w:p>
        </w:tc>
        <w:tc>
          <w:tcPr>
            <w:tcBorders>
              <w:left w:val="single" w:color="000000" w:sz="8" w:space="0"/>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rPr/>
            </w:pPr>
            <w:r>
              <w:rPr>
                <w:rFonts w:ascii="Times New Roman" w:hAnsi="Times New Roman" w:eastAsia="Times New Roman" w:cs="Times New Roman"/>
                <w:color w:val="000000"/>
                <w:sz w:val="24"/>
              </w:rPr>
              <w:t xml:space="preserve">Ghi chú </w:t>
            </w:r>
            <w:r/>
          </w:p>
        </w:tc>
        <w:tc>
          <w:tcPr>
            <w:gridSpan w:val="3"/>
            <w:tcBorders>
              <w:left w:val="single" w:color="000000" w:sz="8" w:space="0"/>
              <w:bottom w:val="single" w:color="000000" w:sz="8" w:space="0"/>
              <w:right w:val="single" w:color="000000" w:sz="8" w:space="0"/>
            </w:tcBorders>
            <w:tcMar>
              <w:left w:w="108" w:type="dxa"/>
              <w:top w:w="0" w:type="dxa"/>
              <w:right w:w="108" w:type="dxa"/>
              <w:bottom w:w="0" w:type="dxa"/>
            </w:tcMar>
            <w:tcW w:w="6790" w:type="dxa"/>
            <w:vAlign w:val="center"/>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jc w:val="both"/>
              <w:rPr/>
            </w:pPr>
            <w:r>
              <w:rPr>
                <w:rFonts w:ascii="Times New Roman" w:hAnsi="Times New Roman" w:eastAsia="Times New Roman" w:cs="Times New Roman"/>
                <w:color w:val="000000"/>
                <w:spacing w:val="-4"/>
                <w:sz w:val="24"/>
              </w:rPr>
              <w:t xml:space="preserve">- Bà Nguyễn Thanh Thảo độc thân theo GXNTTHN số 402/UBND-XNTTHN cấp ngày 11/6/2024 tại UBND phường Nghĩa Tân.</w:t>
            </w:r>
            <w:r/>
          </w:p>
          <w:p>
            <w:pPr>
              <w:pBdr>
                <w:top w:val="none" w:color="000000" w:sz="4" w:space="0"/>
                <w:left w:val="none" w:color="000000" w:sz="4" w:space="0"/>
                <w:bottom w:val="none" w:color="000000" w:sz="4" w:space="0"/>
                <w:right w:val="none" w:color="000000" w:sz="4" w:space="0"/>
              </w:pBdr>
              <w:spacing w:line="274" w:lineRule="auto"/>
              <w:ind w:right="0" w:firstLine="0" w:left="0"/>
              <w:jc w:val="both"/>
              <w:rPr/>
            </w:pPr>
            <w:r>
              <w:rPr>
                <w:rFonts w:ascii="Times New Roman" w:hAnsi="Times New Roman" w:eastAsia="Times New Roman" w:cs="Times New Roman"/>
                <w:color w:val="000000"/>
                <w:spacing w:val="-4"/>
                <w:sz w:val="24"/>
              </w:rPr>
              <w:t xml:space="preserve">- Số tờ, số thửa được xác định theo bản đồ dự án tổng thể.</w:t>
            </w:r>
            <w:r/>
          </w:p>
          <w:p>
            <w:pPr>
              <w:pBdr>
                <w:top w:val="none" w:color="000000" w:sz="4" w:space="0"/>
                <w:left w:val="none" w:color="000000" w:sz="4" w:space="0"/>
                <w:bottom w:val="none" w:color="000000" w:sz="4" w:space="0"/>
                <w:right w:val="none" w:color="000000" w:sz="4" w:space="0"/>
              </w:pBdr>
              <w:spacing w:line="274" w:lineRule="auto"/>
              <w:ind w:right="0" w:firstLine="0" w:left="0"/>
              <w:jc w:val="both"/>
              <w:rPr/>
            </w:pPr>
            <w:r>
              <w:rPr>
                <w:rFonts w:ascii="Times New Roman" w:hAnsi="Times New Roman" w:eastAsia="Times New Roman" w:cs="Times New Roman"/>
                <w:color w:val="000000"/>
                <w:sz w:val="24"/>
              </w:rPr>
              <w:t xml:space="preserve">- Giấy chứng nhận này được cấp đổi từ Giấy chứng nhận quyền sử dụng đất U 060408 do UBND huyện Thường Tín cấp ngày 21/12/2001. </w:t>
            </w:r>
            <w:r/>
          </w:p>
          <w:p>
            <w:pPr>
              <w:pBdr>
                <w:top w:val="none" w:color="000000" w:sz="4" w:space="0"/>
                <w:left w:val="none" w:color="000000" w:sz="4" w:space="0"/>
                <w:bottom w:val="none" w:color="000000" w:sz="4" w:space="0"/>
                <w:right w:val="none" w:color="000000" w:sz="4" w:space="0"/>
              </w:pBdr>
              <w:spacing w:line="274" w:lineRule="auto"/>
              <w:ind w:right="0" w:firstLine="0" w:left="0"/>
              <w:jc w:val="both"/>
              <w:rPr/>
            </w:pPr>
            <w:r>
              <w:rPr>
                <w:rFonts w:ascii="Times New Roman" w:hAnsi="Times New Roman" w:eastAsia="Times New Roman" w:cs="Times New Roman"/>
                <w:color w:val="000000"/>
                <w:spacing w:val="-4"/>
                <w:sz w:val="24"/>
              </w:rPr>
              <w:t xml:space="preserve">- Thửa đất cũ là thửa đất số 141, tờ bản đôg số 09.</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jc w:val="center"/>
              <w:rPr/>
            </w:pPr>
            <w:r>
              <w:rPr>
                <w:rFonts w:ascii="Times New Roman" w:hAnsi="Times New Roman" w:eastAsia="Times New Roman" w:cs="Times New Roman"/>
                <w:color w:val="000000"/>
                <w:sz w:val="24"/>
              </w:rPr>
              <w:t xml:space="preserve">-</w:t>
            </w:r>
            <w:r/>
          </w:p>
        </w:tc>
        <w:tc>
          <w:tcPr>
            <w:tcBorders>
              <w:left w:val="single" w:color="000000" w:sz="8" w:space="0"/>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rPr/>
            </w:pPr>
            <w:r>
              <w:rPr>
                <w:rFonts w:ascii="Times New Roman" w:hAnsi="Times New Roman" w:eastAsia="Times New Roman" w:cs="Times New Roman"/>
                <w:color w:val="000000"/>
                <w:sz w:val="24"/>
              </w:rPr>
              <w:t xml:space="preserve">Thông tin quy hoạch:</w:t>
            </w:r>
            <w:r/>
          </w:p>
        </w:tc>
        <w:tc>
          <w:tcPr>
            <w:gridSpan w:val="3"/>
            <w:tcBorders>
              <w:left w:val="single" w:color="000000" w:sz="8" w:space="0"/>
              <w:bottom w:val="single" w:color="000000" w:sz="8" w:space="0"/>
              <w:right w:val="single" w:color="000000" w:sz="8" w:space="0"/>
            </w:tcBorders>
            <w:tcMar>
              <w:left w:w="108" w:type="dxa"/>
              <w:top w:w="0" w:type="dxa"/>
              <w:right w:w="108" w:type="dxa"/>
              <w:bottom w:w="0" w:type="dxa"/>
            </w:tcMar>
            <w:tcW w:w="6790" w:type="dxa"/>
            <w:vAlign w:val="center"/>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jc w:val="both"/>
              <w:rPr/>
            </w:pPr>
            <w:r>
              <w:rPr>
                <w:rFonts w:ascii="Times New Roman" w:hAnsi="Times New Roman" w:eastAsia="Times New Roman" w:cs="Times New Roman"/>
                <w:color w:val="000000"/>
                <w:sz w:val="24"/>
              </w:rPr>
              <w:t xml:space="preserve">Tại thời điểm thẩm định giá, tổ thẩm định chưa thu thập được các thông tin quy hoạch liên quan đến thửa đất thẩm định giá.</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8859"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jc w:val="both"/>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r>
            <w:r>
              <mc:AlternateContent>
                <mc:Choice Requires="wpg">
                  <w:drawing>
                    <wp:inline xmlns:wp="http://schemas.openxmlformats.org/drawingml/2006/wordprocessingDrawing" distT="0" distB="0" distL="0" distR="0">
                      <wp:extent cx="5254907" cy="2864528"/>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058819" name=""/>
                              <pic:cNvPicPr>
                                <a:picLocks noChangeAspect="1"/>
                              </pic:cNvPicPr>
                              <pic:nvPr/>
                            </pic:nvPicPr>
                            <pic:blipFill rotWithShape="1">
                              <a:blip r:embed="rId18"/>
                              <a:stretch/>
                            </pic:blipFill>
                            <pic:spPr bwMode="auto">
                              <a:xfrm flipH="0" flipV="0">
                                <a:off x="0" y="0"/>
                                <a:ext cx="5254907" cy="286452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13.77pt;height:225.55pt;mso-wrap-distance-left:0.00pt;mso-wrap-distance-top:0.00pt;mso-wrap-distance-right:0.00pt;mso-wrap-distance-bottom:0.00pt;z-index:1;" stroked="false">
                      <v:imagedata r:id="rId18" o:title=""/>
                      <o:lock v:ext="edit" rotation="t"/>
                    </v:shape>
                  </w:pict>
                </mc:Fallback>
              </mc:AlternateContent>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jc w:val="center"/>
              <w:rPr/>
            </w:pPr>
            <w:r>
              <w:rPr>
                <w:rFonts w:ascii="Times New Roman" w:hAnsi="Times New Roman" w:eastAsia="Times New Roman" w:cs="Times New Roman"/>
                <w:b/>
                <w:color w:val="000000"/>
                <w:sz w:val="24"/>
              </w:rPr>
              <w:t xml:space="preserve">2.</w:t>
            </w:r>
            <w:r/>
          </w:p>
        </w:tc>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891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rPr/>
            </w:pPr>
            <w:r>
              <w:rPr>
                <w:rFonts w:ascii="Times New Roman" w:hAnsi="Times New Roman" w:eastAsia="Times New Roman" w:cs="Times New Roman"/>
                <w:b/>
                <w:color w:val="000000"/>
                <w:sz w:val="24"/>
              </w:rPr>
              <w:t xml:space="preserve">Về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jc w:val="center"/>
              <w:rPr/>
            </w:pPr>
            <w:r>
              <w:rPr>
                <w:rFonts w:ascii="Times New Roman" w:hAnsi="Times New Roman" w:eastAsia="Times New Roman" w:cs="Times New Roman"/>
                <w:b/>
                <w:color w:val="000000"/>
                <w:sz w:val="24"/>
              </w:rPr>
              <w:t xml:space="preserve">2.1</w:t>
            </w:r>
            <w:r/>
          </w:p>
        </w:tc>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891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rPr/>
            </w:pPr>
            <w:r>
              <w:rPr>
                <w:rFonts w:ascii="Times New Roman" w:hAnsi="Times New Roman" w:eastAsia="Times New Roman" w:cs="Times New Roman"/>
                <w:b/>
                <w:color w:val="000000"/>
                <w:sz w:val="24"/>
              </w:rPr>
              <w:t xml:space="preserve">Vị trí &amp; Giao thông;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jc w:val="center"/>
              <w:rPr/>
            </w:pPr>
            <w:r>
              <w:rPr>
                <w:rFonts w:ascii="Times New Roman" w:hAnsi="Times New Roman" w:eastAsia="Times New Roman" w:cs="Times New Roman"/>
                <w:color w:val="000000"/>
                <w:sz w:val="24"/>
              </w:rPr>
              <w:t xml:space="preserve">-</w:t>
            </w:r>
            <w:r/>
          </w:p>
        </w:tc>
        <w:tc>
          <w:tcPr>
            <w:tcBorders>
              <w:left w:val="single" w:color="000000" w:sz="8" w:space="0"/>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rPr/>
            </w:pPr>
            <w:r>
              <w:rPr>
                <w:rFonts w:ascii="Times New Roman" w:hAnsi="Times New Roman" w:eastAsia="Times New Roman" w:cs="Times New Roman"/>
                <w:color w:val="000000"/>
                <w:sz w:val="24"/>
              </w:rPr>
              <w:t xml:space="preserve">Địa chỉ thực tế:</w:t>
            </w:r>
            <w:r/>
          </w:p>
        </w:tc>
        <w:tc>
          <w:tcPr>
            <w:gridSpan w:val="3"/>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790" w:type="dxa"/>
            <w:vAlign w:val="center"/>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jc w:val="both"/>
              <w:rPr/>
            </w:pPr>
            <w:r>
              <w:rPr>
                <w:rFonts w:ascii="Times New Roman" w:hAnsi="Times New Roman" w:eastAsia="Times New Roman" w:cs="Times New Roman"/>
                <w:color w:val="000000"/>
                <w:sz w:val="24"/>
              </w:rPr>
              <w:t xml:space="preserve">Số 08 thôn Nội Thôn, xã Vân Tảo, huyện Thường Tín, Hà Nội (Nay là xã Hồng Vân, Thành phố Hà Nội)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jc w:val="center"/>
              <w:rPr/>
            </w:pPr>
            <w:r>
              <w:rPr>
                <w:rFonts w:ascii="Times New Roman" w:hAnsi="Times New Roman" w:eastAsia="Times New Roman" w:cs="Times New Roman"/>
                <w:color w:val="000000"/>
                <w:sz w:val="24"/>
              </w:rPr>
              <w:t xml:space="preserve">-</w:t>
            </w:r>
            <w:r/>
          </w:p>
        </w:tc>
        <w:tc>
          <w:tcPr>
            <w:tcBorders>
              <w:left w:val="single" w:color="000000" w:sz="8" w:space="0"/>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rPr/>
            </w:pPr>
            <w:r>
              <w:rPr>
                <w:rFonts w:ascii="Times New Roman" w:hAnsi="Times New Roman" w:eastAsia="Times New Roman" w:cs="Times New Roman"/>
                <w:color w:val="000000"/>
                <w:sz w:val="24"/>
              </w:rPr>
              <w:t xml:space="preserve">Vị trí tài sản theo Bảng giá đất UBND tỉnh/TP:</w:t>
            </w:r>
            <w:r/>
          </w:p>
        </w:tc>
        <w:tc>
          <w:tcPr>
            <w:gridSpan w:val="3"/>
            <w:tcBorders>
              <w:left w:val="single" w:color="000000" w:sz="8" w:space="0"/>
              <w:bottom w:val="single" w:color="000000" w:sz="8" w:space="0"/>
              <w:right w:val="single" w:color="000000" w:sz="8" w:space="0"/>
            </w:tcBorders>
            <w:tcMar>
              <w:left w:w="108" w:type="dxa"/>
              <w:top w:w="0" w:type="dxa"/>
              <w:right w:w="108" w:type="dxa"/>
              <w:bottom w:w="0" w:type="dxa"/>
            </w:tcMar>
            <w:tcW w:w="6790" w:type="dxa"/>
            <w:vAlign w:val="center"/>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rPr/>
            </w:pPr>
            <w:r>
              <w:rPr>
                <w:rFonts w:ascii="Times New Roman" w:hAnsi="Times New Roman" w:eastAsia="Times New Roman" w:cs="Times New Roman"/>
                <w:color w:val="000000"/>
                <w:sz w:val="24"/>
              </w:rPr>
              <w:t xml:space="preserve">Đất ở nông thôn tại xã Vân Tảo (Quyết định 30/2019/QĐ-UBND ngày 31/12/2019 của UBND thành phố Hà Nội)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jc w:val="center"/>
              <w:rPr/>
            </w:pPr>
            <w:r>
              <w:rPr>
                <w:rFonts w:ascii="Times New Roman" w:hAnsi="Times New Roman" w:eastAsia="Times New Roman" w:cs="Times New Roman"/>
                <w:color w:val="000000"/>
                <w:sz w:val="24"/>
              </w:rPr>
              <w:t xml:space="preserve">-</w:t>
            </w:r>
            <w:r/>
          </w:p>
        </w:tc>
        <w:tc>
          <w:tcPr>
            <w:tcBorders>
              <w:left w:val="single" w:color="000000" w:sz="8" w:space="0"/>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rPr/>
            </w:pPr>
            <w:r>
              <w:rPr>
                <w:rFonts w:ascii="Times New Roman" w:hAnsi="Times New Roman" w:eastAsia="Times New Roman" w:cs="Times New Roman"/>
                <w:color w:val="000000"/>
                <w:sz w:val="24"/>
              </w:rPr>
              <w:t xml:space="preserve">Đường tiếp giáp chính:</w:t>
            </w:r>
            <w:r/>
          </w:p>
        </w:tc>
        <w:tc>
          <w:tcPr>
            <w:tcBorders>
              <w:left w:val="single" w:color="000000" w:sz="8" w:space="0"/>
              <w:bottom w:val="single" w:color="000000" w:sz="8" w:space="0"/>
              <w:right w:val="single" w:color="000000" w:sz="8" w:space="0"/>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jc w:val="center"/>
              <w:rPr/>
            </w:pPr>
            <w:r>
              <w:rPr>
                <w:rFonts w:ascii="Times New Roman" w:hAnsi="Times New Roman" w:eastAsia="Times New Roman" w:cs="Times New Roman"/>
                <w:color w:val="000000"/>
                <w:sz w:val="24"/>
              </w:rPr>
              <w:t xml:space="preserve">Đường bê tông</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30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rPr/>
            </w:pPr>
            <w:r>
              <w:rPr>
                <w:rFonts w:ascii="Times New Roman" w:hAnsi="Times New Roman" w:eastAsia="Times New Roman" w:cs="Times New Roman"/>
                <w:color w:val="000000"/>
                <w:sz w:val="24"/>
              </w:rPr>
              <w:t xml:space="preserve">Số mặt tiền:</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35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jc w:val="center"/>
              <w:rPr/>
            </w:pPr>
            <w:r>
              <w:rPr>
                <w:rFonts w:ascii="Times New Roman" w:hAnsi="Times New Roman" w:eastAsia="Times New Roman" w:cs="Times New Roman"/>
                <w:color w:val="000000"/>
                <w:sz w:val="24"/>
              </w:rPr>
              <w:t xml:space="preserve">2 mặt tiền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jc w:val="center"/>
              <w:rPr/>
            </w:pPr>
            <w:r>
              <w:rPr>
                <w:rFonts w:ascii="Times New Roman" w:hAnsi="Times New Roman" w:eastAsia="Times New Roman" w:cs="Times New Roman"/>
                <w:color w:val="000000"/>
                <w:sz w:val="24"/>
              </w:rPr>
              <w:t xml:space="preserve">-</w:t>
            </w:r>
            <w:r/>
          </w:p>
        </w:tc>
        <w:tc>
          <w:tcPr>
            <w:tcBorders>
              <w:left w:val="single" w:color="000000" w:sz="8" w:space="0"/>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left w:val="single" w:color="000000" w:sz="8" w:space="0"/>
              <w:bottom w:val="single" w:color="000000" w:sz="8" w:space="0"/>
              <w:right w:val="single" w:color="000000" w:sz="8" w:space="0"/>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jc w:val="center"/>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4,2</w:t>
            </w:r>
            <w:r/>
          </w:p>
        </w:tc>
        <w:tc>
          <w:tcPr>
            <w:tcBorders>
              <w:left w:val="single" w:color="000000" w:sz="8" w:space="0"/>
              <w:bottom w:val="single" w:color="000000" w:sz="8" w:space="0"/>
              <w:right w:val="single" w:color="000000" w:sz="8" w:space="0"/>
            </w:tcBorders>
            <w:tcMar>
              <w:left w:w="108" w:type="dxa"/>
              <w:top w:w="0" w:type="dxa"/>
              <w:right w:w="108" w:type="dxa"/>
              <w:bottom w:w="0" w:type="dxa"/>
            </w:tcMar>
            <w:tcW w:w="230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rPr/>
            </w:pPr>
            <w:r>
              <w:rPr>
                <w:rFonts w:ascii="Times New Roman" w:hAnsi="Times New Roman" w:eastAsia="Times New Roman" w:cs="Times New Roman"/>
                <w:color w:val="000000"/>
                <w:sz w:val="24"/>
              </w:rPr>
              <w:t xml:space="preserve">Mặt cắt đường/ngõ trước mặt tài sản thẩm định giá:</w:t>
            </w:r>
            <w:r/>
          </w:p>
        </w:tc>
        <w:tc>
          <w:tcPr>
            <w:tcBorders>
              <w:left w:val="single" w:color="000000" w:sz="8" w:space="0"/>
              <w:bottom w:val="single" w:color="000000" w:sz="8" w:space="0"/>
              <w:right w:val="single" w:color="000000" w:sz="8" w:space="0"/>
            </w:tcBorders>
            <w:tcMar>
              <w:left w:w="108" w:type="dxa"/>
              <w:top w:w="0" w:type="dxa"/>
              <w:right w:w="108" w:type="dxa"/>
              <w:bottom w:w="0" w:type="dxa"/>
            </w:tcMar>
            <w:tcW w:w="235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jc w:val="center"/>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4,2</w:t>
            </w:r>
            <w:r>
              <w:rPr>
                <w:rFonts w:ascii="Times New Roman" w:hAnsi="Times New Roman" w:eastAsia="Times New Roman" w:cs="Times New Roman"/>
                <w:color w:val="000000"/>
                <w:sz w:val="24"/>
              </w:rPr>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jc w:val="center"/>
              <w:rPr/>
            </w:pPr>
            <w:r>
              <w:rPr>
                <w:rFonts w:ascii="Times New Roman" w:hAnsi="Times New Roman" w:eastAsia="Times New Roman" w:cs="Times New Roman"/>
                <w:color w:val="000000"/>
                <w:sz w:val="24"/>
              </w:rPr>
              <w:t xml:space="preserve">-</w:t>
            </w:r>
            <w:r/>
          </w:p>
        </w:tc>
        <w:tc>
          <w:tcPr>
            <w:tcBorders>
              <w:left w:val="single" w:color="000000" w:sz="8" w:space="0"/>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rPr/>
            </w:pPr>
            <w:r>
              <w:rPr>
                <w:rFonts w:ascii="Times New Roman" w:hAnsi="Times New Roman" w:eastAsia="Times New Roman" w:cs="Times New Roman"/>
                <w:color w:val="000000"/>
                <w:sz w:val="24"/>
              </w:rPr>
              <w:t xml:space="preserve">Khoảng cách đến trục đường chính:</w:t>
            </w:r>
            <w:r/>
          </w:p>
        </w:tc>
        <w:tc>
          <w:tcPr>
            <w:gridSpan w:val="3"/>
            <w:tcBorders>
              <w:left w:val="single" w:color="000000" w:sz="8" w:space="0"/>
              <w:bottom w:val="single" w:color="000000" w:sz="8" w:space="0"/>
              <w:right w:val="single" w:color="000000" w:sz="8" w:space="0"/>
            </w:tcBorders>
            <w:tcMar>
              <w:left w:w="108" w:type="dxa"/>
              <w:top w:w="0" w:type="dxa"/>
              <w:right w:w="108" w:type="dxa"/>
              <w:bottom w:w="0" w:type="dxa"/>
            </w:tcMar>
            <w:tcW w:w="67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nằm tiếp giáp đường Đình Thượng, thôn Nội Thôn, Xã Vân Tảo, cách đường DT 427 khoảng 150m</w:t>
            </w:r>
            <w:r/>
          </w:p>
        </w:tc>
      </w:tr>
      <w:tr>
        <w:trPr>
          <w:trHeight w:val="645"/>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jc w:val="center"/>
              <w:rPr/>
            </w:pPr>
            <w:r>
              <w:rPr>
                <w:rFonts w:ascii="Times New Roman" w:hAnsi="Times New Roman" w:eastAsia="Times New Roman" w:cs="Times New Roman"/>
                <w:color w:val="000000"/>
                <w:sz w:val="24"/>
              </w:rPr>
              <w:t xml:space="preserve">-</w:t>
            </w:r>
            <w:r/>
          </w:p>
        </w:tc>
        <w:tc>
          <w:tcPr>
            <w:tcBorders>
              <w:left w:val="single" w:color="000000" w:sz="8" w:space="0"/>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rPr/>
            </w:pPr>
            <w:r>
              <w:rPr>
                <w:rFonts w:ascii="Times New Roman" w:hAnsi="Times New Roman" w:eastAsia="Times New Roman" w:cs="Times New Roman"/>
                <w:color w:val="000000"/>
                <w:sz w:val="24"/>
              </w:rPr>
              <w:t xml:space="preserve">Các hướng tiếp giáp:</w:t>
            </w:r>
            <w:r/>
          </w:p>
        </w:tc>
        <w:tc>
          <w:tcPr>
            <w:gridSpan w:val="3"/>
            <w:tcBorders>
              <w:left w:val="single" w:color="000000" w:sz="8" w:space="0"/>
              <w:bottom w:val="single" w:color="000000" w:sz="8" w:space="0"/>
              <w:right w:val="single" w:color="000000" w:sz="8" w:space="0"/>
            </w:tcBorders>
            <w:tcMar>
              <w:left w:w="108" w:type="dxa"/>
              <w:top w:w="0" w:type="dxa"/>
              <w:right w:w="108" w:type="dxa"/>
              <w:bottom w:w="0" w:type="dxa"/>
            </w:tcMar>
            <w:tcW w:w="6790" w:type="dxa"/>
            <w:vAlign w:val="center"/>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rPr>
                <w:highlight w:val="yellow"/>
              </w:rPr>
            </w:pPr>
            <w:r>
              <w:rPr>
                <w:rFonts w:ascii="Times New Roman" w:hAnsi="Times New Roman" w:eastAsia="Times New Roman" w:cs="Times New Roman"/>
                <w:color w:val="000000"/>
                <w:sz w:val="24"/>
              </w:rPr>
              <w:t xml:space="preserve">Hướng Nam: Giáp đườn</w:t>
            </w:r>
            <w:r>
              <w:rPr>
                <w:rFonts w:ascii="Times New Roman" w:hAnsi="Times New Roman" w:eastAsia="Times New Roman" w:cs="Times New Roman"/>
                <w:color w:val="000000"/>
                <w:sz w:val="24"/>
                <w:highlight w:val="white"/>
              </w:rPr>
              <w:t xml:space="preserve">g Đình Thượng </w:t>
            </w:r>
            <w:r>
              <w:rPr>
                <w:rFonts w:ascii="Times New Roman" w:hAnsi="Times New Roman" w:eastAsia="Times New Roman" w:cs="Times New Roman"/>
                <w:color w:val="000000"/>
                <w:sz w:val="24"/>
                <w:highlight w:val="white"/>
              </w:rPr>
              <w:t xml:space="preserve">rộng 4,2m</w:t>
            </w:r>
            <w:r>
              <w:rPr>
                <w:highlight w:val="yellow"/>
              </w:rPr>
            </w:r>
            <w:r>
              <w:rPr>
                <w:highlight w:val="yellow"/>
              </w:rPr>
            </w:r>
          </w:p>
          <w:p>
            <w:pPr>
              <w:pBdr>
                <w:top w:val="none" w:color="000000" w:sz="4" w:space="0"/>
                <w:left w:val="none" w:color="000000" w:sz="4" w:space="0"/>
                <w:bottom w:val="none" w:color="000000" w:sz="4" w:space="0"/>
                <w:right w:val="none" w:color="000000" w:sz="4" w:space="0"/>
              </w:pBdr>
              <w:spacing w:line="274" w:lineRule="auto"/>
              <w:ind w:right="0" w:firstLine="0" w:left="0"/>
              <w:rPr/>
            </w:pPr>
            <w:r>
              <w:rPr>
                <w:rFonts w:ascii="Times New Roman" w:hAnsi="Times New Roman" w:eastAsia="Times New Roman" w:cs="Times New Roman"/>
                <w:color w:val="000000"/>
                <w:sz w:val="24"/>
              </w:rPr>
              <w:t xml:space="preserve">Hướng Tây: Giáp ngõ rộng 2,3m</w:t>
            </w:r>
            <w:r/>
          </w:p>
          <w:p>
            <w:pPr>
              <w:pBdr>
                <w:top w:val="none" w:color="000000" w:sz="4" w:space="0"/>
                <w:left w:val="none" w:color="000000" w:sz="4" w:space="0"/>
                <w:bottom w:val="none" w:color="000000" w:sz="4" w:space="0"/>
                <w:right w:val="none" w:color="000000" w:sz="4" w:space="0"/>
              </w:pBdr>
              <w:spacing w:line="274" w:lineRule="auto"/>
              <w:ind w:right="0" w:firstLine="0" w:left="0"/>
              <w:rPr/>
            </w:pPr>
            <w:r>
              <w:rPr>
                <w:rFonts w:ascii="Times New Roman" w:hAnsi="Times New Roman" w:eastAsia="Times New Roman" w:cs="Times New Roman"/>
                <w:color w:val="000000"/>
                <w:sz w:val="24"/>
              </w:rPr>
              <w:t xml:space="preserve">Các hướng còn lại: Giáp các thửa đất khác</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891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rPr>
                <w:highlight w:val="white"/>
              </w:rPr>
            </w:pPr>
            <w:r>
              <w:rPr>
                <w:rFonts w:ascii="Times New Roman" w:hAnsi="Times New Roman" w:eastAsia="Times New Roman" w:cs="Times New Roman"/>
                <w:color w:val="000000"/>
                <w:sz w:val="24"/>
                <w:highlight w:val="white"/>
              </w:rPr>
              <w:t xml:space="preserve">Vị trí trên bản đồ vệ tinh: </w:t>
            </w:r>
            <w:r>
              <w:rPr>
                <w:rFonts w:ascii="Times New Roman" w:hAnsi="Times New Roman" w:eastAsia="Times New Roman" w:cs="Times New Roman"/>
                <w:color w:val="000000"/>
                <w:sz w:val="24"/>
                <w:highlight w:val="white"/>
              </w:rPr>
              <w:t xml:space="preserve">20.867181229840416, 105.89441577923435</w:t>
            </w:r>
            <w:r>
              <w:rPr>
                <w:highlight w:val="white"/>
              </w:rPr>
            </w:r>
            <w:r>
              <w:rPr>
                <w:highlight w:val="white"/>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891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jc w:val="center"/>
              <w:rPr>
                <w:highlight w:val="white"/>
              </w:rPr>
            </w:pPr>
            <w:r>
              <w:rPr>
                <w:rFonts w:ascii="Arial" w:hAnsi="Arial" w:eastAsia="Arial" w:cs="Arial"/>
                <w:color w:val="000000"/>
                <w:sz w:val="24"/>
                <w:highlight w:val="white"/>
                <w:u w:val="single"/>
              </w:rPr>
            </w:r>
            <w:r>
              <mc:AlternateContent>
                <mc:Choice Requires="wpg">
                  <w:drawing>
                    <wp:inline xmlns:wp="http://schemas.openxmlformats.org/drawingml/2006/wordprocessingDrawing" distT="0" distB="0" distL="0" distR="0">
                      <wp:extent cx="5441668" cy="2847816"/>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25906" name=""/>
                              <pic:cNvPicPr>
                                <a:picLocks noChangeAspect="1"/>
                              </pic:cNvPicPr>
                              <pic:nvPr/>
                            </pic:nvPicPr>
                            <pic:blipFill rotWithShape="1">
                              <a:blip r:embed="rId19"/>
                              <a:stretch/>
                            </pic:blipFill>
                            <pic:spPr bwMode="auto">
                              <a:xfrm flipH="0" flipV="0">
                                <a:off x="0" y="0"/>
                                <a:ext cx="5441667" cy="284781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28.48pt;height:224.24pt;mso-wrap-distance-left:0.00pt;mso-wrap-distance-top:0.00pt;mso-wrap-distance-right:0.00pt;mso-wrap-distance-bottom:0.00pt;z-index:1;" stroked="false">
                      <v:imagedata r:id="rId19" o:title=""/>
                      <o:lock v:ext="edit" rotation="t"/>
                    </v:shape>
                  </w:pict>
                </mc:Fallback>
              </mc:AlternateContent>
            </w:r>
            <w:r>
              <w:rPr>
                <w:rFonts w:ascii="Arial" w:hAnsi="Arial" w:eastAsia="Arial" w:cs="Arial"/>
                <w:color w:val="000000"/>
                <w:sz w:val="24"/>
                <w:highlight w:val="white"/>
                <w:u w:val="single"/>
              </w:rPr>
              <w:t xml:space="preserve"> </w:t>
            </w:r>
            <w:r>
              <w:rPr>
                <w:highlight w:val="white"/>
              </w:rPr>
            </w:r>
            <w:r>
              <w:rPr>
                <w:highlight w:val="white"/>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jc w:val="center"/>
              <w:rPr/>
            </w:pPr>
            <w:r>
              <w:rPr>
                <w:rFonts w:ascii="Times New Roman" w:hAnsi="Times New Roman" w:eastAsia="Times New Roman" w:cs="Times New Roman"/>
                <w:b/>
                <w:color w:val="000000"/>
                <w:sz w:val="24"/>
              </w:rPr>
              <w:t xml:space="preserve">2.2.</w:t>
            </w:r>
            <w:r/>
          </w:p>
        </w:tc>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891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rPr/>
            </w:pPr>
            <w:r>
              <w:rPr>
                <w:rFonts w:ascii="Times New Roman" w:hAnsi="Times New Roman" w:eastAsia="Times New Roman" w:cs="Times New Roman"/>
                <w:b/>
                <w:color w:val="000000"/>
                <w:sz w:val="24"/>
              </w:rPr>
              <w:t xml:space="preserve">Diện tích; Kích thước; Hình dáng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jc w:val="center"/>
              <w:rPr/>
            </w:pPr>
            <w:r>
              <w:rPr>
                <w:rFonts w:ascii="Times New Roman" w:hAnsi="Times New Roman" w:eastAsia="Times New Roman" w:cs="Times New Roman"/>
                <w:color w:val="000000"/>
                <w:sz w:val="24"/>
              </w:rPr>
              <w:t xml:space="preserve">-</w:t>
            </w:r>
            <w:r/>
          </w:p>
        </w:tc>
        <w:tc>
          <w:tcPr>
            <w:tcBorders>
              <w:left w:val="single" w:color="000000" w:sz="8" w:space="0"/>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rPr/>
            </w:pPr>
            <w:r>
              <w:rPr>
                <w:rFonts w:ascii="Times New Roman" w:hAnsi="Times New Roman" w:eastAsia="Times New Roman" w:cs="Times New Roman"/>
                <w:color w:val="000000"/>
                <w:sz w:val="24"/>
              </w:rPr>
              <w:t xml:space="preserve">Diện tích sử dụng riêng (m²):</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jc w:val="center"/>
              <w:rPr/>
            </w:pPr>
            <w:r>
              <w:rPr>
                <w:rFonts w:ascii="Times New Roman" w:hAnsi="Times New Roman" w:eastAsia="Times New Roman" w:cs="Times New Roman"/>
                <w:color w:val="000000"/>
                <w:sz w:val="24"/>
              </w:rPr>
              <w:t xml:space="preserve">449,0</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30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rPr/>
            </w:pPr>
            <w:r>
              <w:rPr>
                <w:rFonts w:ascii="Times New Roman" w:hAnsi="Times New Roman" w:eastAsia="Times New Roman" w:cs="Times New Roman"/>
                <w:color w:val="000000"/>
                <w:sz w:val="24"/>
              </w:rPr>
              <w:t xml:space="preserve">Diện tích sử dụng chung (m²):</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35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jc w:val="center"/>
              <w:rPr/>
            </w:pPr>
            <w:r>
              <w:rPr>
                <w:rFonts w:ascii="Times New Roman" w:hAnsi="Times New Roman" w:eastAsia="Times New Roman" w:cs="Times New Roman"/>
                <w:color w:val="000000"/>
                <w:sz w:val="24"/>
              </w:rPr>
              <w:t xml:space="preserve">./.</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jc w:val="center"/>
              <w:rPr/>
            </w:pPr>
            <w:r>
              <w:rPr>
                <w:rFonts w:ascii="Times New Roman" w:hAnsi="Times New Roman" w:eastAsia="Times New Roman" w:cs="Times New Roman"/>
                <w:color w:val="000000"/>
                <w:sz w:val="24"/>
              </w:rPr>
              <w:t xml:space="preserve">-</w:t>
            </w:r>
            <w:r/>
          </w:p>
        </w:tc>
        <w:tc>
          <w:tcPr>
            <w:tcBorders>
              <w:left w:val="single" w:color="000000" w:sz="8" w:space="0"/>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rPr/>
            </w:pPr>
            <w:r>
              <w:rPr>
                <w:rFonts w:ascii="Times New Roman" w:hAnsi="Times New Roman" w:eastAsia="Times New Roman" w:cs="Times New Roman"/>
                <w:color w:val="000000"/>
                <w:sz w:val="24"/>
              </w:rPr>
              <w:t xml:space="preserve">KT mặt tiền (m)</w:t>
            </w:r>
            <w:r/>
          </w:p>
        </w:tc>
        <w:tc>
          <w:tcPr>
            <w:tcBorders>
              <w:left w:val="single" w:color="000000" w:sz="8" w:space="0"/>
              <w:bottom w:val="single" w:color="000000" w:sz="8" w:space="0"/>
              <w:right w:val="single" w:color="000000" w:sz="8" w:space="0"/>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jc w:val="center"/>
              <w:rPr/>
            </w:pPr>
            <w:r>
              <w:rPr>
                <w:rFonts w:ascii="Times New Roman" w:hAnsi="Times New Roman" w:eastAsia="Times New Roman" w:cs="Times New Roman"/>
                <w:color w:val="000000"/>
                <w:sz w:val="24"/>
              </w:rPr>
              <w:t xml:space="preserve">22,5</w:t>
            </w:r>
            <w:r/>
          </w:p>
        </w:tc>
        <w:tc>
          <w:tcPr>
            <w:tcBorders>
              <w:left w:val="single" w:color="000000" w:sz="8" w:space="0"/>
              <w:bottom w:val="single" w:color="000000" w:sz="8" w:space="0"/>
              <w:right w:val="single" w:color="000000" w:sz="8" w:space="0"/>
            </w:tcBorders>
            <w:tcMar>
              <w:left w:w="108" w:type="dxa"/>
              <w:top w:w="0" w:type="dxa"/>
              <w:right w:w="108" w:type="dxa"/>
              <w:bottom w:w="0" w:type="dxa"/>
            </w:tcMar>
            <w:tcW w:w="230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rPr/>
            </w:pPr>
            <w:r>
              <w:rPr>
                <w:rFonts w:ascii="Times New Roman" w:hAnsi="Times New Roman" w:eastAsia="Times New Roman" w:cs="Times New Roman"/>
                <w:color w:val="000000"/>
                <w:sz w:val="24"/>
              </w:rPr>
              <w:t xml:space="preserve">Chiều sâu (m):</w:t>
            </w:r>
            <w:r/>
          </w:p>
        </w:tc>
        <w:tc>
          <w:tcPr>
            <w:tcBorders>
              <w:left w:val="single" w:color="000000" w:sz="8" w:space="0"/>
              <w:bottom w:val="single" w:color="000000" w:sz="8" w:space="0"/>
              <w:right w:val="single" w:color="000000" w:sz="8" w:space="0"/>
            </w:tcBorders>
            <w:tcMar>
              <w:left w:w="108" w:type="dxa"/>
              <w:top w:w="0" w:type="dxa"/>
              <w:right w:w="108" w:type="dxa"/>
              <w:bottom w:w="0" w:type="dxa"/>
            </w:tcMar>
            <w:tcW w:w="235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jc w:val="center"/>
              <w:rPr/>
            </w:pPr>
            <w:r>
              <w:rPr>
                <w:rFonts w:ascii="Times New Roman" w:hAnsi="Times New Roman" w:eastAsia="Times New Roman" w:cs="Times New Roman"/>
                <w:color w:val="000000"/>
                <w:sz w:val="24"/>
              </w:rPr>
              <w:t xml:space="preserve">21,95</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jc w:val="center"/>
              <w:rPr/>
            </w:pPr>
            <w:r>
              <w:rPr>
                <w:rFonts w:ascii="Times New Roman" w:hAnsi="Times New Roman" w:eastAsia="Times New Roman" w:cs="Times New Roman"/>
                <w:color w:val="000000"/>
                <w:sz w:val="24"/>
              </w:rPr>
              <w:t xml:space="preserve">-</w:t>
            </w:r>
            <w:r/>
          </w:p>
        </w:tc>
        <w:tc>
          <w:tcPr>
            <w:tcBorders>
              <w:left w:val="single" w:color="000000" w:sz="8" w:space="0"/>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rPr/>
            </w:pPr>
            <w:r>
              <w:rPr>
                <w:rFonts w:ascii="Times New Roman" w:hAnsi="Times New Roman" w:eastAsia="Times New Roman" w:cs="Times New Roman"/>
                <w:color w:val="000000"/>
                <w:sz w:val="24"/>
              </w:rPr>
              <w:t xml:space="preserve">Hình dáng</w:t>
            </w:r>
            <w:r/>
          </w:p>
        </w:tc>
        <w:tc>
          <w:tcPr>
            <w:tcBorders>
              <w:left w:val="single" w:color="000000" w:sz="8" w:space="0"/>
              <w:bottom w:val="single" w:color="000000" w:sz="8" w:space="0"/>
              <w:right w:val="single" w:color="000000" w:sz="8" w:space="0"/>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jc w:val="center"/>
              <w:rPr/>
            </w:pPr>
            <w:r>
              <w:rPr>
                <w:rFonts w:ascii="Times New Roman" w:hAnsi="Times New Roman" w:eastAsia="Times New Roman" w:cs="Times New Roman"/>
                <w:color w:val="000000"/>
                <w:sz w:val="24"/>
              </w:rPr>
              <w:t xml:space="preserve">Thóp hậu</w:t>
            </w:r>
            <w:r/>
          </w:p>
        </w:tc>
        <w:tc>
          <w:tcPr>
            <w:tcBorders>
              <w:left w:val="single" w:color="000000" w:sz="8" w:space="0"/>
              <w:bottom w:val="single" w:color="000000" w:sz="8" w:space="0"/>
              <w:right w:val="single" w:color="000000" w:sz="8" w:space="0"/>
            </w:tcBorders>
            <w:tcMar>
              <w:left w:w="108" w:type="dxa"/>
              <w:top w:w="0" w:type="dxa"/>
              <w:right w:w="108" w:type="dxa"/>
              <w:bottom w:w="0" w:type="dxa"/>
            </w:tcMar>
            <w:tcW w:w="230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rPr/>
            </w:pPr>
            <w:r>
              <w:rPr>
                <w:rFonts w:ascii="Times New Roman" w:hAnsi="Times New Roman" w:eastAsia="Times New Roman" w:cs="Times New Roman"/>
                <w:color w:val="000000"/>
                <w:sz w:val="24"/>
              </w:rPr>
              <w:t xml:space="preserve">Hướng đất</w:t>
            </w:r>
            <w:r/>
          </w:p>
        </w:tc>
        <w:tc>
          <w:tcPr>
            <w:tcBorders>
              <w:left w:val="single" w:color="000000" w:sz="8" w:space="0"/>
              <w:bottom w:val="single" w:color="000000" w:sz="8" w:space="0"/>
              <w:right w:val="single" w:color="000000" w:sz="8" w:space="0"/>
            </w:tcBorders>
            <w:tcMar>
              <w:left w:w="108" w:type="dxa"/>
              <w:top w:w="0" w:type="dxa"/>
              <w:right w:w="108" w:type="dxa"/>
              <w:bottom w:w="0" w:type="dxa"/>
            </w:tcMar>
            <w:tcW w:w="235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jc w:val="center"/>
              <w:rPr/>
            </w:pPr>
            <w:r>
              <w:rPr>
                <w:rFonts w:ascii="Times New Roman" w:hAnsi="Times New Roman" w:eastAsia="Times New Roman" w:cs="Times New Roman"/>
                <w:color w:val="000000"/>
                <w:sz w:val="24"/>
              </w:rPr>
              <w:t xml:space="preserve">Nam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jc w:val="center"/>
              <w:rPr/>
            </w:pPr>
            <w:r>
              <w:rPr>
                <w:rFonts w:ascii="Times New Roman" w:hAnsi="Times New Roman" w:eastAsia="Times New Roman" w:cs="Times New Roman"/>
                <w:b/>
                <w:color w:val="000000"/>
                <w:sz w:val="24"/>
              </w:rPr>
              <w:t xml:space="preserve">2.3.</w:t>
            </w:r>
            <w:r/>
          </w:p>
        </w:tc>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891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jc w:val="center"/>
              <w:rPr/>
            </w:pPr>
            <w:r>
              <w:rPr>
                <w:rFonts w:ascii="Times New Roman" w:hAnsi="Times New Roman" w:eastAsia="Times New Roman" w:cs="Times New Roman"/>
                <w:color w:val="000000"/>
                <w:sz w:val="24"/>
              </w:rPr>
              <w:t xml:space="preserve">-</w:t>
            </w:r>
            <w:r/>
          </w:p>
        </w:tc>
        <w:tc>
          <w:tcPr>
            <w:tcBorders>
              <w:left w:val="single" w:color="000000" w:sz="8" w:space="0"/>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rPr/>
            </w:pPr>
            <w:r>
              <w:rPr>
                <w:rFonts w:ascii="Times New Roman" w:hAnsi="Times New Roman" w:eastAsia="Times New Roman" w:cs="Times New Roman"/>
                <w:color w:val="000000"/>
                <w:sz w:val="24"/>
              </w:rPr>
              <w:t xml:space="preserve">Hạ tầng nội bộ:</w:t>
            </w:r>
            <w:r/>
          </w:p>
        </w:tc>
        <w:tc>
          <w:tcPr>
            <w:gridSpan w:val="3"/>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790" w:type="dxa"/>
            <w:vAlign w:val="center"/>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rPr/>
            </w:pPr>
            <w:r>
              <w:rPr>
                <w:rFonts w:ascii="Times New Roman" w:hAnsi="Times New Roman" w:eastAsia="Times New Roman" w:cs="Times New Roman"/>
                <w:color w:val="000000"/>
                <w:sz w:val="24"/>
              </w:rPr>
              <w:t xml:space="preserve">Cấp điện, cấp nước sạch, mạng internet,…hoàn thiện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jc w:val="center"/>
              <w:rPr/>
            </w:pPr>
            <w:r>
              <w:rPr>
                <w:rFonts w:ascii="Times New Roman" w:hAnsi="Times New Roman" w:eastAsia="Times New Roman" w:cs="Times New Roman"/>
                <w:color w:val="000000"/>
                <w:sz w:val="24"/>
              </w:rPr>
              <w:t xml:space="preserve">-</w:t>
            </w:r>
            <w:r/>
          </w:p>
        </w:tc>
        <w:tc>
          <w:tcPr>
            <w:tcBorders>
              <w:left w:val="single" w:color="000000" w:sz="8" w:space="0"/>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rPr/>
            </w:pPr>
            <w:r>
              <w:rPr>
                <w:rFonts w:ascii="Times New Roman" w:hAnsi="Times New Roman" w:eastAsia="Times New Roman" w:cs="Times New Roman"/>
                <w:color w:val="000000"/>
                <w:sz w:val="24"/>
              </w:rPr>
              <w:t xml:space="preserve">Hạ tầng xung quanh:</w:t>
            </w:r>
            <w:r/>
          </w:p>
        </w:tc>
        <w:tc>
          <w:tcPr>
            <w:gridSpan w:val="3"/>
            <w:tcBorders>
              <w:left w:val="single" w:color="000000" w:sz="8" w:space="0"/>
              <w:bottom w:val="single" w:color="000000" w:sz="8" w:space="0"/>
              <w:right w:val="single" w:color="000000" w:sz="8" w:space="0"/>
            </w:tcBorders>
            <w:tcMar>
              <w:left w:w="108" w:type="dxa"/>
              <w:top w:w="0" w:type="dxa"/>
              <w:right w:w="108" w:type="dxa"/>
              <w:bottom w:w="0" w:type="dxa"/>
            </w:tcMar>
            <w:tcW w:w="6790" w:type="dxa"/>
            <w:vAlign w:val="center"/>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jc w:val="center"/>
              <w:rPr/>
            </w:pPr>
            <w:r>
              <w:rPr>
                <w:rFonts w:ascii="Times New Roman" w:hAnsi="Times New Roman" w:eastAsia="Times New Roman" w:cs="Times New Roman"/>
                <w:color w:val="000000"/>
                <w:sz w:val="24"/>
              </w:rPr>
              <w:t xml:space="preserve">-</w:t>
            </w:r>
            <w:r/>
          </w:p>
        </w:tc>
        <w:tc>
          <w:tcPr>
            <w:tcBorders>
              <w:left w:val="single" w:color="000000" w:sz="8" w:space="0"/>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rPr/>
            </w:pPr>
            <w:r>
              <w:rPr>
                <w:rFonts w:ascii="Times New Roman" w:hAnsi="Times New Roman" w:eastAsia="Times New Roman" w:cs="Times New Roman"/>
                <w:color w:val="000000"/>
                <w:sz w:val="24"/>
              </w:rPr>
              <w:t xml:space="preserve">Mật độ dân cư:</w:t>
            </w:r>
            <w:r/>
          </w:p>
        </w:tc>
        <w:tc>
          <w:tcPr>
            <w:tcBorders>
              <w:left w:val="single" w:color="000000" w:sz="8" w:space="0"/>
              <w:bottom w:val="single" w:color="000000" w:sz="8" w:space="0"/>
              <w:right w:val="single" w:color="000000" w:sz="8" w:space="0"/>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rPr/>
            </w:pPr>
            <w:r>
              <w:rPr>
                <w:rFonts w:ascii="Times New Roman" w:hAnsi="Times New Roman" w:eastAsia="Times New Roman" w:cs="Times New Roman"/>
                <w:color w:val="000000"/>
                <w:sz w:val="24"/>
              </w:rPr>
              <w:t xml:space="preserve">Đông đúc</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30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rPr/>
            </w:pPr>
            <w:r>
              <w:rPr>
                <w:rFonts w:ascii="Times New Roman" w:hAnsi="Times New Roman" w:eastAsia="Times New Roman" w:cs="Times New Roman"/>
                <w:color w:val="000000"/>
                <w:sz w:val="24"/>
              </w:rPr>
              <w:t xml:space="preserve">Đời sống dân cư:</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35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rPr/>
            </w:pPr>
            <w:r>
              <w:rPr>
                <w:rFonts w:ascii="Times New Roman" w:hAnsi="Times New Roman" w:eastAsia="Times New Roman" w:cs="Times New Roman"/>
                <w:color w:val="000000"/>
                <w:sz w:val="24"/>
              </w:rPr>
              <w:t xml:space="preserve">Ổn định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jc w:val="center"/>
              <w:rPr/>
            </w:pPr>
            <w:r>
              <w:rPr>
                <w:rFonts w:ascii="Times New Roman" w:hAnsi="Times New Roman" w:eastAsia="Times New Roman" w:cs="Times New Roman"/>
                <w:color w:val="000000"/>
                <w:sz w:val="24"/>
              </w:rPr>
              <w:t xml:space="preserve">-</w:t>
            </w:r>
            <w:r/>
          </w:p>
        </w:tc>
        <w:tc>
          <w:tcPr>
            <w:tcBorders>
              <w:left w:val="single" w:color="000000" w:sz="8" w:space="0"/>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rPr>
                <w:highlight w:val="white"/>
              </w:rPr>
            </w:pPr>
            <w:r>
              <w:rPr>
                <w:rFonts w:ascii="Times New Roman" w:hAnsi="Times New Roman" w:eastAsia="Times New Roman" w:cs="Times New Roman"/>
                <w:color w:val="000000"/>
                <w:sz w:val="24"/>
                <w:highlight w:val="white"/>
              </w:rPr>
              <w:t xml:space="preserve">Lợi thế kinh doanh:</w:t>
            </w:r>
            <w:r>
              <w:rPr>
                <w:highlight w:val="white"/>
              </w:rPr>
            </w:r>
            <w:r>
              <w:rPr>
                <w:highlight w:val="white"/>
              </w:rPr>
            </w:r>
          </w:p>
        </w:tc>
        <w:tc>
          <w:tcPr>
            <w:tcBorders>
              <w:left w:val="single" w:color="000000" w:sz="8" w:space="0"/>
              <w:bottom w:val="single" w:color="000000" w:sz="8" w:space="0"/>
              <w:right w:val="single" w:color="000000" w:sz="8" w:space="0"/>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rPr>
                <w:highlight w:val="white"/>
              </w:rPr>
            </w:pPr>
            <w:r>
              <w:rPr>
                <w:rFonts w:ascii="Times New Roman" w:hAnsi="Times New Roman" w:eastAsia="Times New Roman" w:cs="Times New Roman"/>
                <w:color w:val="000000"/>
                <w:sz w:val="24"/>
                <w:highlight w:val="white"/>
              </w:rPr>
              <w:t xml:space="preserve">Phù hợp để ở và kinh doanh</w:t>
            </w:r>
            <w:r>
              <w:rPr>
                <w:highlight w:val="white"/>
              </w:rPr>
            </w:r>
            <w:r>
              <w:rPr>
                <w:highlight w:val="white"/>
              </w:rPr>
            </w:r>
          </w:p>
        </w:tc>
        <w:tc>
          <w:tcPr>
            <w:tcBorders>
              <w:left w:val="single" w:color="000000" w:sz="8" w:space="0"/>
              <w:bottom w:val="single" w:color="000000" w:sz="8" w:space="0"/>
              <w:right w:val="single" w:color="000000" w:sz="8" w:space="0"/>
            </w:tcBorders>
            <w:tcMar>
              <w:left w:w="108" w:type="dxa"/>
              <w:top w:w="0" w:type="dxa"/>
              <w:right w:w="108" w:type="dxa"/>
              <w:bottom w:w="0" w:type="dxa"/>
            </w:tcMar>
            <w:tcW w:w="230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rPr/>
            </w:pPr>
            <w:r>
              <w:rPr>
                <w:rFonts w:ascii="Times New Roman" w:hAnsi="Times New Roman" w:eastAsia="Times New Roman" w:cs="Times New Roman"/>
                <w:color w:val="000000"/>
                <w:sz w:val="24"/>
              </w:rPr>
              <w:t xml:space="preserve">Khả năng chuyển nhượng:</w:t>
            </w:r>
            <w:r/>
          </w:p>
        </w:tc>
        <w:tc>
          <w:tcPr>
            <w:tcBorders>
              <w:left w:val="single" w:color="000000" w:sz="8" w:space="0"/>
              <w:bottom w:val="single" w:color="000000" w:sz="8" w:space="0"/>
              <w:right w:val="single" w:color="000000" w:sz="8" w:space="0"/>
            </w:tcBorders>
            <w:tcMar>
              <w:left w:w="108" w:type="dxa"/>
              <w:top w:w="0" w:type="dxa"/>
              <w:right w:w="108" w:type="dxa"/>
              <w:bottom w:w="0" w:type="dxa"/>
            </w:tcMar>
            <w:tcW w:w="235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rPr/>
            </w:pPr>
            <w:r>
              <w:rPr>
                <w:rFonts w:ascii="Times New Roman" w:hAnsi="Times New Roman" w:eastAsia="Times New Roman" w:cs="Times New Roman"/>
                <w:color w:val="000000"/>
                <w:sz w:val="24"/>
              </w:rPr>
              <w:t xml:space="preserve">Tốt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jc w:val="center"/>
              <w:rPr/>
            </w:pPr>
            <w:r>
              <w:rPr>
                <w:rFonts w:ascii="Times New Roman" w:hAnsi="Times New Roman" w:eastAsia="Times New Roman" w:cs="Times New Roman"/>
                <w:b/>
                <w:color w:val="000000"/>
                <w:sz w:val="24"/>
              </w:rPr>
              <w:t xml:space="preserve">3.</w:t>
            </w:r>
            <w:r/>
          </w:p>
        </w:tc>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891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rPr/>
            </w:pPr>
            <w:r>
              <w:rPr>
                <w:rFonts w:ascii="Times New Roman" w:hAnsi="Times New Roman" w:eastAsia="Times New Roman" w:cs="Times New Roman"/>
                <w:b/>
                <w:color w:val="000000"/>
                <w:sz w:val="24"/>
              </w:rPr>
              <w:t xml:space="preserve">Tài sản gắn liền với đất: Nhà 1 tầng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jc w:val="center"/>
              <w:rPr/>
            </w:pPr>
            <w:r>
              <w:rPr>
                <w:rFonts w:ascii="Times New Roman" w:hAnsi="Times New Roman" w:eastAsia="Times New Roman" w:cs="Times New Roman"/>
                <w:b/>
                <w:color w:val="000000"/>
                <w:sz w:val="24"/>
              </w:rPr>
              <w:t xml:space="preserve">-</w:t>
            </w:r>
            <w:r/>
          </w:p>
        </w:tc>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891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rPr/>
            </w:pPr>
            <w:r>
              <w:rPr>
                <w:rFonts w:ascii="Times New Roman" w:hAnsi="Times New Roman" w:eastAsia="Times New Roman" w:cs="Times New Roman"/>
                <w:color w:val="000000"/>
                <w:sz w:val="24"/>
              </w:rPr>
              <w:t xml:space="preserve">Tại thời điểm khảo sát, trên đất có nhà 1 tầng, mái bằng, kết cấu BTCT, tường xây gạch chịu lực; Diện tích xây dựng khoảng 240m</w:t>
            </w:r>
            <w:r>
              <w:rPr>
                <w:rFonts w:ascii="Times New Roman" w:hAnsi="Times New Roman" w:eastAsia="Times New Roman" w:cs="Times New Roman"/>
                <w:color w:val="000000"/>
                <w:sz w:val="24"/>
                <w:vertAlign w:val="superscript"/>
              </w:rPr>
              <w:t xml:space="preserve">2</w:t>
            </w:r>
            <w:r>
              <w:rPr>
                <w:rFonts w:ascii="Times New Roman" w:hAnsi="Times New Roman" w:eastAsia="Times New Roman" w:cs="Times New Roman"/>
                <w:color w:val="000000"/>
                <w:sz w:val="24"/>
              </w:rPr>
              <w:t xml:space="preserve">; Xây dựng năm 2022.</w:t>
            </w:r>
            <w:r/>
          </w:p>
          <w:p>
            <w:pPr>
              <w:pBdr>
                <w:top w:val="none" w:color="000000" w:sz="4" w:space="0"/>
                <w:left w:val="none" w:color="000000" w:sz="4" w:space="0"/>
                <w:bottom w:val="none" w:color="000000" w:sz="4" w:space="0"/>
                <w:right w:val="none" w:color="000000" w:sz="4" w:space="0"/>
              </w:pBdr>
              <w:spacing w:line="274" w:lineRule="auto"/>
              <w:ind w:right="0" w:firstLine="0" w:left="0"/>
              <w:jc w:val="both"/>
              <w:rPr/>
            </w:pPr>
            <w:r>
              <w:rPr>
                <w:rFonts w:ascii="Times New Roman" w:hAnsi="Times New Roman" w:eastAsia="Times New Roman" w:cs="Times New Roman"/>
                <w:color w:val="000000"/>
                <w:sz w:val="24"/>
              </w:rPr>
              <w:t xml:space="preserve">Hiện tại công trình chưa được chứng nhận trên GCN số DP 608721. Theo đề nghị của Khách hàng, tổ thẩm định không xác định giá trị công trình vào tổng giá trị tài sản. </w:t>
            </w:r>
            <w:r/>
          </w:p>
        </w:tc>
      </w:tr>
    </w:tbl>
    <w:p>
      <w:pPr>
        <w:pBdr/>
        <w:spacing w:line="235" w:lineRule="auto"/>
        <w:ind w:left="646"/>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5"/>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5"/>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5"/>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5"/>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5"/>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5"/>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5"/>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5"/>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5"/>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STT</w:t>
            </w:r>
            <w:r>
              <w:rPr>
                <w:rFonts w:ascii="Times New Roman" w:hAnsi="Times New Roman" w:cs="Times New Roman"/>
                <w:sz w:val="22"/>
                <w:szCs w:val="22"/>
              </w:rPr>
            </w:r>
            <w:r>
              <w:rPr>
                <w:rFonts w:ascii="Times New Roman" w:hAnsi="Times New Roman" w:cs="Times New Roman"/>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ĐẶC ĐIỂM BĐS</w:t>
            </w:r>
            <w:r>
              <w:rPr>
                <w:rFonts w:ascii="Times New Roman" w:hAnsi="Times New Roman" w:cs="Times New Roman"/>
                <w:sz w:val="22"/>
                <w:szCs w:val="22"/>
              </w:rPr>
            </w:r>
            <w:r>
              <w:rPr>
                <w:rFonts w:ascii="Times New Roman" w:hAnsi="Times New Roman" w:cs="Times New Roman"/>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TSTĐ</w:t>
            </w:r>
            <w:r>
              <w:rPr>
                <w:rFonts w:ascii="Times New Roman" w:hAnsi="Times New Roman" w:cs="Times New Roman"/>
                <w:sz w:val="22"/>
                <w:szCs w:val="22"/>
              </w:rPr>
            </w:r>
            <w:r>
              <w:rPr>
                <w:rFonts w:ascii="Times New Roman" w:hAnsi="Times New Roman" w:cs="Times New Roman"/>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TSSS1</w:t>
            </w:r>
            <w:r>
              <w:rPr>
                <w:rFonts w:ascii="Times New Roman" w:hAnsi="Times New Roman" w:cs="Times New Roman"/>
                <w:sz w:val="22"/>
                <w:szCs w:val="22"/>
              </w:rPr>
            </w:r>
            <w:r>
              <w:rPr>
                <w:rFonts w:ascii="Times New Roman" w:hAnsi="Times New Roman" w:cs="Times New Roman"/>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TSSS2</w:t>
            </w:r>
            <w:r>
              <w:rPr>
                <w:rFonts w:ascii="Times New Roman" w:hAnsi="Times New Roman" w:cs="Times New Roman"/>
                <w:sz w:val="22"/>
                <w:szCs w:val="22"/>
              </w:rPr>
            </w:r>
            <w:r>
              <w:rPr>
                <w:rFonts w:ascii="Times New Roman" w:hAnsi="Times New Roman" w:cs="Times New Roman"/>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TSSS3</w:t>
            </w:r>
            <w:r>
              <w:rPr>
                <w:rFonts w:ascii="Times New Roman" w:hAnsi="Times New Roman" w:cs="Times New Roman"/>
                <w:sz w:val="22"/>
                <w:szCs w:val="22"/>
              </w:rPr>
            </w:r>
            <w:r>
              <w:rPr>
                <w:rFonts w:ascii="Times New Roman" w:hAnsi="Times New Roman" w:cs="Times New Roman"/>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A</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after="0" w:before="0" w:line="240" w:lineRule="auto"/>
              <w:ind/>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Thông tin về tài sản</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r>
      <w:tr>
        <w:trPr>
          <w:trHeight w:val="951"/>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after="0" w:before="0" w:line="240"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Địa chỉ</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Xã Hồng Vân,Thành phố Hà Nội</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Xã Chương Dương, Thành phố Hà Nội</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Xã Hồng Vân,Thành phố Hà Nội</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Xã Chương Dương, Thành phố Hà Nội</w:t>
            </w:r>
            <w:r>
              <w:rPr>
                <w:rFonts w:ascii="Times New Roman" w:hAnsi="Times New Roman" w:cs="Times New Roman"/>
                <w:sz w:val="22"/>
                <w:szCs w:val="22"/>
              </w:rPr>
            </w:r>
            <w:r>
              <w:rPr>
                <w:rFonts w:ascii="Times New Roman" w:hAnsi="Times New Roman" w:cs="Times New Roman"/>
                <w:sz w:val="22"/>
                <w:szCs w:val="22"/>
              </w:rPr>
            </w:r>
          </w:p>
        </w:tc>
      </w:tr>
      <w:tr>
        <w:trPr>
          <w:trHeight w:val="142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2</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after="0" w:before="0" w:line="240"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Nguồn tham khảo</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Liên hệ trực tiếp</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Liên hệ trực tiếp</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https://www.facebook.com/groups/2111860102252192/posts/25392986747046199/</w:t>
            </w:r>
            <w:r>
              <w:rPr>
                <w:rFonts w:ascii="Times New Roman" w:hAnsi="Times New Roman" w:cs="Times New Roman"/>
                <w:sz w:val="22"/>
                <w:szCs w:val="22"/>
              </w:rPr>
            </w:r>
            <w:r>
              <w:rPr>
                <w:rFonts w:ascii="Times New Roman" w:hAnsi="Times New Roman" w:cs="Times New Roman"/>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after="0" w:before="0" w:line="240"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Thông tin liên lạc</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0867718628 </w:t>
              <w:br/>
              <w:t xml:space="preserve">(Sale)</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0983914284</w:t>
              <w:br/>
              <w:t xml:space="preserve">(Thành Vinh)</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0355553435</w:t>
              <w:br/>
              <w:t xml:space="preserve">(Minh Tiến)</w:t>
            </w:r>
            <w:r>
              <w:rPr>
                <w:rFonts w:ascii="Times New Roman" w:hAnsi="Times New Roman" w:cs="Times New Roman"/>
                <w:sz w:val="22"/>
                <w:szCs w:val="22"/>
              </w:rPr>
            </w:r>
            <w:r>
              <w:rPr>
                <w:rFonts w:ascii="Times New Roman" w:hAnsi="Times New Roman" w:cs="Times New Roman"/>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3</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after="0" w:before="0" w:line="240"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Tình trạng giao dịch</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Đang giao dịch </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Đang giao dịch </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Đang giao dịch </w:t>
            </w:r>
            <w:r>
              <w:rPr>
                <w:rFonts w:ascii="Times New Roman" w:hAnsi="Times New Roman" w:cs="Times New Roman"/>
                <w:sz w:val="22"/>
                <w:szCs w:val="22"/>
              </w:rPr>
            </w:r>
            <w:r>
              <w:rPr>
                <w:rFonts w:ascii="Times New Roman" w:hAnsi="Times New Roman" w:cs="Times New Roman"/>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4</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after="0" w:before="0" w:line="240"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Thời điểm thu thập thông tin</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Tháng 4/2026 </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Tháng 4/2026 </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Tháng 4/2026 </w:t>
            </w:r>
            <w:r>
              <w:rPr>
                <w:rFonts w:ascii="Times New Roman" w:hAnsi="Times New Roman" w:cs="Times New Roman"/>
                <w:sz w:val="22"/>
                <w:szCs w:val="22"/>
              </w:rPr>
            </w:r>
            <w:r>
              <w:rPr>
                <w:rFonts w:ascii="Times New Roman" w:hAnsi="Times New Roman" w:cs="Times New Roman"/>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5</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after="0" w:before="0" w:line="240"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Tính chất giao dịch</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Giao dịch bình thường trên thị trường </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Giao dịch bình thường trên thị trường </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Giao dịch bình thường trên thị trường </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Giao dịch bình thường trên thị trường </w:t>
            </w:r>
            <w:r>
              <w:rPr>
                <w:rFonts w:ascii="Times New Roman" w:hAnsi="Times New Roman" w:cs="Times New Roman"/>
                <w:sz w:val="22"/>
                <w:szCs w:val="22"/>
              </w:rPr>
            </w:r>
            <w:r>
              <w:rPr>
                <w:rFonts w:ascii="Times New Roman" w:hAnsi="Times New Roman" w:cs="Times New Roman"/>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6</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after="0" w:before="0" w:line="240"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Pháp lý</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Có Giấy chứng nhận Quyền sử dụng đất</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Có Giấy chứng nhận Quyền sử dụng đất</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Có Giấy chứng nhận Quyền sử dụng đất</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Có Giấy chứng nhận Quyền sử dụng đất</w:t>
            </w:r>
            <w:r>
              <w:rPr>
                <w:rFonts w:ascii="Times New Roman" w:hAnsi="Times New Roman" w:cs="Times New Roman"/>
                <w:sz w:val="22"/>
                <w:szCs w:val="22"/>
              </w:rPr>
            </w:r>
            <w:r>
              <w:rPr>
                <w:rFonts w:ascii="Times New Roman" w:hAnsi="Times New Roman" w:cs="Times New Roman"/>
                <w:sz w:val="22"/>
                <w:szCs w:val="22"/>
              </w:rPr>
            </w:r>
          </w:p>
        </w:tc>
      </w:tr>
      <w:tr>
        <w:trPr>
          <w:trHeight w:val="769"/>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7</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after="0" w:before="0" w:line="240"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Mục đích sử dụng</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Đất ở tại nông thôn  </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rFonts w:ascii="Times New Roman" w:hAnsi="Times New Roman" w:eastAsia="Times New Roman" w:cs="Times New Roman"/>
                <w:color w:val="000000"/>
                <w:sz w:val="22"/>
                <w:szCs w:val="22"/>
              </w:rPr>
              <w:t xml:space="preserve">Đất ở tại nông thôn</w:t>
            </w:r>
            <w:r>
              <w:rPr>
                <w:rFonts w:ascii="Times New Roman" w:hAnsi="Times New Roman" w:cs="Times New Roman"/>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rFonts w:ascii="Times New Roman" w:hAnsi="Times New Roman" w:eastAsia="Times New Roman" w:cs="Times New Roman"/>
                <w:color w:val="000000"/>
                <w:sz w:val="22"/>
                <w:szCs w:val="22"/>
              </w:rPr>
              <w:t xml:space="preserve">Đất ở tại nông thôn</w:t>
            </w:r>
            <w:r>
              <w:rPr>
                <w:rFonts w:ascii="Times New Roman" w:hAnsi="Times New Roman" w:cs="Times New Roman"/>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rFonts w:ascii="Times New Roman" w:hAnsi="Times New Roman" w:eastAsia="Times New Roman" w:cs="Times New Roman"/>
                <w:color w:val="000000"/>
                <w:sz w:val="22"/>
                <w:szCs w:val="22"/>
              </w:rPr>
              <w:t xml:space="preserve">Đất ở tại nông thôn</w:t>
            </w:r>
            <w:r>
              <w:rPr>
                <w:rFonts w:ascii="Times New Roman" w:hAnsi="Times New Roman" w:cs="Times New Roman"/>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8</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after="0" w:before="0" w:line="240"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Thời hạn sử dụng đất</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Lâu dài</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Lâu dài</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Lâu dài</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Lâu dài</w:t>
            </w:r>
            <w:r>
              <w:rPr>
                <w:rFonts w:ascii="Times New Roman" w:hAnsi="Times New Roman" w:cs="Times New Roman"/>
                <w:sz w:val="22"/>
                <w:szCs w:val="22"/>
              </w:rPr>
            </w:r>
            <w:r>
              <w:rPr>
                <w:rFonts w:ascii="Times New Roman" w:hAnsi="Times New Roman" w:cs="Times New Roman"/>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9</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after="0" w:before="0" w:line="240"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Vị trí</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Tài sản nằm tiếp giáp đường Đình Thượng, thôn Nội Thôn, cách đường DT 427khoảng 150m.</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Tài sản tại: Xã Chương Dương, Thành phố Hà Nội,  cách đường DT427 khoảng 200m.</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Tài sản tại: Xã Hồng Vân Thành phố Hà Nội,cách DT427 khoảng 500m</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Tài sản tại: Xã Chương Dương, Thành phố Hà Nội, cách DT427 khoảng 150m.</w:t>
            </w:r>
            <w:r>
              <w:rPr>
                <w:rFonts w:ascii="Times New Roman" w:hAnsi="Times New Roman" w:cs="Times New Roman"/>
                <w:sz w:val="22"/>
                <w:szCs w:val="22"/>
              </w:rPr>
            </w:r>
            <w:r>
              <w:rPr>
                <w:rFonts w:ascii="Times New Roman" w:hAnsi="Times New Roman" w:cs="Times New Roman"/>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10</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after="0" w:before="0" w:line="240"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Giao thông</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Đường bê tông rộng khoảng 4m </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Đường bê tông rộng khoảng 6m</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Đường bê tông rộng khoảng 2,5m</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Đường bê tông rộng khoảng 3m</w:t>
            </w:r>
            <w:r>
              <w:rPr>
                <w:rFonts w:ascii="Times New Roman" w:hAnsi="Times New Roman" w:cs="Times New Roman"/>
                <w:sz w:val="22"/>
                <w:szCs w:val="22"/>
              </w:rPr>
            </w:r>
            <w:r>
              <w:rPr>
                <w:rFonts w:ascii="Times New Roman" w:hAnsi="Times New Roman" w:cs="Times New Roman"/>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11</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after="0" w:before="0" w:line="240"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Diện tích đất (m²)</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449</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43,8</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42</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80</w:t>
            </w:r>
            <w:r>
              <w:rPr>
                <w:rFonts w:ascii="Times New Roman" w:hAnsi="Times New Roman" w:cs="Times New Roman"/>
                <w:sz w:val="22"/>
                <w:szCs w:val="22"/>
              </w:rPr>
            </w:r>
            <w:r>
              <w:rPr>
                <w:rFonts w:ascii="Times New Roman" w:hAnsi="Times New Roman" w:cs="Times New Roman"/>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12</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after="0" w:before="0" w:line="240"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Mặt tiền (m)</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22,5</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4,27</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6</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5,19</w:t>
            </w:r>
            <w:r>
              <w:rPr>
                <w:rFonts w:ascii="Times New Roman" w:hAnsi="Times New Roman" w:cs="Times New Roman"/>
                <w:sz w:val="22"/>
                <w:szCs w:val="22"/>
              </w:rPr>
            </w:r>
            <w:r>
              <w:rPr>
                <w:rFonts w:ascii="Times New Roman" w:hAnsi="Times New Roman" w:cs="Times New Roman"/>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13</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after="0" w:before="0" w:line="240"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Chiều sâu (m)</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21,95</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10,26</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7</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15,41</w:t>
            </w:r>
            <w:r>
              <w:rPr>
                <w:rFonts w:ascii="Times New Roman" w:hAnsi="Times New Roman" w:cs="Times New Roman"/>
                <w:sz w:val="22"/>
                <w:szCs w:val="22"/>
              </w:rPr>
            </w:r>
            <w:r>
              <w:rPr>
                <w:rFonts w:ascii="Times New Roman" w:hAnsi="Times New Roman" w:cs="Times New Roman"/>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13</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after="0" w:before="0" w:line="240"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Số lượng mặt tiếp giáp</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Tiếp giáp 2 mặt ngõ</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Tiếp giáp 1 mặt tiền</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Tiếp giáp 2 mặt tiền</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Tiếp giáp 1 mặt tiền</w:t>
            </w:r>
            <w:r>
              <w:rPr>
                <w:rFonts w:ascii="Times New Roman" w:hAnsi="Times New Roman" w:cs="Times New Roman"/>
                <w:sz w:val="22"/>
                <w:szCs w:val="22"/>
              </w:rPr>
            </w:r>
            <w:r>
              <w:rPr>
                <w:rFonts w:ascii="Times New Roman" w:hAnsi="Times New Roman" w:cs="Times New Roman"/>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14</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after="0" w:before="0" w:line="240"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Hình dáng thửa đất</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sz w:val="22"/>
                <w:szCs w:val="22"/>
                <w:highlight w:val="yellow"/>
              </w:rPr>
            </w:pPr>
            <w:r>
              <w:rPr>
                <w:rFonts w:ascii="Times New Roman" w:hAnsi="Times New Roman" w:eastAsia="Times New Roman" w:cs="Times New Roman"/>
                <w:color w:val="000000"/>
                <w:sz w:val="22"/>
                <w:szCs w:val="22"/>
                <w:highlight w:val="yellow"/>
              </w:rPr>
            </w:r>
            <w:r>
              <w:rPr>
                <w:rFonts w:ascii="Times New Roman" w:hAnsi="Times New Roman" w:cs="Times New Roman"/>
                <w:sz w:val="22"/>
                <w:szCs w:val="22"/>
                <w:highlight w:val="none"/>
              </w:rPr>
              <w:t xml:space="preserve">Thóp hậu</w:t>
            </w:r>
            <w:r>
              <w:rPr>
                <w:rFonts w:ascii="Times New Roman" w:hAnsi="Times New Roman" w:cs="Times New Roman"/>
                <w:sz w:val="22"/>
                <w:szCs w:val="22"/>
                <w:highlight w:val="yellow"/>
              </w:rPr>
            </w:r>
            <w:r>
              <w:rPr>
                <w:rFonts w:ascii="Times New Roman" w:hAnsi="Times New Roman" w:cs="Times New Roman"/>
                <w:sz w:val="22"/>
                <w:szCs w:val="22"/>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Hình chữ nhật</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Hình chữ nhật</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Hình chữ nhật</w:t>
            </w:r>
            <w:r>
              <w:rPr>
                <w:rFonts w:ascii="Times New Roman" w:hAnsi="Times New Roman" w:cs="Times New Roman"/>
                <w:sz w:val="22"/>
                <w:szCs w:val="22"/>
              </w:rPr>
            </w:r>
            <w:r>
              <w:rPr>
                <w:rFonts w:ascii="Times New Roman" w:hAnsi="Times New Roman" w:cs="Times New Roman"/>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15</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after="0" w:before="0" w:line="240"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Lợi thế kinh doanh</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Phù hợp để ở và kinh doanh </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Phù hợp để ở và kinh doanh </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Phù hợp để ở</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Phù hợp để ở </w:t>
            </w:r>
            <w:r>
              <w:rPr>
                <w:rFonts w:ascii="Times New Roman" w:hAnsi="Times New Roman" w:cs="Times New Roman"/>
                <w:sz w:val="22"/>
                <w:szCs w:val="22"/>
              </w:rPr>
            </w:r>
            <w:r>
              <w:rPr>
                <w:rFonts w:ascii="Times New Roman" w:hAnsi="Times New Roman" w:cs="Times New Roman"/>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16</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after="0" w:before="0" w:line="240"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Điều kiện cơ sở hạ tầng kỹ thuật</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Hệ thống cấp điện, cấp thoát nước đầy đủ. </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Hệ thống cấp điện, cấp thoát nước đầy đủ</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Hệ thống cấp điện, cấp thoát nước đầy đủ</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Hệ thống cấp điện, cấp thoát nước đầy đủ</w:t>
            </w:r>
            <w:r>
              <w:rPr>
                <w:rFonts w:ascii="Times New Roman" w:hAnsi="Times New Roman" w:cs="Times New Roman"/>
                <w:sz w:val="22"/>
                <w:szCs w:val="22"/>
              </w:rPr>
            </w:r>
            <w:r>
              <w:rPr>
                <w:rFonts w:ascii="Times New Roman" w:hAnsi="Times New Roman" w:cs="Times New Roman"/>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17</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after="0" w:before="0" w:line="240"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Điều kiện môi trường an ninh</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Tốt</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Tốt</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Tốt</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Tốt</w:t>
            </w:r>
            <w:r>
              <w:rPr>
                <w:rFonts w:ascii="Times New Roman" w:hAnsi="Times New Roman" w:cs="Times New Roman"/>
                <w:sz w:val="22"/>
                <w:szCs w:val="22"/>
              </w:rPr>
            </w:r>
            <w:r>
              <w:rPr>
                <w:rFonts w:ascii="Times New Roman" w:hAnsi="Times New Roman" w:cs="Times New Roman"/>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18</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after="0" w:before="0" w:line="240"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Tài sản trên đất</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Nhà 1 tâng </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Đất trống  </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Đất trống  </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Đất trống  </w:t>
            </w:r>
            <w:r>
              <w:rPr>
                <w:rFonts w:ascii="Times New Roman" w:hAnsi="Times New Roman" w:cs="Times New Roman"/>
                <w:sz w:val="22"/>
                <w:szCs w:val="22"/>
              </w:rPr>
            </w:r>
            <w:r>
              <w:rPr>
                <w:rFonts w:ascii="Times New Roman" w:hAnsi="Times New Roman" w:cs="Times New Roman"/>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19</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after="0" w:before="0" w:line="240"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Giá rao (đồng)</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3.250.000.000</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3.300.000.000</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5.160.000.000</w:t>
            </w:r>
            <w:r>
              <w:rPr>
                <w:rFonts w:ascii="Times New Roman" w:hAnsi="Times New Roman" w:cs="Times New Roman"/>
                <w:sz w:val="22"/>
                <w:szCs w:val="22"/>
              </w:rPr>
            </w:r>
            <w:r>
              <w:rPr>
                <w:rFonts w:ascii="Times New Roman" w:hAnsi="Times New Roman" w:cs="Times New Roman"/>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20</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after="0" w:before="0" w:line="240"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Giá thương lượng/bán (đồng)</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2.762.500.000</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2.805.000.000</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4.386.000.000</w:t>
            </w:r>
            <w:r>
              <w:rPr>
                <w:rFonts w:ascii="Times New Roman" w:hAnsi="Times New Roman" w:cs="Times New Roman"/>
                <w:sz w:val="22"/>
                <w:szCs w:val="22"/>
              </w:rPr>
            </w:r>
            <w:r>
              <w:rPr>
                <w:rFonts w:ascii="Times New Roman" w:hAnsi="Times New Roman" w:cs="Times New Roman"/>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B</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after="0" w:before="0" w:line="240" w:lineRule="auto"/>
              <w:ind/>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Chi tiết tính toán</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1</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after="0" w:before="0" w:line="240" w:lineRule="auto"/>
              <w:ind/>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Giá trị tài sản trên đất (đồng)</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0</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0</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0</w:t>
            </w:r>
            <w:r>
              <w:rPr>
                <w:rFonts w:ascii="Times New Roman" w:hAnsi="Times New Roman" w:cs="Times New Roman"/>
                <w:sz w:val="22"/>
                <w:szCs w:val="22"/>
              </w:rPr>
            </w:r>
            <w:r>
              <w:rPr>
                <w:rFonts w:ascii="Times New Roman" w:hAnsi="Times New Roman" w:cs="Times New Roman"/>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2</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after="0" w:before="0" w:line="240" w:lineRule="auto"/>
              <w:ind/>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Giá trị đất (đồng)</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2.762.500.000</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2.805.000.000</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4.386.000.000</w:t>
            </w:r>
            <w:r>
              <w:rPr>
                <w:rFonts w:ascii="Times New Roman" w:hAnsi="Times New Roman" w:cs="Times New Roman"/>
                <w:sz w:val="22"/>
                <w:szCs w:val="22"/>
              </w:rPr>
            </w:r>
            <w:r>
              <w:rPr>
                <w:rFonts w:ascii="Times New Roman" w:hAnsi="Times New Roman" w:cs="Times New Roman"/>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3</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after="0" w:before="0" w:line="240" w:lineRule="auto"/>
              <w:ind/>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Đơn giá QSDĐ (đồng/m²)</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63.070.776</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66.785.714</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54.825.000</w:t>
            </w:r>
            <w:r>
              <w:rPr>
                <w:rFonts w:ascii="Times New Roman" w:hAnsi="Times New Roman" w:cs="Times New Roman"/>
                <w:sz w:val="22"/>
                <w:szCs w:val="22"/>
              </w:rPr>
            </w:r>
            <w:r>
              <w:rPr>
                <w:rFonts w:ascii="Times New Roman" w:hAnsi="Times New Roman" w:cs="Times New Roman"/>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C</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after="0" w:before="0" w:line="240" w:lineRule="auto"/>
              <w:ind/>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NHẬN XÉT</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after="0" w:before="0" w:line="240"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Pháp lý</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 w:val="22"/>
                <w:szCs w:val="22"/>
              </w:rPr>
            </w:r>
            <w:r>
              <w:rPr>
                <w:rFonts w:ascii="Times New Roman" w:hAnsi="Times New Roman" w:cs="Times New Roman"/>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2</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after="0" w:before="0" w:line="240"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Vị trí</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 w:val="22"/>
                <w:szCs w:val="22"/>
              </w:rPr>
            </w:r>
            <w:r>
              <w:rPr>
                <w:rFonts w:ascii="Times New Roman" w:hAnsi="Times New Roman" w:cs="Times New Roman"/>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3</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after="0" w:before="0" w:line="240"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Giao thông</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Lợi thế hơn</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Kém lợi thế hơn</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 w:val="22"/>
                <w:szCs w:val="22"/>
              </w:rPr>
            </w:r>
            <w:r>
              <w:rPr>
                <w:rFonts w:ascii="Times New Roman" w:hAnsi="Times New Roman" w:cs="Times New Roman"/>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4</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after="0" w:before="0" w:line="240"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Diện tích đất (m²)</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Lợi thế hơn</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Lợi thế hơn</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Lợi thế hơn</w:t>
            </w:r>
            <w:r>
              <w:rPr>
                <w:rFonts w:ascii="Times New Roman" w:hAnsi="Times New Roman" w:cs="Times New Roman"/>
                <w:sz w:val="22"/>
                <w:szCs w:val="22"/>
              </w:rPr>
            </w:r>
            <w:r>
              <w:rPr>
                <w:rFonts w:ascii="Times New Roman" w:hAnsi="Times New Roman" w:cs="Times New Roman"/>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5</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after="0" w:before="0" w:line="240"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Mặt tiền (m)</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Kém lợi thế hơn</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Kém lợi thế hơn</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Kém lợi thế hơn</w:t>
            </w:r>
            <w:r>
              <w:rPr>
                <w:rFonts w:ascii="Times New Roman" w:hAnsi="Times New Roman" w:cs="Times New Roman"/>
                <w:sz w:val="22"/>
                <w:szCs w:val="22"/>
              </w:rPr>
            </w:r>
            <w:r>
              <w:rPr>
                <w:rFonts w:ascii="Times New Roman" w:hAnsi="Times New Roman" w:cs="Times New Roman"/>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6</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after="0" w:before="0" w:line="240"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Chiều sâu (m)</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ff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Lợi thế hơn</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Lợi thế hơn</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Lợi thế hơn</w:t>
            </w:r>
            <w:r>
              <w:rPr>
                <w:rFonts w:ascii="Times New Roman" w:hAnsi="Times New Roman" w:cs="Times New Roman"/>
                <w:sz w:val="22"/>
                <w:szCs w:val="22"/>
              </w:rPr>
            </w:r>
            <w:r>
              <w:rPr>
                <w:rFonts w:ascii="Times New Roman" w:hAnsi="Times New Roman" w:cs="Times New Roman"/>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7</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after="0" w:before="0" w:line="240"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Số lượng mặt tiếp giáp</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Kém lợi thế hơn</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Kém lợi thế hơn</w:t>
            </w:r>
            <w:r>
              <w:rPr>
                <w:rFonts w:ascii="Times New Roman" w:hAnsi="Times New Roman" w:cs="Times New Roman"/>
                <w:sz w:val="22"/>
                <w:szCs w:val="22"/>
              </w:rPr>
            </w:r>
            <w:r>
              <w:rPr>
                <w:rFonts w:ascii="Times New Roman" w:hAnsi="Times New Roman" w:cs="Times New Roman"/>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8</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after="0" w:before="0" w:line="240"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Hình dáng thửa đất</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 w:val="22"/>
                <w:szCs w:val="22"/>
              </w:rPr>
            </w:r>
            <w:r>
              <w:rPr>
                <w:rFonts w:ascii="Times New Roman" w:hAnsi="Times New Roman" w:cs="Times New Roman"/>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9</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after="0" w:before="0" w:line="240"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Lợi thế kinh doanh</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 w:val="22"/>
                <w:szCs w:val="22"/>
              </w:rPr>
            </w:r>
            <w:r>
              <w:rPr>
                <w:rFonts w:ascii="Times New Roman" w:hAnsi="Times New Roman" w:cs="Times New Roman"/>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10</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after="0" w:before="0" w:line="240"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Điều kiện cơ sở hạ tầng kỹ thuật</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 w:val="22"/>
                <w:szCs w:val="22"/>
              </w:rPr>
            </w:r>
            <w:r>
              <w:rPr>
                <w:rFonts w:ascii="Times New Roman" w:hAnsi="Times New Roman" w:cs="Times New Roman"/>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5"/>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Style w:val="102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733"/>
        <w:gridCol w:w="1894"/>
        <w:gridCol w:w="937"/>
        <w:gridCol w:w="2216"/>
        <w:gridCol w:w="2221"/>
        <w:gridCol w:w="2221"/>
        <w:gridCol w:w="2221"/>
      </w:tblGrid>
      <w:tr>
        <w:trPr>
          <w:trHeight w:val="630"/>
        </w:trPr>
        <w:tc>
          <w:tcPr>
            <w:shd w:val="clear" w:color="ffffff" w:fill="ffffff"/>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STT</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Yếu tố so sánh</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Đơn vị tính</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TSTĐ</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TSSS1</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TSSS2</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TSSS3</w:t>
            </w:r>
            <w:r>
              <w:rPr>
                <w:color w:val="000000" w:themeColor="text1"/>
              </w:rPr>
            </w:r>
            <w:r>
              <w:rPr>
                <w:color w:val="000000" w:themeColor="text1"/>
              </w:rPr>
            </w:r>
          </w:p>
        </w:tc>
      </w:tr>
      <w:tr>
        <w:trPr>
          <w:trHeight w:val="828"/>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A</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Giá trị QSDĐ thị trường (Ước tính sau thương lượng)</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2.762.500.000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2.805.000.000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4.386.000.000</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B</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Đơn giá đất ước tính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63.070.776</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66.785.714</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54.825.000</w:t>
            </w:r>
            <w:r>
              <w:rPr>
                <w:color w:val="000000" w:themeColor="text1"/>
              </w:rPr>
            </w:r>
            <w:r>
              <w:rPr>
                <w:color w:val="000000" w:themeColor="text1"/>
              </w:rPr>
            </w:r>
          </w:p>
        </w:tc>
      </w:tr>
      <w:tr>
        <w:trPr>
          <w:trHeight w:val="525"/>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Điều chỉnh các yếu tố so sánh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3"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C1</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Pháp lý</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63.070.776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66.785.714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54.825.000 </w:t>
            </w:r>
            <w:r>
              <w:rPr>
                <w:color w:val="000000" w:themeColor="text1"/>
              </w:rPr>
            </w:r>
            <w:r>
              <w:rPr>
                <w:color w:val="000000" w:themeColor="text1"/>
              </w:rPr>
            </w:r>
          </w:p>
        </w:tc>
      </w:tr>
      <w:tr>
        <w:trPr>
          <w:trHeight w:val="1872"/>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3"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Vị trí</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nằm tiếp giáp đường Đình Thượng, thôn Nội Thôn, cách đường DT 427khoảng 150m.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tại: Xã Chương Dương, Thành phố Hà Nội,  cách đường DT427 khoảng 200m.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tại: Xã Hồng Vân Thành phố Hà Nội,cách DT427 khoảng 500m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tại: Xã Chương Dương, Thành phố Hà Nội, cách DT427 khoảng 150m.</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63.070.776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66.785.714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54.825.000 </w:t>
            </w:r>
            <w:r>
              <w:rPr>
                <w:color w:val="000000" w:themeColor="text1"/>
              </w:rPr>
            </w:r>
            <w:r>
              <w:rPr>
                <w:color w:val="000000" w:themeColor="text1"/>
              </w:rPr>
            </w:r>
          </w:p>
        </w:tc>
      </w:tr>
      <w:tr>
        <w:trPr>
          <w:trHeight w:val="804"/>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3"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C3</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Giao thông</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Đường bê tông rộng khoảng 4m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Đường bê tông rộng khoảng 6m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Đường bê tông rộng khoảng 2,5m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Đường bê tông rộng khoảng 3m</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-4.414.954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5.342.857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58.655.822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72.128.571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54.825.000 </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3"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C4</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Diện tích đất (m²)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m2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449</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43,8</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42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80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-28,00%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-28,00%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-18,00%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-17.659.817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-18.700.000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-9.868.500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40.996.005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53.428.571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44.956.500 </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3"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Mặt tiền (m)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22,5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4,27</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6</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5,19</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10,00%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6.307.078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6.678.571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5.482.500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47.303.082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60.107.143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50.439.000 </w:t>
            </w:r>
            <w:r>
              <w:rPr>
                <w:color w:val="000000" w:themeColor="text1"/>
              </w:rPr>
            </w:r>
            <w:r>
              <w:rPr>
                <w:color w:val="000000" w:themeColor="text1"/>
              </w:rPr>
            </w:r>
          </w:p>
        </w:tc>
      </w:tr>
      <w:tr>
        <w:trPr>
          <w:trHeight w:val="480"/>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3"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C6</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Chiều sâu (m)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21,95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10,26</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7</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15,41</w:t>
            </w:r>
            <w:r>
              <w:rPr>
                <w:color w:val="000000" w:themeColor="text1"/>
              </w:rPr>
            </w:r>
            <w:r>
              <w:rPr>
                <w:color w:val="000000" w:themeColor="text1"/>
              </w:rPr>
            </w:r>
          </w:p>
        </w:tc>
      </w:tr>
      <w:tr>
        <w:trPr>
          <w:trHeight w:val="48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r>
      <w:tr>
        <w:trPr>
          <w:trHeight w:val="588"/>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-3.153.539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-6.678.571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-2.741.250 </w:t>
            </w:r>
            <w:r>
              <w:rPr>
                <w:color w:val="000000" w:themeColor="text1"/>
              </w:rPr>
            </w:r>
            <w:r>
              <w:rPr>
                <w:color w:val="000000" w:themeColor="text1"/>
              </w:rPr>
            </w:r>
          </w:p>
        </w:tc>
      </w:tr>
      <w:tr>
        <w:trPr>
          <w:trHeight w:val="672"/>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44.149.543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53.428.571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47.697.750 </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3"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C7</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Số lượng mặt tiếp giáp</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Tiếp giáp 2 mặt ngõ</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Tiếp giáp 1 mặt tiền</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Tiếp giáp 2 mặt tiền</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Tiếp giáp 1 mặt tiền</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3.153.539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2.741.250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47.303.082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53.428.571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50.439.000 </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3"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C8</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Hình dáng thửa đất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Thóp hậu</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Hình chữ nhật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Hình chữ nhật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Hình chữ nhật</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-3,00%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-1.892.123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-2.003.571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-1.644.750 </w:t>
            </w:r>
            <w:r>
              <w:rPr>
                <w:color w:val="000000" w:themeColor="text1"/>
              </w:rPr>
            </w:r>
            <w:r>
              <w:rPr>
                <w:color w:val="000000" w:themeColor="text1"/>
              </w:rPr>
            </w:r>
          </w:p>
        </w:tc>
      </w:tr>
      <w:tr>
        <w:trPr>
          <w:trHeight w:val="42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45.410.959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51.425.000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48.794.250 </w:t>
            </w:r>
            <w:r>
              <w:rPr>
                <w:color w:val="000000" w:themeColor="text1"/>
              </w:rPr>
            </w:r>
            <w:r>
              <w:rPr>
                <w:color w:val="000000" w:themeColor="text1"/>
              </w:rPr>
            </w:r>
          </w:p>
        </w:tc>
      </w:tr>
      <w:tr>
        <w:trPr>
          <w:trHeight w:val="576"/>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3"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C9</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Lợi thế kinh doanh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Phù hợp để ở và kinh doanh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Phù hợp để ở và kinh doanh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Phù hợp để ở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Phù hợp để ở </w:t>
            </w:r>
            <w:r>
              <w:rPr>
                <w:color w:val="000000" w:themeColor="text1"/>
              </w:rPr>
            </w:r>
            <w:r>
              <w:rPr>
                <w:color w:val="000000" w:themeColor="text1"/>
              </w:rPr>
            </w:r>
          </w:p>
        </w:tc>
      </w:tr>
      <w:tr>
        <w:trPr>
          <w:trHeight w:val="48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4,00%</w:t>
            </w:r>
            <w:r>
              <w:rPr>
                <w:color w:val="000000" w:themeColor="text1"/>
              </w:rPr>
            </w:r>
            <w:r>
              <w:rPr>
                <w:color w:val="000000" w:themeColor="text1"/>
              </w:rPr>
            </w:r>
          </w:p>
        </w:tc>
      </w:tr>
      <w:tr>
        <w:trPr>
          <w:trHeight w:val="492"/>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2.671.429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2.193.000 </w:t>
            </w:r>
            <w:r>
              <w:rPr>
                <w:color w:val="000000" w:themeColor="text1"/>
              </w:rPr>
            </w:r>
            <w:r>
              <w:rPr>
                <w:color w:val="000000" w:themeColor="text1"/>
              </w:rPr>
            </w:r>
          </w:p>
        </w:tc>
      </w:tr>
      <w:tr>
        <w:trPr>
          <w:trHeight w:val="612"/>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45.410.959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54.096.429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50.987.250 </w:t>
            </w:r>
            <w:r>
              <w:rPr>
                <w:color w:val="000000" w:themeColor="text1"/>
              </w:rPr>
            </w:r>
            <w:r>
              <w:rPr>
                <w:color w:val="000000" w:themeColor="text1"/>
              </w:rPr>
            </w:r>
          </w:p>
        </w:tc>
      </w:tr>
      <w:tr>
        <w:trPr>
          <w:trHeight w:val="828"/>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3"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C10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Điều kiện cơ sở hạ tầng kỹ thuật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Hệ thống cấp điện, cấp thoát nước đầy đủ.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Hệ thống cấp điện, cấp thoát nước đầy đủ</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Hệ thống cấp điện, cấp thoát nước đầy đủ</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Hệ thống cấp điện, cấp thoát nước đầy đủ</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45.410.959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54.096.429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50.987.250 </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D</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Mức giá chỉ dẫn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45.410.959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54.096.429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50.987.250 </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D1</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trị trung bình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gridSpan w:val="4"/>
            <w:shd w:val="clear" w:color="ffffff" w:fill="ffffff"/>
            <w:tcBorders>
              <w:bottom w:val="single" w:color="000000" w:sz="5" w:space="0"/>
              <w:right w:val="single" w:color="000000" w:sz="5" w:space="0"/>
            </w:tcBorders>
            <w:tcMar>
              <w:left w:w="0" w:type="dxa"/>
              <w:top w:w="0" w:type="dxa"/>
              <w:right w:w="0" w:type="dxa"/>
              <w:bottom w:w="0" w:type="dxa"/>
            </w:tcMar>
            <w:tcW w:w="676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50.164.879 </w:t>
            </w:r>
            <w:r>
              <w:rPr>
                <w:color w:val="000000" w:themeColor="text1"/>
              </w:rPr>
            </w:r>
            <w:r>
              <w:rPr>
                <w:color w:val="000000" w:themeColor="text1"/>
              </w:rPr>
            </w:r>
          </w:p>
        </w:tc>
      </w:tr>
      <w:tr>
        <w:trPr>
          <w:trHeight w:val="300"/>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D2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độ chênh lệch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7,8%</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1,6%</w:t>
            </w:r>
            <w:r>
              <w:rPr>
                <w:color w:val="000000" w:themeColor="text1"/>
              </w:rPr>
            </w:r>
            <w:r>
              <w:rPr>
                <w:color w:val="000000" w:themeColor="text1"/>
              </w:rPr>
            </w:r>
          </w:p>
        </w:tc>
      </w:tr>
      <w:tr>
        <w:trPr>
          <w:trHeight w:val="828"/>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Tổng hợp các số liệu điều chỉnh tại mục C</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6"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E1</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Tổng giá trị điều chỉnh gộp</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36.581.050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42.075.000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24.671.250 </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Tổng số lần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Lần</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E3</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Biên độ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 - 28%</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 - 28%</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 - 18%</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E4</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Tổng giá trị điều chỉnh thuần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17.659.817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12.689.286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3.837.750 </w:t>
            </w:r>
            <w:r>
              <w:rPr>
                <w:color w:val="000000" w:themeColor="text1"/>
              </w:rPr>
            </w:r>
            <w:r>
              <w:rPr>
                <w:color w:val="000000" w:themeColor="text1"/>
              </w:rPr>
            </w:r>
          </w:p>
        </w:tc>
      </w:tr>
    </w:tbl>
    <w:p>
      <w:pPr>
        <w:pBdr/>
        <w:tabs>
          <w:tab w:val="left" w:leader="none" w:pos="720"/>
        </w:tabs>
        <w:spacing w:after="120" w:before="120" w:line="276" w:lineRule="auto"/>
        <w:ind/>
        <w:jc w:val="both"/>
        <w:rPr>
          <w:b/>
          <w:bCs/>
          <w:lang w:val="nl-NL"/>
        </w:rPr>
      </w:pPr>
      <w:r>
        <w:rPr>
          <w:b/>
          <w:highlight w:val="none"/>
          <w:lang w:val="nl-NL" w:bidi="nl-NL"/>
        </w:rPr>
      </w:r>
      <w:r>
        <w:rPr>
          <w:b/>
          <w:highlight w:val="none"/>
          <w:lang w:val="nl-NL"/>
        </w:rPr>
      </w:r>
      <w:r>
        <w:rPr>
          <w:b/>
          <w:bCs/>
          <w:lang w:val="nl-NL"/>
        </w:rPr>
      </w:r>
    </w:p>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-9,5</w:t>
      </w:r>
      <w:r>
        <w:t xml:space="preserve">% đến</w:t>
      </w:r>
      <w:r>
        <w:t xml:space="preserve"> </w:t>
      </w:r>
      <w:r>
        <w:t xml:space="preserve">7,8%,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Mức giá chỉ dẫn của các TSSS</w:t>
            </w: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Trọng số của các TSSS sau điều chỉnh</w:t>
            </w: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Giá trị trung bình của mức giá chỉ dẫn sau điều chỉnh</w:t>
            </w: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w:t>
            </w: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1</w:t>
            </w: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45.410.959</w:t>
            </w: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15.136.986</w:t>
            </w: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w:t>
            </w: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2</w:t>
            </w: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54.096.429</w:t>
            </w: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18.032.143</w:t>
            </w: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w:t>
            </w: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3</w:t>
            </w: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50.987.250</w:t>
            </w: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16.995.750</w:t>
            </w: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Giá trị bình quân theo trọng số:</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50.164.879</w:t>
            </w: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Làm tròn:</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50.000.000</w:t>
            </w: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50.000.000</w:t>
      </w:r>
      <w:r>
        <w:rPr>
          <w:b/>
          <w:bCs/>
          <w:color w:val="000000" w:themeColor="text1"/>
        </w:rPr>
        <w:t xml:space="preserve"> </w:t>
      </w:r>
      <w:r>
        <w:rPr>
          <w:b/>
          <w:bCs/>
        </w:rPr>
        <w:t xml:space="preserve">đồng/</w:t>
      </w:r>
      <w:r>
        <w:rPr>
          <w:b/>
          <w:bCs/>
        </w:rPr>
        <w:t xml:space="preserve">m².</w:t>
      </w:r>
      <w:r>
        <w:rPr>
          <w:b/>
          <w:bCs/>
        </w:rPr>
      </w:r>
      <w:r>
        <w:rPr>
          <w:b/>
          <w:bCs/>
        </w:rPr>
      </w:r>
    </w:p>
    <w:p>
      <w:pPr>
        <w:pStyle w:val="1025"/>
        <w:pBdr/>
        <w:spacing w:after="120" w:before="120" w:line="276" w:lineRule="auto"/>
        <w:ind w:left="0"/>
        <w:jc w:val="both"/>
        <w:rPr>
          <w:b/>
          <w:lang w:val="pt-BR"/>
        </w:rPr>
      </w:pPr>
      <w:r>
        <w:rPr>
          <w:b/>
          <w:lang w:val="pt-BR"/>
        </w:rPr>
      </w:r>
      <w:r>
        <w:rPr>
          <w:b/>
          <w:lang w:val="pt-BR"/>
        </w:rPr>
      </w:r>
      <w:r>
        <w:rPr>
          <w:b/>
          <w:lang w:val="pt-BR"/>
        </w:rPr>
      </w:r>
    </w:p>
    <w:p>
      <w:pPr>
        <w:pStyle w:val="1025"/>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5"/>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05/2026</w:t>
      </w:r>
      <w:r>
        <w:t xml:space="preserve"> </w:t>
      </w:r>
      <w:r>
        <w:t xml:space="preserve">ước tính </w:t>
      </w:r>
      <w:r>
        <w:t xml:space="preserve">như sau</w:t>
      </w:r>
      <w:r>
        <w:t xml:space="preserve">:</w:t>
      </w:r>
      <w:r/>
    </w:p>
    <w:p>
      <w:pPr>
        <w:pStyle w:val="1025"/>
        <w:pBdr/>
        <w:tabs>
          <w:tab w:val="left" w:leader="none" w:pos="993"/>
        </w:tabs>
        <w:spacing w:after="120" w:before="120" w:line="276" w:lineRule="auto"/>
        <w:ind w:left="0"/>
        <w:jc w:val="both"/>
        <w:rPr/>
      </w:pPr>
      <w:r/>
      <w:r/>
    </w:p>
    <w:p>
      <w:pPr>
        <w:pStyle w:val="1025"/>
        <w:pBdr/>
        <w:tabs>
          <w:tab w:val="left" w:leader="none" w:pos="993"/>
        </w:tabs>
        <w:spacing w:after="120" w:before="120" w:line="276" w:lineRule="auto"/>
        <w:ind w:left="0"/>
        <w:jc w:val="both"/>
        <w:rPr/>
      </w:pPr>
      <w:r/>
      <w:r/>
    </w:p>
    <w:p>
      <w:pPr>
        <w:pStyle w:val="1025"/>
        <w:pBdr/>
        <w:tabs>
          <w:tab w:val="left" w:leader="none" w:pos="993"/>
        </w:tabs>
        <w:spacing w:after="120" w:before="120" w:line="276" w:lineRule="auto"/>
        <w:ind w:left="0"/>
        <w:jc w:val="both"/>
        <w:rPr/>
      </w:pPr>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92"/>
        <w:gridCol w:w="3022"/>
        <w:gridCol w:w="1559"/>
        <w:gridCol w:w="2024"/>
        <w:gridCol w:w="2229"/>
      </w:tblGrid>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3022"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559"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024"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605" w:type="dxa"/>
            <w:vAlign w:val="center"/>
            <w:textDirection w:val="lrTb"/>
            <w:noWrap w:val="false"/>
          </w:tcPr>
          <w:p>
            <w:pPr>
              <w:pBdr/>
              <w:spacing w:after="40" w:before="40" w:line="288" w:lineRule="auto"/>
              <w:ind/>
              <w:jc w:val="both"/>
              <w:rPr>
                <w:b/>
                <w:bCs/>
              </w:rPr>
            </w:pPr>
            <w:r>
              <w:rPr>
                <w:b/>
                <w:bCs/>
                <w:color w:val="000000"/>
              </w:rPr>
              <w:t xml:space="preserve">Quyền sử dụng đất tại thửa đất số: 02, tờ bản đồ số: 28 có địa chỉ: xã Vân Tảo, huyện Thường Tín, Thành phố Hà Nội (Nay là</w:t>
            </w:r>
            <w:r>
              <w:rPr>
                <w:b/>
                <w:bCs/>
                <w:color w:val="000000"/>
              </w:rPr>
              <w:t xml:space="preserve"> xã Hồng Vân, Thành phố Hà Nội) theo Giấy chứng nhận quyền sử dụng đất quyền sở hữu nhà ở và tài sản khác gắn liền với đất số: DP 608721, số vào sổ cấp GCN: CN 02286 do Chi nhánh Văn phòng đăng ký đất đai Hà Nội cấp ngày 22/7/2024 cho Bà Nguyễn Thanh Thảo.</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3022" w:type="dxa"/>
            <w:vAlign w:val="center"/>
            <w:textDirection w:val="lrTb"/>
            <w:noWrap w:val="false"/>
          </w:tcPr>
          <w:p>
            <w:pPr>
              <w:pBdr/>
              <w:spacing w:after="40" w:before="40" w:line="288" w:lineRule="auto"/>
              <w:ind/>
              <w:rPr/>
            </w:pPr>
            <w:r>
              <w:rPr>
                <w:b/>
                <w:bCs/>
              </w:rPr>
              <w:t xml:space="preserve">Quyền sử dụng đất ở nông thôn</w:t>
            </w:r>
            <w:r/>
          </w:p>
        </w:tc>
        <w:tc>
          <w:tcPr>
            <w:tcBorders/>
            <w:tcW w:w="1559" w:type="dxa"/>
            <w:vAlign w:val="center"/>
            <w:textDirection w:val="lrTb"/>
            <w:noWrap/>
          </w:tcPr>
          <w:p>
            <w:pPr>
              <w:pBdr/>
              <w:spacing w:after="40" w:before="40" w:line="288" w:lineRule="auto"/>
              <w:ind/>
              <w:jc w:val="center"/>
              <w:rPr>
                <w:color w:val="000000"/>
              </w:rPr>
            </w:pPr>
            <w:r>
              <w:rPr>
                <w:color w:val="000000" w:themeColor="text1"/>
              </w:rPr>
              <w:t xml:space="preserve">449</w:t>
            </w:r>
            <w:r>
              <w:rPr>
                <w:color w:val="000000"/>
              </w:rPr>
            </w:r>
            <w:r>
              <w:rPr>
                <w:color w:val="000000"/>
              </w:rPr>
            </w:r>
          </w:p>
        </w:tc>
        <w:tc>
          <w:tcPr>
            <w:shd w:val="clear" w:color="000000" w:fill="ffffff"/>
            <w:tcBorders/>
            <w:tcW w:w="2024" w:type="dxa"/>
            <w:vAlign w:val="center"/>
            <w:textDirection w:val="lrTb"/>
            <w:noWrap w:val="false"/>
          </w:tcPr>
          <w:p>
            <w:pPr>
              <w:pBdr/>
              <w:spacing w:after="40" w:before="40" w:line="288" w:lineRule="auto"/>
              <w:ind/>
              <w:jc w:val="center"/>
              <w:rPr/>
            </w:pPr>
            <w:r>
              <w:rPr>
                <w:color w:val="000000" w:themeColor="text1"/>
              </w:rPr>
              <w:t xml:space="preserve">50.000.000</w:t>
            </w:r>
            <w:r/>
          </w:p>
        </w:tc>
        <w:tc>
          <w:tcPr>
            <w:shd w:val="clear" w:color="000000" w:fill="ffffff"/>
            <w:tcBorders/>
            <w:tcW w:w="2229"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22.450.000.000</w:t>
            </w:r>
            <w:r/>
          </w:p>
        </w:tc>
      </w:tr>
      <w:tr>
        <w:trPr>
          <w:trHeight w:val="20"/>
        </w:trPr>
        <w:tc>
          <w:tcPr>
            <w:gridSpan w:val="4"/>
            <w:tcBorders/>
            <w:tcW w:w="7296"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229" w:type="dxa"/>
            <w:vAlign w:val="center"/>
            <w:textDirection w:val="lrTb"/>
            <w:noWrap/>
          </w:tcPr>
          <w:p>
            <w:pPr>
              <w:pBdr/>
              <w:spacing w:after="0" w:before="0" w:line="240" w:lineRule="auto"/>
              <w:ind/>
              <w:jc w:val="right"/>
              <w:rPr>
                <w:b/>
                <w:bCs/>
              </w:rPr>
            </w:pPr>
            <w:r>
              <w:rPr>
                <w:rFonts w:ascii="Times New Roman" w:hAnsi="Times New Roman" w:eastAsia="Times New Roman" w:cs="Times New Roman"/>
                <w:b/>
                <w:bCs/>
                <w:color w:val="000000"/>
                <w:sz w:val="24"/>
              </w:rPr>
              <w:t xml:space="preserve">22.450.000.000</w:t>
            </w:r>
            <w:r>
              <w:rPr>
                <w:b/>
                <w:bCs/>
              </w:rPr>
            </w:r>
            <w:r>
              <w:rPr>
                <w:b/>
                <w:bCs/>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Hai mươi hai tỷ, bốn trăm năm mươi triệu đồng chẵn</w:t>
            </w:r>
            <w:r>
              <w:rPr>
                <w:b/>
                <w:bCs/>
                <w:i/>
                <w:iCs/>
                <w:color w:val="000000"/>
              </w:rPr>
              <w:t xml:space="preserve">./.)</w:t>
            </w:r>
            <w:r>
              <w:rPr>
                <w:b/>
                <w:bCs/>
                <w:i/>
                <w:iCs/>
                <w:color w:val="000000"/>
              </w:rPr>
            </w:r>
            <w:r>
              <w:rPr>
                <w:b/>
                <w:bCs/>
                <w:i/>
                <w:iCs/>
                <w:color w:val="000000"/>
              </w:rPr>
            </w:r>
          </w:p>
        </w:tc>
      </w:tr>
    </w:tbl>
    <w:p>
      <w:pPr>
        <w:pStyle w:val="102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5"/>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5"/>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5"/>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5"/>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5"/>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5"/>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5"/>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5"/>
        <w:pBdr/>
        <w:tabs>
          <w:tab w:val="left" w:leader="none" w:pos="993"/>
        </w:tabs>
        <w:spacing w:after="120" w:before="120" w:line="288" w:lineRule="auto"/>
        <w:ind w:left="0"/>
        <w:jc w:val="both"/>
        <w:rPr>
          <w:highlight w:val="none"/>
          <w:lang w:val="pt-BR"/>
        </w:rPr>
      </w:pPr>
      <w:r>
        <w:rPr>
          <w:lang w:val="pt-BR"/>
        </w:rPr>
        <w:t xml:space="preserve">Phụ lục 2: Thông tin </w:t>
      </w:r>
      <w:r>
        <w:rPr>
          <w:lang w:val="pt-BR"/>
        </w:rPr>
        <w:t xml:space="preserve">thu thập thị trường</w:t>
      </w:r>
      <w:r>
        <w:rPr>
          <w:lang w:val="pt-BR"/>
        </w:rPr>
        <w:t xml:space="preserve">.</w:t>
      </w:r>
      <w:r>
        <w:rPr>
          <w:highlight w:val="none"/>
          <w:lang w:val="pt-BR"/>
        </w:rPr>
      </w:r>
      <w:r>
        <w:rPr>
          <w:highlight w:val="none"/>
          <w:lang w:val="pt-BR"/>
        </w:rPr>
      </w:r>
    </w:p>
    <w:p>
      <w:pPr>
        <w:pStyle w:val="1025"/>
        <w:pBdr/>
        <w:tabs>
          <w:tab w:val="left" w:leader="none" w:pos="993"/>
        </w:tabs>
        <w:spacing w:after="120" w:before="120" w:line="288" w:lineRule="auto"/>
        <w:ind w:left="0"/>
        <w:jc w:val="both"/>
        <w:rPr>
          <w:lang w:val="pt-BR"/>
        </w:rPr>
      </w:pPr>
      <w:r>
        <w:rPr>
          <w:highlight w:val="none"/>
          <w:lang w:val="pt-BR" w:bidi="pt-BR"/>
        </w:rPr>
      </w:r>
      <w:r>
        <w:rPr>
          <w:lang w:val="pt-BR"/>
        </w:rPr>
      </w:r>
      <w:r>
        <w:rPr>
          <w:lang w:val="pt-BR"/>
        </w:rPr>
      </w:r>
    </w:p>
    <w:p>
      <w:pPr>
        <w:pStyle w:val="1025"/>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275/2026/0730/VFI-CT.53.A</w:t>
      </w:r>
      <w:r>
        <w:rPr>
          <w:color w:val="ff0000"/>
          <w:lang w:val="vi-VN"/>
        </w:rPr>
        <w:t xml:space="preserve"> </w:t>
      </w:r>
      <w:r>
        <w:rPr>
          <w:color w:val="000000" w:themeColor="text1"/>
        </w:rPr>
        <w:t xml:space="preserve">ngày 14 tháng 5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p>
      <w:pPr>
        <w:pStyle w:val="1025"/>
        <w:pBdr/>
        <w:tabs>
          <w:tab w:val="left" w:leader="none" w:pos="993"/>
        </w:tabs>
        <w:spacing w:after="120" w:before="120" w:line="288" w:lineRule="auto"/>
        <w:ind w:left="0"/>
        <w:jc w:val="both"/>
        <w:rPr>
          <w:lang w:val="pt-BR"/>
        </w:rPr>
      </w:pPr>
      <w:r>
        <w:rPr>
          <w:lang w:val="pt-BR"/>
        </w:rPr>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Trần Thị Thanh Tâm</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275/2026/0730/VFI-BC.53.A</w:t>
      </w:r>
      <w:r>
        <w:rPr>
          <w:i/>
          <w:lang w:val="pt-BR"/>
        </w:rPr>
        <w:t xml:space="preserve"> </w:t>
      </w:r>
      <w:r>
        <w:rPr>
          <w:i/>
          <w:lang w:val="pt-BR"/>
        </w:rPr>
        <w:t xml:space="preserve">ngày 14 tháng 5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668874" cy="2579469"/>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644574" name=""/>
                              <pic:cNvPicPr>
                                <a:picLocks noChangeAspect="1"/>
                              </pic:cNvPicPr>
                              <pic:nvPr/>
                            </pic:nvPicPr>
                            <pic:blipFill rotWithShape="1">
                              <a:blip r:embed="rId20"/>
                              <a:stretch/>
                            </pic:blipFill>
                            <pic:spPr bwMode="auto">
                              <a:xfrm flipH="0" flipV="0">
                                <a:off x="0" y="0"/>
                                <a:ext cx="1668873" cy="257946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31.41pt;height:203.11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301966" cy="2476474"/>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964151" name=""/>
                              <pic:cNvPicPr>
                                <a:picLocks noChangeAspect="1"/>
                              </pic:cNvPicPr>
                              <pic:nvPr/>
                            </pic:nvPicPr>
                            <pic:blipFill rotWithShape="1">
                              <a:blip r:embed="rId21"/>
                              <a:stretch/>
                            </pic:blipFill>
                            <pic:spPr bwMode="auto">
                              <a:xfrm flipH="0" flipV="0">
                                <a:off x="0" y="0"/>
                                <a:ext cx="3301965" cy="24764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60.00pt;height:195.00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014595" cy="2260946"/>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671854" name=""/>
                              <pic:cNvPicPr>
                                <a:picLocks noChangeAspect="1"/>
                              </pic:cNvPicPr>
                              <pic:nvPr/>
                            </pic:nvPicPr>
                            <pic:blipFill rotWithShape="1">
                              <a:blip r:embed="rId22"/>
                              <a:stretch/>
                            </pic:blipFill>
                            <pic:spPr bwMode="auto">
                              <a:xfrm flipH="0" flipV="0">
                                <a:off x="0" y="0"/>
                                <a:ext cx="3014594" cy="226094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37.37pt;height:178.03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131287" cy="2348465"/>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88275" name=""/>
                              <pic:cNvPicPr>
                                <a:picLocks noChangeAspect="1"/>
                              </pic:cNvPicPr>
                              <pic:nvPr/>
                            </pic:nvPicPr>
                            <pic:blipFill rotWithShape="1">
                              <a:blip r:embed="rId23"/>
                              <a:stretch/>
                            </pic:blipFill>
                            <pic:spPr bwMode="auto">
                              <a:xfrm flipH="0" flipV="0">
                                <a:off x="0" y="0"/>
                                <a:ext cx="3131286" cy="234846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46.56pt;height:184.92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74095" cy="2155571"/>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418058" name=""/>
                              <pic:cNvPicPr>
                                <a:picLocks noChangeAspect="1"/>
                              </pic:cNvPicPr>
                              <pic:nvPr/>
                            </pic:nvPicPr>
                            <pic:blipFill rotWithShape="1">
                              <a:blip r:embed="rId24"/>
                              <a:stretch/>
                            </pic:blipFill>
                            <pic:spPr bwMode="auto">
                              <a:xfrm flipH="0" flipV="0">
                                <a:off x="0" y="0"/>
                                <a:ext cx="2874094" cy="215557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6.31pt;height:169.73pt;mso-wrap-distance-left:0.00pt;mso-wrap-distance-top:0.00pt;mso-wrap-distance-right:0.00pt;mso-wrap-distance-bottom:0.00pt;z-index:1;" stroked="false">
                      <v:imagedata r:id="rId24"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3158463" cy="2368847"/>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578086" name=""/>
                              <pic:cNvPicPr>
                                <a:picLocks noChangeAspect="1"/>
                              </pic:cNvPicPr>
                              <pic:nvPr/>
                            </pic:nvPicPr>
                            <pic:blipFill rotWithShape="1">
                              <a:blip r:embed="rId25"/>
                              <a:stretch/>
                            </pic:blipFill>
                            <pic:spPr bwMode="auto">
                              <a:xfrm flipH="0" flipV="0">
                                <a:off x="0" y="0"/>
                                <a:ext cx="3158462" cy="236884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48.70pt;height:186.52pt;mso-wrap-distance-left:0.00pt;mso-wrap-distance-top:0.00pt;mso-wrap-distance-right:0.00pt;mso-wrap-distance-bottom:0.00pt;z-index:1;" stroked="false">
                      <v:imagedata r:id="rId25"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t xml:space="preserve">                     </w:t>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p>
    <w:p>
      <w:pPr>
        <w:pBdr/>
        <w:spacing/>
        <w:ind/>
        <w:jc w:val="center"/>
        <w:rPr>
          <w:i/>
          <w:lang w:val="pt-BR"/>
        </w:rPr>
      </w:pPr>
      <w:r>
        <w:rPr>
          <w:i/>
          <w:lang w:val="pt-BR"/>
        </w:rPr>
        <w:t xml:space="preserve">(Kèm theo Báo cáo thẩm định số </w:t>
      </w:r>
      <w:r>
        <w:rPr>
          <w:i/>
        </w:rPr>
        <w:t xml:space="preserve">275/2026/0730/VFI-BC.53.A</w:t>
      </w:r>
      <w:r>
        <w:rPr>
          <w:i/>
          <w:lang w:val="pt-BR"/>
        </w:rPr>
        <w:t xml:space="preserve"> ngày </w:t>
      </w:r>
      <w:r>
        <w:rPr>
          <w:i/>
          <w:lang w:val="pt-BR"/>
        </w:rPr>
        <w:t xml:space="preserve">14 tháng 5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0867718628</w:t>
            </w:r>
            <w:r>
              <w:rPr>
                <w:sz w:val="22"/>
                <w:szCs w:val="22"/>
              </w:rPr>
              <w:t xml:space="preserve"> </w:t>
            </w:r>
            <w:r>
              <w:rPr>
                <w:sz w:val="22"/>
                <w:szCs w:val="22"/>
              </w:rPr>
              <w:br/>
              <w:t xml:space="preserve">(Sale</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3.250.000.000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2.762.500.000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(43,8m²)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Chương Dương, Thành phố Hà Nội,  cách đường DT427 khoảng 200m.</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43,8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4,27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734831"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473483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372.82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786610"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178661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40.68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Trần Thị Thanh Tâm</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0983914284</w:t>
            </w:r>
            <w:r>
              <w:rPr>
                <w:sz w:val="22"/>
                <w:szCs w:val="22"/>
              </w:rPr>
              <w:t xml:space="preserve"> </w:t>
            </w:r>
            <w:r>
              <w:rPr>
                <w:sz w:val="22"/>
                <w:szCs w:val="22"/>
              </w:rPr>
              <w:br/>
              <w:t xml:space="preserve">(Thành Vinh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3.300.000.000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2.805.000.000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(42m²)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Hồng Vân Thành phố Hà Nội,cách DT427 khoảng 500m</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góc 2 mặt đường, phố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264365" cy="2630054"/>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flipH="0" flipV="0">
                                <a:off x="0" y="0"/>
                                <a:ext cx="4264364" cy="263005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335.78pt;height:207.09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87.50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Trần Thị Thanh Tâm</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https://www.facebook.com/groups/2111860102252192/posts/25392986747046199/</w:t>
            </w:r>
            <w:r>
              <w:rPr>
                <w:color w:val="000000" w:themeColor="text1"/>
                <w:sz w:val="22"/>
                <w:szCs w:val="22"/>
              </w:rPr>
              <w:br/>
            </w:r>
            <w:r>
              <w:rPr>
                <w:sz w:val="22"/>
                <w:szCs w:val="22"/>
              </w:rPr>
              <w:t xml:space="preserve">SĐT: </w:t>
            </w:r>
            <w:r>
              <w:rPr>
                <w:color w:val="000000" w:themeColor="text1"/>
                <w:sz w:val="22"/>
                <w:szCs w:val="22"/>
              </w:rPr>
              <w:t xml:space="preserve">0355553435</w:t>
            </w:r>
            <w:r>
              <w:rPr>
                <w:sz w:val="22"/>
                <w:szCs w:val="22"/>
              </w:rPr>
              <w:t xml:space="preserve"> </w:t>
            </w:r>
            <w:r>
              <w:rPr>
                <w:sz w:val="22"/>
                <w:szCs w:val="22"/>
              </w:rPr>
              <w:br/>
              <w:t xml:space="preserve">(Minh Tiến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5.160.000.000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4.386.000.000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(80m²)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Chương Dương, Thành phố Hà Nội, cách DT427 khoảng 150m.</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5,19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918016"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291801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29.77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280899"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4280899"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337.08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90722"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239072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88.25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1659"/>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vMerge w:val="restart"/>
            <w:textDirection w:val="lrTb"/>
            <w:noWrap/>
          </w:tcPr>
          <w:p>
            <w:pPr>
              <w:pBdr/>
              <w:spacing/>
              <w:ind/>
              <w:jc w:val="center"/>
              <w:rPr/>
            </w:pPr>
            <w:r/>
            <w:r/>
          </w:p>
          <w:p>
            <w:pPr>
              <w:pBdr/>
              <w:spacing/>
              <w:ind/>
              <w:jc w:val="left"/>
              <w:rPr/>
            </w:pPr>
            <w:r/>
            <w:r/>
          </w:p>
          <w:p>
            <w:pPr>
              <w:pBdr/>
              <w:spacing/>
              <w:ind/>
              <w:jc w:val="center"/>
              <w:rPr/>
            </w:pPr>
            <w:r/>
            <w:r/>
          </w:p>
          <w:p>
            <w:pPr>
              <w:pBdr/>
              <w:spacing/>
              <w:ind/>
              <w:jc w:val="center"/>
              <w:rPr/>
            </w:pPr>
            <w:r/>
            <w:r/>
          </w:p>
          <w:p>
            <w:pPr>
              <w:pBdr/>
              <w:spacing/>
              <w:ind/>
              <w:jc w:val="center"/>
              <w:rPr/>
            </w:pPr>
            <w:r/>
            <w:r/>
          </w:p>
          <w:p>
            <w:pPr>
              <w:pBdr/>
              <w:spacing/>
              <w:ind/>
              <w:jc w:val="center"/>
              <w:rPr/>
            </w:pPr>
            <w:r>
              <w:t xml:space="preserve">Trần Thị Thanh Tâm</w:t>
            </w:r>
            <w:r/>
          </w:p>
          <w:p>
            <w:pPr>
              <w:pBdr/>
              <w:spacing/>
              <w:ind/>
              <w:jc w:val="left"/>
              <w:rPr/>
            </w:pPr>
            <w:r/>
            <w:r/>
          </w:p>
          <w:p>
            <w:pPr>
              <w:pBdr/>
              <w:spacing/>
              <w:ind w:firstLine="709"/>
              <w:jc w:val="left"/>
              <w:rPr>
                <w:b/>
                <w:bCs/>
              </w:rPr>
            </w:pPr>
            <w:r>
              <w:rPr>
                <w:b/>
                <w:bCs/>
              </w:rPr>
            </w:r>
            <w:r>
              <w:rPr>
                <w:b/>
                <w:bCs/>
              </w:rPr>
            </w:r>
            <w:r>
              <w:rPr>
                <w:b/>
                <w:bCs/>
              </w:rP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p>
            <w:pPr>
              <w:pBdr/>
              <w:spacing/>
              <w:ind/>
              <w:jc w:val="right"/>
              <w:rPr/>
            </w:pPr>
            <w:r/>
            <w:r/>
          </w:p>
        </w:tc>
        <w:tc>
          <w:tcPr>
            <w:tcBorders/>
            <w:tcW w:w="4776" w:type="dxa"/>
            <w:vAlign w:val="center"/>
            <w:vMerge w:val="continue"/>
            <w:textDirection w:val="lrTb"/>
            <w:noWrap/>
          </w:tcPr>
          <w:p>
            <w:pPr>
              <w:pBdr/>
              <w:spacing/>
              <w:ind/>
              <w:rPr/>
            </w:pPr>
            <w:r/>
            <w:r/>
          </w:p>
        </w:tc>
      </w:tr>
    </w:tbl>
    <w:p>
      <w:pPr>
        <w:pBdr/>
        <w:spacing w:after="200" w:line="276" w:lineRule="auto"/>
        <w:ind/>
        <w:jc w:val="center"/>
        <w:rPr>
          <w:b/>
          <w:bCs/>
          <w:highlight w:val="none"/>
          <w:lang w:val="pt-BR"/>
        </w:rPr>
      </w:pPr>
      <w:r>
        <w:rPr>
          <w:b/>
          <w:bCs/>
          <w:iCs/>
          <w:highlight w:val="none"/>
          <w:lang w:val="pt-BR"/>
        </w:rPr>
        <w:t xml:space="preserve">HỒ SƠ PHÁP LÝ </w:t>
      </w:r>
      <w:r>
        <w:rPr>
          <w:b/>
          <w:bCs/>
          <w:highlight w:val="none"/>
          <w:lang w:val="pt-BR"/>
        </w:rPr>
      </w:r>
      <w:r>
        <w:rPr>
          <w:b/>
          <w:bCs/>
          <w:highlight w:val="none"/>
          <w:lang w:val="pt-BR"/>
        </w:rPr>
      </w:r>
    </w:p>
    <w:p>
      <w:pPr>
        <w:pBdr/>
        <w:spacing w:after="200" w:line="276" w:lineRule="auto"/>
        <w:ind/>
        <w:jc w:val="center"/>
        <w:rPr>
          <w:b/>
          <w:bCs/>
          <w:highlight w:val="none"/>
          <w:lang w:val="pt-BR" w:bidi="pt-BR"/>
        </w:rPr>
      </w:pPr>
      <w:r>
        <w:rPr>
          <w:b/>
          <w:bCs/>
          <w:iCs/>
          <w:highlight w:val="none"/>
          <w:lang w:val="pt-BR" w:bidi="pt-BR"/>
        </w:rPr>
      </w:r>
      <w:r>
        <mc:AlternateContent>
          <mc:Choice Requires="wpg">
            <w:drawing>
              <wp:inline xmlns:wp="http://schemas.openxmlformats.org/drawingml/2006/wordprocessingDrawing" distT="0" distB="0" distL="0" distR="0">
                <wp:extent cx="8443453" cy="6057260"/>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721586" name=""/>
                        <pic:cNvPicPr>
                          <a:picLocks noChangeAspect="1"/>
                        </pic:cNvPicPr>
                        <pic:nvPr/>
                      </pic:nvPicPr>
                      <pic:blipFill rotWithShape="1">
                        <a:blip r:embed="rId33"/>
                        <a:stretch/>
                      </pic:blipFill>
                      <pic:spPr bwMode="auto">
                        <a:xfrm rot="5399976" flipH="0" flipV="0">
                          <a:off x="0" y="0"/>
                          <a:ext cx="8443452" cy="60572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664.84pt;height:476.95pt;mso-wrap-distance-left:0.00pt;mso-wrap-distance-top:0.00pt;mso-wrap-distance-right:0.00pt;mso-wrap-distance-bottom:0.00pt;rotation:89;z-index:1;" stroked="false">
                <v:imagedata r:id="rId33" o:title=""/>
                <o:lock v:ext="edit" rotation="t"/>
              </v:shape>
            </w:pict>
          </mc:Fallback>
        </mc:AlternateContent>
      </w:r>
      <w:r>
        <w:rPr>
          <w:b/>
          <w:bCs/>
          <w:highlight w:val="none"/>
          <w:lang w:val="pt-BR" w:bidi="pt-BR"/>
        </w:rPr>
      </w:r>
      <w:r>
        <w:rPr>
          <w:b/>
          <w:bCs/>
          <w:highlight w:val="none"/>
          <w:lang w:val="pt-BR" w:bidi="pt-BR"/>
        </w:rPr>
      </w:r>
    </w:p>
    <w:p>
      <w:pPr>
        <w:pBdr/>
        <w:spacing w:after="200" w:line="276" w:lineRule="auto"/>
        <w:ind/>
        <w:jc w:val="center"/>
        <w:rPr>
          <w:b/>
          <w:bCs/>
          <w:highlight w:val="none"/>
          <w:lang w:val="pt-BR"/>
        </w:rPr>
      </w:pPr>
      <w:r>
        <w:rPr>
          <w:b/>
          <w:bCs/>
          <w:iCs/>
          <w:highlight w:val="none"/>
          <w:lang w:val="pt-BR" w:bidi="pt-BR"/>
        </w:rPr>
      </w:r>
      <w:r>
        <w:rPr>
          <w:b/>
          <w:bCs/>
          <w:highlight w:val="none"/>
          <w:lang w:val="pt-BR"/>
        </w:rPr>
      </w:r>
      <w:r>
        <w:rPr>
          <w:b/>
          <w:bCs/>
          <w:highlight w:val="none"/>
          <w:lang w:val="pt-BR"/>
        </w:rPr>
      </w:r>
    </w:p>
    <w:p>
      <w:pPr>
        <w:pBdr/>
        <w:spacing w:after="200" w:line="276" w:lineRule="auto"/>
        <w:ind/>
        <w:jc w:val="center"/>
        <w:rPr>
          <w:b/>
          <w:bCs/>
        </w:rPr>
      </w:pPr>
      <w:r>
        <w:rPr>
          <w:b/>
          <w:bCs/>
          <w:iCs/>
          <w:highlight w:val="none"/>
          <w:lang w:val="pt-BR"/>
        </w:rPr>
      </w:r>
      <w:r>
        <mc:AlternateContent>
          <mc:Choice Requires="wpg">
            <w:drawing>
              <wp:inline xmlns:wp="http://schemas.openxmlformats.org/drawingml/2006/wordprocessingDrawing" distT="0" distB="0" distL="0" distR="0">
                <wp:extent cx="8562435" cy="5984720"/>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771872" name=""/>
                        <pic:cNvPicPr>
                          <a:picLocks noChangeAspect="1"/>
                        </pic:cNvPicPr>
                        <pic:nvPr/>
                      </pic:nvPicPr>
                      <pic:blipFill rotWithShape="1">
                        <a:blip r:embed="rId34"/>
                        <a:stretch/>
                      </pic:blipFill>
                      <pic:spPr bwMode="auto">
                        <a:xfrm rot="5399976" flipH="0" flipV="0">
                          <a:off x="0" y="0"/>
                          <a:ext cx="8562434" cy="598472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674.21pt;height:471.24pt;mso-wrap-distance-left:0.00pt;mso-wrap-distance-top:0.00pt;mso-wrap-distance-right:0.00pt;mso-wrap-distance-bottom:0.00pt;rotation:89;z-index:1;" stroked="false">
                <v:imagedata r:id="rId34" o:title=""/>
                <o:lock v:ext="edit" rotation="t"/>
              </v:shape>
            </w:pict>
          </mc:Fallback>
        </mc:AlternateContent>
      </w:r>
      <w:r>
        <w:rPr>
          <w:b/>
          <w:bCs/>
        </w:rPr>
      </w:r>
      <w:r>
        <w:rPr>
          <w:b/>
          <w:bCs/>
        </w:rPr>
      </w:r>
    </w:p>
    <w:p>
      <w:pPr>
        <w:pBdr/>
        <w:spacing w:after="200" w:line="276" w:lineRule="auto"/>
        <w:ind/>
        <w:jc w:val="center"/>
        <w:rPr>
          <w:b/>
          <w:bCs/>
          <w:highlight w:val="none"/>
          <w:lang w:val="pt-BR"/>
        </w:rPr>
      </w:pPr>
      <w:r>
        <w:rPr>
          <w:b/>
          <w:bCs/>
          <w:iCs/>
          <w:highlight w:val="none"/>
          <w:lang w:val="pt-BR"/>
        </w:rPr>
      </w:r>
      <w:r>
        <w:rPr>
          <w:b/>
          <w:bCs/>
          <w:highlight w:val="none"/>
          <w:lang w:val="pt-BR"/>
        </w:rPr>
      </w:r>
      <w:r>
        <w:rPr>
          <w:b/>
          <w:bCs/>
          <w:highlight w:val="none"/>
          <w:lang w:val="pt-BR"/>
        </w:rPr>
      </w:r>
    </w:p>
    <w:p>
      <w:pPr>
        <w:pBdr/>
        <w:spacing w:after="200" w:line="276" w:lineRule="auto"/>
        <w:ind/>
        <w:jc w:val="center"/>
        <w:rPr>
          <w:b/>
          <w:bCs/>
          <w:highlight w:val="none"/>
          <w:lang w:val="pt-BR"/>
        </w:rPr>
      </w:pPr>
      <w:r>
        <w:rPr>
          <w:b/>
          <w:bCs/>
          <w:iCs/>
          <w:highlight w:val="none"/>
          <w:lang w:val="pt-BR"/>
        </w:rPr>
      </w:r>
      <w:r>
        <w:rPr>
          <w:b/>
          <w:bCs/>
          <w:highlight w:val="none"/>
          <w:lang w:val="pt-BR"/>
        </w:rPr>
      </w:r>
      <w:r>
        <w:rPr>
          <w:b/>
          <w:bCs/>
          <w:highlight w:val="none"/>
          <w:lang w:val="pt-BR"/>
        </w:rPr>
      </w:r>
    </w:p>
    <w:p>
      <w:pPr>
        <w:pBdr/>
        <w:spacing w:after="200" w:line="276" w:lineRule="auto"/>
        <w:ind/>
        <w:jc w:val="center"/>
        <w:rPr>
          <w:b/>
          <w:bCs/>
          <w:iCs/>
          <w:highlight w:val="none"/>
          <w:lang w:val="pt-BR"/>
        </w:rPr>
      </w:pPr>
      <w:r>
        <w:rPr>
          <w:b/>
          <w:bCs/>
          <w:iCs/>
          <w:lang w:val="pt-BR"/>
        </w:rPr>
        <w:t xml:space="preserve">BIÊN BẢN KHẢO SÁT</w:t>
      </w:r>
      <w:r>
        <w:rPr>
          <w:b/>
          <w:bCs/>
          <w:iCs/>
          <w:highlight w:val="none"/>
          <w:lang w:val="pt-BR"/>
        </w:rPr>
      </w:r>
      <w:r>
        <w:rPr>
          <w:b/>
          <w:bCs/>
          <w:iCs/>
          <w:highlight w:val="none"/>
          <w:lang w:val="pt-BR"/>
        </w:rPr>
      </w:r>
    </w:p>
    <w:p>
      <w:pPr>
        <w:pBdr/>
        <w:spacing w:after="200" w:line="276" w:lineRule="auto"/>
        <w:ind/>
        <w:jc w:val="center"/>
        <w:rPr>
          <w:b/>
          <w:bCs/>
          <w:highlight w:val="none"/>
          <w:lang w:val="pt-BR"/>
        </w:rPr>
      </w:pPr>
      <w:r>
        <w:rPr>
          <w:b/>
          <w:bCs/>
          <w:iCs/>
          <w:highlight w:val="none"/>
          <w:lang w:val="pt-BR" w:bidi="pt-BR"/>
        </w:rPr>
      </w:r>
      <w:r>
        <mc:AlternateContent>
          <mc:Choice Requires="wpg">
            <w:drawing>
              <wp:inline xmlns:wp="http://schemas.openxmlformats.org/drawingml/2006/wordprocessingDrawing" distT="0" distB="0" distL="0" distR="0">
                <wp:extent cx="6048375" cy="8064500"/>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627364" name=""/>
                        <pic:cNvPicPr>
                          <a:picLocks noChangeAspect="1"/>
                        </pic:cNvPicPr>
                        <pic:nvPr/>
                      </pic:nvPicPr>
                      <pic:blipFill rotWithShape="1">
                        <a:blip r:embed="rId35"/>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76.25pt;height:635.00pt;mso-wrap-distance-left:0.00pt;mso-wrap-distance-top:0.00pt;mso-wrap-distance-right:0.00pt;mso-wrap-distance-bottom:0.00pt;z-index:1;" stroked="false">
                <v:imagedata r:id="rId35" o:title=""/>
                <o:lock v:ext="edit" rotation="t"/>
              </v:shape>
            </w:pict>
          </mc:Fallback>
        </mc:AlternateContent>
      </w:r>
      <w:r>
        <w:rPr>
          <w:b/>
          <w:bCs/>
          <w:highlight w:val="none"/>
          <w:lang w:val="pt-BR"/>
        </w:rPr>
      </w:r>
      <w:r>
        <w:rPr>
          <w:b/>
          <w:bCs/>
          <w:highlight w:val="none"/>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hyperlink" Target="https://onehousing.vn/blog/nha-dat-tai-thi-tran-thuong-tin-huyen-thuong-tin-co-gia-ban-bao-nhieu-n17t" TargetMode="External"/><Relationship Id="rId18" Type="http://schemas.openxmlformats.org/officeDocument/2006/relationships/image" Target="media/image3.png"/><Relationship Id="rId19" Type="http://schemas.openxmlformats.org/officeDocument/2006/relationships/image" Target="media/image4.png"/><Relationship Id="rId20" Type="http://schemas.openxmlformats.org/officeDocument/2006/relationships/image" Target="media/image5.png"/><Relationship Id="rId21" Type="http://schemas.openxmlformats.org/officeDocument/2006/relationships/image" Target="media/image6.png"/><Relationship Id="rId22" Type="http://schemas.openxmlformats.org/officeDocument/2006/relationships/image" Target="media/image7.png"/><Relationship Id="rId23" Type="http://schemas.openxmlformats.org/officeDocument/2006/relationships/image" Target="media/image8.png"/><Relationship Id="rId24" Type="http://schemas.openxmlformats.org/officeDocument/2006/relationships/image" Target="media/image9.png"/><Relationship Id="rId25" Type="http://schemas.openxmlformats.org/officeDocument/2006/relationships/image" Target="media/image10.png"/><Relationship Id="rId26" Type="http://schemas.openxmlformats.org/officeDocument/2006/relationships/image" Target="media/image11.jpg"/><Relationship Id="rId27" Type="http://schemas.openxmlformats.org/officeDocument/2006/relationships/image" Target="media/image12.jpg"/><Relationship Id="rId28" Type="http://schemas.openxmlformats.org/officeDocument/2006/relationships/image" Target="media/image13.png"/><Relationship Id="rId29" Type="http://schemas.openxmlformats.org/officeDocument/2006/relationships/image" Target="media/image14.png"/><Relationship Id="rId30" Type="http://schemas.openxmlformats.org/officeDocument/2006/relationships/image" Target="media/image15.jpg"/><Relationship Id="rId31" Type="http://schemas.openxmlformats.org/officeDocument/2006/relationships/image" Target="media/image16.jpg"/><Relationship Id="rId32" Type="http://schemas.openxmlformats.org/officeDocument/2006/relationships/image" Target="media/image17.jpg"/><Relationship Id="rId33" Type="http://schemas.openxmlformats.org/officeDocument/2006/relationships/image" Target="media/image18.png"/><Relationship Id="rId34" Type="http://schemas.openxmlformats.org/officeDocument/2006/relationships/image" Target="media/image19.png"/><Relationship Id="rId35" Type="http://schemas.openxmlformats.org/officeDocument/2006/relationships/image" Target="media/image20.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Trần Thị Thanh Tâm</cp:lastModifiedBy>
  <cp:revision>286</cp:revision>
  <dcterms:created xsi:type="dcterms:W3CDTF">2025-09-15T09:58:00Z</dcterms:created>
  <dcterms:modified xsi:type="dcterms:W3CDTF">2026-05-16T09:41:03Z</dcterms:modified>
</cp:coreProperties>
</file>