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1298878</wp:posOffset>
                </wp:positionV>
                <wp:extent cx="5467350" cy="30575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5752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275/2026/0612/VFI-CT.48.A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LÊ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303, tờ bản đồ số: 39 có địa chỉ: Phường Vĩnh Hưng,</w:t>
                            </w:r>
                            <w:r>
                              <w:rPr>
                                <w:color w:val="000000"/>
                              </w:rPr>
                              <w:t xml:space="preserve"> thành phố Hà Nội theo Giấy chứng nhận Quyền sử dụng đất quyền sở hữu tài sản gắn liền với đất số: AA 05551511, số vào sổ cấp Giấy chứng nhận: CN05539 do Chi nhánh văn phòng đăng ký đất đai Hoàng Mai cấp ngày 14/4/2026 cho Ông Lê Quốc Vân và Bà Lê Thị Hiền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02.27pt;mso-position-vertical:absolute;width:430.50pt;height:240.7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275/2026/0612/VFI-CT.48.A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LÊ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303, tờ bản đồ số: 39 có địa chỉ: Phường Vĩnh Hưng,</w:t>
                      </w:r>
                      <w:r>
                        <w:rPr>
                          <w:color w:val="000000"/>
                        </w:rPr>
                        <w:t xml:space="preserve"> thành phố Hà Nội theo Giấy chứng nhận Quyền sử dụng đất quyền sở hữu tài sản gắn liền với đất số: AA 05551511, số vào sổ cấp Giấy chứng nhận: CN05539 do Chi nhánh văn phòng đăng ký đất đai Hoàng Mai cấp ngày 14/4/2026 cho Ông Lê Quốc Vân và Bà Lê Thị Hiền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275/2026/0612/VFI-CT.48.A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LÊ THỊ HIỀN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highlight w:val="white"/>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275/2026/0612/VFI-HĐTĐ.48.A</w:t>
      </w:r>
      <w:r>
        <w:rPr>
          <w:spacing w:val="-4"/>
          <w:lang w:val="vi-VN"/>
        </w:rPr>
        <w:t xml:space="preserve"> ký</w:t>
      </w:r>
      <w:r>
        <w:rPr>
          <w:spacing w:val="-4"/>
          <w:highlight w:val="white"/>
          <w:lang w:val="vi-VN"/>
        </w:rPr>
        <w:t xml:space="preserve"> </w:t>
      </w:r>
      <w:r>
        <w:rPr>
          <w:spacing w:val="-4"/>
          <w:highlight w:val="white"/>
          <w:lang w:val="vi-VN"/>
        </w:rPr>
        <w:t xml:space="preserve">ngày </w:t>
      </w:r>
      <w:r>
        <w:rPr>
          <w:color w:val="000000" w:themeColor="text1"/>
          <w:spacing w:val="-4"/>
          <w:highlight w:val="white"/>
        </w:rPr>
        <w:t xml:space="preserve">17 tháng 4 năm 2026</w:t>
      </w:r>
      <w:r>
        <w:rPr>
          <w:spacing w:val="-4"/>
          <w:highlight w:val="white"/>
          <w:lang w:val="vi-VN"/>
        </w:rPr>
        <w:t xml:space="preserve"> </w:t>
      </w:r>
      <w:r>
        <w:rPr>
          <w:spacing w:val="-4"/>
          <w:highlight w:val="white"/>
          <w:lang w:val="vi-VN"/>
        </w:rPr>
        <w:t xml:space="preserve">giữa </w:t>
      </w:r>
      <w:r>
        <w:rPr>
          <w:highlight w:val="white"/>
        </w:rPr>
        <w:t xml:space="preserve">Bà Lê Thị Hiền</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275/2026/0612/VFI-BC.48.A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LÊ THỊ HIỀN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025183006590</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303, tờ bản đồ số: 39 có địa chỉ: Phường Vĩnh Hưng,</w:t>
      </w:r>
      <w:r>
        <w:rPr>
          <w:color w:val="000000" w:themeColor="text1"/>
        </w:rPr>
        <w:t xml:space="preserve"> thành phố Hà Nội theo Giấy chứng nhận Quyền sử dụng đất quyền sở hữu tài sản gắn liền với đất số: AA 05551511, số vào sổ cấp Giấy chứng nhận: CN05539 do Chi nhánh văn phòng đăng ký đất đai Hoàng Mai cấp ngày 14/4/2026 cho Ông Lê Quốc Vân và Bà Lê Thị Hiền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670"/>
        <w:gridCol w:w="1936"/>
        <w:gridCol w:w="2162"/>
        <w:gridCol w:w="216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303, tờ bản đồ số: 39 có địa chỉ: Phường Vĩnh Hưng, thành phố Hà Nội theo Giấy chứng nhận Quyền sử dụng đất quyền sở hữu tài sản gắn liền với đất số: AA 05551511, số vào sổ cấp Giấy chứng nhận: CN05539 do Chi nhánh văn ph</w:t>
            </w:r>
            <w:r>
              <w:rPr>
                <w:rFonts w:ascii="Times New Roman" w:hAnsi="Times New Roman" w:eastAsia="Times New Roman" w:cs="Times New Roman"/>
                <w:color w:val="000000"/>
                <w:sz w:val="24"/>
              </w:rPr>
              <w:t xml:space="preserve">òng đăng ký đất đai Hoàng Mai cấp ngày 14/4/2026 cho Ông Lê Quốc Vân và Bà Lê Thị Hiền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45,0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8.775.000.000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6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6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8.775.000.000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Tám tỷ bảy trăm bảy mươi lăm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843"/>
        <w:gridCol w:w="29"/>
        <w:gridCol w:w="3160"/>
        <w:gridCol w:w="5031"/>
        <w:gridCol w:w="29"/>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275/2026/0612/VFI-BC.48.A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275/2026/0612/VFI-CT.48.A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LÊ THỊ HIỀN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025183006590</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303, tờ bản đồ số: 39 có địa chỉ: Phường Vĩnh Hưng,</w:t>
            </w:r>
            <w:r>
              <w:rPr>
                <w:bCs/>
                <w:color w:val="000000" w:themeColor="text1"/>
                <w:lang w:val="pt-BR"/>
              </w:rPr>
              <w:t xml:space="preserve"> thành phố Hà Nội theo Giấy chứng nhận Quyền sử dụng đất quyền sở hữu tài sản gắn liền với đất số: AA 05551511, số vào sổ cấp Giấy chứng nhận: CN05539 do Chi nhánh văn phòng đăng ký đất đai Hoàng Mai cấp ngày 14/4/2026 cho Ông Lê Quốc Vân và Bà Lê Thị Hiền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Vĩnh Hưng, thành phố Hà Nội</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20.991527777778, 105.88786111111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t xml:space="preserve">;</w:t>
      </w:r>
      <w:r>
        <w:rPr>
          <w:bCs/>
          <w:spacing w:val="-4"/>
          <w:lang w:val="pt-BR"/>
        </w:rPr>
      </w:r>
      <w:r>
        <w:rPr>
          <w:bCs/>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05551511, số vào sổ cấp Giấy chứng nhận: CN05539 do Chi nhánh văn phòng đăng ký đất đai Hoàng Mai cấp ngày 14/4/2026 cho Ông Lê Quốc Vân và Bà Lê Thị Hiền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275/2026/0612/VFI-HĐTĐ.48.A ngày 20/04/2026 giữa Bà Lê Thị Hiền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Bất động sản Hoàng Mai cũ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 </w:t>
      </w:r>
      <w:r>
        <w:rPr>
          <w:rFonts w:ascii="Times New Roman" w:hAnsi="Times New Roman" w:eastAsia="Times New Roman" w:cs="Times New Roman"/>
          <w:color w:val="000000"/>
          <w:sz w:val="24"/>
        </w:rPr>
        <w:t xml:space="preserve">tâm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Thị trường bất động sản tại quận Hoàng Mai cũ</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w:t>
      </w:r>
      <w:r>
        <w:rPr>
          <w:rFonts w:ascii="Times New Roman" w:hAnsi="Times New Roman" w:eastAsia="Times New Roman" w:cs="Times New Roman"/>
          <w:color w:val="000000"/>
          <w:sz w:val="24"/>
        </w:rPr>
        <w:t xml:space="preserve">đẩy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nhiều dự án lớn đang được triển khai, Hoàng Mai ngày càng trở thành tâm điểm cho các nhà đầu tư bất động sản, tạo cơ hội tăng trưởng mạnh mẽ cho thị trường nơi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 đường sắt và giao thông trọng điểm, giúp tăng giá trị bấ</w:t>
      </w:r>
      <w:r>
        <w:rPr>
          <w:rFonts w:ascii="Times New Roman" w:hAnsi="Times New Roman" w:eastAsia="Times New Roman" w:cs="Times New Roman"/>
          <w:color w:val="000000"/>
          <w:sz w:val="24"/>
        </w:rPr>
        <w:t xml:space="preserve">t động sản khu vực, theo nhận định từ các chuyên gia.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Tóm lại, cơ sở hạ tầng giao thông hiện đại tại Hoàng Mai đang góp phần nâng cao giá trị bất động sản, hứa hẹn mang lại nhiều tiềm năng phát triển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nhà đất thổ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w:t>
      </w:r>
      <w:r>
        <w:rPr>
          <w:rFonts w:ascii="Times New Roman" w:hAnsi="Times New Roman" w:eastAsia="Times New Roman" w:cs="Times New Roman"/>
          <w:color w:val="000000"/>
          <w:sz w:val="24"/>
        </w:rPr>
        <w:t xml:space="preserve"> số liệu từ Batdongsan ngày 25/09/2024, có đến 2.831 sản phẩm bất động sản được đưa ra thị trường, cho thấy mức độ sôi động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căn hộ chung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chung cư tại quận Hoàng Mai hiện đang thu hút sự quan tâm lớn từ các nhà đầu tư nhờ vào mức tăng trưởng giá trị ổn định và tiềm năng phát triển. Mặc dù mặt bằng giá chung cư tại Hoàng Mai vẫn thấp hơn so với nhiều khu vực trung tâm khác của Hà N</w:t>
      </w:r>
      <w:r>
        <w:rPr>
          <w:rFonts w:ascii="Times New Roman" w:hAnsi="Times New Roman" w:eastAsia="Times New Roman" w:cs="Times New Roman"/>
          <w:color w:val="000000"/>
          <w:sz w:val="24"/>
        </w:rPr>
        <w:t xml:space="preserve">ội, nhưng giá căn hộ tại đây đã và đang tăng trưởng đáng kể trong những năm gần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Cụ thể, tại dự án T&amp;T Riverview (Vĩnh Hưng, Hoàng Mai), giá căn hộ hiện nay đang dao động từ 43,33 - 50,9 triệu đồng/m2, trong khi vào quý I/2019, mức giá chỉ khoảng 20,9 - 25,4 triệu đồng/m2. Chỉ trong vòng một năm từ quý IV/2022 đến quý IV/2023, giá bán</w:t>
      </w:r>
      <w:r>
        <w:rPr>
          <w:rFonts w:ascii="Times New Roman" w:hAnsi="Times New Roman" w:eastAsia="Times New Roman" w:cs="Times New Roman"/>
          <w:color w:val="000000"/>
          <w:sz w:val="24"/>
        </w:rPr>
        <w:t xml:space="preserve"> đã tăng 7,4% mỗi năm, thể hiện sự tăng trưởng mạnh mẽ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Tương tự, dự án tại Khu đô thị mới Linh Đàm ghi nhận mức giá trung bình hiện nay khoảng 31,29-70,11 triệu đồng/m2, trong khi năm 2019, con số này chỉ vào khoảng 22 triệu đồng/m2. Trong năm vừa qua, từ quý IV/2022 đến quý IV/2023, giá bán tại khu vực này đ</w:t>
      </w:r>
      <w:r>
        <w:rPr>
          <w:rFonts w:ascii="Times New Roman" w:hAnsi="Times New Roman" w:eastAsia="Times New Roman" w:cs="Times New Roman"/>
          <w:color w:val="000000"/>
          <w:sz w:val="24"/>
        </w:rPr>
        <w:t xml:space="preserve">ã tăng 11,1%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Dự án Feliz Homes (Hoàng Văn Thụ, Hoàng Mai) cũng cho thấy xu hướng tương tự, với giá bán căn hộ trung bình hiện nay từ 49,57-72,92 triệu đồng/m2, so với mức giá 25-29,2 triệu đồng/m2 vào quý II/2020. Từ quý IV/2022 đến quý IV/2023, giá căn hộ tại đây đã </w:t>
      </w:r>
      <w:r>
        <w:rPr>
          <w:rFonts w:ascii="Times New Roman" w:hAnsi="Times New Roman" w:eastAsia="Times New Roman" w:cs="Times New Roman"/>
          <w:color w:val="000000"/>
          <w:sz w:val="24"/>
        </w:rPr>
        <w:t xml:space="preserve">tăng 6,3%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Cuối cùng, tại dự án Sunshine Palace (Mai Động, Hoàng Mai), giá căn hộ hiện đang ở mức từ 48,78 - 74,63 triệu đồng/m2, so với mức 26 - 30,3 triệu đồng/m2 vào quý I/2019.</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con số này không chỉ thể hiện tiềm năng tăng giá mà còn khẳng định quận Hoàng Mai đang trở thành một trong những khu vực phát triển mạnh mẽ về bất động sản chung cư tại Hà Nội. Việc đầu tư vào các dự án chung cư tại đây, với mức giá đang tăng đều đặ</w:t>
      </w:r>
      <w:r>
        <w:rPr>
          <w:rFonts w:ascii="Times New Roman" w:hAnsi="Times New Roman" w:eastAsia="Times New Roman" w:cs="Times New Roman"/>
          <w:color w:val="000000"/>
          <w:sz w:val="24"/>
        </w:rPr>
        <w:t xml:space="preserve">n mỗi năm, hứa hẹn mang lại giá trị gia tăng cao cho các nhà đầu tư trong thời gian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w:t>
      </w:r>
      <w:r>
        <w:rPr>
          <w:rFonts w:ascii="Times New Roman" w:hAnsi="Times New Roman" w:eastAsia="Times New Roman" w:cs="Times New Roman"/>
          <w:color w:val="000000"/>
          <w:sz w:val="24"/>
        </w:rPr>
        <w:t xml:space="preserve">eo dõi sát sao và chuẩn bị cho những cơ hội phát triển trong tương lai gần tại khu vực này!</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(Nguồm tham khảo: https://onehousing.vn/blog/suc-hut-ve-tiem-nang-bat-dong-san-khu-vuc-hoang-mai-co-gi-noi-bat-n17t)</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303, tờ bản đồ số: 39 có địa chỉ: Phường Vĩnh Hưng, thành phố Hà Nội theo Giấy chứng nhận Quyền sử dụng đất quyền sở hữu tài sản gắn liền với đất số: AA 05551511, số vào sổ cấp Giấy chứng nhận: CN05539 do Chi nhánh văn ph</w:t>
            </w:r>
            <w:r>
              <w:rPr>
                <w:rFonts w:ascii="Times New Roman" w:hAnsi="Times New Roman" w:eastAsia="Times New Roman" w:cs="Times New Roman"/>
                <w:b/>
                <w:color w:val="000000"/>
                <w:sz w:val="24"/>
              </w:rPr>
              <w:t xml:space="preserve">òng đăng ký đất đai Hoàng Mai cấp ngày 14/4/2026 cho Ông Lê Quốc Vân và Bà Lê Thị Hiền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39</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Vĩnh Hưng, thành phố Hà Nội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vợ và chồng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cách đường Thanh Lân khoảng 85m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Hướng Nam: Tiếp giáp đường giao thông.</w:t>
              <w:br/>
              <w:t xml:space="preserve"> Các hướng khác: Tiếp giáp thửa đất khác.</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(20.991537, 105.887853)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color w:val="000000"/>
              </w:rPr>
              <mc:AlternateContent>
                <mc:Choice Requires="wpg">
                  <w:drawing>
                    <wp:inline xmlns:wp="http://schemas.openxmlformats.org/drawingml/2006/wordprocessingDrawing" distT="0" distB="0" distL="0" distR="0">
                      <wp:extent cx="49873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554387256" name="" descr=""/>
                              <pic:cNvPicPr/>
                              <pic:nvPr/>
                            </pic:nvPicPr>
                            <pic:blipFill rotWithShape="1">
                              <a:blip r:embed="rId17"/>
                              <a:stretch/>
                            </pic:blipFill>
                            <pic:spPr bwMode="auto">
                              <a:xfrm rot="0" flipH="0" flipV="0">
                                <a:off x="0" y="0"/>
                                <a:ext cx="498739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71pt;height:200.00pt;mso-wrap-distance-left:0.00pt;mso-wrap-distance-top:0.00pt;mso-wrap-distance-right:0.00pt;mso-wrap-distance-bottom:0.00pt;rotation:0;z-index:1;" stroked="false">
                      <v:imagedata r:id="rId17"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3,95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Nhà 5 tầng nổi 1 tum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01 nhà 5 tầng + 1 tum xây dựng trên hai thửa đất cùng chủ sở hữu, kết cấu BTCT, tường gạch chịu lực, ngoại quan khá. Diện tích xây dựng tầng 1 là 78,1m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xây dựng 444,3m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được xây dựng năm 2024. Hiện công trình chưa được chứng nhận trên GCN số AA 05551511. Công trình đã được </w:t>
            </w:r>
            <w:r>
              <w:rPr>
                <w:rFonts w:ascii="Times New Roman" w:hAnsi="Times New Roman" w:eastAsia="Times New Roman" w:cs="Times New Roman"/>
                <w:color w:val="000000" w:themeColor="text1"/>
                <w:sz w:val="24"/>
              </w:rPr>
              <w:t xml:space="preserve">cấp</w:t>
            </w:r>
            <w:r>
              <w:rPr>
                <w:rFonts w:ascii="Times New Roman" w:hAnsi="Times New Roman" w:eastAsia="Times New Roman" w:cs="Times New Roman"/>
                <w:color w:val="000000" w:themeColor="text1"/>
                <w:sz w:val="24"/>
              </w:rPr>
              <w:t xml:space="preserve"> GP</w:t>
            </w:r>
            <w:r>
              <w:rPr>
                <w:rFonts w:ascii="Times New Roman" w:hAnsi="Times New Roman" w:eastAsia="Times New Roman" w:cs="Times New Roman"/>
                <w:color w:val="000000"/>
                <w:sz w:val="24"/>
              </w:rPr>
              <w:t xml:space="preserve">XD số 1558/GPXD</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5 tầng + 1 tum xây dựng trên hai thửa đất cùng chủ sở hữu, kết cấu BTCT, tường gạch chịu lực, ngoại quan còn khá. Diện tích xây dựng tầng 1 là 78,1m2, tổng diện tích sàn xây dựng 444,3m2. Cô</w:t>
      </w:r>
      <w:r>
        <w:rPr>
          <w:rFonts w:ascii="Times New Roman" w:hAnsi="Times New Roman" w:eastAsia="Times New Roman" w:cs="Times New Roman"/>
          <w:color w:val="000000"/>
          <w:sz w:val="24"/>
        </w:rPr>
        <w:t xml:space="preserve">ng trình được xây dựng năm 2024. Hiện công trình chưa được chứng nhận trên GCN số AA 05551511. Công trình đã được chứng nhận trên GPXD số 1558/GPXD. Đồng thời tổ thẩm định cũng không nhận được bất kỳ hồ sơ pháp lý nào liên quan tới CTXD hiện có này. Do đó,</w:t>
      </w:r>
      <w:r>
        <w:rPr>
          <w:rFonts w:ascii="Times New Roman" w:hAnsi="Times New Roman" w:eastAsia="Times New Roman" w:cs="Times New Roman"/>
          <w:color w:val="000000"/>
          <w:sz w:val="24"/>
        </w:rPr>
        <w:t xml:space="preserve"> theo đề nghị của ngân hàng/khách hàng, tổ thẩm định chỉ xác định giá trị quyền sử dụng đất, không xác định giá trị của công trình xây dựng hiện có vào tổng giá trị nhưng vẫn coi công trình xây dựng là phần không thể tách rời của tài sản thẩm định. Kính đề</w:t>
      </w:r>
      <w:r>
        <w:rPr>
          <w:rFonts w:ascii="Times New Roman" w:hAnsi="Times New Roman" w:eastAsia="Times New Roman" w:cs="Times New Roman"/>
          <w:color w:val="000000"/>
          <w:sz w:val="24"/>
        </w:rPr>
        <w:t xml:space="preserve">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4"/>
        <w:gridCol w:w="1701"/>
        <w:gridCol w:w="1701"/>
        <w:gridCol w:w="1701"/>
        <w:gridCol w:w="1701"/>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Vĩnh Hưng, thành phố Hà Nội</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Vĩnh Hưng, thành phố Hà Nội</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Vĩnh Hưng, thành phố Hà Nội</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Phường Vĩnh Hưng, thành phố Hà Nội</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https://batdongsan.com.vn/ban-nha-rieng-duong-thanh-lan-phuong-vinh-hung-2-8/ep-full-noi-that-phan-lo-o-to-o-cua-gia-8-9-ty-pr45499261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https://www.facebook.com/share/p/1H3YF4KBaw/</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SDT: 0942011966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SDT: 0366344393</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SDT: 0366344393</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(Sale Trịnh Minh Ngọc)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(Sale Quyên Bùi)</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(Sale Quyên Bùi)</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đô thị</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mặt ngõ Thanh Lân. Tài sản cách phố </w:t>
            </w:r>
            <w:r>
              <w:rPr>
                <w:rFonts w:ascii="Times New Roman" w:hAnsi="Times New Roman" w:eastAsia="Times New Roman" w:cs="Times New Roman"/>
                <w:color w:val="000000"/>
                <w:sz w:val="22"/>
                <w:szCs w:val="22"/>
              </w:rPr>
              <w:t xml:space="preserve">Thanh Lân khoảng 85m</w:t>
            </w:r>
            <w:r>
              <w:rPr>
                <w:sz w:val="22"/>
                <w:szCs w:val="22"/>
              </w:rPr>
            </w:r>
            <w:r>
              <w:rPr>
                <w:sz w:val="22"/>
                <w:szCs w:val="22"/>
              </w:rPr>
            </w: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mặt ngõ Thanh Lân. Tài sản cách phố Thanh Lân khoảng 20m</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mặt nghách Thanh Lân, cách một nhà ra ngõ. Tài sản cách phố Thanh Lân khoảng 50m</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mặt ngõ Thanh Lân. Tài sản cách phố Thanh Lân khoảng 30m</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36</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3,95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4,2</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Vuông vức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Vuông vức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Vuông vức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Vuông vức</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Cảnh quan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View khu dân cư</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View khu dân cư</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View khu dân cư</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View khu dân cư</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Yếu tố khác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Hạ tầng khu dân cư thông thường: Hệ thống cấp điện, cấp thoát nước đầy đủ</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Nhà 5 tầng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Nhà 5 tầng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Nhà 5 tầng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Số tầng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5,0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5,0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5,0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Diện tích sàn sử dụng (m²)</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175,0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190,0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180,0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8.900.000.000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7.800.000.000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8.900.000.000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8.010.000.000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7.020.000.000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8.010.000.000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1.064.040.880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1.320.279.296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1.250.790.912</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Đơn giá xây dựng theo Quyết định 425/QĐ-BXD năm 2026 của Bộ Xây Dựng (đồng/m²)</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8.686.048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8.686.048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8.686.048</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Tỷ lệ % CLCL</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70%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Giá trị đất ở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6.945.959.120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5.699.720.704</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6.759.209.088</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198.455.975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149.992.650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187.755.808</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Cảnh quan</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color w:val="000000"/>
                <w:sz w:val="22"/>
                <w:szCs w:val="22"/>
              </w:rPr>
              <w:t xml:space="preserve">Yếu tố khác</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6"/>
        <w:gridCol w:w="1631"/>
        <w:gridCol w:w="811"/>
        <w:gridCol w:w="1578"/>
        <w:gridCol w:w="1578"/>
        <w:gridCol w:w="1578"/>
        <w:gridCol w:w="157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6.945.959.120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5.699.720.704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6.759.209.088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198.455.975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149.992.650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187.755.808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198.455.975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149.992.650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187.755.808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2"/>
              </w:rPr>
              <w:t xml:space="preserve">Tài sản tiếp giáp mặt ngõ Thanh Lân. Tài sản cách </w:t>
            </w:r>
            <w:r>
              <w:rPr>
                <w:rFonts w:ascii="Times New Roman" w:hAnsi="Times New Roman" w:eastAsia="Times New Roman" w:cs="Times New Roman"/>
                <w:b/>
                <w:color w:val="000000"/>
                <w:sz w:val="22"/>
                <w:highlight w:val="white"/>
              </w:rPr>
              <w:t xml:space="preserve">phố</w:t>
            </w:r>
            <w:r>
              <w:rPr>
                <w:rFonts w:ascii="Times New Roman" w:hAnsi="Times New Roman" w:eastAsia="Times New Roman" w:cs="Times New Roman"/>
                <w:b/>
                <w:color w:val="000000"/>
                <w:sz w:val="22"/>
                <w:highlight w:val="white"/>
              </w:rPr>
              <w:t xml:space="preserve"> Thanh Lân khoảng 85m</w:t>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mặt ngõ Thanh Lân. Tài sản cách phố Thanh Lân khoảng 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mặt nghách Thanh Lân, cách một nhà ra ngõ. Tài sản cách phố Thanh Lân khoảng 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mặt ngõ Thanh Lân. Tài sản cách phố Thanh Lân khoảng 30m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7.499.633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198.455.975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157.492.283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187.755.808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19.845.597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29.998.530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9.387.790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218.301.572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187.490.813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197.143.598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-5.953.679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-4.499.780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-5.632.674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212.347.893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182.991.033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191.510.924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212.347.893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182.991.033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191.510.924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212.347.893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182.991.033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191.510.924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212.347.893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182.991.033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191.510.924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View khu dân cư</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212.347.893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182.991.033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191.510.924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212.347.893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182.991.033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191.510.924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195.616.617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7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25.799.277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41.997.942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15.020.465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13.891.918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32.998.383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3.755.116</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2,1% đến 8,6%, đảm bảo không quá 15% (theo Thông tư số 32/2024/TT-BTC ngày 16/5/2024 của Bộ Tài chính).</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80"/>
        <w:gridCol w:w="2466"/>
        <w:gridCol w:w="2126"/>
        <w:gridCol w:w="2126"/>
        <w:gridCol w:w="198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4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212.347.893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70.782.631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4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182.991.033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60.997.011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4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191.510.924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63.836.975</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195.616.617</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195.000.000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195.000.000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582"/>
        <w:gridCol w:w="37620"/>
        <w:gridCol w:w="28030"/>
        <w:gridCol w:w="40248"/>
        <w:gridCol w:w="3370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5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7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02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5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5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303, tờ bản đồ số: 39 có địa chỉ: Phường Vĩnh Hưng, thành phố Hà Nội theo Giấy chứng nhận Quyền sử dụng đất quyền sở hữu tài sản gắn liền với đất số: AA 05551511, số vào sổ cấp Giấy chứng nhận: CN05539 do Chi nhánh văn ph</w:t>
            </w:r>
            <w:r>
              <w:rPr>
                <w:rFonts w:ascii="Times New Roman" w:hAnsi="Times New Roman" w:eastAsia="Times New Roman" w:cs="Times New Roman"/>
                <w:color w:val="000000"/>
                <w:sz w:val="24"/>
              </w:rPr>
              <w:t xml:space="preserve">òng đăng ký đất đai Hoàng Mai cấp ngày 14/4/2026 cho Ông Lê Quốc Vân và Bà Lê Thị Hiền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5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803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45,0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2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8.775.000.000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370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8.775.000.000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Tám tỷ bảy trăm bảy mươi lăm triệu đồng./.)</w:t>
            </w: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color w:val="000000" w:themeColor="text1"/>
          <w:highlight w:val="none"/>
          <w:lang w:val="vi-VN"/>
        </w:rPr>
        <w:br w:type="page" w:clear="all"/>
      </w:r>
      <w:r>
        <w:rPr>
          <w:lang w:val="vi-VN"/>
        </w:rPr>
      </w:r>
      <w:r>
        <w:rPr>
          <w:lang w:val="vi-VN"/>
        </w:rPr>
      </w:r>
    </w:p>
    <w:p>
      <w:pPr>
        <w:pStyle w:val="1025"/>
        <w:pBdr/>
        <w:tabs>
          <w:tab w:val="left" w:leader="none" w:pos="993"/>
        </w:tabs>
        <w:spacing w:after="120" w:before="120" w:line="288" w:lineRule="auto"/>
        <w:ind w:left="0"/>
        <w:jc w:val="both"/>
        <w:rPr>
          <w:color w:val="000000" w:themeColor="text1"/>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275/2026/0612/VFI-CT.48.A</w:t>
      </w:r>
      <w:r>
        <w:rPr>
          <w:color w:val="ff0000"/>
          <w:lang w:val="vi-VN"/>
        </w:rPr>
        <w:t xml:space="preserve"> </w:t>
      </w:r>
      <w:r>
        <w:rPr>
          <w:color w:val="000000" w:themeColor="text1"/>
        </w:rPr>
        <w:t xml:space="preserve">ngày 20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color w:val="000000" w:themeColor="text1"/>
          <w:highlight w:val="none"/>
          <w:lang w:val="vi-VN"/>
        </w:rPr>
      </w:r>
      <w:r>
        <w:rPr>
          <w:color w:val="000000" w:themeColor="text1"/>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275/2026/0612/VFI-BC.48.A</w:t>
      </w:r>
      <w:r>
        <w:rPr>
          <w:i/>
          <w:lang w:val="pt-BR"/>
        </w:rPr>
        <w:t xml:space="preserve"> </w:t>
      </w:r>
      <w:r>
        <w:rPr>
          <w:i/>
          <w:lang w:val="pt-BR"/>
        </w:rPr>
        <w:t xml:space="preserve">20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6455" cy="198933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01922" name=""/>
                              <pic:cNvPicPr>
                                <a:picLocks noChangeAspect="1"/>
                              </pic:cNvPicPr>
                              <pic:nvPr/>
                            </pic:nvPicPr>
                            <pic:blipFill rotWithShape="1">
                              <a:blip r:embed="rId21"/>
                              <a:stretch/>
                            </pic:blipFill>
                            <pic:spPr bwMode="auto">
                              <a:xfrm flipH="0" flipV="0">
                                <a:off x="0" y="0"/>
                                <a:ext cx="2656455" cy="1989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17pt;height:156.6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7335" cy="19690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65710" name=""/>
                              <pic:cNvPicPr>
                                <a:picLocks noChangeAspect="1"/>
                              </pic:cNvPicPr>
                              <pic:nvPr/>
                            </pic:nvPicPr>
                            <pic:blipFill rotWithShape="1">
                              <a:blip r:embed="rId22"/>
                              <a:stretch/>
                            </pic:blipFill>
                            <pic:spPr bwMode="auto">
                              <a:xfrm flipH="0" flipV="0">
                                <a:off x="0" y="0"/>
                                <a:ext cx="2627334" cy="1969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6.88pt;height:155.0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275/2026/0612/VFI-B</w:t>
      </w:r>
      <w:r>
        <w:rPr>
          <w:i/>
          <w:highlight w:val="white"/>
        </w:rPr>
        <w:t xml:space="preserve">C.48.</w:t>
      </w:r>
      <w:r>
        <w:rPr>
          <w:i/>
          <w:highlight w:val="white"/>
        </w:rPr>
        <w:t xml:space="preserve">A</w:t>
      </w:r>
      <w:r>
        <w:rPr>
          <w:i/>
          <w:highlight w:val="white"/>
          <w:lang w:val="pt-BR"/>
        </w:rPr>
        <w:t xml:space="preserve"> ngày </w:t>
      </w:r>
      <w:r>
        <w:rPr>
          <w:i/>
          <w:highlight w:val="white"/>
          <w:lang w:val="pt-BR"/>
        </w:rPr>
        <w:t xml:space="preserve">20 </w:t>
      </w:r>
      <w:r>
        <w:rPr>
          <w:i/>
          <w:highlight w:val="white"/>
          <w:lang w:val="pt-BR"/>
        </w:rPr>
        <w:t xml:space="preserve">tháng 4 năm</w:t>
      </w:r>
      <w:r>
        <w:rPr>
          <w:i/>
          <w:lang w:val="pt-BR"/>
        </w:rPr>
        <w:t xml:space="preserve">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6048375" cy="553621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94485" name=""/>
                        <pic:cNvPicPr>
                          <a:picLocks noChangeAspect="1"/>
                        </pic:cNvPicPr>
                        <pic:nvPr/>
                      </pic:nvPicPr>
                      <pic:blipFill rotWithShape="1">
                        <a:blip r:embed="rId24"/>
                        <a:stretch/>
                      </pic:blipFill>
                      <pic:spPr bwMode="auto">
                        <a:xfrm>
                          <a:off x="0" y="0"/>
                          <a:ext cx="6048374" cy="5536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35.92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6032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165" name=""/>
                        <pic:cNvPicPr>
                          <a:picLocks noChangeAspect="1"/>
                        </pic:cNvPicPr>
                        <pic:nvPr/>
                      </pic:nvPicPr>
                      <pic:blipFill rotWithShape="1">
                        <a:blip r:embed="rId25"/>
                        <a:stretch/>
                      </pic:blipFill>
                      <pic:spPr bwMode="auto">
                        <a:xfrm>
                          <a:off x="0" y="0"/>
                          <a:ext cx="6048374" cy="56032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41.20pt;mso-wrap-distance-left:0.00pt;mso-wrap-distance-top:0.00pt;mso-wrap-distance-right:0.00pt;mso-wrap-distance-bottom:0.00pt;z-index:1;" stroked="false">
                <v:imagedata r:id="rId25"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39591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14220" name=""/>
                        <pic:cNvPicPr>
                          <a:picLocks noChangeAspect="1"/>
                        </pic:cNvPicPr>
                        <pic:nvPr/>
                      </pic:nvPicPr>
                      <pic:blipFill rotWithShape="1">
                        <a:blip r:embed="rId26"/>
                        <a:stretch/>
                      </pic:blipFill>
                      <pic:spPr bwMode="auto">
                        <a:xfrm>
                          <a:off x="0" y="0"/>
                          <a:ext cx="6048374" cy="63959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03.62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77286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16226" name=""/>
                        <pic:cNvPicPr>
                          <a:picLocks noChangeAspect="1"/>
                        </pic:cNvPicPr>
                        <pic:nvPr/>
                      </pic:nvPicPr>
                      <pic:blipFill rotWithShape="1">
                        <a:blip r:embed="rId27"/>
                        <a:stretch/>
                      </pic:blipFill>
                      <pic:spPr bwMode="auto">
                        <a:xfrm>
                          <a:off x="0" y="0"/>
                          <a:ext cx="6048374" cy="87728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90.78pt;mso-wrap-distance-left:0.00pt;mso-wrap-distance-top:0.00pt;mso-wrap-distance-right:0.00pt;mso-wrap-distance-bottom:0.00pt;z-index:1;" stroked="false">
                <v:imagedata r:id="rId27" o:title=""/>
                <o:lock v:ext="edit" rotation="t"/>
              </v:shape>
            </w:pict>
          </mc:Fallback>
        </mc:AlternateContent>
      </w:r>
      <w:r>
        <w:rPr>
          <w:b/>
          <w:bCs/>
          <w:iCs/>
          <w:highlight w:val="none"/>
          <w:lang w:val="pt-BR"/>
        </w:rPr>
      </w:r>
      <w:r>
        <w:rPr>
          <w:b/>
          <w:bCs/>
          <w:iCs/>
          <w:highlight w:val="none"/>
          <w:lang w:val="pt-BR"/>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71128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045676" name=""/>
                        <pic:cNvPicPr>
                          <a:picLocks noChangeAspect="1"/>
                        </pic:cNvPicPr>
                        <pic:nvPr/>
                      </pic:nvPicPr>
                      <pic:blipFill rotWithShape="1">
                        <a:blip r:embed="rId28"/>
                        <a:stretch/>
                      </pic:blipFill>
                      <pic:spPr bwMode="auto">
                        <a:xfrm>
                          <a:off x="0" y="0"/>
                          <a:ext cx="6048374" cy="87112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85.93pt;mso-wrap-distance-left:0.00pt;mso-wrap-distance-top:0.00pt;mso-wrap-distance-right:0.00pt;mso-wrap-distance-bottom:0.00pt;z-index:1;" stroked="false">
                <v:imagedata r:id="rId28" o:title=""/>
                <o:lock v:ext="edit" rotation="t"/>
              </v:shape>
            </w:pict>
          </mc:Fallback>
        </mc:AlternateContent>
      </w:r>
      <w:r>
        <w:rPr>
          <w:b/>
          <w:bCs/>
          <w:iCs/>
          <w:highlight w:val="none"/>
          <w:lang w:val="pt-BR"/>
        </w:rPr>
      </w:r>
      <w:r>
        <w:rPr>
          <w:b/>
          <w:bCs/>
          <w:iCs/>
          <w:highlight w:val="none"/>
          <w:lang w:val="pt-BR"/>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GIẤY PHÉP XÂY DỰNG </w:t>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35371"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29" o:title=""/>
                <o:lock v:ext="edit" rotation="t"/>
              </v:shape>
            </w:pict>
          </mc:Fallback>
        </mc:AlternateContent>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t xml:space="preserve">BIÊN BẢN KHẢO SÁT </w:t>
      </w:r>
      <w:r>
        <w:rPr>
          <w:b/>
          <w:bCs/>
        </w:rPr>
      </w:r>
    </w:p>
    <w:p>
      <w:pPr>
        <w:pBdr/>
        <w:spacing w:after="200" w:line="276" w:lineRule="auto"/>
        <w:ind/>
        <w:jc w:val="center"/>
        <w:rPr>
          <w:b/>
          <w:bCs/>
        </w:rPr>
      </w:pPr>
      <w:r>
        <w:rPr>
          <w:highlight w:val="none"/>
        </w:rPr>
      </w:r>
      <w:r>
        <w:rPr>
          <w:highlight w:val="none"/>
        </w:rPr>
      </w:r>
      <w:r>
        <w:rPr>
          <w:highlight w:val="none"/>
        </w:rPr>
      </w:r>
      <w:r>
        <mc:AlternateContent>
          <mc:Choice Requires="wpg">
            <w:drawing>
              <wp:inline xmlns:wp="http://schemas.openxmlformats.org/drawingml/2006/wordprocessingDrawing" distT="0" distB="0" distL="0" distR="0">
                <wp:extent cx="6048375" cy="806653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51991" name=""/>
                        <pic:cNvPicPr>
                          <a:picLocks noChangeAspect="1"/>
                        </pic:cNvPicPr>
                        <pic:nvPr/>
                      </pic:nvPicPr>
                      <pic:blipFill rotWithShape="1">
                        <a:blip r:embed="rId30"/>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16pt;mso-wrap-distance-left:0.00pt;mso-wrap-distance-top:0.00pt;mso-wrap-distance-right:0.00pt;mso-wrap-distance-bottom:0.00pt;z-index:1;" stroked="false">
                <v:imagedata r:id="rId30" o:title=""/>
                <o:lock v:ext="edit" rotation="t"/>
              </v:shape>
            </w:pict>
          </mc:Fallback>
        </mc:AlternateContent>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281</cp:revision>
  <dcterms:created xsi:type="dcterms:W3CDTF">2025-09-15T09:58:00Z</dcterms:created>
  <dcterms:modified xsi:type="dcterms:W3CDTF">2026-04-21T09:53:20Z</dcterms:modified>
</cp:coreProperties>
</file>